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0C95A13B"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1A3FF5">
        <w:rPr>
          <w:sz w:val="20"/>
          <w:szCs w:val="20"/>
        </w:rPr>
        <w:t>3</w:t>
      </w:r>
      <w:r>
        <w:rPr>
          <w:sz w:val="20"/>
          <w:szCs w:val="20"/>
        </w:rPr>
        <w:t xml:space="preserve"> r. poz. 1</w:t>
      </w:r>
      <w:r w:rsidR="001A3FF5">
        <w:rPr>
          <w:sz w:val="20"/>
          <w:szCs w:val="20"/>
        </w:rPr>
        <w:t>605</w:t>
      </w:r>
      <w:r w:rsidR="001F1B2D">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25FD57C1" w:rsidR="0017332B" w:rsidRPr="00564512" w:rsidRDefault="00770638">
      <w:pPr>
        <w:jc w:val="center"/>
        <w:rPr>
          <w:b/>
          <w:bCs/>
        </w:rPr>
      </w:pPr>
      <w:r w:rsidRPr="00564512">
        <w:rPr>
          <w:rFonts w:eastAsia="Calibri"/>
          <w:b/>
          <w:bCs/>
          <w:color w:val="000000"/>
        </w:rPr>
        <w:t>„</w:t>
      </w:r>
      <w:bookmarkStart w:id="0" w:name="_Hlk151127554"/>
      <w:r w:rsidR="00564512" w:rsidRPr="00564512">
        <w:rPr>
          <w:b/>
          <w:lang w:eastAsia="ar-SA"/>
        </w:rPr>
        <w:t>Przebudowa ciągu dróg powiatowych nr 1659N i 1482N od m. Wólka Szczycieńska do m. Leśny Dwór</w:t>
      </w:r>
      <w:bookmarkEnd w:id="0"/>
      <w:r w:rsidR="00FF6542" w:rsidRPr="00564512">
        <w:rPr>
          <w:b/>
          <w:bCs/>
        </w:rPr>
        <w:t>”</w:t>
      </w:r>
    </w:p>
    <w:p w14:paraId="652429BF" w14:textId="77777777" w:rsidR="0017332B" w:rsidRPr="0076697E" w:rsidRDefault="0017332B">
      <w:pPr>
        <w:jc w:val="center"/>
        <w:rPr>
          <w:b/>
          <w:bCs/>
          <w:sz w:val="24"/>
          <w:szCs w:val="24"/>
        </w:rPr>
      </w:pPr>
    </w:p>
    <w:p w14:paraId="37627288" w14:textId="3296FB8F" w:rsidR="0017332B" w:rsidRDefault="008050FF">
      <w:pPr>
        <w:jc w:val="center"/>
      </w:pPr>
      <w:r>
        <w:t xml:space="preserve">Nr </w:t>
      </w:r>
      <w:r w:rsidRPr="00385AEF">
        <w:t>postępowania: DM.</w:t>
      </w:r>
      <w:r w:rsidRPr="00D60E86">
        <w:t>272.</w:t>
      </w:r>
      <w:r w:rsidR="00564512">
        <w:t>18</w:t>
      </w:r>
      <w:r w:rsidRPr="00D60E86">
        <w:t>.202</w:t>
      </w:r>
      <w:r w:rsidR="00FF6542" w:rsidRPr="00D60E86">
        <w:t>3</w:t>
      </w:r>
      <w:r w:rsidRPr="00D60E86">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75C37218" w:rsidR="0017332B" w:rsidRPr="002A43F0" w:rsidRDefault="00564512">
      <w:pPr>
        <w:jc w:val="center"/>
      </w:pPr>
      <w:r>
        <w:rPr>
          <w:b/>
        </w:rPr>
        <w:t>17</w:t>
      </w:r>
      <w:r w:rsidR="008050FF" w:rsidRPr="002A43F0">
        <w:rPr>
          <w:b/>
        </w:rPr>
        <w:t>.</w:t>
      </w:r>
      <w:r>
        <w:rPr>
          <w:b/>
        </w:rPr>
        <w:t>11</w:t>
      </w:r>
      <w:r w:rsidR="008050FF" w:rsidRPr="002A43F0">
        <w:rPr>
          <w:b/>
        </w:rPr>
        <w:t>.202</w:t>
      </w:r>
      <w:r w:rsidR="00B1372D" w:rsidRPr="002A43F0">
        <w:rPr>
          <w:b/>
        </w:rPr>
        <w:t>3</w:t>
      </w:r>
      <w:r w:rsidR="00EF392A" w:rsidRPr="002A43F0">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1" w:name="_kabgz8l7slm3"/>
      <w:bookmarkEnd w:id="1"/>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2" w:name="_Hlk97038695"/>
      <w:r>
        <w:rPr>
          <w:color w:val="000000"/>
        </w:rPr>
        <w:t xml:space="preserve">: </w:t>
      </w:r>
      <w:hyperlink r:id="rId8">
        <w:r>
          <w:rPr>
            <w:rStyle w:val="czeinternetowe"/>
            <w:color w:val="000000"/>
          </w:rPr>
          <w:t>https://platformazakupowa.pl/pn/szczytno_zdp</w:t>
        </w:r>
      </w:hyperlink>
      <w:bookmarkEnd w:id="2"/>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3" w:name="_qj2p3iyqlwum"/>
      <w:bookmarkEnd w:id="3"/>
      <w:r>
        <w:rPr>
          <w:sz w:val="28"/>
          <w:szCs w:val="28"/>
        </w:rPr>
        <w:t>II. Ochrona danych osobowych</w:t>
      </w:r>
    </w:p>
    <w:p w14:paraId="6FD0F25F" w14:textId="49860CAA" w:rsidR="00057A55" w:rsidRPr="00462A68" w:rsidRDefault="00057A55" w:rsidP="00057A55">
      <w:pPr>
        <w:spacing w:line="360" w:lineRule="auto"/>
        <w:jc w:val="both"/>
      </w:pPr>
      <w:bookmarkStart w:id="4" w:name="_epsepounxnv1"/>
      <w:bookmarkEnd w:id="4"/>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9"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1226FFFF"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w:t>
      </w:r>
      <w:proofErr w:type="spellStart"/>
      <w:r w:rsidR="005D4B12">
        <w:t>t.j</w:t>
      </w:r>
      <w:proofErr w:type="spellEnd"/>
      <w:r w:rsidR="005D4B12">
        <w:t xml:space="preserve">. </w:t>
      </w:r>
      <w:r w:rsidRPr="00462A68">
        <w:t>Dz.U. z 202</w:t>
      </w:r>
      <w:r w:rsidR="005D4B12">
        <w:t>3</w:t>
      </w:r>
      <w:r w:rsidRPr="00462A68">
        <w:t xml:space="preserve"> r. poz. </w:t>
      </w:r>
      <w:r>
        <w:t>1</w:t>
      </w:r>
      <w:r w:rsidR="005D4B12">
        <w:t>605</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4C1FF1B"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5D4B12">
        <w:t>t.j</w:t>
      </w:r>
      <w:proofErr w:type="spellEnd"/>
      <w:r w:rsidR="005D4B12">
        <w:t xml:space="preserve">. </w:t>
      </w:r>
      <w:r>
        <w:t>Dz. U. z 202</w:t>
      </w:r>
      <w:r w:rsidR="005D4B12">
        <w:t>3</w:t>
      </w:r>
      <w:r>
        <w:t xml:space="preserve"> r. poz. 1</w:t>
      </w:r>
      <w:r w:rsidR="005D4B12">
        <w:t>465</w:t>
      </w:r>
      <w:r>
        <w:rPr>
          <w:color w:val="000000"/>
        </w:rPr>
        <w:t>) obejmują następujące rodzaje czynności:</w:t>
      </w:r>
    </w:p>
    <w:p w14:paraId="0FA034D5" w14:textId="1A86080C" w:rsidR="0017332B" w:rsidRDefault="008050FF">
      <w:pPr>
        <w:spacing w:line="360" w:lineRule="auto"/>
        <w:ind w:left="426" w:hanging="360"/>
        <w:jc w:val="both"/>
        <w:rPr>
          <w:color w:val="000000"/>
        </w:rPr>
      </w:pPr>
      <w:r>
        <w:rPr>
          <w:color w:val="000000"/>
        </w:rPr>
        <w:t xml:space="preserve">1) związane z </w:t>
      </w:r>
      <w:r w:rsidR="00564512">
        <w:rPr>
          <w:color w:val="000000"/>
        </w:rPr>
        <w:t>przebudową drogi</w:t>
      </w:r>
      <w:r>
        <w:rPr>
          <w:color w:val="000000"/>
        </w:rPr>
        <w:t>.</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5" w:name="_x24vtaagcm5x"/>
      <w:bookmarkEnd w:id="5"/>
      <w:r>
        <w:rPr>
          <w:color w:val="000000"/>
          <w:sz w:val="28"/>
          <w:szCs w:val="28"/>
        </w:rPr>
        <w:t>IV. Opis przedmiotu zamówienia</w:t>
      </w:r>
    </w:p>
    <w:p w14:paraId="79E2DF60" w14:textId="2906EDDA" w:rsidR="00850D76" w:rsidRPr="00850D76" w:rsidRDefault="008050FF" w:rsidP="00850D76">
      <w:pPr>
        <w:jc w:val="both"/>
        <w:rPr>
          <w:b/>
          <w:lang w:eastAsia="ar-SA"/>
        </w:rPr>
      </w:pPr>
      <w:r>
        <w:rPr>
          <w:color w:val="000000"/>
        </w:rPr>
        <w:t xml:space="preserve">1. </w:t>
      </w:r>
      <w:r w:rsidRPr="003F6D95">
        <w:rPr>
          <w:color w:val="000000"/>
        </w:rPr>
        <w:t xml:space="preserve">Przedmiotem zamówienia jest </w:t>
      </w:r>
      <w:r w:rsidR="00564512">
        <w:rPr>
          <w:b/>
          <w:lang w:eastAsia="ar-SA"/>
        </w:rPr>
        <w:t>p</w:t>
      </w:r>
      <w:r w:rsidR="00564512" w:rsidRPr="00564512">
        <w:rPr>
          <w:b/>
          <w:lang w:eastAsia="ar-SA"/>
        </w:rPr>
        <w:t>rzebudowa ciągu dróg powiatowych nr 1659N i 1482N od m. Wólka Szczycieńska do m. Leśny Dwór</w:t>
      </w:r>
      <w:r w:rsidR="00850D76" w:rsidRPr="00850D76">
        <w:t xml:space="preserve"> </w:t>
      </w: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6C549283" w14:textId="77777777" w:rsidR="00250626" w:rsidRDefault="008050FF">
      <w:pPr>
        <w:spacing w:line="360" w:lineRule="auto"/>
        <w:ind w:left="434" w:hanging="453"/>
        <w:jc w:val="both"/>
      </w:pPr>
      <w:r w:rsidRPr="00883FA2">
        <w:t xml:space="preserve"> - zgłoszenia zamiaru wykonania robót budowlanych</w:t>
      </w:r>
      <w:r w:rsidR="00250626" w:rsidRPr="00250626">
        <w:t xml:space="preserve"> z dnia 12.0</w:t>
      </w:r>
      <w:r w:rsidR="00250626">
        <w:t>8</w:t>
      </w:r>
      <w:r w:rsidR="00250626" w:rsidRPr="00250626">
        <w:t>.2022 r.</w:t>
      </w:r>
      <w:r w:rsidR="00250626">
        <w:t xml:space="preserve"> dr nr 1659N</w:t>
      </w:r>
      <w:r w:rsidR="00250626" w:rsidRPr="00250626">
        <w:t xml:space="preserve"> </w:t>
      </w:r>
    </w:p>
    <w:p w14:paraId="379E3934" w14:textId="7A05E693" w:rsidR="00250626" w:rsidRDefault="00250626">
      <w:pPr>
        <w:spacing w:line="360" w:lineRule="auto"/>
        <w:ind w:left="434" w:hanging="453"/>
        <w:jc w:val="both"/>
      </w:pPr>
      <w:r w:rsidRPr="00883FA2">
        <w:t>- zgłoszenia zamiaru wykonania robót budowlanych</w:t>
      </w:r>
      <w:r w:rsidRPr="00250626">
        <w:t xml:space="preserve"> z dnia 1</w:t>
      </w:r>
      <w:r>
        <w:t>7</w:t>
      </w:r>
      <w:r w:rsidRPr="00250626">
        <w:t>.0</w:t>
      </w:r>
      <w:r>
        <w:t>8</w:t>
      </w:r>
      <w:r w:rsidRPr="00250626">
        <w:t>.2022 r.</w:t>
      </w:r>
      <w:r>
        <w:t xml:space="preserve"> dr nr 1482N</w:t>
      </w:r>
    </w:p>
    <w:p w14:paraId="36EA61DB" w14:textId="77777777" w:rsidR="00250626" w:rsidRPr="00250626" w:rsidRDefault="00250626" w:rsidP="00250626">
      <w:pPr>
        <w:spacing w:line="360" w:lineRule="auto"/>
        <w:jc w:val="both"/>
      </w:pPr>
      <w:r w:rsidRPr="00250626">
        <w:t>4. W zakres inwestycji  wchodzi wykonanie niżej wymienionych prac:</w:t>
      </w:r>
    </w:p>
    <w:p w14:paraId="58B8E10E" w14:textId="77777777" w:rsidR="00250626" w:rsidRPr="00250626" w:rsidRDefault="00250626" w:rsidP="00250626">
      <w:pPr>
        <w:spacing w:line="360" w:lineRule="auto"/>
        <w:jc w:val="both"/>
        <w:rPr>
          <w:rFonts w:eastAsia="Calibri"/>
          <w:lang w:bidi="ar-SA"/>
        </w:rPr>
      </w:pPr>
      <w:bookmarkStart w:id="6" w:name="_Hlk151127586"/>
      <w:r w:rsidRPr="00250626">
        <w:rPr>
          <w:rFonts w:eastAsia="Calibri"/>
          <w:lang w:bidi="ar-SA"/>
        </w:rPr>
        <w:t>- roboty przygotowawcze</w:t>
      </w:r>
    </w:p>
    <w:p w14:paraId="479EAF66" w14:textId="02CB0D4A" w:rsidR="00250626" w:rsidRPr="00250626" w:rsidRDefault="00250626" w:rsidP="00250626">
      <w:pPr>
        <w:spacing w:line="360" w:lineRule="auto"/>
        <w:jc w:val="both"/>
        <w:rPr>
          <w:rFonts w:eastAsia="Calibri"/>
          <w:lang w:bidi="ar-SA"/>
        </w:rPr>
      </w:pPr>
      <w:r w:rsidRPr="00250626">
        <w:rPr>
          <w:rFonts w:eastAsia="Calibri"/>
          <w:lang w:bidi="ar-SA"/>
        </w:rPr>
        <w:t xml:space="preserve">- </w:t>
      </w:r>
      <w:r w:rsidR="00882689" w:rsidRPr="00882689">
        <w:rPr>
          <w:rFonts w:eastAsia="Calibri"/>
          <w:lang w:bidi="ar-SA"/>
        </w:rPr>
        <w:t>podbudowa</w:t>
      </w:r>
    </w:p>
    <w:p w14:paraId="2DBBC9AD" w14:textId="6FEAB9E2" w:rsidR="00250626" w:rsidRPr="00250626" w:rsidRDefault="00250626" w:rsidP="00250626">
      <w:pPr>
        <w:spacing w:line="360" w:lineRule="auto"/>
        <w:jc w:val="both"/>
        <w:rPr>
          <w:rFonts w:eastAsia="Calibri"/>
          <w:lang w:bidi="ar-SA"/>
        </w:rPr>
      </w:pPr>
      <w:r w:rsidRPr="00250626">
        <w:rPr>
          <w:rFonts w:eastAsia="Calibri"/>
          <w:lang w:bidi="ar-SA"/>
        </w:rPr>
        <w:t xml:space="preserve">- </w:t>
      </w:r>
      <w:r w:rsidR="00882689" w:rsidRPr="00882689">
        <w:rPr>
          <w:rFonts w:eastAsia="Calibri"/>
          <w:lang w:bidi="ar-SA"/>
        </w:rPr>
        <w:t>nawierzchnie bitumiczne</w:t>
      </w:r>
      <w:r w:rsidRPr="00250626">
        <w:rPr>
          <w:rFonts w:eastAsia="Calibri"/>
          <w:lang w:bidi="ar-SA"/>
        </w:rPr>
        <w:t xml:space="preserve"> </w:t>
      </w:r>
    </w:p>
    <w:p w14:paraId="1834C1B9" w14:textId="423DEF30" w:rsidR="00250626" w:rsidRPr="00250626" w:rsidRDefault="00250626" w:rsidP="00250626">
      <w:pPr>
        <w:spacing w:line="360" w:lineRule="auto"/>
        <w:jc w:val="both"/>
        <w:rPr>
          <w:rFonts w:eastAsia="Calibri"/>
          <w:lang w:bidi="ar-SA"/>
        </w:rPr>
      </w:pPr>
      <w:r w:rsidRPr="00250626">
        <w:rPr>
          <w:rFonts w:eastAsia="Calibri"/>
          <w:lang w:bidi="ar-SA"/>
        </w:rPr>
        <w:t xml:space="preserve">- </w:t>
      </w:r>
      <w:r w:rsidR="00882689" w:rsidRPr="00882689">
        <w:rPr>
          <w:rFonts w:eastAsia="Calibri"/>
          <w:lang w:bidi="ar-SA"/>
        </w:rPr>
        <w:t>zjazdy</w:t>
      </w:r>
    </w:p>
    <w:p w14:paraId="3AF8A1CF" w14:textId="4F6F7809" w:rsidR="00250626" w:rsidRPr="00250626" w:rsidRDefault="00250626" w:rsidP="00250626">
      <w:pPr>
        <w:spacing w:line="360" w:lineRule="auto"/>
        <w:jc w:val="both"/>
        <w:rPr>
          <w:rFonts w:eastAsia="Calibri"/>
          <w:lang w:bidi="ar-SA"/>
        </w:rPr>
      </w:pPr>
      <w:r w:rsidRPr="00250626">
        <w:rPr>
          <w:rFonts w:eastAsia="Calibri"/>
          <w:lang w:bidi="ar-SA"/>
        </w:rPr>
        <w:t xml:space="preserve">- </w:t>
      </w:r>
      <w:r w:rsidR="00882689" w:rsidRPr="00882689">
        <w:rPr>
          <w:rFonts w:eastAsia="Calibri"/>
          <w:lang w:bidi="ar-SA"/>
        </w:rPr>
        <w:t>rowy i pobocza</w:t>
      </w:r>
    </w:p>
    <w:p w14:paraId="6F64669A" w14:textId="23EF59D0" w:rsidR="00250626" w:rsidRPr="00250626" w:rsidRDefault="00250626" w:rsidP="00250626">
      <w:pPr>
        <w:spacing w:line="360" w:lineRule="auto"/>
        <w:jc w:val="both"/>
        <w:rPr>
          <w:rFonts w:eastAsia="Calibri"/>
          <w:lang w:bidi="ar-SA"/>
        </w:rPr>
      </w:pPr>
      <w:r w:rsidRPr="00250626">
        <w:rPr>
          <w:rFonts w:eastAsia="Calibri"/>
          <w:lang w:bidi="ar-SA"/>
        </w:rPr>
        <w:t xml:space="preserve">- </w:t>
      </w:r>
      <w:r w:rsidR="00882689" w:rsidRPr="00882689">
        <w:rPr>
          <w:rFonts w:eastAsia="Calibri"/>
          <w:lang w:bidi="ar-SA"/>
        </w:rPr>
        <w:t>remont przepustu</w:t>
      </w:r>
    </w:p>
    <w:p w14:paraId="43BFFA19" w14:textId="29D26AF6" w:rsidR="00250626" w:rsidRPr="00882689" w:rsidRDefault="00250626">
      <w:pPr>
        <w:spacing w:line="360" w:lineRule="auto"/>
        <w:jc w:val="both"/>
        <w:rPr>
          <w:rFonts w:eastAsia="Calibri"/>
          <w:lang w:bidi="ar-SA"/>
        </w:rPr>
      </w:pPr>
      <w:r w:rsidRPr="00250626">
        <w:rPr>
          <w:rFonts w:eastAsia="Calibri"/>
          <w:lang w:bidi="ar-SA"/>
        </w:rPr>
        <w:t xml:space="preserve">- </w:t>
      </w:r>
      <w:r w:rsidR="00882689" w:rsidRPr="00882689">
        <w:rPr>
          <w:rFonts w:eastAsia="Calibri"/>
          <w:lang w:bidi="ar-SA"/>
        </w:rPr>
        <w:t>oznakowanie dróg i urządzenia bezpieczeństwa ruchu</w:t>
      </w:r>
    </w:p>
    <w:bookmarkEnd w:id="6"/>
    <w:p w14:paraId="66DA433D" w14:textId="1B488812" w:rsidR="007C4C92" w:rsidRDefault="00882689">
      <w:pPr>
        <w:spacing w:line="360" w:lineRule="auto"/>
        <w:ind w:left="-19"/>
        <w:jc w:val="both"/>
      </w:pPr>
      <w:r>
        <w:rPr>
          <w:b/>
        </w:rPr>
        <w:t>5</w:t>
      </w:r>
      <w:r w:rsidR="008050FF" w:rsidRPr="002A43F0">
        <w:rPr>
          <w:b/>
        </w:rPr>
        <w:t>.</w:t>
      </w:r>
      <w:r w:rsidR="008050FF" w:rsidRPr="002A43F0">
        <w:t xml:space="preserve"> </w:t>
      </w:r>
      <w:r w:rsidR="007C4C92">
        <w:t xml:space="preserve">Przed przystąpieniem do robót budowlanych należy zamieścić przy obiekcie tablicę informacyjną (wykonaną na swój koszt) o uczestnictwie finansowym Rządowego Funduszu Rozwoju Dróg – </w:t>
      </w:r>
      <w:r w:rsidR="007C4C92" w:rsidRPr="007C4C92">
        <w:rPr>
          <w:b/>
          <w:bCs/>
        </w:rPr>
        <w:t xml:space="preserve">zgodnie ze wzorem </w:t>
      </w:r>
      <w:r w:rsidR="007C4C92" w:rsidRPr="00882689">
        <w:rPr>
          <w:b/>
          <w:bCs/>
        </w:rPr>
        <w:t>wskazanym w załączniku nr 1</w:t>
      </w:r>
      <w:r w:rsidRPr="00882689">
        <w:rPr>
          <w:b/>
          <w:bCs/>
        </w:rPr>
        <w:t>5</w:t>
      </w:r>
      <w:r w:rsidR="007C4C92" w:rsidRPr="00882689">
        <w:rPr>
          <w:b/>
          <w:bCs/>
        </w:rPr>
        <w:t xml:space="preserve"> do SWZ</w:t>
      </w:r>
    </w:p>
    <w:p w14:paraId="0E7F2156" w14:textId="2BBC4341" w:rsidR="0017332B" w:rsidRPr="002A43F0" w:rsidRDefault="00882689">
      <w:pPr>
        <w:spacing w:line="360" w:lineRule="auto"/>
        <w:ind w:left="-19"/>
        <w:jc w:val="both"/>
      </w:pPr>
      <w:r>
        <w:rPr>
          <w:b/>
          <w:bCs/>
        </w:rPr>
        <w:t>6</w:t>
      </w:r>
      <w:r w:rsidR="007C4C92">
        <w:t>.</w:t>
      </w:r>
      <w:r w:rsidR="008050FF" w:rsidRPr="002A43F0">
        <w:t>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37602055" w:rsidR="0017332B" w:rsidRDefault="008050FF">
      <w:pPr>
        <w:spacing w:line="360" w:lineRule="auto"/>
        <w:ind w:left="-19"/>
        <w:jc w:val="both"/>
      </w:pPr>
      <w:r>
        <w:t>b) wykonany zakres robót ma zapewnić prawidłowe funkcjonowanie drogi powiatowej</w:t>
      </w:r>
      <w:r w:rsidR="00572CD8">
        <w:t xml:space="preserve"> </w:t>
      </w:r>
      <w:r>
        <w:t>nr 1</w:t>
      </w:r>
      <w:r w:rsidR="007C4C92">
        <w:t>6</w:t>
      </w:r>
      <w:r w:rsidR="00250626">
        <w:t>59</w:t>
      </w:r>
      <w:r>
        <w:t>N</w:t>
      </w:r>
      <w:r w:rsidR="00250626">
        <w:t xml:space="preserve"> i 1482N</w:t>
      </w:r>
    </w:p>
    <w:p w14:paraId="6951D82C" w14:textId="1944C085" w:rsidR="0017332B" w:rsidRDefault="00882689">
      <w:pPr>
        <w:pStyle w:val="Tekstpodstawowy31"/>
        <w:spacing w:line="360" w:lineRule="auto"/>
        <w:ind w:right="70"/>
        <w:jc w:val="both"/>
      </w:pPr>
      <w:r>
        <w:rPr>
          <w:rFonts w:cs="Times New Roman"/>
          <w:b/>
          <w:color w:val="000000"/>
          <w:sz w:val="22"/>
          <w:szCs w:val="22"/>
        </w:rPr>
        <w:t>7</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291EDDF8" w:rsidR="0017332B" w:rsidRDefault="00882689">
      <w:pPr>
        <w:spacing w:line="360" w:lineRule="auto"/>
        <w:ind w:left="9"/>
        <w:jc w:val="both"/>
      </w:pPr>
      <w:r>
        <w:rPr>
          <w:b/>
        </w:rPr>
        <w:t>8</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08F722"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7" w:name="_Hlk97534309"/>
      <w:r w:rsidR="00EF392A">
        <w:t>(t. j. Dz. U. z 202</w:t>
      </w:r>
      <w:r w:rsidR="002866B6">
        <w:t>3</w:t>
      </w:r>
      <w:r w:rsidR="00EF392A">
        <w:t xml:space="preserve"> r., poz. </w:t>
      </w:r>
      <w:r w:rsidR="002866B6">
        <w:t>682</w:t>
      </w:r>
      <w:r w:rsidR="00EF392A">
        <w:t>)</w:t>
      </w:r>
      <w:bookmarkEnd w:id="7"/>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lastRenderedPageBreak/>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6ED9DA7D"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p>
    <w:p w14:paraId="1F0CFAB0" w14:textId="7E5CBB63" w:rsidR="0017332B" w:rsidRPr="005A5807" w:rsidRDefault="00882689" w:rsidP="005F1741">
      <w:pPr>
        <w:spacing w:line="360" w:lineRule="auto"/>
        <w:ind w:left="9"/>
        <w:jc w:val="both"/>
      </w:pPr>
      <w:r>
        <w:rPr>
          <w:b/>
          <w:bCs/>
        </w:rPr>
        <w:t>9</w:t>
      </w:r>
      <w:r w:rsidR="008050FF" w:rsidRPr="007C4C92">
        <w:rPr>
          <w:b/>
          <w:bCs/>
        </w:rPr>
        <w:t>.</w:t>
      </w:r>
      <w:r w:rsidR="008050FF" w:rsidRPr="005A5807">
        <w:t xml:space="preserve">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44E955CA" w:rsidR="0017332B" w:rsidRPr="00882689" w:rsidRDefault="008050FF">
      <w:pPr>
        <w:pStyle w:val="Standard"/>
        <w:spacing w:before="57" w:after="57" w:line="276" w:lineRule="auto"/>
        <w:jc w:val="both"/>
      </w:pPr>
      <w:r w:rsidRPr="00882689">
        <w:rPr>
          <w:b/>
          <w:bCs/>
        </w:rPr>
        <w:t>1</w:t>
      </w:r>
      <w:r w:rsidR="00882689" w:rsidRPr="00882689">
        <w:rPr>
          <w:b/>
          <w:bCs/>
        </w:rPr>
        <w:t>0</w:t>
      </w:r>
      <w:r w:rsidRPr="00882689">
        <w:rPr>
          <w:b/>
          <w:bCs/>
        </w:rPr>
        <w:t>.</w:t>
      </w:r>
      <w:r w:rsidRPr="00882689">
        <w:t xml:space="preserve"> Szczegółowy opis zamówienia został zawarty w:</w:t>
      </w:r>
    </w:p>
    <w:p w14:paraId="1C12447E" w14:textId="1FD8373A" w:rsidR="0017332B" w:rsidRPr="00882689" w:rsidRDefault="008050FF">
      <w:pPr>
        <w:pStyle w:val="Standard"/>
        <w:spacing w:before="57" w:after="57" w:line="276" w:lineRule="auto"/>
        <w:jc w:val="both"/>
      </w:pPr>
      <w:r w:rsidRPr="00882689">
        <w:t>a.  Szczegółowej specyfikacji technicznej , która stanowi załącznik nr 1</w:t>
      </w:r>
      <w:r w:rsidR="00882689" w:rsidRPr="00882689">
        <w:t>3</w:t>
      </w:r>
      <w:r w:rsidRPr="00882689">
        <w:t xml:space="preserve"> do SWZ</w:t>
      </w:r>
    </w:p>
    <w:p w14:paraId="03DA5E4F" w14:textId="77777777" w:rsidR="0017332B" w:rsidRPr="00882689" w:rsidRDefault="008050FF">
      <w:pPr>
        <w:pStyle w:val="Standard"/>
        <w:spacing w:before="57" w:after="57" w:line="276" w:lineRule="auto"/>
        <w:jc w:val="both"/>
      </w:pPr>
      <w:r w:rsidRPr="00882689">
        <w:t>b.   Wzorze umowy, który stanowi załącznik nr 9 do SWZ</w:t>
      </w:r>
    </w:p>
    <w:p w14:paraId="6B60A994" w14:textId="77777777" w:rsidR="0017332B" w:rsidRPr="00882689" w:rsidRDefault="008050FF">
      <w:pPr>
        <w:pStyle w:val="Standard"/>
        <w:spacing w:before="57" w:after="57" w:line="276" w:lineRule="auto"/>
        <w:jc w:val="both"/>
      </w:pPr>
      <w:r w:rsidRPr="00882689">
        <w:t>c.   Przedmiarze robót, który stanowi załącznik nr 11 do SWZ</w:t>
      </w:r>
    </w:p>
    <w:p w14:paraId="712EB2FA" w14:textId="4640D0F0" w:rsidR="0017332B" w:rsidRPr="00882689" w:rsidRDefault="008050FF" w:rsidP="00882689">
      <w:pPr>
        <w:pStyle w:val="Standard"/>
        <w:spacing w:before="57" w:after="57" w:line="276" w:lineRule="auto"/>
        <w:jc w:val="both"/>
      </w:pPr>
      <w:r w:rsidRPr="00882689">
        <w:t xml:space="preserve">d.   </w:t>
      </w:r>
      <w:r w:rsidR="00882689" w:rsidRPr="00882689">
        <w:t>Dokumentacja projektowa</w:t>
      </w:r>
      <w:r w:rsidR="00E106AA" w:rsidRPr="00882689">
        <w:t>,</w:t>
      </w:r>
      <w:r w:rsidRPr="00882689">
        <w:t xml:space="preserve"> który stanowi załącznik nr 12 do SWZ</w:t>
      </w:r>
      <w:r w:rsidR="00E106AA" w:rsidRPr="00882689">
        <w:t>.</w:t>
      </w:r>
    </w:p>
    <w:p w14:paraId="49BF7A46" w14:textId="293788ED" w:rsidR="000C5C96" w:rsidRPr="00E23241" w:rsidRDefault="008050FF">
      <w:pPr>
        <w:pStyle w:val="Standard"/>
        <w:spacing w:before="57" w:after="57" w:line="276" w:lineRule="auto"/>
        <w:jc w:val="both"/>
      </w:pPr>
      <w:r w:rsidRPr="007C4C92">
        <w:rPr>
          <w:b/>
          <w:bCs/>
        </w:rPr>
        <w:t>1</w:t>
      </w:r>
      <w:r w:rsidR="00882689">
        <w:rPr>
          <w:b/>
          <w:bCs/>
        </w:rPr>
        <w:t>1</w:t>
      </w:r>
      <w:r w:rsidRPr="00E23241">
        <w:t>. Zamawiający nie dopuszcza składania ofert częściowych</w:t>
      </w:r>
      <w:r w:rsidR="0058111F" w:rsidRPr="00E23241">
        <w:t xml:space="preserve">. </w:t>
      </w:r>
    </w:p>
    <w:p w14:paraId="27950274" w14:textId="67318080" w:rsidR="0017332B" w:rsidRDefault="000C5C96" w:rsidP="00CC5F5A">
      <w:pPr>
        <w:pStyle w:val="Standard"/>
        <w:spacing w:before="57" w:after="57" w:line="360" w:lineRule="auto"/>
        <w:jc w:val="both"/>
      </w:pPr>
      <w:r w:rsidRPr="007C4C92">
        <w:rPr>
          <w:b/>
          <w:bCs/>
        </w:rPr>
        <w:t>1</w:t>
      </w:r>
      <w:r w:rsidR="00882689">
        <w:rPr>
          <w:b/>
          <w:bCs/>
        </w:rPr>
        <w:t>2</w:t>
      </w:r>
      <w:r w:rsidRPr="007C4C92">
        <w:rPr>
          <w:b/>
          <w:bCs/>
        </w:rPr>
        <w:t>.</w:t>
      </w:r>
      <w:r w:rsidRPr="00E23241">
        <w:t xml:space="preserve"> Zamawiający</w:t>
      </w:r>
      <w:r w:rsidR="0058111F" w:rsidRPr="00E23241">
        <w:t xml:space="preserve"> nie dokonuje podziału zamówienia na części. </w:t>
      </w:r>
    </w:p>
    <w:p w14:paraId="2A23CDAA" w14:textId="77777777" w:rsidR="00250626" w:rsidRPr="00250626" w:rsidRDefault="00250626" w:rsidP="00250626">
      <w:pPr>
        <w:spacing w:line="360" w:lineRule="auto"/>
        <w:jc w:val="both"/>
        <w:rPr>
          <w:rFonts w:cs="Mangal"/>
        </w:rPr>
      </w:pPr>
      <w:r w:rsidRPr="00250626">
        <w:rPr>
          <w:rFonts w:cs="Mangal"/>
        </w:rPr>
        <w:t>Zamawiający nie dokonał podziału zamówienia na części ze względu na stwierdzenie wystąpienia następujących czynników:</w:t>
      </w:r>
    </w:p>
    <w:p w14:paraId="3A95C8B4" w14:textId="77777777" w:rsidR="00250626" w:rsidRPr="00250626" w:rsidRDefault="00250626" w:rsidP="00250626">
      <w:pPr>
        <w:spacing w:line="360" w:lineRule="auto"/>
        <w:jc w:val="both"/>
        <w:rPr>
          <w:rFonts w:cs="Mangal"/>
        </w:rPr>
      </w:pPr>
      <w:r w:rsidRPr="00250626">
        <w:rPr>
          <w:rFonts w:cs="Mangal"/>
        </w:rPr>
        <w:t>- podział grozi nadmiernymi trudnościami technicznymi,</w:t>
      </w:r>
    </w:p>
    <w:p w14:paraId="1F4161FB" w14:textId="77777777" w:rsidR="00250626" w:rsidRPr="00250626" w:rsidRDefault="00250626" w:rsidP="00250626">
      <w:pPr>
        <w:spacing w:line="360" w:lineRule="auto"/>
        <w:jc w:val="both"/>
        <w:rPr>
          <w:rFonts w:cs="Mangal"/>
        </w:rPr>
      </w:pPr>
      <w:r w:rsidRPr="00250626">
        <w:rPr>
          <w:rFonts w:cs="Mangal"/>
        </w:rPr>
        <w:lastRenderedPageBreak/>
        <w:t>- podział grozi nadmiernymi kosztami wykonania zamówienia,</w:t>
      </w:r>
    </w:p>
    <w:p w14:paraId="2A58A3B1" w14:textId="77777777" w:rsidR="00250626" w:rsidRPr="00250626" w:rsidRDefault="00250626" w:rsidP="00250626">
      <w:pPr>
        <w:spacing w:line="360" w:lineRule="auto"/>
        <w:jc w:val="both"/>
        <w:rPr>
          <w:rFonts w:cs="Mangal"/>
        </w:rPr>
      </w:pPr>
      <w:r w:rsidRPr="00250626">
        <w:rPr>
          <w:rFonts w:cs="Mangal"/>
        </w:rPr>
        <w:t>- potrzeba skoordynowania działań różnych wykonawców realizujących poszczególne części zamówienia mogłaby poważnie zagrozić właściwemu wykonaniu zamówienia.</w:t>
      </w:r>
    </w:p>
    <w:p w14:paraId="258C780C" w14:textId="5B328E85" w:rsidR="00250626" w:rsidRPr="00F02C89" w:rsidRDefault="00250626" w:rsidP="00250626">
      <w:pPr>
        <w:spacing w:line="360" w:lineRule="auto"/>
        <w:jc w:val="both"/>
        <w:rPr>
          <w:rFonts w:cs="Mangal"/>
        </w:rPr>
      </w:pPr>
      <w:r w:rsidRPr="00250626">
        <w:rPr>
          <w:rFonts w:cs="Mangal"/>
        </w:rPr>
        <w:t xml:space="preserve">Zamówienie dotyczy robót budowlanych </w:t>
      </w:r>
      <w:r w:rsidR="00F02C89" w:rsidRPr="00F02C89">
        <w:rPr>
          <w:rFonts w:cs="Mangal"/>
        </w:rPr>
        <w:t>dwóch dróg które są ze sobą spójne</w:t>
      </w:r>
      <w:r w:rsidRPr="00250626">
        <w:rPr>
          <w:rFonts w:cs="Mangal"/>
        </w:rPr>
        <w:t>, podział zamówienia doprowadziłby do potrzeby koordynacji kilku wykonawców na placu budowy, co wiązać się może z przerzucaniem odpowiedzialności za usterki, wady a także odpowiedzialność za teren objęty robotami</w:t>
      </w:r>
      <w:r w:rsidR="00F02C89" w:rsidRPr="00F02C89">
        <w:rPr>
          <w:rFonts w:cs="Mangal"/>
        </w:rPr>
        <w:t>.</w:t>
      </w:r>
    </w:p>
    <w:p w14:paraId="4B3E2525" w14:textId="6488BAE1" w:rsidR="00250626" w:rsidRPr="00F02C89" w:rsidRDefault="00250626" w:rsidP="00F02C89">
      <w:pPr>
        <w:spacing w:line="360" w:lineRule="auto"/>
        <w:jc w:val="both"/>
        <w:rPr>
          <w:rFonts w:cs="Mangal"/>
        </w:rPr>
      </w:pPr>
      <w:r w:rsidRPr="00250626">
        <w:rPr>
          <w:rFonts w:cs="Mangal"/>
        </w:rPr>
        <w:t xml:space="preserve">Podział przedmiotu zamówienia uniemożliwiłby również skuteczne egzekwowanie postanowień gwarancyjnych. </w:t>
      </w:r>
      <w:r w:rsidR="00F02C89" w:rsidRPr="00F02C89">
        <w:rPr>
          <w:rFonts w:cs="Mangal"/>
        </w:rPr>
        <w:t>ponadto Zadanie rozliczane jest w ramach jednego dofinansowania z RFRD.</w:t>
      </w:r>
    </w:p>
    <w:p w14:paraId="1A8BE9B2" w14:textId="6B0DABFF" w:rsidR="0017332B" w:rsidRDefault="008050FF">
      <w:pPr>
        <w:pStyle w:val="Standard"/>
        <w:spacing w:before="57" w:after="57" w:line="276" w:lineRule="auto"/>
        <w:jc w:val="both"/>
      </w:pPr>
      <w:r w:rsidRPr="007C4C92">
        <w:rPr>
          <w:b/>
          <w:bCs/>
        </w:rPr>
        <w:t>1</w:t>
      </w:r>
      <w:r w:rsidR="00882689">
        <w:rPr>
          <w:b/>
          <w:bCs/>
        </w:rPr>
        <w:t>3</w:t>
      </w:r>
      <w:r w:rsidRPr="005802C7">
        <w:t xml:space="preserve">. Zamawiający nie dopuszcza składania ofert wariantowych oraz w postaci </w:t>
      </w:r>
      <w:r>
        <w:rPr>
          <w:color w:val="000000"/>
        </w:rPr>
        <w:t>katalogów elektronicznych</w:t>
      </w:r>
    </w:p>
    <w:p w14:paraId="04910512" w14:textId="4FB1F744" w:rsidR="0017332B" w:rsidRPr="00CD5A3F" w:rsidRDefault="008050FF" w:rsidP="00CD5A3F">
      <w:pPr>
        <w:suppressAutoHyphens w:val="0"/>
        <w:spacing w:line="360" w:lineRule="auto"/>
        <w:contextualSpacing/>
        <w:jc w:val="both"/>
        <w:rPr>
          <w:color w:val="FF0000"/>
        </w:rPr>
      </w:pPr>
      <w:r w:rsidRPr="007C4C92">
        <w:rPr>
          <w:b/>
          <w:bCs/>
        </w:rPr>
        <w:t>1</w:t>
      </w:r>
      <w:r w:rsidR="00882689">
        <w:rPr>
          <w:b/>
          <w:bCs/>
        </w:rPr>
        <w:t>4</w:t>
      </w:r>
      <w:r w:rsidRPr="007C4C92">
        <w:rPr>
          <w:b/>
          <w:bCs/>
        </w:rPr>
        <w:t>.</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8" w:name="_s0i9odf430x7"/>
      <w:bookmarkEnd w:id="8"/>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9" w:name="_l3y36xf8w2mt"/>
      <w:bookmarkEnd w:id="9"/>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 xml:space="preserve">w trakcie realizacji </w:t>
      </w:r>
      <w:r>
        <w:rPr>
          <w:rFonts w:eastAsia="Times New Roman" w:cs="Times New Roman"/>
          <w:lang w:eastAsia="pl-PL"/>
        </w:rPr>
        <w:lastRenderedPageBreak/>
        <w:t>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10" w:name="_6katmqtjrys4"/>
      <w:bookmarkEnd w:id="10"/>
      <w:r>
        <w:rPr>
          <w:sz w:val="28"/>
          <w:szCs w:val="28"/>
        </w:rPr>
        <w:t>VII. Termin wykonania zamówienia</w:t>
      </w:r>
    </w:p>
    <w:p w14:paraId="0FB6A14A" w14:textId="4344EC29" w:rsidR="0017332B" w:rsidRPr="000F3030" w:rsidRDefault="008050FF" w:rsidP="00A7020A">
      <w:pPr>
        <w:spacing w:line="360" w:lineRule="auto"/>
        <w:ind w:left="66"/>
        <w:jc w:val="both"/>
        <w:rPr>
          <w:b/>
          <w:bCs/>
        </w:rPr>
      </w:pPr>
      <w:r w:rsidRPr="000F3030">
        <w:t xml:space="preserve">1. Termin realizacji zamówienia wynosi: </w:t>
      </w:r>
      <w:r w:rsidRPr="000F3030">
        <w:rPr>
          <w:b/>
          <w:bCs/>
        </w:rPr>
        <w:t xml:space="preserve">do </w:t>
      </w:r>
      <w:r w:rsidR="00B00050">
        <w:rPr>
          <w:b/>
          <w:bCs/>
        </w:rPr>
        <w:t>7</w:t>
      </w:r>
      <w:r w:rsidRPr="000F3030">
        <w:rPr>
          <w:b/>
          <w:bCs/>
        </w:rPr>
        <w:t xml:space="preserve"> miesi</w:t>
      </w:r>
      <w:r w:rsidR="00A7020A">
        <w:rPr>
          <w:b/>
          <w:bCs/>
        </w:rPr>
        <w:t>ęcy</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11" w:name="_nz5qrlch0jbr"/>
      <w:bookmarkEnd w:id="11"/>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2A46549F" w:rsidR="0017332B" w:rsidRPr="00E12DBB" w:rsidRDefault="008050FF">
      <w:pPr>
        <w:spacing w:line="360" w:lineRule="auto"/>
        <w:jc w:val="both"/>
        <w:rPr>
          <w:color w:val="FF0000"/>
        </w:rPr>
      </w:pPr>
      <w:r>
        <w:rPr>
          <w:rFonts w:eastAsia="Century Gothic" w:cs="Times New Roman"/>
        </w:rPr>
        <w:lastRenderedPageBreak/>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882689">
        <w:rPr>
          <w:rFonts w:eastAsia="Century Gothic" w:cs="Times New Roman"/>
          <w:b/>
          <w:bCs/>
        </w:rPr>
        <w:t>600 000</w:t>
      </w:r>
      <w:r w:rsidRPr="000F3030">
        <w:rPr>
          <w:rFonts w:eastAsia="Century Gothic" w:cs="Times New Roman"/>
          <w:b/>
          <w:bCs/>
        </w:rPr>
        <w:t xml:space="preserve">,00 brutto </w:t>
      </w:r>
      <w:r w:rsidRPr="000F3030">
        <w:rPr>
          <w:rFonts w:eastAsia="Century Gothic" w:cs="Times New Roman"/>
        </w:rPr>
        <w:t xml:space="preserve">(słownie: </w:t>
      </w:r>
      <w:r w:rsidR="00882689">
        <w:rPr>
          <w:rFonts w:eastAsia="Century Gothic" w:cs="Times New Roman"/>
        </w:rPr>
        <w:t>sześćset tysięcy</w:t>
      </w:r>
      <w:r w:rsidR="00A7020A">
        <w:rPr>
          <w:rFonts w:eastAsia="Century Gothic" w:cs="Times New Roman"/>
        </w:rPr>
        <w:t xml:space="preserve">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5F45809F"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5F1741">
        <w:t>)</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CEAF62C"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7C4C92">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lastRenderedPageBreak/>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9D37FC1"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7C4C92">
        <w:t xml:space="preserve"> ze zm.</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lastRenderedPageBreak/>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2" w:name="_sv3xn7chhdup"/>
      <w:bookmarkEnd w:id="12"/>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5C236578" w:rsidR="0017332B" w:rsidRDefault="008050FF">
      <w:pPr>
        <w:spacing w:line="360" w:lineRule="auto"/>
        <w:jc w:val="both"/>
      </w:pPr>
      <w:r>
        <w:rPr>
          <w:rFonts w:eastAsia="Cambria" w:cs="Times New Roman"/>
        </w:rPr>
        <w:lastRenderedPageBreak/>
        <w:t xml:space="preserve">3. Wykonawca nie podlega wykluczeniu w okolicznościach określonych w art. 108 ust. 1 pkt 1, 2, 5 i 6 ustawy Pzp lub art. 109 ust. 1 pkt </w:t>
      </w:r>
      <w:r w:rsidR="003D482A">
        <w:rPr>
          <w:rFonts w:eastAsia="Cambria" w:cs="Times New Roman"/>
        </w:rPr>
        <w:t>2-5 i 7-10</w:t>
      </w:r>
      <w:r>
        <w:rPr>
          <w:rFonts w:eastAsia="Cambria" w:cs="Times New Roman"/>
        </w:rPr>
        <w:t xml:space="preserve">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506AF15"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(Dz. U. 202</w:t>
      </w:r>
      <w:r w:rsidR="002866B6">
        <w:t>3</w:t>
      </w:r>
      <w:r w:rsidRPr="00F044A9">
        <w:t xml:space="preserve"> poz. </w:t>
      </w:r>
      <w:r w:rsidR="002866B6">
        <w:t>1</w:t>
      </w:r>
      <w:r w:rsidR="007C4C92">
        <w:t>497</w:t>
      </w:r>
      <w:r w:rsidRPr="00F044A9">
        <w:t xml:space="preserve">); </w:t>
      </w:r>
    </w:p>
    <w:p w14:paraId="041CD2A0" w14:textId="22BF88B5"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7C4C92">
        <w:t>t.j</w:t>
      </w:r>
      <w:proofErr w:type="spellEnd"/>
      <w:r w:rsidR="007C4C92">
        <w:t xml:space="preserve">. </w:t>
      </w:r>
      <w:r w:rsidRPr="00F044A9">
        <w:t>Dz. U. z 202</w:t>
      </w:r>
      <w:r w:rsidR="007C4C92">
        <w:t>3 r. poz. 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7C4C92">
        <w:t>t.j</w:t>
      </w:r>
      <w:proofErr w:type="spellEnd"/>
      <w:r w:rsidR="007C4C92">
        <w:t xml:space="preserve">. </w:t>
      </w:r>
      <w:r w:rsidRPr="00F044A9">
        <w:t>Dz. U. 202</w:t>
      </w:r>
      <w:r w:rsidR="00461C94">
        <w:t>3</w:t>
      </w:r>
      <w:r w:rsidR="007C4C92">
        <w:t xml:space="preserve"> r. </w:t>
      </w:r>
      <w:r w:rsidRPr="00F044A9">
        <w:t xml:space="preserve"> poz. </w:t>
      </w:r>
      <w:r w:rsidR="007C4C92">
        <w:t>1497</w:t>
      </w:r>
      <w:r w:rsidRPr="00F044A9">
        <w:t xml:space="preserve">); </w:t>
      </w:r>
    </w:p>
    <w:p w14:paraId="60C90829" w14:textId="6CE18AD1"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7C4C92">
        <w:t>t.j</w:t>
      </w:r>
      <w:proofErr w:type="spellEnd"/>
      <w:r w:rsidR="007C4C92">
        <w:t xml:space="preserve">. Dz. U. z 2023 r. </w:t>
      </w:r>
      <w:proofErr w:type="spellStart"/>
      <w:r w:rsidR="007C4C92">
        <w:t>poz</w:t>
      </w:r>
      <w:proofErr w:type="spellEnd"/>
      <w:r w:rsidR="007C4C92">
        <w:t xml:space="preserve"> 120, </w:t>
      </w:r>
      <w:proofErr w:type="spellStart"/>
      <w:r w:rsidR="007C4C92">
        <w:t>t.j</w:t>
      </w:r>
      <w:proofErr w:type="spellEnd"/>
      <w:r w:rsidR="007C4C92">
        <w:t xml:space="preserve">. </w:t>
      </w:r>
      <w:r w:rsidRPr="00F044A9">
        <w:t xml:space="preserve">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F044A9">
        <w:lastRenderedPageBreak/>
        <w:t>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7C4C92">
        <w:t>t.j</w:t>
      </w:r>
      <w:proofErr w:type="spellEnd"/>
      <w:r w:rsidR="007C4C92">
        <w:t xml:space="preserve">. </w:t>
      </w:r>
      <w:r w:rsidRPr="00F044A9">
        <w:t>Dz. U. 202</w:t>
      </w:r>
      <w:r w:rsidR="002E1950">
        <w:t>3</w:t>
      </w:r>
      <w:r w:rsidRPr="00F044A9">
        <w:t xml:space="preserve"> poz. </w:t>
      </w:r>
      <w:r w:rsidR="007C4C92">
        <w:t>1497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3" w:name="_crlv0voso4yw"/>
      <w:bookmarkEnd w:id="13"/>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013E2B1F" w14:textId="1D9BC8B7" w:rsidR="007C4C92" w:rsidRPr="007C4C92" w:rsidRDefault="007C4C92">
      <w:pPr>
        <w:spacing w:line="360" w:lineRule="auto"/>
        <w:jc w:val="both"/>
        <w:rPr>
          <w:b/>
          <w:bCs/>
        </w:rPr>
      </w:pPr>
      <w:r w:rsidRPr="007C4C92">
        <w:rPr>
          <w:b/>
          <w:bCs/>
        </w:rPr>
        <w:t>W celu potwierdzenia braku podstaw wykluczenia z postępowania:</w:t>
      </w:r>
    </w:p>
    <w:p w14:paraId="5F29A313" w14:textId="297B160D" w:rsidR="0017332B" w:rsidRDefault="008050FF">
      <w:pPr>
        <w:spacing w:line="360" w:lineRule="auto"/>
        <w:jc w:val="both"/>
      </w:pPr>
      <w:r>
        <w:lastRenderedPageBreak/>
        <w:t xml:space="preserve">1) Oświadczenie wykonawcy, w zakresie art. 108 ust. 1 pkt 5 ustawy, o braku przynależności do tej samej grupy kapitałowej, w rozumieniu ustawy z dnia 16 lutego 2007 r. o ochronie konkurencji i konsumentów ( </w:t>
      </w:r>
      <w:proofErr w:type="spellStart"/>
      <w:r w:rsidR="007C4C92">
        <w:t>t.j</w:t>
      </w:r>
      <w:proofErr w:type="spellEnd"/>
      <w:r w:rsidR="007C4C92">
        <w:t xml:space="preserve">. </w:t>
      </w:r>
      <w:r>
        <w:t>Dz. U. z 202</w:t>
      </w:r>
      <w:r w:rsidR="007C4C92">
        <w:t>3</w:t>
      </w:r>
      <w:r>
        <w:t xml:space="preserve"> r., poz. </w:t>
      </w:r>
      <w:r w:rsidR="002D4F82">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0B6AD480" w:rsidR="00977BF6" w:rsidRPr="00F02C89" w:rsidRDefault="00C06AF1" w:rsidP="00977BF6">
      <w:pPr>
        <w:spacing w:line="360" w:lineRule="auto"/>
        <w:ind w:right="53"/>
        <w:jc w:val="both"/>
      </w:pPr>
      <w:r w:rsidRPr="00435E9F">
        <w:t xml:space="preserve">3) oświadczenia wykonawcy o aktualności informacji zawartych w oświadczeniu, o którym mowa w art. 125 ust. 1 ustawy, w zakresie podstaw wykluczenia z postępowania wskazanych przez </w:t>
      </w:r>
      <w:r w:rsidRPr="002D4F82">
        <w:t>zamawiające</w:t>
      </w:r>
      <w:r w:rsidR="00435E9F" w:rsidRPr="002D4F82">
        <w:t>go.</w:t>
      </w:r>
      <w:r w:rsidR="00977BF6" w:rsidRPr="002D4F82">
        <w:t xml:space="preserve"> Wzór oświadczenia o </w:t>
      </w:r>
      <w:r w:rsidR="00977BF6" w:rsidRPr="00F02C89">
        <w:t xml:space="preserve">aktualności informacji, o złożenie którego zostanie poproszony Wykonawca najwyżej oceniony </w:t>
      </w:r>
      <w:r w:rsidR="002D4F82" w:rsidRPr="00F02C89">
        <w:t xml:space="preserve">- </w:t>
      </w:r>
      <w:r w:rsidR="00977BF6" w:rsidRPr="00F02C89">
        <w:rPr>
          <w:b/>
          <w:bCs/>
        </w:rPr>
        <w:t>stanowi załącznik nr 1</w:t>
      </w:r>
      <w:r w:rsidR="00F02C89" w:rsidRPr="00F02C89">
        <w:rPr>
          <w:b/>
          <w:bCs/>
        </w:rPr>
        <w:t>4</w:t>
      </w:r>
      <w:r w:rsidR="00977BF6" w:rsidRPr="00F02C89">
        <w:rPr>
          <w:b/>
          <w:bCs/>
        </w:rPr>
        <w:t xml:space="preserve"> do SWZ</w:t>
      </w:r>
    </w:p>
    <w:p w14:paraId="1981A5C1" w14:textId="741644B4" w:rsidR="00C06AF1" w:rsidRPr="002D4F82" w:rsidRDefault="0019109D">
      <w:pPr>
        <w:spacing w:line="360" w:lineRule="auto"/>
        <w:jc w:val="both"/>
        <w:rPr>
          <w:b/>
          <w:bCs/>
        </w:rPr>
      </w:pPr>
      <w:r w:rsidRPr="002D4F82">
        <w:rPr>
          <w:rFonts w:cstheme="minorHAnsi"/>
          <w:b/>
          <w:bCs/>
        </w:rPr>
        <w:t>W celu potwierdzenia spełnienia warunków udziału w postępowani</w:t>
      </w:r>
      <w:r w:rsidR="002D4F82">
        <w:rPr>
          <w:rFonts w:cstheme="minorHAnsi"/>
          <w:b/>
          <w:bCs/>
        </w:rPr>
        <w:t>u:</w:t>
      </w:r>
    </w:p>
    <w:p w14:paraId="58AF7468" w14:textId="64662162" w:rsidR="0017332B" w:rsidRDefault="00B22B4D">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5E119FFB" w14:textId="6562FED0" w:rsidR="0017332B" w:rsidRDefault="00B22B4D">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 xml:space="preserve">7. Jeżeli Wykonawca ma siedzibę lub miejsce zamieszkania poza terytorium Rzeczypospolitej Polskiej, zamiast dokumentu, o których mowa w ust. 6 pkt 2, składa dokument lub dokumenty wystawione w kraju, w którym Wykonawca ma siedzibę lub miejsce zamieszkania, </w:t>
      </w:r>
      <w:r>
        <w:lastRenderedPageBreak/>
        <w:t>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4" w:name="_gb4nrns0uw97"/>
      <w:bookmarkEnd w:id="14"/>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lastRenderedPageBreak/>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w:t>
      </w:r>
      <w:r>
        <w:rPr>
          <w:rFonts w:eastAsia="Cambria" w:cs="Times New Roman"/>
        </w:rPr>
        <w:lastRenderedPageBreak/>
        <w:t xml:space="preserve">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5" w:name="_lodptpqf2xh0"/>
      <w:bookmarkEnd w:id="15"/>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6" w:name="_tp7vefgpgfgi"/>
      <w:bookmarkEnd w:id="16"/>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234AEEF4" w14:textId="77777777" w:rsidR="00F02C89" w:rsidRDefault="008050FF" w:rsidP="00EE7EA3">
      <w:pPr>
        <w:spacing w:line="360" w:lineRule="auto"/>
        <w:rPr>
          <w:rStyle w:val="Zakotwiczenieprzypisudolnego"/>
        </w:rPr>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1">
        <w:r w:rsidRPr="00F34BDE">
          <w:rPr>
            <w:u w:val="single"/>
          </w:rPr>
          <w:t>platformazakupowa.pl</w:t>
        </w:r>
      </w:hyperlink>
      <w:r w:rsidRPr="00F34BDE">
        <w:t xml:space="preserve"> pod adresem</w:t>
      </w:r>
    </w:p>
    <w:p w14:paraId="7E8AE226" w14:textId="34BF2067" w:rsidR="00E12DBB" w:rsidRDefault="00000000" w:rsidP="00EE7EA3">
      <w:pPr>
        <w:spacing w:line="360" w:lineRule="auto"/>
      </w:pPr>
      <w:hyperlink r:id="rId12"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lastRenderedPageBreak/>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7" w:name="_rq2udys4csh9"/>
      <w:bookmarkEnd w:id="17"/>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8" w:name="_Hlk636689211"/>
      <w:r>
        <w:t>oświadczenie o braku podstaw wykluczenia z postępowania</w:t>
      </w:r>
      <w:bookmarkEnd w:id="18"/>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0C70B81D" w:rsidR="0017332B" w:rsidRDefault="008050FF">
      <w:pPr>
        <w:spacing w:line="360" w:lineRule="auto"/>
        <w:jc w:val="both"/>
      </w:pPr>
      <w:r>
        <w:rPr>
          <w:rFonts w:eastAsia="Cambria" w:cs="Times New Roman"/>
        </w:rPr>
        <w:t>d)</w:t>
      </w:r>
      <w:r w:rsidR="00882689">
        <w:rPr>
          <w:rFonts w:eastAsia="Cambria" w:cs="Times New Roman"/>
        </w:rPr>
        <w:t xml:space="preserve"> </w:t>
      </w:r>
      <w:r>
        <w:rPr>
          <w:rFonts w:eastAsia="Cambria" w:cs="Times New Roman"/>
        </w:rPr>
        <w:t>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lastRenderedPageBreak/>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9" w:name="_21eeoojwb3nb"/>
      <w:bookmarkEnd w:id="19"/>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lastRenderedPageBreak/>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lastRenderedPageBreak/>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lastRenderedPageBreak/>
        <w:t xml:space="preserve">31. Składanie ofert przez </w:t>
      </w:r>
      <w:hyperlink r:id="rId32">
        <w:r>
          <w:t>www.platformazakupowa.pl</w:t>
        </w:r>
      </w:hyperlink>
      <w:r>
        <w:rPr>
          <w:color w:val="000000"/>
        </w:rPr>
        <w:t xml:space="preserve"> jest dla Wykonawcy całkowicie bezpłatne.</w:t>
      </w:r>
    </w:p>
    <w:p w14:paraId="0201965E" w14:textId="77777777" w:rsidR="002D4F82" w:rsidRDefault="008050FF" w:rsidP="002D4F82">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bookmarkStart w:id="20" w:name="_c8de4rg6s4kb"/>
      <w:bookmarkEnd w:id="20"/>
    </w:p>
    <w:p w14:paraId="16F793B3" w14:textId="77777777" w:rsidR="002D4F82" w:rsidRDefault="002D4F82" w:rsidP="002D4F82">
      <w:pPr>
        <w:spacing w:line="360" w:lineRule="auto"/>
        <w:jc w:val="both"/>
        <w:rPr>
          <w:color w:val="000000"/>
        </w:rPr>
      </w:pPr>
    </w:p>
    <w:p w14:paraId="21318A76" w14:textId="11F2496D" w:rsidR="0017332B" w:rsidRPr="002D4F82" w:rsidRDefault="008050FF" w:rsidP="002D4F82">
      <w:pPr>
        <w:spacing w:line="360" w:lineRule="auto"/>
        <w:jc w:val="both"/>
        <w:rPr>
          <w:color w:val="000000"/>
        </w:rPr>
      </w:pPr>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w:t>
      </w:r>
      <w:r>
        <w:rPr>
          <w:rFonts w:eastAsia="Cambria" w:cs="Times New Roman"/>
          <w:bCs/>
        </w:rPr>
        <w:lastRenderedPageBreak/>
        <w:t>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1" w:name="_1wm6hsxsy23e"/>
      <w:bookmarkEnd w:id="21"/>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6CD303B1"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882689">
        <w:rPr>
          <w:b/>
          <w:bCs/>
        </w:rPr>
        <w:t>9 000</w:t>
      </w:r>
      <w:r w:rsidR="00BD4E54" w:rsidRPr="00B02CCB">
        <w:rPr>
          <w:b/>
          <w:bCs/>
        </w:rPr>
        <w:t>,00</w:t>
      </w:r>
      <w:r w:rsidRPr="00B02CCB">
        <w:rPr>
          <w:b/>
          <w:bCs/>
        </w:rPr>
        <w:t xml:space="preserve"> zł</w:t>
      </w:r>
      <w:r w:rsidRPr="00B02CCB">
        <w:t xml:space="preserve"> (słownie: </w:t>
      </w:r>
      <w:r w:rsidR="00882689">
        <w:t>dziewięć</w:t>
      </w:r>
      <w:r w:rsidR="003B2553">
        <w:t xml:space="preserve"> </w:t>
      </w:r>
      <w:r w:rsidR="002D4F82">
        <w:t>tysięcy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0B07D79A" w:rsidR="00E12DBB" w:rsidRDefault="008050FF" w:rsidP="00E12DBB">
      <w:pPr>
        <w:spacing w:line="360" w:lineRule="auto"/>
        <w:ind w:left="-294"/>
        <w:jc w:val="both"/>
      </w:pPr>
      <w:r>
        <w:lastRenderedPageBreak/>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 xml:space="preserve">Dz. U. </w:t>
      </w:r>
      <w:r w:rsidR="00EE7EA3">
        <w:t xml:space="preserve">  </w:t>
      </w:r>
      <w:r>
        <w:t>z 202</w:t>
      </w:r>
      <w:r w:rsidR="003F2562">
        <w:t>3</w:t>
      </w:r>
      <w:r>
        <w:t xml:space="preserve"> r. poz. </w:t>
      </w:r>
      <w:r w:rsidR="003F2562">
        <w:t>462</w:t>
      </w:r>
      <w:r>
        <w:t>).</w:t>
      </w:r>
    </w:p>
    <w:p w14:paraId="29A7F30A" w14:textId="21A23B4D"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w:t>
      </w:r>
      <w:r w:rsidRPr="00D60E86">
        <w:t>DM.272.</w:t>
      </w:r>
      <w:r w:rsidR="00882689">
        <w:t>18</w:t>
      </w:r>
      <w:r w:rsidRPr="00D60E86">
        <w:t>.202</w:t>
      </w:r>
      <w:r w:rsidR="00E17F7C" w:rsidRPr="00D60E86">
        <w:t>3</w:t>
      </w:r>
      <w:r w:rsidRPr="00D60E86">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2" w:name="_kraqvybbazqg"/>
      <w:bookmarkEnd w:id="22"/>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lastRenderedPageBreak/>
        <w:t>XVII. Termin związania ofertą</w:t>
      </w:r>
    </w:p>
    <w:p w14:paraId="7CB6C57D" w14:textId="7F6C8213"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882689">
        <w:rPr>
          <w:b/>
          <w:bCs/>
        </w:rPr>
        <w:t>02</w:t>
      </w:r>
      <w:r w:rsidR="005B4DCC" w:rsidRPr="00102BBA">
        <w:rPr>
          <w:b/>
          <w:bCs/>
        </w:rPr>
        <w:t>.</w:t>
      </w:r>
      <w:r w:rsidR="00882689">
        <w:rPr>
          <w:b/>
          <w:bCs/>
        </w:rPr>
        <w:t>01</w:t>
      </w:r>
      <w:r w:rsidR="005B4DCC" w:rsidRPr="00102BBA">
        <w:rPr>
          <w:b/>
          <w:bCs/>
        </w:rPr>
        <w:t>.202</w:t>
      </w:r>
      <w:r w:rsidR="00882689">
        <w:rPr>
          <w:b/>
          <w:bCs/>
        </w:rPr>
        <w:t>4</w:t>
      </w:r>
      <w:r w:rsidR="005B4DCC" w:rsidRPr="00102BBA">
        <w:rPr>
          <w:b/>
          <w:bCs/>
        </w:rPr>
        <w:t xml:space="preserve"> r.</w:t>
      </w:r>
      <w:r w:rsidRPr="00102BBA">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3" w:name="_iwk7tzonv6ne"/>
      <w:bookmarkEnd w:id="23"/>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6BF6604D"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882689">
        <w:rPr>
          <w:b/>
          <w:bCs/>
        </w:rPr>
        <w:t>04</w:t>
      </w:r>
      <w:r w:rsidR="00F938A3" w:rsidRPr="00102BBA">
        <w:rPr>
          <w:b/>
          <w:bCs/>
        </w:rPr>
        <w:t>.</w:t>
      </w:r>
      <w:r w:rsidR="002D4F82">
        <w:rPr>
          <w:b/>
          <w:bCs/>
        </w:rPr>
        <w:t>1</w:t>
      </w:r>
      <w:r w:rsidR="00882689">
        <w:rPr>
          <w:b/>
          <w:bCs/>
        </w:rPr>
        <w:t>2</w:t>
      </w:r>
      <w:r w:rsidR="00F938A3" w:rsidRPr="00102BBA">
        <w:rPr>
          <w:b/>
          <w:bCs/>
        </w:rPr>
        <w:t>.202</w:t>
      </w:r>
      <w:r w:rsidR="00D247D0" w:rsidRPr="00102BBA">
        <w:rPr>
          <w:b/>
          <w:bCs/>
        </w:rPr>
        <w:t>3</w:t>
      </w:r>
      <w:r w:rsidR="00F938A3" w:rsidRPr="00102BBA">
        <w:rPr>
          <w:b/>
          <w:bCs/>
        </w:rPr>
        <w:t xml:space="preserve"> r. </w:t>
      </w:r>
      <w:r w:rsidRPr="00102BB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 xml:space="preserve">w postaci lub formie elektronicznej i opatruje się odpowiednio w odniesieniu do wartości </w:t>
      </w:r>
      <w:r>
        <w:lastRenderedPageBreak/>
        <w:t>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lastRenderedPageBreak/>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4" w:name="page9"/>
      <w:bookmarkEnd w:id="24"/>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5" w:name="_g4kmfra1vcqp"/>
      <w:bookmarkEnd w:id="25"/>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223B9558"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102BBA">
        <w:rPr>
          <w:b/>
          <w:bCs/>
        </w:rPr>
        <w:t xml:space="preserve">. </w:t>
      </w:r>
      <w:r w:rsidR="00882689">
        <w:rPr>
          <w:b/>
          <w:bCs/>
        </w:rPr>
        <w:t>04</w:t>
      </w:r>
      <w:r w:rsidR="00B070CC" w:rsidRPr="00102BBA">
        <w:rPr>
          <w:b/>
          <w:bCs/>
        </w:rPr>
        <w:t>.</w:t>
      </w:r>
      <w:r w:rsidR="002D4F82">
        <w:rPr>
          <w:b/>
          <w:bCs/>
        </w:rPr>
        <w:t>1</w:t>
      </w:r>
      <w:r w:rsidR="00882689">
        <w:rPr>
          <w:b/>
          <w:bCs/>
        </w:rPr>
        <w:t>2</w:t>
      </w:r>
      <w:r w:rsidR="00B070CC" w:rsidRPr="00102BBA">
        <w:rPr>
          <w:b/>
          <w:bCs/>
        </w:rPr>
        <w:t>.</w:t>
      </w:r>
      <w:r w:rsidR="006C1AAC" w:rsidRPr="00102BBA">
        <w:rPr>
          <w:b/>
          <w:bCs/>
        </w:rPr>
        <w:t>202</w:t>
      </w:r>
      <w:r w:rsidR="00D247D0" w:rsidRPr="00102BBA">
        <w:rPr>
          <w:b/>
          <w:bCs/>
        </w:rPr>
        <w:t>3</w:t>
      </w:r>
      <w:r w:rsidR="006C1AAC" w:rsidRPr="00102BBA">
        <w:rPr>
          <w:b/>
          <w:bCs/>
        </w:rPr>
        <w:t xml:space="preserve"> r</w:t>
      </w:r>
      <w:r w:rsidR="006C1AAC" w:rsidRPr="00102BBA">
        <w:t>.</w:t>
      </w:r>
      <w:r w:rsidRPr="00102BBA">
        <w:t xml:space="preserve"> </w:t>
      </w:r>
      <w:r w:rsidRPr="00102BBA">
        <w:rPr>
          <w:b/>
          <w:bCs/>
        </w:rPr>
        <w:t>godz</w:t>
      </w:r>
      <w:r w:rsidR="006C1AAC" w:rsidRPr="00102BBA">
        <w:rPr>
          <w:b/>
          <w:bCs/>
        </w:rPr>
        <w:t>.</w:t>
      </w:r>
      <w:r w:rsidRPr="00102BBA">
        <w:rPr>
          <w:b/>
          <w:bCs/>
        </w:rPr>
        <w:t xml:space="preserve"> 9.0</w:t>
      </w:r>
      <w:r w:rsidR="003D2BAB">
        <w:rPr>
          <w:b/>
          <w:bCs/>
        </w:rPr>
        <w:t>5</w:t>
      </w:r>
      <w:r w:rsidRPr="00102BBA">
        <w:rPr>
          <w:b/>
          <w:bCs/>
        </w:rPr>
        <w:t xml:space="preserve"> </w:t>
      </w:r>
      <w:r w:rsidRPr="00102BBA">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6" w:name="_kc2xtpcwd955"/>
      <w:bookmarkEnd w:id="26"/>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lastRenderedPageBreak/>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7" w:name="_jdd1gpfct9cq"/>
      <w:bookmarkEnd w:id="27"/>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lastRenderedPageBreak/>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8" w:name="_8o16t0j5rcy"/>
      <w:bookmarkEnd w:id="28"/>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lastRenderedPageBreak/>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9" w:name="_n1rtepxw0unn"/>
      <w:bookmarkEnd w:id="29"/>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lastRenderedPageBreak/>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0" w:name="_kmfqfyi30wag"/>
      <w:bookmarkEnd w:id="30"/>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1" w:name="_uarrfy5kozla"/>
      <w:bookmarkEnd w:id="31"/>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76DD2AE6" w14:textId="4FBBB95A" w:rsidR="0017332B" w:rsidRDefault="008050FF" w:rsidP="00882689">
      <w:pPr>
        <w:rPr>
          <w:color w:val="000000"/>
        </w:rPr>
      </w:pPr>
      <w:r>
        <w:t xml:space="preserve">załącznik nr 12 – </w:t>
      </w:r>
      <w:r w:rsidR="00882689">
        <w:t>dokumentacja projektowa</w:t>
      </w:r>
    </w:p>
    <w:p w14:paraId="45813EE1" w14:textId="1918EE49" w:rsidR="0017332B" w:rsidRDefault="008050FF" w:rsidP="000A545C">
      <w:pPr>
        <w:rPr>
          <w:color w:val="000000"/>
        </w:rPr>
      </w:pPr>
      <w:r>
        <w:rPr>
          <w:color w:val="000000"/>
        </w:rPr>
        <w:t>załącznik nr 1</w:t>
      </w:r>
      <w:r w:rsidR="00882689">
        <w:rPr>
          <w:color w:val="000000"/>
        </w:rPr>
        <w:t>3</w:t>
      </w:r>
      <w:r>
        <w:rPr>
          <w:color w:val="000000"/>
        </w:rPr>
        <w:t xml:space="preserve"> – szczegółowa specyfikacja techniczna</w:t>
      </w:r>
    </w:p>
    <w:p w14:paraId="585E7A90" w14:textId="23161F61" w:rsidR="00102BBA" w:rsidRDefault="00102BBA" w:rsidP="000A545C">
      <w:r>
        <w:rPr>
          <w:color w:val="000000"/>
        </w:rPr>
        <w:t>załącznik nr 1</w:t>
      </w:r>
      <w:r w:rsidR="00882689">
        <w:rPr>
          <w:color w:val="000000"/>
        </w:rPr>
        <w:t>4</w:t>
      </w:r>
      <w:r>
        <w:rPr>
          <w:color w:val="000000"/>
        </w:rPr>
        <w:t xml:space="preserve"> – </w:t>
      </w:r>
      <w:r w:rsidRPr="00435E9F">
        <w:t>oświadczenia wykonawcy o aktualności informacji zawartych w oświadczeniu, o którym mowa w art. 125 ust. 1 ustawy</w:t>
      </w:r>
    </w:p>
    <w:p w14:paraId="6938FCBE" w14:textId="054CB215" w:rsidR="002D4F82" w:rsidRPr="000A545C" w:rsidRDefault="002D4F82" w:rsidP="000A545C">
      <w:pPr>
        <w:rPr>
          <w:color w:val="000000"/>
        </w:rPr>
      </w:pPr>
      <w:r>
        <w:t>załącznik nr 1</w:t>
      </w:r>
      <w:r w:rsidR="00882689">
        <w:t>5</w:t>
      </w:r>
      <w:r>
        <w:t xml:space="preserve"> – wzór tablicy informacyjnej RFRD</w:t>
      </w:r>
    </w:p>
    <w:sectPr w:rsidR="002D4F82" w:rsidRPr="000A545C">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A5AA" w14:textId="77777777" w:rsidR="00160BD0" w:rsidRDefault="00160BD0">
      <w:pPr>
        <w:spacing w:line="240" w:lineRule="auto"/>
      </w:pPr>
      <w:r>
        <w:separator/>
      </w:r>
    </w:p>
  </w:endnote>
  <w:endnote w:type="continuationSeparator" w:id="0">
    <w:p w14:paraId="091B0484" w14:textId="77777777" w:rsidR="00160BD0" w:rsidRDefault="0016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91DE" w14:textId="77777777" w:rsidR="00160BD0" w:rsidRDefault="00160BD0">
      <w:pPr>
        <w:rPr>
          <w:sz w:val="12"/>
        </w:rPr>
      </w:pPr>
      <w:r>
        <w:separator/>
      </w:r>
    </w:p>
  </w:footnote>
  <w:footnote w:type="continuationSeparator" w:id="0">
    <w:p w14:paraId="3EB89F42" w14:textId="77777777" w:rsidR="00160BD0" w:rsidRDefault="00160BD0">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204DE2E3"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DM.272.</w:t>
    </w:r>
    <w:r w:rsidR="00564512">
      <w:rPr>
        <w:rFonts w:ascii="Calibri" w:eastAsia="Calibri" w:hAnsi="Calibri" w:cs="Calibri"/>
      </w:rPr>
      <w:t>18</w:t>
    </w:r>
    <w:r w:rsidRPr="00D60E86">
      <w:rPr>
        <w:rFonts w:ascii="Calibri" w:eastAsia="Calibri" w:hAnsi="Calibri" w:cs="Calibri"/>
      </w:rPr>
      <w:t>.202</w:t>
    </w:r>
    <w:r w:rsidR="00FF6542" w:rsidRPr="00D60E86">
      <w:rPr>
        <w:rFonts w:ascii="Calibri" w:eastAsia="Calibri" w:hAnsi="Calibri" w:cs="Calibri"/>
      </w:rPr>
      <w:t>3</w:t>
    </w:r>
    <w:r w:rsidRPr="00D60E8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04953"/>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E5CC8"/>
    <w:rsid w:val="000F0D66"/>
    <w:rsid w:val="000F3030"/>
    <w:rsid w:val="001027C8"/>
    <w:rsid w:val="00102BBA"/>
    <w:rsid w:val="001178F9"/>
    <w:rsid w:val="00142425"/>
    <w:rsid w:val="00144845"/>
    <w:rsid w:val="00160BD0"/>
    <w:rsid w:val="0017332B"/>
    <w:rsid w:val="00175988"/>
    <w:rsid w:val="0019109D"/>
    <w:rsid w:val="001A3FF5"/>
    <w:rsid w:val="001B5803"/>
    <w:rsid w:val="001C384E"/>
    <w:rsid w:val="001F1B2D"/>
    <w:rsid w:val="00200BA7"/>
    <w:rsid w:val="00250626"/>
    <w:rsid w:val="00273777"/>
    <w:rsid w:val="00275381"/>
    <w:rsid w:val="002829E0"/>
    <w:rsid w:val="002866B6"/>
    <w:rsid w:val="002A43F0"/>
    <w:rsid w:val="002C3C5C"/>
    <w:rsid w:val="002C7E16"/>
    <w:rsid w:val="002D4F82"/>
    <w:rsid w:val="002E1950"/>
    <w:rsid w:val="002F27AD"/>
    <w:rsid w:val="002F685F"/>
    <w:rsid w:val="00304CB6"/>
    <w:rsid w:val="00320B17"/>
    <w:rsid w:val="003356B2"/>
    <w:rsid w:val="0035544B"/>
    <w:rsid w:val="003562A2"/>
    <w:rsid w:val="003724DE"/>
    <w:rsid w:val="00381233"/>
    <w:rsid w:val="00385AEF"/>
    <w:rsid w:val="003A01D9"/>
    <w:rsid w:val="003A4F37"/>
    <w:rsid w:val="003B2553"/>
    <w:rsid w:val="003C4687"/>
    <w:rsid w:val="003C55A7"/>
    <w:rsid w:val="003D1AEE"/>
    <w:rsid w:val="003D2BAB"/>
    <w:rsid w:val="003D482A"/>
    <w:rsid w:val="003D7D59"/>
    <w:rsid w:val="003E6258"/>
    <w:rsid w:val="003F2562"/>
    <w:rsid w:val="003F6D95"/>
    <w:rsid w:val="003F76CA"/>
    <w:rsid w:val="0041286D"/>
    <w:rsid w:val="00421D5A"/>
    <w:rsid w:val="00435E9F"/>
    <w:rsid w:val="004478FB"/>
    <w:rsid w:val="004512A0"/>
    <w:rsid w:val="00461C94"/>
    <w:rsid w:val="00490E23"/>
    <w:rsid w:val="004A18B6"/>
    <w:rsid w:val="004A3FC7"/>
    <w:rsid w:val="004A4C09"/>
    <w:rsid w:val="004A65A8"/>
    <w:rsid w:val="004C384F"/>
    <w:rsid w:val="004C3903"/>
    <w:rsid w:val="004C481A"/>
    <w:rsid w:val="004D1DD6"/>
    <w:rsid w:val="004E02F8"/>
    <w:rsid w:val="004F4340"/>
    <w:rsid w:val="00505060"/>
    <w:rsid w:val="0052175E"/>
    <w:rsid w:val="00531853"/>
    <w:rsid w:val="00534A79"/>
    <w:rsid w:val="00552BBB"/>
    <w:rsid w:val="00564512"/>
    <w:rsid w:val="00571AF1"/>
    <w:rsid w:val="00572CD8"/>
    <w:rsid w:val="005802C7"/>
    <w:rsid w:val="0058111F"/>
    <w:rsid w:val="005A5564"/>
    <w:rsid w:val="005A5807"/>
    <w:rsid w:val="005B1F25"/>
    <w:rsid w:val="005B30F0"/>
    <w:rsid w:val="005B4CC2"/>
    <w:rsid w:val="005B4DCC"/>
    <w:rsid w:val="005C2A24"/>
    <w:rsid w:val="005D4B12"/>
    <w:rsid w:val="005F1741"/>
    <w:rsid w:val="00614D0E"/>
    <w:rsid w:val="00614EAD"/>
    <w:rsid w:val="00616033"/>
    <w:rsid w:val="006201D2"/>
    <w:rsid w:val="00626F69"/>
    <w:rsid w:val="00631567"/>
    <w:rsid w:val="00633127"/>
    <w:rsid w:val="006402F2"/>
    <w:rsid w:val="00642298"/>
    <w:rsid w:val="00681334"/>
    <w:rsid w:val="00690903"/>
    <w:rsid w:val="00692467"/>
    <w:rsid w:val="006C1AAC"/>
    <w:rsid w:val="006C301E"/>
    <w:rsid w:val="006E3600"/>
    <w:rsid w:val="006F4722"/>
    <w:rsid w:val="006F709C"/>
    <w:rsid w:val="006F77CB"/>
    <w:rsid w:val="00702810"/>
    <w:rsid w:val="00723682"/>
    <w:rsid w:val="00730687"/>
    <w:rsid w:val="00732860"/>
    <w:rsid w:val="00736813"/>
    <w:rsid w:val="0075004E"/>
    <w:rsid w:val="00751B7A"/>
    <w:rsid w:val="00753AE7"/>
    <w:rsid w:val="007605A4"/>
    <w:rsid w:val="007607C6"/>
    <w:rsid w:val="0076697E"/>
    <w:rsid w:val="00770638"/>
    <w:rsid w:val="0079277C"/>
    <w:rsid w:val="007C4C92"/>
    <w:rsid w:val="007D1B49"/>
    <w:rsid w:val="007E2DA4"/>
    <w:rsid w:val="007E3492"/>
    <w:rsid w:val="007F1510"/>
    <w:rsid w:val="007F2A4B"/>
    <w:rsid w:val="008050FF"/>
    <w:rsid w:val="008308CD"/>
    <w:rsid w:val="00834789"/>
    <w:rsid w:val="00841391"/>
    <w:rsid w:val="00850BF8"/>
    <w:rsid w:val="00850D76"/>
    <w:rsid w:val="0085295E"/>
    <w:rsid w:val="008616FD"/>
    <w:rsid w:val="008622E8"/>
    <w:rsid w:val="00862CF5"/>
    <w:rsid w:val="00871002"/>
    <w:rsid w:val="00874F2C"/>
    <w:rsid w:val="008771CB"/>
    <w:rsid w:val="00882689"/>
    <w:rsid w:val="00883FA2"/>
    <w:rsid w:val="00895CE8"/>
    <w:rsid w:val="008A1634"/>
    <w:rsid w:val="008B5524"/>
    <w:rsid w:val="008D653D"/>
    <w:rsid w:val="008E62E7"/>
    <w:rsid w:val="008F4C94"/>
    <w:rsid w:val="00906C0F"/>
    <w:rsid w:val="0091594A"/>
    <w:rsid w:val="0095286B"/>
    <w:rsid w:val="0097252E"/>
    <w:rsid w:val="00977BF6"/>
    <w:rsid w:val="0098458A"/>
    <w:rsid w:val="009A2985"/>
    <w:rsid w:val="009B5572"/>
    <w:rsid w:val="009D3FC5"/>
    <w:rsid w:val="009D4F4D"/>
    <w:rsid w:val="009D60DB"/>
    <w:rsid w:val="009F274D"/>
    <w:rsid w:val="009F325B"/>
    <w:rsid w:val="00A27EF7"/>
    <w:rsid w:val="00A367AD"/>
    <w:rsid w:val="00A40EA8"/>
    <w:rsid w:val="00A4103A"/>
    <w:rsid w:val="00A41C62"/>
    <w:rsid w:val="00A67C3C"/>
    <w:rsid w:val="00A7020A"/>
    <w:rsid w:val="00A70C83"/>
    <w:rsid w:val="00A82B8A"/>
    <w:rsid w:val="00AA00C1"/>
    <w:rsid w:val="00AA0242"/>
    <w:rsid w:val="00AB29B6"/>
    <w:rsid w:val="00AD0F8F"/>
    <w:rsid w:val="00AF0E80"/>
    <w:rsid w:val="00B00050"/>
    <w:rsid w:val="00B02CCB"/>
    <w:rsid w:val="00B070CC"/>
    <w:rsid w:val="00B1372D"/>
    <w:rsid w:val="00B17A8E"/>
    <w:rsid w:val="00B22B4D"/>
    <w:rsid w:val="00B452F9"/>
    <w:rsid w:val="00B57984"/>
    <w:rsid w:val="00B667EA"/>
    <w:rsid w:val="00BA3972"/>
    <w:rsid w:val="00BB1B61"/>
    <w:rsid w:val="00BC23AE"/>
    <w:rsid w:val="00BD1B01"/>
    <w:rsid w:val="00BD4E54"/>
    <w:rsid w:val="00BE0690"/>
    <w:rsid w:val="00BE3C9F"/>
    <w:rsid w:val="00BF1916"/>
    <w:rsid w:val="00C01B06"/>
    <w:rsid w:val="00C06AF1"/>
    <w:rsid w:val="00C30035"/>
    <w:rsid w:val="00C56235"/>
    <w:rsid w:val="00C571F4"/>
    <w:rsid w:val="00C7047E"/>
    <w:rsid w:val="00CB3642"/>
    <w:rsid w:val="00CC4ADA"/>
    <w:rsid w:val="00CC5F5A"/>
    <w:rsid w:val="00CC7392"/>
    <w:rsid w:val="00CD260C"/>
    <w:rsid w:val="00CD5A3F"/>
    <w:rsid w:val="00CE069D"/>
    <w:rsid w:val="00D02067"/>
    <w:rsid w:val="00D10E66"/>
    <w:rsid w:val="00D11A14"/>
    <w:rsid w:val="00D245F2"/>
    <w:rsid w:val="00D247D0"/>
    <w:rsid w:val="00D60E86"/>
    <w:rsid w:val="00D7775C"/>
    <w:rsid w:val="00D92A2D"/>
    <w:rsid w:val="00DA6CA3"/>
    <w:rsid w:val="00DC2C82"/>
    <w:rsid w:val="00DD22F2"/>
    <w:rsid w:val="00DD5A30"/>
    <w:rsid w:val="00DE07FF"/>
    <w:rsid w:val="00DF511F"/>
    <w:rsid w:val="00E05F2F"/>
    <w:rsid w:val="00E106AA"/>
    <w:rsid w:val="00E12B20"/>
    <w:rsid w:val="00E12DBB"/>
    <w:rsid w:val="00E17F7C"/>
    <w:rsid w:val="00E23241"/>
    <w:rsid w:val="00E469AB"/>
    <w:rsid w:val="00E6467F"/>
    <w:rsid w:val="00E669AD"/>
    <w:rsid w:val="00E74817"/>
    <w:rsid w:val="00E804C0"/>
    <w:rsid w:val="00EE2456"/>
    <w:rsid w:val="00EE5726"/>
    <w:rsid w:val="00EE7EA3"/>
    <w:rsid w:val="00EF392A"/>
    <w:rsid w:val="00F02C89"/>
    <w:rsid w:val="00F10E8F"/>
    <w:rsid w:val="00F150A6"/>
    <w:rsid w:val="00F15133"/>
    <w:rsid w:val="00F32C1B"/>
    <w:rsid w:val="00F34BDE"/>
    <w:rsid w:val="00F45101"/>
    <w:rsid w:val="00F51EB1"/>
    <w:rsid w:val="00F55AB4"/>
    <w:rsid w:val="00F569F6"/>
    <w:rsid w:val="00F769ED"/>
    <w:rsid w:val="00F87764"/>
    <w:rsid w:val="00F938A3"/>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7977</TotalTime>
  <Pages>1</Pages>
  <Words>12693</Words>
  <Characters>76163</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88679</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110</cp:revision>
  <cp:lastPrinted>2023-11-17T14:26:00Z</cp:lastPrinted>
  <dcterms:created xsi:type="dcterms:W3CDTF">2022-02-24T12:43:00Z</dcterms:created>
  <dcterms:modified xsi:type="dcterms:W3CDTF">2023-11-17T15:36:00Z</dcterms:modified>
  <dc:language>pl-PL</dc:language>
</cp:coreProperties>
</file>