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04C9205D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926542" w:rsidRPr="00926542">
        <w:rPr>
          <w:rFonts w:cs="Calibri"/>
          <w:b/>
          <w:bCs/>
          <w:lang w:eastAsia="pl-PL"/>
        </w:rPr>
        <w:t>Przeprowadzenie diagnozy cyberbezpieczeństwa zgodnie z wytycznymi Konkursu Grantowego Cyfrowa Gmin</w:t>
      </w:r>
      <w:r w:rsidR="00926542">
        <w:rPr>
          <w:rFonts w:cs="Calibri"/>
          <w:b/>
          <w:bCs/>
          <w:lang w:eastAsia="pl-PL"/>
        </w:rPr>
        <w:t xml:space="preserve">a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3E18A7" w:rsidRPr="007B375D" w14:paraId="33B6EC1E" w14:textId="77777777" w:rsidTr="003E18A7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086D31E" w14:textId="2AD678EC" w:rsidR="003E18A7" w:rsidRPr="004B68D7" w:rsidRDefault="003E18A7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1F5DE883" w14:textId="0C6E4B9C" w:rsidR="003E18A7" w:rsidRPr="004B68D7" w:rsidRDefault="003E18A7" w:rsidP="007F5F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522FA729" w14:textId="77777777" w:rsidR="003E18A7" w:rsidRPr="004B68D7" w:rsidRDefault="003E18A7" w:rsidP="003E18A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092CC383" w14:textId="78375DCD" w:rsidR="003E18A7" w:rsidRPr="004B68D7" w:rsidRDefault="003E18A7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0D273207" w14:textId="5D4D6A19" w:rsidR="003E18A7" w:rsidRPr="003E18A7" w:rsidRDefault="003E18A7" w:rsidP="003E18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3E18A7" w:rsidRPr="007B375D" w14:paraId="5EE9D995" w14:textId="77777777" w:rsidTr="003E18A7">
        <w:trPr>
          <w:trHeight w:val="567"/>
        </w:trPr>
        <w:tc>
          <w:tcPr>
            <w:tcW w:w="1405" w:type="pct"/>
            <w:vAlign w:val="center"/>
          </w:tcPr>
          <w:p w14:paraId="1F967CE4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6B41FB50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5D531DA7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58A57798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71EAB3CD" w14:textId="77777777" w:rsidR="003E18A7" w:rsidRDefault="003E18A7" w:rsidP="00AE1000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109E495B" w14:textId="64E99292" w:rsidR="00DA1384" w:rsidRPr="00DA1384" w:rsidRDefault="00AE1000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Akceptuję warunki płatności określone przez Zamawiającego w projekcie umowy, stanowiącym załącznik nr 3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77777777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 xml:space="preserve">świadczam, że nie podlegam wykluczeniu z postępowania na podstawie art. 7 ust. 1 ustawy z dnia 13 kwietnia 2022 r. o szczególnych rozwiązaniach w zakresie przeciwdziałania wspieraniu </w:t>
      </w:r>
      <w:r w:rsidRPr="008204F4">
        <w:rPr>
          <w:rFonts w:cs="Calibri"/>
        </w:rPr>
        <w:lastRenderedPageBreak/>
        <w:t>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102ED551" w14:textId="389D671F" w:rsidR="00926542" w:rsidRP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08BED1F4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5EE16D66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676F3DA2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21AE6A0B" w14:textId="77777777" w:rsidR="00926542" w:rsidRPr="008204F4" w:rsidRDefault="00926542" w:rsidP="0092654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cs="Calibri"/>
        </w:rPr>
      </w:pP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0334" w14:textId="77777777" w:rsidR="006A0BCA" w:rsidRDefault="006A0BCA" w:rsidP="00AE1000">
      <w:r>
        <w:separator/>
      </w:r>
    </w:p>
  </w:endnote>
  <w:endnote w:type="continuationSeparator" w:id="0">
    <w:p w14:paraId="3D40D832" w14:textId="77777777" w:rsidR="006A0BCA" w:rsidRDefault="006A0BCA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164A" w14:textId="77777777" w:rsidR="006A0BCA" w:rsidRDefault="006A0BCA" w:rsidP="00AE1000">
      <w:r>
        <w:separator/>
      </w:r>
    </w:p>
  </w:footnote>
  <w:footnote w:type="continuationSeparator" w:id="0">
    <w:p w14:paraId="15B9DD7B" w14:textId="77777777" w:rsidR="006A0BCA" w:rsidRDefault="006A0BCA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0D803B4F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(Dz.U.2022.835)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37720F6B" w:rsidR="008204F4" w:rsidRDefault="008204F4" w:rsidP="008204F4">
    <w:pPr>
      <w:pStyle w:val="Nagwek"/>
      <w:rPr>
        <w:sz w:val="18"/>
        <w:szCs w:val="18"/>
      </w:rPr>
    </w:pPr>
    <w:bookmarkStart w:id="2" w:name="_Hlk103849595"/>
    <w:bookmarkStart w:id="3" w:name="_Hlk102035013"/>
    <w:bookmarkStart w:id="4" w:name="_Hlk99629608"/>
    <w:r>
      <w:rPr>
        <w:noProof/>
      </w:rPr>
      <w:drawing>
        <wp:inline distT="0" distB="0" distL="0" distR="0" wp14:anchorId="12926043" wp14:editId="7F032A13">
          <wp:extent cx="5353050" cy="523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1B60A909" w14:textId="26A6762C" w:rsidR="008204F4" w:rsidRPr="00746EE0" w:rsidRDefault="008204F4" w:rsidP="008204F4">
    <w:pPr>
      <w:pStyle w:val="Nagwek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r>
      <w:rPr>
        <w:sz w:val="18"/>
        <w:szCs w:val="18"/>
      </w:rPr>
      <w:t xml:space="preserve">RZK-VII.271.8-2.2022 </w:t>
    </w:r>
    <w:bookmarkEnd w:id="3"/>
    <w:r w:rsidR="00926542" w:rsidRPr="00926542">
      <w:rPr>
        <w:sz w:val="18"/>
        <w:szCs w:val="18"/>
      </w:rPr>
      <w:t xml:space="preserve">Przeprowadzenie diagnozy cyberbezpieczeństwa zgodnie z wytycznymi Konkursu Grantowego Cyfrowa Gmina     </w:t>
    </w:r>
    <w:r>
      <w:rPr>
        <w:rFonts w:ascii="Times New Roman" w:hAnsi="Times New Roman"/>
        <w:sz w:val="36"/>
        <w:szCs w:val="36"/>
      </w:rPr>
      <w:t xml:space="preserve">        </w:t>
    </w:r>
  </w:p>
  <w:p w14:paraId="341EC2FC" w14:textId="5CBC4767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D6FD8"/>
    <w:rsid w:val="002A6B24"/>
    <w:rsid w:val="003E18A7"/>
    <w:rsid w:val="00507141"/>
    <w:rsid w:val="00507E87"/>
    <w:rsid w:val="00554375"/>
    <w:rsid w:val="005D4AD6"/>
    <w:rsid w:val="006A0BCA"/>
    <w:rsid w:val="006F6FA4"/>
    <w:rsid w:val="00777581"/>
    <w:rsid w:val="007A4993"/>
    <w:rsid w:val="008204F4"/>
    <w:rsid w:val="0086536A"/>
    <w:rsid w:val="008B1DED"/>
    <w:rsid w:val="00926542"/>
    <w:rsid w:val="0096688C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10</cp:revision>
  <dcterms:created xsi:type="dcterms:W3CDTF">2022-05-09T12:25:00Z</dcterms:created>
  <dcterms:modified xsi:type="dcterms:W3CDTF">2022-06-21T07:50:00Z</dcterms:modified>
</cp:coreProperties>
</file>