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019D" w14:textId="41D1ABB5" w:rsidR="00E90F6F" w:rsidRPr="00DC50A9" w:rsidRDefault="00E90F6F" w:rsidP="00DC50A9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0A9">
        <w:rPr>
          <w:rFonts w:asciiTheme="minorHAnsi" w:hAnsiTheme="minorHAnsi" w:cstheme="minorHAnsi"/>
          <w:sz w:val="22"/>
          <w:szCs w:val="22"/>
        </w:rPr>
        <w:t>UMOWA NR ………/2023</w:t>
      </w:r>
    </w:p>
    <w:p w14:paraId="1519C811" w14:textId="77777777" w:rsidR="00E90F6F" w:rsidRPr="00DC50A9" w:rsidRDefault="00E90F6F" w:rsidP="00DC50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1CFA76" w14:textId="77777777" w:rsidR="00E90F6F" w:rsidRPr="00DC50A9" w:rsidRDefault="00E90F6F" w:rsidP="00DC50A9">
      <w:pPr>
        <w:pStyle w:val="Tekstpodstawowy"/>
        <w:spacing w:line="276" w:lineRule="auto"/>
        <w:ind w:right="283"/>
        <w:jc w:val="center"/>
        <w:rPr>
          <w:rFonts w:asciiTheme="minorHAnsi" w:hAnsiTheme="minorHAnsi" w:cstheme="minorHAnsi"/>
          <w:sz w:val="22"/>
          <w:szCs w:val="22"/>
        </w:rPr>
      </w:pPr>
      <w:r w:rsidRPr="00DC50A9">
        <w:rPr>
          <w:rFonts w:asciiTheme="minorHAnsi" w:hAnsiTheme="minorHAnsi" w:cstheme="minorHAnsi"/>
          <w:sz w:val="22"/>
          <w:szCs w:val="22"/>
        </w:rPr>
        <w:t>zawarta w dniu …………. 2023 r.</w:t>
      </w:r>
    </w:p>
    <w:p w14:paraId="07C142E2" w14:textId="77777777" w:rsidR="00E90F6F" w:rsidRPr="00DC50A9" w:rsidRDefault="00E90F6F" w:rsidP="00DC50A9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0A9">
        <w:rPr>
          <w:rFonts w:asciiTheme="minorHAnsi" w:hAnsiTheme="minorHAnsi" w:cstheme="minorHAnsi"/>
          <w:sz w:val="22"/>
          <w:szCs w:val="22"/>
        </w:rPr>
        <w:t xml:space="preserve">pomiędzy </w:t>
      </w:r>
    </w:p>
    <w:p w14:paraId="1C2F8C8E" w14:textId="77777777" w:rsidR="00E90F6F" w:rsidRPr="00DC50A9" w:rsidRDefault="00E90F6F" w:rsidP="00DC50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0A9">
        <w:rPr>
          <w:rFonts w:asciiTheme="minorHAnsi" w:hAnsiTheme="minorHAnsi" w:cstheme="minorHAnsi"/>
          <w:b/>
          <w:sz w:val="22"/>
          <w:szCs w:val="22"/>
        </w:rPr>
        <w:t>Poznańskim Centrum Dziedzictwa</w:t>
      </w:r>
      <w:r w:rsidRPr="00DC50A9">
        <w:rPr>
          <w:rFonts w:asciiTheme="minorHAnsi" w:hAnsiTheme="minorHAnsi" w:cstheme="minorHAnsi"/>
          <w:sz w:val="22"/>
          <w:szCs w:val="22"/>
        </w:rPr>
        <w:t xml:space="preserve"> z siedzibą w Poznaniu (61-123) przy ul. Gdańskiej 2, NIP </w:t>
      </w:r>
      <w:r w:rsidRPr="00DC50A9">
        <w:rPr>
          <w:rStyle w:val="acopre"/>
          <w:rFonts w:asciiTheme="minorHAnsi" w:hAnsiTheme="minorHAnsi" w:cstheme="minorHAnsi"/>
          <w:sz w:val="22"/>
          <w:szCs w:val="22"/>
        </w:rPr>
        <w:t>778 14 65 736, miejską instytucją kultury RIK XIV,</w:t>
      </w:r>
    </w:p>
    <w:p w14:paraId="672FDCC1" w14:textId="77777777" w:rsidR="00E90F6F" w:rsidRPr="00DC50A9" w:rsidRDefault="00E90F6F" w:rsidP="00DC50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0A9">
        <w:rPr>
          <w:rFonts w:asciiTheme="minorHAnsi" w:hAnsiTheme="minorHAnsi" w:cstheme="minorHAnsi"/>
          <w:sz w:val="22"/>
          <w:szCs w:val="22"/>
        </w:rPr>
        <w:t>reprezentowanym przez Monikę Herkt-Rynarzewską – Dyrektora Centrum,</w:t>
      </w:r>
    </w:p>
    <w:p w14:paraId="3234C8A8" w14:textId="4C22D619" w:rsidR="00E90F6F" w:rsidRPr="00DC50A9" w:rsidRDefault="00E90F6F" w:rsidP="00DC50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0A9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E046A7" w:rsidRPr="00DC50A9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2E02A821" w14:textId="23B514B3" w:rsidR="00E90F6F" w:rsidRPr="00DC50A9" w:rsidRDefault="00E90F6F" w:rsidP="00DC50A9">
      <w:pPr>
        <w:pStyle w:val="Tekstpodstawowywcity2"/>
        <w:spacing w:line="276" w:lineRule="auto"/>
        <w:ind w:firstLine="0"/>
        <w:rPr>
          <w:rFonts w:asciiTheme="minorHAnsi" w:hAnsiTheme="minorHAnsi" w:cstheme="minorHAnsi"/>
          <w:szCs w:val="22"/>
        </w:rPr>
      </w:pPr>
      <w:r w:rsidRPr="00DC50A9">
        <w:rPr>
          <w:rFonts w:asciiTheme="minorHAnsi" w:hAnsiTheme="minorHAnsi" w:cstheme="minorHAnsi"/>
          <w:szCs w:val="22"/>
        </w:rPr>
        <w:t>a</w:t>
      </w:r>
    </w:p>
    <w:p w14:paraId="74E7D79D" w14:textId="7D4791E6" w:rsidR="00E90F6F" w:rsidRPr="00DC50A9" w:rsidRDefault="00E90F6F" w:rsidP="00DC50A9">
      <w:pPr>
        <w:pStyle w:val="Tekstpodstawowywcity2"/>
        <w:spacing w:line="276" w:lineRule="auto"/>
        <w:ind w:firstLine="0"/>
        <w:rPr>
          <w:rFonts w:asciiTheme="minorHAnsi" w:hAnsiTheme="minorHAnsi" w:cstheme="minorHAnsi"/>
          <w:szCs w:val="22"/>
        </w:rPr>
      </w:pPr>
    </w:p>
    <w:p w14:paraId="3DB52C1A" w14:textId="5131BAB7" w:rsidR="00E90F6F" w:rsidRPr="00DC50A9" w:rsidRDefault="00E046A7" w:rsidP="00DC50A9">
      <w:pPr>
        <w:pStyle w:val="Tekstpodstawowywcity2"/>
        <w:spacing w:line="276" w:lineRule="auto"/>
        <w:ind w:firstLine="0"/>
        <w:rPr>
          <w:rFonts w:asciiTheme="minorHAnsi" w:hAnsiTheme="minorHAnsi" w:cstheme="minorHAnsi"/>
          <w:b/>
          <w:bCs/>
          <w:szCs w:val="22"/>
        </w:rPr>
      </w:pPr>
      <w:r w:rsidRPr="00DC50A9">
        <w:rPr>
          <w:rFonts w:asciiTheme="minorHAnsi" w:hAnsiTheme="minorHAnsi" w:cstheme="minorHAnsi"/>
          <w:szCs w:val="22"/>
        </w:rPr>
        <w:t xml:space="preserve">zwanym dalej </w:t>
      </w:r>
      <w:r w:rsidRPr="00DC50A9">
        <w:rPr>
          <w:rFonts w:asciiTheme="minorHAnsi" w:hAnsiTheme="minorHAnsi" w:cstheme="minorHAnsi"/>
          <w:b/>
          <w:bCs/>
          <w:szCs w:val="22"/>
        </w:rPr>
        <w:t>Wykonawcą</w:t>
      </w:r>
    </w:p>
    <w:p w14:paraId="7BD4EEA5" w14:textId="6FAC75D9" w:rsidR="00E046A7" w:rsidRPr="00DC50A9" w:rsidRDefault="00E046A7" w:rsidP="00DC50A9">
      <w:pPr>
        <w:pStyle w:val="Tekstpodstawowywcity2"/>
        <w:spacing w:line="276" w:lineRule="auto"/>
        <w:ind w:firstLine="0"/>
        <w:rPr>
          <w:rFonts w:asciiTheme="minorHAnsi" w:hAnsiTheme="minorHAnsi" w:cstheme="minorHAnsi"/>
          <w:b/>
          <w:bCs/>
          <w:szCs w:val="22"/>
        </w:rPr>
      </w:pPr>
      <w:r w:rsidRPr="00DC50A9">
        <w:rPr>
          <w:rFonts w:asciiTheme="minorHAnsi" w:hAnsiTheme="minorHAnsi" w:cstheme="minorHAnsi"/>
          <w:szCs w:val="22"/>
        </w:rPr>
        <w:t xml:space="preserve">razem zwanymi dalej </w:t>
      </w:r>
      <w:r w:rsidRPr="00DC50A9">
        <w:rPr>
          <w:rFonts w:asciiTheme="minorHAnsi" w:hAnsiTheme="minorHAnsi" w:cstheme="minorHAnsi"/>
          <w:b/>
          <w:bCs/>
          <w:szCs w:val="22"/>
        </w:rPr>
        <w:t>Stronami</w:t>
      </w:r>
    </w:p>
    <w:p w14:paraId="72E70C59" w14:textId="24D1A127" w:rsidR="00E90F6F" w:rsidRPr="00DC50A9" w:rsidRDefault="00E90F6F" w:rsidP="00DC50A9">
      <w:pPr>
        <w:pStyle w:val="Tekstpodstawowywcity2"/>
        <w:spacing w:line="276" w:lineRule="auto"/>
        <w:ind w:firstLine="0"/>
        <w:rPr>
          <w:rFonts w:asciiTheme="minorHAnsi" w:hAnsiTheme="minorHAnsi" w:cstheme="minorHAnsi"/>
          <w:szCs w:val="22"/>
        </w:rPr>
      </w:pPr>
    </w:p>
    <w:p w14:paraId="7EAD1A5F" w14:textId="27B16CFD" w:rsidR="00E90F6F" w:rsidRPr="00DC50A9" w:rsidRDefault="00E90F6F" w:rsidP="00DC50A9">
      <w:pPr>
        <w:pStyle w:val="Tekstpodstawowywcity"/>
        <w:spacing w:line="276" w:lineRule="auto"/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0A9">
        <w:rPr>
          <w:rFonts w:asciiTheme="minorHAnsi" w:hAnsiTheme="minorHAnsi" w:cstheme="minorHAnsi"/>
          <w:b/>
          <w:sz w:val="22"/>
          <w:szCs w:val="22"/>
        </w:rPr>
        <w:t>§ 1.</w:t>
      </w:r>
      <w:r w:rsidRPr="00DC50A9">
        <w:rPr>
          <w:rFonts w:asciiTheme="minorHAnsi" w:hAnsiTheme="minorHAnsi" w:cstheme="minorHAnsi"/>
          <w:b/>
          <w:sz w:val="22"/>
          <w:szCs w:val="22"/>
        </w:rPr>
        <w:br/>
        <w:t xml:space="preserve"> Przedmiot umowy</w:t>
      </w:r>
    </w:p>
    <w:p w14:paraId="19202186" w14:textId="1764923B" w:rsidR="00E90F6F" w:rsidRPr="00DC50A9" w:rsidRDefault="00E90F6F" w:rsidP="00DC50A9">
      <w:pPr>
        <w:pStyle w:val="Tekstpodstawowywcity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DC50A9">
        <w:rPr>
          <w:rFonts w:asciiTheme="minorHAnsi" w:hAnsiTheme="minorHAnsi" w:cstheme="minorHAnsi"/>
          <w:szCs w:val="22"/>
        </w:rPr>
        <w:t>Przedmiotem umowy jest realizacja usługi cateringowej według specyfikacji zawartej w Zał. 1</w:t>
      </w:r>
    </w:p>
    <w:p w14:paraId="084AA70C" w14:textId="13DF1445" w:rsidR="00E90F6F" w:rsidRPr="00DC50A9" w:rsidRDefault="00E90F6F" w:rsidP="00DC50A9">
      <w:pPr>
        <w:pStyle w:val="Tekstpodstawowywcity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DC50A9">
        <w:rPr>
          <w:rFonts w:asciiTheme="minorHAnsi" w:hAnsiTheme="minorHAnsi" w:cstheme="minorHAnsi"/>
          <w:szCs w:val="22"/>
        </w:rPr>
        <w:t>Usługa zostanie zrealizowana w następującym miejscu: Strefa plusJeden, biurowiec Za Bramką, ul. Za Bramką 1, 61-842 Poznań</w:t>
      </w:r>
    </w:p>
    <w:p w14:paraId="70195CC7" w14:textId="2048F7B1" w:rsidR="00E90F6F" w:rsidRPr="00DC50A9" w:rsidRDefault="00E90F6F" w:rsidP="00DC50A9">
      <w:pPr>
        <w:pStyle w:val="Tekstpodstawowywcity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DC50A9">
        <w:rPr>
          <w:rFonts w:asciiTheme="minorHAnsi" w:hAnsiTheme="minorHAnsi" w:cstheme="minorHAnsi"/>
          <w:szCs w:val="22"/>
        </w:rPr>
        <w:t>Usługa zostanie zrealizowana 20 kwietnia 2023</w:t>
      </w:r>
      <w:r w:rsidR="004861B5">
        <w:rPr>
          <w:rFonts w:asciiTheme="minorHAnsi" w:hAnsiTheme="minorHAnsi" w:cstheme="minorHAnsi"/>
          <w:szCs w:val="22"/>
        </w:rPr>
        <w:t xml:space="preserve"> w godz. 9:00 – 16:00</w:t>
      </w:r>
      <w:r w:rsidRPr="00DC50A9">
        <w:rPr>
          <w:rFonts w:asciiTheme="minorHAnsi" w:hAnsiTheme="minorHAnsi" w:cstheme="minorHAnsi"/>
          <w:szCs w:val="22"/>
        </w:rPr>
        <w:t>.</w:t>
      </w:r>
    </w:p>
    <w:p w14:paraId="0E6BA868" w14:textId="53285501" w:rsidR="00E90F6F" w:rsidRPr="00DC50A9" w:rsidRDefault="00E90F6F" w:rsidP="00DC50A9">
      <w:pPr>
        <w:pStyle w:val="Tekstpodstawowywcity2"/>
        <w:spacing w:line="276" w:lineRule="auto"/>
        <w:ind w:firstLine="0"/>
        <w:rPr>
          <w:rFonts w:asciiTheme="minorHAnsi" w:hAnsiTheme="minorHAnsi" w:cstheme="minorHAnsi"/>
          <w:szCs w:val="22"/>
        </w:rPr>
      </w:pPr>
    </w:p>
    <w:p w14:paraId="019A4409" w14:textId="696399F3" w:rsidR="00E90F6F" w:rsidRPr="00DC50A9" w:rsidRDefault="00E90F6F" w:rsidP="00DC50A9">
      <w:pPr>
        <w:pStyle w:val="Tekstpodstawowywcity"/>
        <w:spacing w:line="276" w:lineRule="auto"/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0A9">
        <w:rPr>
          <w:rFonts w:asciiTheme="minorHAnsi" w:hAnsiTheme="minorHAnsi" w:cstheme="minorHAnsi"/>
          <w:b/>
          <w:sz w:val="22"/>
          <w:szCs w:val="22"/>
        </w:rPr>
        <w:t>§ 2.</w:t>
      </w:r>
      <w:r w:rsidRPr="00DC50A9">
        <w:rPr>
          <w:rFonts w:asciiTheme="minorHAnsi" w:hAnsiTheme="minorHAnsi" w:cstheme="minorHAnsi"/>
          <w:b/>
          <w:sz w:val="22"/>
          <w:szCs w:val="22"/>
        </w:rPr>
        <w:br/>
        <w:t xml:space="preserve"> Zobowiązania stron</w:t>
      </w:r>
    </w:p>
    <w:p w14:paraId="36969B03" w14:textId="4E59B73B" w:rsidR="00E90F6F" w:rsidRPr="00DC50A9" w:rsidRDefault="00E90F6F" w:rsidP="00DC50A9">
      <w:pPr>
        <w:pStyle w:val="Tekstpodstawowywcity2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2"/>
        </w:rPr>
      </w:pPr>
      <w:r w:rsidRPr="00DC50A9">
        <w:rPr>
          <w:rFonts w:asciiTheme="minorHAnsi" w:hAnsiTheme="minorHAnsi" w:cstheme="minorHAnsi"/>
          <w:szCs w:val="22"/>
        </w:rPr>
        <w:t>Wykonawca oświadcza że dysponuje odpowiednią wiedzą i doświadczeniem raz zapleczem organizacyjnym i technicznym, niezbędnymi do realizacji Przedmiotu Umowy oraz zobowiązuje się do jej wykonania z zachowaniem należytej staranności, wymaganej w stosunku do tego rodzaju prac.</w:t>
      </w:r>
    </w:p>
    <w:p w14:paraId="62D72108" w14:textId="0935E429" w:rsidR="00E90F6F" w:rsidRPr="00DC50A9" w:rsidRDefault="00E90F6F" w:rsidP="00DC50A9">
      <w:pPr>
        <w:pStyle w:val="Tekstpodstawowywcity2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2"/>
        </w:rPr>
      </w:pPr>
      <w:r w:rsidRPr="00DC50A9">
        <w:rPr>
          <w:rFonts w:asciiTheme="minorHAnsi" w:hAnsiTheme="minorHAnsi" w:cstheme="minorHAnsi"/>
          <w:szCs w:val="22"/>
        </w:rPr>
        <w:t>Wykonawca nie może powierzyć wykonania obowiązków wynikających z niniejszej umowy innemu podmiotowi</w:t>
      </w:r>
    </w:p>
    <w:p w14:paraId="4D51DC2E" w14:textId="5AF9C9EA" w:rsidR="00E90F6F" w:rsidRPr="00DC50A9" w:rsidRDefault="00E90F6F" w:rsidP="00DC50A9">
      <w:pPr>
        <w:pStyle w:val="Tekstpodstawowywcity2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2"/>
        </w:rPr>
      </w:pPr>
      <w:r w:rsidRPr="00DC50A9">
        <w:rPr>
          <w:rFonts w:asciiTheme="minorHAnsi" w:hAnsiTheme="minorHAnsi" w:cstheme="minorHAnsi"/>
          <w:szCs w:val="22"/>
        </w:rPr>
        <w:t xml:space="preserve">Wykonawca zobowiązuje się do przestrzegania wszystkich </w:t>
      </w:r>
      <w:r w:rsidR="00E046A7" w:rsidRPr="00DC50A9">
        <w:rPr>
          <w:rFonts w:asciiTheme="minorHAnsi" w:hAnsiTheme="minorHAnsi" w:cstheme="minorHAnsi"/>
          <w:szCs w:val="22"/>
        </w:rPr>
        <w:t>regulaminów i zasad bezpieczeństwa obowiązujących w obiekcie, w tym przestrzegania bieżących wytycznych GIS ws. bezpieczeństwa epidemicznego.</w:t>
      </w:r>
    </w:p>
    <w:p w14:paraId="3BC4050D" w14:textId="25246E44" w:rsidR="00E046A7" w:rsidRPr="00DC50A9" w:rsidRDefault="00E046A7" w:rsidP="00DC50A9">
      <w:pPr>
        <w:pStyle w:val="Tekstpodstawowywcity2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2"/>
        </w:rPr>
      </w:pPr>
      <w:r w:rsidRPr="00DC50A9">
        <w:rPr>
          <w:rFonts w:asciiTheme="minorHAnsi" w:hAnsiTheme="minorHAnsi" w:cstheme="minorHAnsi"/>
          <w:szCs w:val="22"/>
        </w:rPr>
        <w:t>Zamawiającemu przysługuje prawo bieżącej kontroli poprawności wykonania usługi. W razie nieprzestrzegania zapisów umowy lub nieprawidłowego wykonania usługi, Zamawiający może rozwiązać umowę w trybie natychmiastowym.</w:t>
      </w:r>
    </w:p>
    <w:p w14:paraId="01A6EFB0" w14:textId="675B643B" w:rsidR="00E046A7" w:rsidRPr="00DC50A9" w:rsidRDefault="00E046A7" w:rsidP="00DC50A9">
      <w:pPr>
        <w:pStyle w:val="Tekstpodstawowywcity2"/>
        <w:spacing w:line="276" w:lineRule="auto"/>
        <w:ind w:left="720" w:firstLine="0"/>
        <w:rPr>
          <w:rFonts w:asciiTheme="minorHAnsi" w:hAnsiTheme="minorHAnsi" w:cstheme="minorHAnsi"/>
          <w:szCs w:val="22"/>
        </w:rPr>
      </w:pPr>
    </w:p>
    <w:p w14:paraId="6075624B" w14:textId="3C3C3720" w:rsidR="00E046A7" w:rsidRPr="00DC50A9" w:rsidRDefault="00E046A7" w:rsidP="00DC50A9">
      <w:pPr>
        <w:pStyle w:val="Tekstpodstawowywcity"/>
        <w:spacing w:line="276" w:lineRule="auto"/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0A9">
        <w:rPr>
          <w:rFonts w:asciiTheme="minorHAnsi" w:hAnsiTheme="minorHAnsi" w:cstheme="minorHAnsi"/>
          <w:b/>
          <w:sz w:val="22"/>
          <w:szCs w:val="22"/>
        </w:rPr>
        <w:t>§ 3.</w:t>
      </w:r>
      <w:r w:rsidRPr="00DC50A9">
        <w:rPr>
          <w:rFonts w:asciiTheme="minorHAnsi" w:hAnsiTheme="minorHAnsi" w:cstheme="minorHAnsi"/>
          <w:b/>
          <w:sz w:val="22"/>
          <w:szCs w:val="22"/>
        </w:rPr>
        <w:br/>
        <w:t xml:space="preserve"> Kontakt</w:t>
      </w:r>
    </w:p>
    <w:p w14:paraId="4D27FB0F" w14:textId="22610896" w:rsidR="00E046A7" w:rsidRPr="00DC50A9" w:rsidRDefault="00E046A7" w:rsidP="00DC50A9">
      <w:pPr>
        <w:pStyle w:val="Tekstpodstawowywcity"/>
        <w:numPr>
          <w:ilvl w:val="0"/>
          <w:numId w:val="8"/>
        </w:numPr>
        <w:spacing w:after="0" w:line="276" w:lineRule="auto"/>
        <w:ind w:left="426" w:right="283" w:hanging="426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W sprawach związanych z realizacją niniejszej umowy Zamawiający wyznacza do kontaktu następujące osoby:</w:t>
      </w:r>
    </w:p>
    <w:p w14:paraId="11D74F69" w14:textId="77777777" w:rsidR="00E046A7" w:rsidRPr="00DC50A9" w:rsidRDefault="00E046A7" w:rsidP="00DC50A9">
      <w:pPr>
        <w:pStyle w:val="Tekstpodstawowywcity"/>
        <w:numPr>
          <w:ilvl w:val="1"/>
          <w:numId w:val="7"/>
        </w:numPr>
        <w:spacing w:after="0" w:line="276" w:lineRule="auto"/>
        <w:ind w:left="1560" w:right="283" w:hanging="709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 xml:space="preserve">Marcin Słomiński, 531 250 800, </w:t>
      </w:r>
      <w:hyperlink r:id="rId5" w:history="1">
        <w:r w:rsidRPr="00DC50A9">
          <w:rPr>
            <w:rFonts w:asciiTheme="minorHAnsi" w:hAnsiTheme="minorHAnsi" w:cstheme="minorHAnsi"/>
            <w:bCs/>
            <w:sz w:val="22"/>
            <w:szCs w:val="22"/>
          </w:rPr>
          <w:t>marcin.slominski@pcd.poznan.pl</w:t>
        </w:r>
      </w:hyperlink>
      <w:r w:rsidRPr="00DC50A9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0C0E2446" w14:textId="51B01D8A" w:rsidR="00E046A7" w:rsidRPr="00DC50A9" w:rsidRDefault="00E046A7" w:rsidP="00DC50A9">
      <w:pPr>
        <w:pStyle w:val="Tekstpodstawowywcity"/>
        <w:numPr>
          <w:ilvl w:val="1"/>
          <w:numId w:val="7"/>
        </w:numPr>
        <w:spacing w:after="0" w:line="276" w:lineRule="auto"/>
        <w:ind w:left="1560" w:right="283" w:hanging="709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Piotr Bojarski, 510 655 959, piotr.bojarski@pcd.poznan.pl</w:t>
      </w:r>
    </w:p>
    <w:p w14:paraId="15923C97" w14:textId="06C779CB" w:rsidR="00E046A7" w:rsidRPr="00DC50A9" w:rsidRDefault="00E046A7" w:rsidP="00DC50A9">
      <w:pPr>
        <w:pStyle w:val="Tekstpodstawowywcity"/>
        <w:numPr>
          <w:ilvl w:val="0"/>
          <w:numId w:val="8"/>
        </w:numPr>
        <w:spacing w:after="0" w:line="276" w:lineRule="auto"/>
        <w:ind w:left="426" w:right="283" w:hanging="426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 xml:space="preserve">W sprawach związanych z realizacją niniejszej umowy, </w:t>
      </w:r>
      <w:r w:rsidRPr="00DC50A9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DC50A9">
        <w:rPr>
          <w:rFonts w:asciiTheme="minorHAnsi" w:hAnsiTheme="minorHAnsi" w:cstheme="minorHAnsi"/>
          <w:bCs/>
          <w:sz w:val="22"/>
          <w:szCs w:val="22"/>
        </w:rPr>
        <w:t xml:space="preserve"> wyznacza do kontaktu następujące osoby: ………..</w:t>
      </w:r>
    </w:p>
    <w:p w14:paraId="631C052A" w14:textId="77777777" w:rsidR="00E046A7" w:rsidRPr="00DC50A9" w:rsidRDefault="00E046A7" w:rsidP="00DC50A9">
      <w:pPr>
        <w:pStyle w:val="Tekstpodstawowywcity"/>
        <w:numPr>
          <w:ilvl w:val="0"/>
          <w:numId w:val="8"/>
        </w:numPr>
        <w:spacing w:after="0" w:line="276" w:lineRule="auto"/>
        <w:ind w:left="426" w:right="283" w:hanging="426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/>
          <w:sz w:val="22"/>
          <w:szCs w:val="22"/>
        </w:rPr>
        <w:lastRenderedPageBreak/>
        <w:t>Strony</w:t>
      </w:r>
      <w:r w:rsidRPr="00DC50A9">
        <w:rPr>
          <w:rFonts w:asciiTheme="minorHAnsi" w:hAnsiTheme="minorHAnsi" w:cstheme="minorHAnsi"/>
          <w:bCs/>
          <w:sz w:val="22"/>
          <w:szCs w:val="22"/>
        </w:rPr>
        <w:t xml:space="preserve"> oświadczają, że wypełniły obowiązki informacyjne przewidziane w art. 13 lub art. 14 RODO wobec osób fizycznych, których dane osobowe bezpośrednio lub pośrednio zostaną przekazane w ramach wykonania niniejszych umowy a nie będących stroną ww. umowy.</w:t>
      </w:r>
    </w:p>
    <w:p w14:paraId="44FF0DA0" w14:textId="77777777" w:rsidR="00E046A7" w:rsidRPr="00DC50A9" w:rsidRDefault="00E046A7" w:rsidP="00DC50A9">
      <w:pPr>
        <w:pStyle w:val="Tekstpodstawowywcity"/>
        <w:numPr>
          <w:ilvl w:val="0"/>
          <w:numId w:val="8"/>
        </w:numPr>
        <w:spacing w:after="0" w:line="276" w:lineRule="auto"/>
        <w:ind w:left="426" w:right="283" w:hanging="426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Zmiana osób i danych kontaktowych wymienionych w ust. 1 i ust. 2 nie wymaga zmiany umowy i formy pisemnej.</w:t>
      </w:r>
    </w:p>
    <w:p w14:paraId="17F0DFEC" w14:textId="0C0488F6" w:rsidR="00E046A7" w:rsidRPr="00DC50A9" w:rsidRDefault="00E046A7" w:rsidP="00DC50A9">
      <w:pPr>
        <w:pStyle w:val="Tekstpodstawowywcity"/>
        <w:spacing w:line="276" w:lineRule="auto"/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0A9">
        <w:rPr>
          <w:rFonts w:asciiTheme="minorHAnsi" w:hAnsiTheme="minorHAnsi" w:cstheme="minorHAnsi"/>
          <w:b/>
          <w:sz w:val="22"/>
          <w:szCs w:val="22"/>
        </w:rPr>
        <w:t>§ 4.</w:t>
      </w:r>
      <w:r w:rsidRPr="00DC50A9">
        <w:rPr>
          <w:rFonts w:asciiTheme="minorHAnsi" w:hAnsiTheme="minorHAnsi" w:cstheme="minorHAnsi"/>
          <w:b/>
          <w:sz w:val="22"/>
          <w:szCs w:val="22"/>
        </w:rPr>
        <w:br/>
        <w:t xml:space="preserve"> Wynagrodzenie</w:t>
      </w:r>
    </w:p>
    <w:p w14:paraId="38210F3D" w14:textId="0D422966" w:rsidR="00E046A7" w:rsidRPr="00DC50A9" w:rsidRDefault="00902192" w:rsidP="00DC50A9">
      <w:pPr>
        <w:pStyle w:val="Tekstpodstawowywcity"/>
        <w:numPr>
          <w:ilvl w:val="0"/>
          <w:numId w:val="13"/>
        </w:numPr>
        <w:spacing w:after="0" w:line="276" w:lineRule="auto"/>
        <w:ind w:right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Za wykonanie czynności przewidzianych w § 1 Zamawiający zapłaci Wykonawcy wynagrodzenie w wysokości … (słownie: …) za całość przedmiotu umowy.</w:t>
      </w:r>
    </w:p>
    <w:p w14:paraId="3E3AE3B4" w14:textId="703CD138" w:rsidR="00902192" w:rsidRPr="00DC50A9" w:rsidRDefault="00902192" w:rsidP="00DC50A9">
      <w:pPr>
        <w:pStyle w:val="Tekstpodstawowywcity"/>
        <w:numPr>
          <w:ilvl w:val="0"/>
          <w:numId w:val="13"/>
        </w:numPr>
        <w:spacing w:after="0" w:line="276" w:lineRule="auto"/>
        <w:ind w:right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Kwota wynagrodzenia podana w Umowie jest kwotą nieprzekraczalną, określoną przez Wykonawcę wybranego przez Zamawiającego do wykonania przedmiotu umowy w postępowaniu ofertowym.</w:t>
      </w:r>
    </w:p>
    <w:p w14:paraId="68334721" w14:textId="5C6E0924" w:rsidR="00902192" w:rsidRPr="00DC50A9" w:rsidRDefault="00902192" w:rsidP="00DC50A9">
      <w:pPr>
        <w:pStyle w:val="Tekstpodstawowywcity"/>
        <w:numPr>
          <w:ilvl w:val="0"/>
          <w:numId w:val="13"/>
        </w:numPr>
        <w:spacing w:after="0" w:line="276" w:lineRule="auto"/>
        <w:ind w:right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Wynagrodzenie za wykonaną usługę, o której mowa w § 1 niniejszej umowy płatne będzie poleceniem przelewu bankowego w terminie 14 dni od daty otrzymania przez Zamawiającego prawidłowo wystawionej faktury wystawionej przez Wykonawcę, po wykonaniu przedmiotu umowy.</w:t>
      </w:r>
    </w:p>
    <w:p w14:paraId="3936289B" w14:textId="77777777" w:rsidR="00902192" w:rsidRPr="00DC50A9" w:rsidRDefault="00902192" w:rsidP="00DC50A9">
      <w:pPr>
        <w:pStyle w:val="Tekstpodstawowywcity"/>
        <w:numPr>
          <w:ilvl w:val="0"/>
          <w:numId w:val="13"/>
        </w:numPr>
        <w:spacing w:after="0" w:line="276" w:lineRule="auto"/>
        <w:ind w:right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Zgodnie z obowiązującym wykazem podmiotów na podstawie art. 96b ustawy o podatku od towarów i usług, strony ustalają, że jeżeli transakcja spełnia warunki obowiązku zapłaty na rachunek bankowy widniejący na tzw. białej liście podatników, płatność będzie dokonana wyłącznie na taki rachunek bankowy.</w:t>
      </w:r>
    </w:p>
    <w:p w14:paraId="04619AA0" w14:textId="5CBE370A" w:rsidR="00902192" w:rsidRPr="00DC50A9" w:rsidRDefault="00902192" w:rsidP="00DC50A9">
      <w:pPr>
        <w:pStyle w:val="Tekstpodstawowywcity"/>
        <w:numPr>
          <w:ilvl w:val="0"/>
          <w:numId w:val="13"/>
        </w:numPr>
        <w:spacing w:after="0" w:line="276" w:lineRule="auto"/>
        <w:ind w:right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 xml:space="preserve">W przypadku braku rachunku </w:t>
      </w:r>
      <w:r w:rsidR="00944F15" w:rsidRPr="00DC50A9">
        <w:rPr>
          <w:rFonts w:asciiTheme="minorHAnsi" w:hAnsiTheme="minorHAnsi" w:cstheme="minorHAnsi"/>
          <w:bCs/>
          <w:sz w:val="22"/>
          <w:szCs w:val="22"/>
        </w:rPr>
        <w:t>bankowego w ww. wykazie, Wykonawca wyraża zgodę na przesunięcie płatności do czasu jego uzupełnienia, jednocześnie rezygnując z odsetek o czas opóźnienia.</w:t>
      </w:r>
      <w:r w:rsidRPr="00DC50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143E914" w14:textId="4C482037" w:rsidR="00E046A7" w:rsidRPr="00DC50A9" w:rsidRDefault="00E046A7" w:rsidP="00DC50A9">
      <w:pPr>
        <w:pStyle w:val="Tekstpodstawowywcity"/>
        <w:spacing w:line="276" w:lineRule="auto"/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0A9">
        <w:rPr>
          <w:rFonts w:asciiTheme="minorHAnsi" w:hAnsiTheme="minorHAnsi" w:cstheme="minorHAnsi"/>
          <w:b/>
          <w:sz w:val="22"/>
          <w:szCs w:val="22"/>
        </w:rPr>
        <w:t>§ 5.</w:t>
      </w:r>
      <w:r w:rsidRPr="00DC50A9">
        <w:rPr>
          <w:rFonts w:asciiTheme="minorHAnsi" w:hAnsiTheme="minorHAnsi" w:cstheme="minorHAnsi"/>
          <w:b/>
          <w:sz w:val="22"/>
          <w:szCs w:val="22"/>
        </w:rPr>
        <w:br/>
        <w:t xml:space="preserve"> Kary umowne</w:t>
      </w:r>
    </w:p>
    <w:p w14:paraId="4A95685D" w14:textId="75CD57C6" w:rsidR="00E046A7" w:rsidRPr="00DC50A9" w:rsidRDefault="00E046A7" w:rsidP="00DC50A9">
      <w:pPr>
        <w:pStyle w:val="Tekstpodstawowywcity"/>
        <w:numPr>
          <w:ilvl w:val="0"/>
          <w:numId w:val="11"/>
        </w:numPr>
        <w:spacing w:line="276" w:lineRule="auto"/>
        <w:ind w:right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Wykonawca zapłaci Zamawiającemu kary umowne w następujących wypadkach i wysokościach:</w:t>
      </w:r>
    </w:p>
    <w:p w14:paraId="61AD4AF4" w14:textId="2EE26AC8" w:rsidR="00E046A7" w:rsidRPr="004861B5" w:rsidRDefault="004861B5" w:rsidP="00DC50A9">
      <w:pPr>
        <w:pStyle w:val="Tekstpodstawowywcity"/>
        <w:numPr>
          <w:ilvl w:val="2"/>
          <w:numId w:val="7"/>
        </w:numPr>
        <w:spacing w:line="276" w:lineRule="auto"/>
        <w:ind w:left="1701" w:right="283" w:hanging="42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p</w:t>
      </w:r>
      <w:r w:rsidR="00E046A7" w:rsidRPr="00DC50A9">
        <w:rPr>
          <w:rFonts w:asciiTheme="minorHAnsi" w:hAnsiTheme="minorHAnsi" w:cstheme="minorHAnsi"/>
          <w:bCs/>
          <w:sz w:val="22"/>
          <w:szCs w:val="22"/>
        </w:rPr>
        <w:t xml:space="preserve">rzypadku niewykonania przedmiotu umowy – w wysokości 50% wynagrodzenia ustalonego w </w:t>
      </w:r>
      <w:r w:rsidR="00E046A7" w:rsidRPr="00DC50A9">
        <w:rPr>
          <w:rFonts w:asciiTheme="minorHAnsi" w:hAnsiTheme="minorHAnsi" w:cstheme="minorHAnsi"/>
          <w:b/>
          <w:sz w:val="22"/>
          <w:szCs w:val="22"/>
        </w:rPr>
        <w:t xml:space="preserve">§ 4 ust 1 </w:t>
      </w:r>
    </w:p>
    <w:p w14:paraId="06DCE485" w14:textId="0D61D390" w:rsidR="004861B5" w:rsidRPr="00DC50A9" w:rsidRDefault="004861B5" w:rsidP="00DC50A9">
      <w:pPr>
        <w:pStyle w:val="Tekstpodstawowywcity"/>
        <w:numPr>
          <w:ilvl w:val="2"/>
          <w:numId w:val="7"/>
        </w:numPr>
        <w:spacing w:line="276" w:lineRule="auto"/>
        <w:ind w:left="1701" w:right="283" w:hanging="42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przypadku niewłaściwego wykonania przedmiotu umowy – w wysokości 10% wynagrodzenia ustalonego w </w:t>
      </w:r>
      <w:r w:rsidRPr="00DC50A9">
        <w:rPr>
          <w:rFonts w:asciiTheme="minorHAnsi" w:hAnsiTheme="minorHAnsi" w:cstheme="minorHAnsi"/>
          <w:b/>
          <w:sz w:val="22"/>
          <w:szCs w:val="22"/>
        </w:rPr>
        <w:t>§ 4 ust 1</w:t>
      </w:r>
    </w:p>
    <w:p w14:paraId="7207A92A" w14:textId="7CFDE9C4" w:rsidR="00E046A7" w:rsidRPr="00DC50A9" w:rsidRDefault="00E046A7" w:rsidP="00DC50A9">
      <w:pPr>
        <w:pStyle w:val="Tekstpodstawowywcity"/>
        <w:numPr>
          <w:ilvl w:val="2"/>
          <w:numId w:val="7"/>
        </w:numPr>
        <w:spacing w:line="276" w:lineRule="auto"/>
        <w:ind w:left="1701" w:right="283" w:hanging="425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w przypadku konieczności zapewnienia przez Zamawiającego zastępczej usługi ze względu na niewykonanie lub nieprawidłowe wykonanie przedmiotu umowy przez Wykonawcę, Zamawiający obciąży Wykonawcę kosztami usługi zastępczej</w:t>
      </w:r>
      <w:r w:rsidR="004861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D70113" w14:textId="16F508B9" w:rsidR="00902192" w:rsidRPr="00DC50A9" w:rsidRDefault="00902192" w:rsidP="00DC50A9">
      <w:pPr>
        <w:pStyle w:val="Tekstpodstawowywcity"/>
        <w:numPr>
          <w:ilvl w:val="0"/>
          <w:numId w:val="7"/>
        </w:numPr>
        <w:spacing w:line="276" w:lineRule="auto"/>
        <w:ind w:left="709" w:right="283" w:hanging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Zamawiający zapłaci Wykonawcy karę umowną w wysokości 20% kwoty o której mowa w § 4 ust 1 w przypadku nieuzasadnionego odstąpienia od Umowy.</w:t>
      </w:r>
    </w:p>
    <w:p w14:paraId="515C6FE2" w14:textId="61DAC31B" w:rsidR="00902192" w:rsidRPr="00DC50A9" w:rsidRDefault="00902192" w:rsidP="00DC50A9">
      <w:pPr>
        <w:pStyle w:val="Tekstpodstawowywcity"/>
        <w:numPr>
          <w:ilvl w:val="0"/>
          <w:numId w:val="7"/>
        </w:numPr>
        <w:spacing w:line="276" w:lineRule="auto"/>
        <w:ind w:left="709" w:right="283" w:hanging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Zamawiający ma prawo dochodzenia odszkodowania na zasadach ogólnych, jeśli kara będzie mniejsza niż poniesiona szkoda.</w:t>
      </w:r>
    </w:p>
    <w:p w14:paraId="0594BE1D" w14:textId="3CDB39A9" w:rsidR="00944F15" w:rsidRPr="00DC50A9" w:rsidRDefault="00944F15" w:rsidP="00DC50A9">
      <w:pPr>
        <w:pStyle w:val="Tekstpodstawowywcity"/>
        <w:spacing w:line="276" w:lineRule="auto"/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0A9">
        <w:rPr>
          <w:rFonts w:asciiTheme="minorHAnsi" w:hAnsiTheme="minorHAnsi" w:cstheme="minorHAnsi"/>
          <w:b/>
          <w:sz w:val="22"/>
          <w:szCs w:val="22"/>
        </w:rPr>
        <w:t>§ 6.</w:t>
      </w:r>
      <w:r w:rsidRPr="00DC50A9">
        <w:rPr>
          <w:rFonts w:asciiTheme="minorHAnsi" w:hAnsiTheme="minorHAnsi" w:cstheme="minorHAnsi"/>
          <w:b/>
          <w:sz w:val="22"/>
          <w:szCs w:val="22"/>
        </w:rPr>
        <w:br/>
        <w:t>Zmiana umowy</w:t>
      </w:r>
    </w:p>
    <w:p w14:paraId="413FDABE" w14:textId="6217F03A" w:rsidR="00944F15" w:rsidRPr="00DC50A9" w:rsidRDefault="00944F15" w:rsidP="00DC50A9">
      <w:pPr>
        <w:pStyle w:val="Tekstpodstawowywcity"/>
        <w:numPr>
          <w:ilvl w:val="0"/>
          <w:numId w:val="14"/>
        </w:numPr>
        <w:spacing w:line="276" w:lineRule="auto"/>
        <w:ind w:left="709" w:right="283" w:hanging="283"/>
        <w:rPr>
          <w:rFonts w:asciiTheme="minorHAnsi" w:hAnsiTheme="minorHAnsi" w:cstheme="minorHAnsi"/>
          <w:b/>
          <w:sz w:val="22"/>
          <w:szCs w:val="22"/>
        </w:rPr>
      </w:pPr>
      <w:r w:rsidRPr="00DC50A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Strony </w:t>
      </w:r>
      <w:r w:rsidRPr="00DC50A9">
        <w:rPr>
          <w:rFonts w:asciiTheme="minorHAnsi" w:hAnsiTheme="minorHAnsi" w:cstheme="minorHAnsi"/>
          <w:bCs/>
          <w:sz w:val="22"/>
          <w:szCs w:val="22"/>
        </w:rPr>
        <w:t>przewidują możliwość dokonania zmiany zawartej umowy w przypadku gdy konieczność wprowadzenia zmian wynika z okoliczności, których nie można było przewidzieć w chwili zawarcia umowy, tj. spowodowanych:</w:t>
      </w:r>
    </w:p>
    <w:p w14:paraId="4B67CBB1" w14:textId="4A715C92" w:rsidR="00944F15" w:rsidRPr="00DC50A9" w:rsidRDefault="00944F15" w:rsidP="00DC50A9">
      <w:pPr>
        <w:pStyle w:val="Tekstpodstawowywcity"/>
        <w:numPr>
          <w:ilvl w:val="2"/>
          <w:numId w:val="7"/>
        </w:numPr>
        <w:spacing w:line="276" w:lineRule="auto"/>
        <w:ind w:left="1843" w:right="283" w:hanging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14:paraId="79F92873" w14:textId="086ABD5C" w:rsidR="00944F15" w:rsidRPr="00DC50A9" w:rsidRDefault="00944F15" w:rsidP="00DC50A9">
      <w:pPr>
        <w:pStyle w:val="Tekstpodstawowywcity"/>
        <w:numPr>
          <w:ilvl w:val="2"/>
          <w:numId w:val="7"/>
        </w:numPr>
        <w:spacing w:line="276" w:lineRule="auto"/>
        <w:ind w:left="1843" w:right="283" w:hanging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zmian stawki podatku od towarów i usług. W tym wypadku zmianie ulec może wynagrodzenie wykonawcy, o kwotę wynikającą ze zmienionych stawek ww. podatku, obowiązujących po dacie powstania obowiązu podatkowego w trakcie trwania umowy</w:t>
      </w:r>
    </w:p>
    <w:p w14:paraId="01EF2839" w14:textId="1B9582E6" w:rsidR="00944F15" w:rsidRPr="00DC50A9" w:rsidRDefault="00944F15" w:rsidP="00DC50A9">
      <w:pPr>
        <w:pStyle w:val="Tekstpodstawowywcity"/>
        <w:numPr>
          <w:ilvl w:val="2"/>
          <w:numId w:val="7"/>
        </w:numPr>
        <w:spacing w:line="276" w:lineRule="auto"/>
        <w:ind w:left="1843" w:right="283" w:hanging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w przypadku wydania wytycznych sanitarnych dot. COVID-19 nakładających określone obostrzenia w zakresie organizacji wydarzeń, przez uprawnione do tego organy rządowe lub samorządowe.</w:t>
      </w:r>
    </w:p>
    <w:p w14:paraId="51CB836A" w14:textId="5080C425" w:rsidR="00944F15" w:rsidRPr="00DC50A9" w:rsidRDefault="00944F15" w:rsidP="00DC50A9">
      <w:pPr>
        <w:pStyle w:val="Tekstpodstawowywcity"/>
        <w:numPr>
          <w:ilvl w:val="0"/>
          <w:numId w:val="14"/>
        </w:numPr>
        <w:spacing w:line="276" w:lineRule="auto"/>
        <w:ind w:left="709" w:right="283" w:hanging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 xml:space="preserve">Każda ze </w:t>
      </w:r>
      <w:r w:rsidRPr="00DC50A9">
        <w:rPr>
          <w:rFonts w:asciiTheme="minorHAnsi" w:hAnsiTheme="minorHAnsi" w:cstheme="minorHAnsi"/>
          <w:b/>
          <w:sz w:val="22"/>
          <w:szCs w:val="22"/>
        </w:rPr>
        <w:t xml:space="preserve">Stron </w:t>
      </w:r>
      <w:r w:rsidRPr="00DC50A9">
        <w:rPr>
          <w:rFonts w:asciiTheme="minorHAnsi" w:hAnsiTheme="minorHAnsi" w:cstheme="minorHAnsi"/>
          <w:bCs/>
          <w:sz w:val="22"/>
          <w:szCs w:val="22"/>
        </w:rPr>
        <w:t>poinformuje</w:t>
      </w:r>
      <w:r w:rsidRPr="00DC50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50A9">
        <w:rPr>
          <w:rFonts w:asciiTheme="minorHAnsi" w:hAnsiTheme="minorHAnsi" w:cstheme="minorHAnsi"/>
          <w:bCs/>
          <w:sz w:val="22"/>
          <w:szCs w:val="22"/>
        </w:rPr>
        <w:t xml:space="preserve">drugą </w:t>
      </w:r>
      <w:r w:rsidRPr="00DC50A9">
        <w:rPr>
          <w:rFonts w:asciiTheme="minorHAnsi" w:hAnsiTheme="minorHAnsi" w:cstheme="minorHAnsi"/>
          <w:b/>
          <w:sz w:val="22"/>
          <w:szCs w:val="22"/>
        </w:rPr>
        <w:t xml:space="preserve">Stronę </w:t>
      </w:r>
      <w:r w:rsidRPr="00DC50A9">
        <w:rPr>
          <w:rFonts w:asciiTheme="minorHAnsi" w:hAnsiTheme="minorHAnsi" w:cstheme="minorHAnsi"/>
          <w:bCs/>
          <w:sz w:val="22"/>
          <w:szCs w:val="22"/>
        </w:rPr>
        <w:t>o zaistnieniu okoliczności wskazanych w ust 1. z 3 dniowym wyprzedzeniem.</w:t>
      </w:r>
    </w:p>
    <w:p w14:paraId="0DD15E26" w14:textId="5DE1C372" w:rsidR="007B6197" w:rsidRDefault="00944F15" w:rsidP="00DC50A9">
      <w:pPr>
        <w:pStyle w:val="Tekstpodstawowywcity"/>
        <w:numPr>
          <w:ilvl w:val="0"/>
          <w:numId w:val="14"/>
        </w:numPr>
        <w:spacing w:line="276" w:lineRule="auto"/>
        <w:ind w:left="709" w:right="283" w:hanging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 xml:space="preserve">W przypadku konieczności wycofania się Zamawiającego z zamawiania usługi w związku z okolicznościami wynikającymi z wystąpienia siły wyższej lub innymi okolicznościami których nie dało się przewidzieć w momencie zawarcia umowy, </w:t>
      </w:r>
      <w:r w:rsidRPr="00DC50A9">
        <w:rPr>
          <w:rFonts w:asciiTheme="minorHAnsi" w:hAnsiTheme="minorHAnsi" w:cstheme="minorHAnsi"/>
          <w:b/>
          <w:sz w:val="22"/>
          <w:szCs w:val="22"/>
        </w:rPr>
        <w:t xml:space="preserve">Strony </w:t>
      </w:r>
      <w:r w:rsidRPr="00DC50A9">
        <w:rPr>
          <w:rFonts w:asciiTheme="minorHAnsi" w:hAnsiTheme="minorHAnsi" w:cstheme="minorHAnsi"/>
          <w:bCs/>
          <w:sz w:val="22"/>
          <w:szCs w:val="22"/>
        </w:rPr>
        <w:t xml:space="preserve">dopuszczają możliwość </w:t>
      </w:r>
      <w:r w:rsidR="007B6197" w:rsidRPr="00DC50A9">
        <w:rPr>
          <w:rFonts w:asciiTheme="minorHAnsi" w:hAnsiTheme="minorHAnsi" w:cstheme="minorHAnsi"/>
          <w:bCs/>
          <w:sz w:val="22"/>
          <w:szCs w:val="22"/>
        </w:rPr>
        <w:t xml:space="preserve">całkowitej rezygnacji Zamawiającego z zamawiania usługi i </w:t>
      </w:r>
      <w:r w:rsidRPr="00DC50A9">
        <w:rPr>
          <w:rFonts w:asciiTheme="minorHAnsi" w:hAnsiTheme="minorHAnsi" w:cstheme="minorHAnsi"/>
          <w:bCs/>
          <w:sz w:val="22"/>
          <w:szCs w:val="22"/>
        </w:rPr>
        <w:t>rozwiązania umowy</w:t>
      </w:r>
      <w:r w:rsidR="007B6197" w:rsidRPr="00DC50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50A9">
        <w:rPr>
          <w:rFonts w:asciiTheme="minorHAnsi" w:hAnsiTheme="minorHAnsi" w:cstheme="minorHAnsi"/>
          <w:bCs/>
          <w:sz w:val="22"/>
          <w:szCs w:val="22"/>
        </w:rPr>
        <w:t>z</w:t>
      </w:r>
      <w:r w:rsidR="007B6197" w:rsidRPr="00DC50A9">
        <w:rPr>
          <w:rFonts w:asciiTheme="minorHAnsi" w:hAnsiTheme="minorHAnsi" w:cstheme="minorHAnsi"/>
          <w:bCs/>
          <w:sz w:val="22"/>
          <w:szCs w:val="22"/>
        </w:rPr>
        <w:t xml:space="preserve"> minimalnie</w:t>
      </w:r>
      <w:r w:rsidRPr="00DC50A9">
        <w:rPr>
          <w:rFonts w:asciiTheme="minorHAnsi" w:hAnsiTheme="minorHAnsi" w:cstheme="minorHAnsi"/>
          <w:bCs/>
          <w:sz w:val="22"/>
          <w:szCs w:val="22"/>
        </w:rPr>
        <w:t xml:space="preserve"> 7 dniowym wyprzedzeniem.</w:t>
      </w:r>
      <w:r w:rsidR="007B6197" w:rsidRPr="00DC50A9">
        <w:rPr>
          <w:rFonts w:asciiTheme="minorHAnsi" w:hAnsiTheme="minorHAnsi" w:cstheme="minorHAnsi"/>
          <w:bCs/>
          <w:sz w:val="22"/>
          <w:szCs w:val="22"/>
        </w:rPr>
        <w:t xml:space="preserve"> W tej sytuacji </w:t>
      </w:r>
      <w:r w:rsidR="007B6197" w:rsidRPr="00DC50A9">
        <w:rPr>
          <w:rFonts w:asciiTheme="minorHAnsi" w:hAnsiTheme="minorHAnsi" w:cstheme="minorHAnsi"/>
          <w:b/>
          <w:sz w:val="22"/>
          <w:szCs w:val="22"/>
        </w:rPr>
        <w:t>Wykonawcy</w:t>
      </w:r>
      <w:r w:rsidR="007B6197" w:rsidRPr="00DC50A9">
        <w:rPr>
          <w:rFonts w:asciiTheme="minorHAnsi" w:hAnsiTheme="minorHAnsi" w:cstheme="minorHAnsi"/>
          <w:bCs/>
          <w:sz w:val="22"/>
          <w:szCs w:val="22"/>
        </w:rPr>
        <w:t xml:space="preserve"> nie przysługują uprawnienia opisane w § 5 ust 2 i 3.</w:t>
      </w:r>
    </w:p>
    <w:p w14:paraId="3913DFE1" w14:textId="77777777" w:rsidR="00DC50A9" w:rsidRPr="00DC50A9" w:rsidRDefault="00DC50A9" w:rsidP="00DC50A9">
      <w:pPr>
        <w:pStyle w:val="Tekstpodstawowywcity"/>
        <w:spacing w:line="276" w:lineRule="auto"/>
        <w:ind w:left="709" w:right="283"/>
        <w:rPr>
          <w:rFonts w:asciiTheme="minorHAnsi" w:hAnsiTheme="minorHAnsi" w:cstheme="minorHAnsi"/>
          <w:bCs/>
          <w:sz w:val="22"/>
          <w:szCs w:val="22"/>
        </w:rPr>
      </w:pPr>
    </w:p>
    <w:p w14:paraId="3FFD7DAC" w14:textId="2F6CC4F0" w:rsidR="007B6197" w:rsidRPr="00DC50A9" w:rsidRDefault="007B6197" w:rsidP="00DC50A9">
      <w:pPr>
        <w:pStyle w:val="Tekstpodstawowywcity"/>
        <w:spacing w:line="276" w:lineRule="auto"/>
        <w:ind w:left="0"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0A9">
        <w:rPr>
          <w:rFonts w:asciiTheme="minorHAnsi" w:hAnsiTheme="minorHAnsi" w:cstheme="minorHAnsi"/>
          <w:b/>
          <w:sz w:val="22"/>
          <w:szCs w:val="22"/>
        </w:rPr>
        <w:t>§ 6.</w:t>
      </w:r>
      <w:r w:rsidRPr="00DC50A9">
        <w:rPr>
          <w:rFonts w:asciiTheme="minorHAnsi" w:hAnsiTheme="minorHAnsi" w:cstheme="minorHAnsi"/>
          <w:b/>
          <w:sz w:val="22"/>
          <w:szCs w:val="22"/>
        </w:rPr>
        <w:br/>
        <w:t>Postanowienia końcowe</w:t>
      </w:r>
    </w:p>
    <w:p w14:paraId="36D55F0A" w14:textId="77777777" w:rsidR="007B6197" w:rsidRPr="00DC50A9" w:rsidRDefault="007B6197" w:rsidP="00DC50A9">
      <w:pPr>
        <w:pStyle w:val="Tekstpodstawowywcity"/>
        <w:numPr>
          <w:ilvl w:val="0"/>
          <w:numId w:val="17"/>
        </w:numPr>
        <w:spacing w:line="276" w:lineRule="auto"/>
        <w:ind w:left="709" w:right="283" w:hanging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Jeśli w treści nie stwierdzono inaczej, wszelkie zmiany umowy wymagają formy pisemnej pod rygorem nieważności.</w:t>
      </w:r>
    </w:p>
    <w:p w14:paraId="04A9317B" w14:textId="0E02811A" w:rsidR="007B6197" w:rsidRPr="00DC50A9" w:rsidRDefault="007B6197" w:rsidP="00DC50A9">
      <w:pPr>
        <w:pStyle w:val="Tekstpodstawowywcity"/>
        <w:numPr>
          <w:ilvl w:val="0"/>
          <w:numId w:val="17"/>
        </w:numPr>
        <w:spacing w:line="276" w:lineRule="auto"/>
        <w:ind w:left="709" w:right="283" w:hanging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W sprawach nieuregulowanych niniejszą umową mają zastosowanie odpowiednie przepisy kodeksu cywilnego.</w:t>
      </w:r>
    </w:p>
    <w:p w14:paraId="111F83B6" w14:textId="2A169161" w:rsidR="007B6197" w:rsidRPr="00DC50A9" w:rsidRDefault="007B6197" w:rsidP="00DC50A9">
      <w:pPr>
        <w:pStyle w:val="Tekstpodstawowywcity"/>
        <w:numPr>
          <w:ilvl w:val="0"/>
          <w:numId w:val="17"/>
        </w:numPr>
        <w:spacing w:line="276" w:lineRule="auto"/>
        <w:ind w:left="709" w:right="283" w:hanging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Wszelkie spory mogące wynikać z niniejszej umowy a niedające się rozwiązać polubownie podlegają rozstrzygnięciu przez sąd powszechny właściwy dla siedziby Zamawiającego.</w:t>
      </w:r>
    </w:p>
    <w:p w14:paraId="69DBE7F7" w14:textId="07C74AF3" w:rsidR="007B6197" w:rsidRPr="00DC50A9" w:rsidRDefault="007B6197" w:rsidP="00DC50A9">
      <w:pPr>
        <w:pStyle w:val="Tekstpodstawowywcity"/>
        <w:numPr>
          <w:ilvl w:val="0"/>
          <w:numId w:val="17"/>
        </w:numPr>
        <w:spacing w:line="276" w:lineRule="auto"/>
        <w:ind w:left="709" w:right="283" w:hanging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bCs/>
          <w:sz w:val="22"/>
          <w:szCs w:val="22"/>
        </w:rPr>
        <w:t>Umowę sporządzono w 3 jednobrzmiących egzemplarzach, jeden dla Wykonawcy i dwa dla Zamawiającego.</w:t>
      </w:r>
    </w:p>
    <w:p w14:paraId="4B1918DD" w14:textId="1CDBAB7B" w:rsidR="007B6197" w:rsidRPr="00DC50A9" w:rsidRDefault="007B6197" w:rsidP="00DC50A9">
      <w:pPr>
        <w:pStyle w:val="Tekstpodstawowywcity"/>
        <w:spacing w:line="276" w:lineRule="auto"/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324E5551" w14:textId="3A0D38CA" w:rsidR="007B6197" w:rsidRPr="00DC50A9" w:rsidRDefault="00DC50A9" w:rsidP="00DC50A9">
      <w:pPr>
        <w:pStyle w:val="Tekstpodstawowywcity"/>
        <w:spacing w:line="276" w:lineRule="auto"/>
        <w:ind w:right="283"/>
        <w:rPr>
          <w:rFonts w:asciiTheme="minorHAnsi" w:hAnsiTheme="minorHAnsi" w:cstheme="minorHAnsi"/>
          <w:bCs/>
          <w:sz w:val="22"/>
          <w:szCs w:val="22"/>
        </w:rPr>
      </w:pPr>
      <w:r w:rsidRPr="00DC50A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08B538" wp14:editId="466C7426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360930" cy="1404620"/>
                <wp:effectExtent l="0" t="0" r="635" b="825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241E" w14:textId="3A6FB30A" w:rsidR="00DC50A9" w:rsidRPr="00DC50A9" w:rsidRDefault="00DC50A9" w:rsidP="00A72213">
                            <w:pPr>
                              <w:pStyle w:val="Tekstpodstawowywcity"/>
                              <w:spacing w:line="276" w:lineRule="auto"/>
                              <w:ind w:right="283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8B53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4.7pt;margin-top:3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DfKwPA&#10;3QAAAAYBAAAPAAAAAAAAAAAAAAAAAGgEAABkcnMvZG93bnJldi54bWxQSwUGAAAAAAQABADzAAAA&#10;cgUAAAAA&#10;" stroked="f">
                <v:textbox style="mso-fit-shape-to-text:t">
                  <w:txbxContent>
                    <w:p w14:paraId="099F241E" w14:textId="3A6FB30A" w:rsidR="00DC50A9" w:rsidRPr="00DC50A9" w:rsidRDefault="00DC50A9" w:rsidP="00A72213">
                      <w:pPr>
                        <w:pStyle w:val="Tekstpodstawowywcity"/>
                        <w:spacing w:line="276" w:lineRule="auto"/>
                        <w:ind w:right="283"/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Wykonawca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50A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B590B" wp14:editId="41EB21BA">
                <wp:simplePos x="0" y="0"/>
                <wp:positionH relativeFrom="column">
                  <wp:posOffset>40005</wp:posOffset>
                </wp:positionH>
                <wp:positionV relativeFrom="paragraph">
                  <wp:posOffset>31750</wp:posOffset>
                </wp:positionV>
                <wp:extent cx="2360930" cy="1404620"/>
                <wp:effectExtent l="0" t="0" r="635" b="82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7FEB" w14:textId="40159B81" w:rsidR="00DC50A9" w:rsidRPr="00DC50A9" w:rsidRDefault="00DC50A9" w:rsidP="00DC50A9">
                            <w:pPr>
                              <w:pStyle w:val="Tekstpodstawowywcity"/>
                              <w:spacing w:line="276" w:lineRule="auto"/>
                              <w:ind w:right="28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C50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B590B" id="_x0000_s1027" type="#_x0000_t202" style="position:absolute;left:0;text-align:left;margin-left:3.15pt;margin-top:2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PNndzN4AAAAHAQAADwAAAAAAAAAAAAAAAABrBAAAZHJzL2Rvd25yZXYueG1sUEsFBgAAAAAEAAQA&#10;8wAAAHYFAAAAAA==&#10;" stroked="f">
                <v:textbox style="mso-fit-shape-to-text:t">
                  <w:txbxContent>
                    <w:p w14:paraId="37197FEB" w14:textId="40159B81" w:rsidR="00DC50A9" w:rsidRPr="00DC50A9" w:rsidRDefault="00DC50A9" w:rsidP="00DC50A9">
                      <w:pPr>
                        <w:pStyle w:val="Tekstpodstawowywcity"/>
                        <w:spacing w:line="276" w:lineRule="auto"/>
                        <w:ind w:right="28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C50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Zamawiający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D1E10" w14:textId="28486624" w:rsidR="00E90F6F" w:rsidRPr="00DC50A9" w:rsidRDefault="00DC50A9" w:rsidP="00DC50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C50A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17DA0C" wp14:editId="7C8334DD">
                <wp:simplePos x="0" y="0"/>
                <wp:positionH relativeFrom="margin">
                  <wp:align>left</wp:align>
                </wp:positionH>
                <wp:positionV relativeFrom="paragraph">
                  <wp:posOffset>1045845</wp:posOffset>
                </wp:positionV>
                <wp:extent cx="2360930" cy="1404620"/>
                <wp:effectExtent l="0" t="0" r="63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A191" w14:textId="23633BC8" w:rsidR="00DC50A9" w:rsidRPr="00DC50A9" w:rsidRDefault="00DC50A9" w:rsidP="00DC50A9">
                            <w:pPr>
                              <w:pStyle w:val="Tekstpodstawowywcity"/>
                              <w:spacing w:line="276" w:lineRule="auto"/>
                              <w:ind w:right="283"/>
                              <w:rPr>
                                <w:rFonts w:asciiTheme="minorHAnsi" w:hAnsiTheme="minorHAnsi" w:cstheme="minorHAnsi"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DC50A9">
                              <w:rPr>
                                <w:rFonts w:asciiTheme="minorHAnsi" w:hAnsiTheme="minorHAnsi" w:cstheme="minorHAnsi"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Sporządził: Marcin Słomiński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7DA0C" id="_x0000_s1028" type="#_x0000_t202" style="position:absolute;left:0;text-align:left;margin-left:0;margin-top:82.35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AWmqWv3wAAAAgBAAAPAAAAAAAAAAAAAAAAAGwEAABkcnMvZG93bnJldi54bWxQSwUGAAAAAAQA&#10;BADzAAAAeAUAAAAA&#10;" stroked="f">
                <v:textbox style="mso-fit-shape-to-text:t">
                  <w:txbxContent>
                    <w:p w14:paraId="06A3A191" w14:textId="23633BC8" w:rsidR="00DC50A9" w:rsidRPr="00DC50A9" w:rsidRDefault="00DC50A9" w:rsidP="00DC50A9">
                      <w:pPr>
                        <w:pStyle w:val="Tekstpodstawowywcity"/>
                        <w:spacing w:line="276" w:lineRule="auto"/>
                        <w:ind w:right="283"/>
                        <w:rPr>
                          <w:rFonts w:asciiTheme="minorHAnsi" w:hAnsiTheme="minorHAnsi" w:cstheme="minorHAnsi"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DC50A9">
                        <w:rPr>
                          <w:rFonts w:asciiTheme="minorHAnsi" w:hAnsiTheme="minorHAnsi" w:cstheme="minorHAnsi"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Sporządził: Marcin Słomiński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0F6F" w:rsidRPr="00DC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4DF"/>
    <w:multiLevelType w:val="hybridMultilevel"/>
    <w:tmpl w:val="C19AC54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E3A850A6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220726"/>
    <w:multiLevelType w:val="hybridMultilevel"/>
    <w:tmpl w:val="11FA0416"/>
    <w:lvl w:ilvl="0" w:tplc="89D2B3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95C1FB3"/>
    <w:multiLevelType w:val="hybridMultilevel"/>
    <w:tmpl w:val="93A4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5DFA"/>
    <w:multiLevelType w:val="hybridMultilevel"/>
    <w:tmpl w:val="245E6BF0"/>
    <w:lvl w:ilvl="0" w:tplc="AC12D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91218"/>
    <w:multiLevelType w:val="hybridMultilevel"/>
    <w:tmpl w:val="E0D4C794"/>
    <w:lvl w:ilvl="0" w:tplc="BBA402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6C323FF"/>
    <w:multiLevelType w:val="hybridMultilevel"/>
    <w:tmpl w:val="375A042E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ABA3CC1"/>
    <w:multiLevelType w:val="hybridMultilevel"/>
    <w:tmpl w:val="375A042E"/>
    <w:lvl w:ilvl="0" w:tplc="DFDC915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D011BB4"/>
    <w:multiLevelType w:val="hybridMultilevel"/>
    <w:tmpl w:val="CDBC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76DD"/>
    <w:multiLevelType w:val="hybridMultilevel"/>
    <w:tmpl w:val="149E7708"/>
    <w:lvl w:ilvl="0" w:tplc="861C6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6AF723F"/>
    <w:multiLevelType w:val="hybridMultilevel"/>
    <w:tmpl w:val="3CA2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7702"/>
    <w:multiLevelType w:val="hybridMultilevel"/>
    <w:tmpl w:val="0CE027AC"/>
    <w:lvl w:ilvl="0" w:tplc="4A8AF8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B3C73C5"/>
    <w:multiLevelType w:val="hybridMultilevel"/>
    <w:tmpl w:val="93A4A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22B1B"/>
    <w:multiLevelType w:val="hybridMultilevel"/>
    <w:tmpl w:val="ED8E2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8030C8"/>
    <w:multiLevelType w:val="hybridMultilevel"/>
    <w:tmpl w:val="FC12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36E10"/>
    <w:multiLevelType w:val="hybridMultilevel"/>
    <w:tmpl w:val="3064C9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D7871"/>
    <w:multiLevelType w:val="hybridMultilevel"/>
    <w:tmpl w:val="ADA41B04"/>
    <w:lvl w:ilvl="0" w:tplc="13422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26588D"/>
    <w:multiLevelType w:val="hybridMultilevel"/>
    <w:tmpl w:val="3064C9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189185">
    <w:abstractNumId w:val="2"/>
  </w:num>
  <w:num w:numId="2" w16cid:durableId="803279126">
    <w:abstractNumId w:val="10"/>
  </w:num>
  <w:num w:numId="3" w16cid:durableId="1785156199">
    <w:abstractNumId w:val="12"/>
  </w:num>
  <w:num w:numId="4" w16cid:durableId="208880330">
    <w:abstractNumId w:val="11"/>
  </w:num>
  <w:num w:numId="5" w16cid:durableId="212228944">
    <w:abstractNumId w:val="4"/>
  </w:num>
  <w:num w:numId="6" w16cid:durableId="184253743">
    <w:abstractNumId w:val="1"/>
  </w:num>
  <w:num w:numId="7" w16cid:durableId="1999654094">
    <w:abstractNumId w:val="0"/>
  </w:num>
  <w:num w:numId="8" w16cid:durableId="1088384280">
    <w:abstractNumId w:val="16"/>
  </w:num>
  <w:num w:numId="9" w16cid:durableId="1059480060">
    <w:abstractNumId w:val="8"/>
  </w:num>
  <w:num w:numId="10" w16cid:durableId="1715540018">
    <w:abstractNumId w:val="13"/>
  </w:num>
  <w:num w:numId="11" w16cid:durableId="962081769">
    <w:abstractNumId w:val="9"/>
  </w:num>
  <w:num w:numId="12" w16cid:durableId="109790319">
    <w:abstractNumId w:val="15"/>
  </w:num>
  <w:num w:numId="13" w16cid:durableId="892735273">
    <w:abstractNumId w:val="14"/>
  </w:num>
  <w:num w:numId="14" w16cid:durableId="1796947147">
    <w:abstractNumId w:val="6"/>
  </w:num>
  <w:num w:numId="15" w16cid:durableId="1407848481">
    <w:abstractNumId w:val="7"/>
  </w:num>
  <w:num w:numId="16" w16cid:durableId="1103037464">
    <w:abstractNumId w:val="3"/>
  </w:num>
  <w:num w:numId="17" w16cid:durableId="856500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6F"/>
    <w:rsid w:val="004861B5"/>
    <w:rsid w:val="007B6197"/>
    <w:rsid w:val="00902192"/>
    <w:rsid w:val="00944F15"/>
    <w:rsid w:val="00A72213"/>
    <w:rsid w:val="00DC50A9"/>
    <w:rsid w:val="00E046A7"/>
    <w:rsid w:val="00E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5D4"/>
  <w15:chartTrackingRefBased/>
  <w15:docId w15:val="{19094774-48AE-4EC1-B2C5-358F380F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F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0F6F"/>
    <w:pPr>
      <w:jc w:val="center"/>
    </w:pPr>
    <w:rPr>
      <w:rFonts w:ascii="Tahoma" w:hAnsi="Tahoma"/>
      <w:b/>
      <w:sz w:val="24"/>
    </w:rPr>
  </w:style>
  <w:style w:type="character" w:customStyle="1" w:styleId="TytuZnak">
    <w:name w:val="Tytuł Znak"/>
    <w:basedOn w:val="Domylnaczcionkaakapitu"/>
    <w:link w:val="Tytu"/>
    <w:rsid w:val="00E90F6F"/>
    <w:rPr>
      <w:rFonts w:ascii="Tahoma" w:eastAsia="Times New Roman" w:hAnsi="Tahoma" w:cs="Times New Roman"/>
      <w:b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E90F6F"/>
    <w:pPr>
      <w:jc w:val="both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0F6F"/>
    <w:rPr>
      <w:rFonts w:ascii="Tahoma" w:eastAsia="Times New Roman" w:hAnsi="Tahoma" w:cs="Times New Roman"/>
      <w:kern w:val="0"/>
      <w:sz w:val="24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E90F6F"/>
    <w:pPr>
      <w:ind w:right="283" w:firstLine="708"/>
      <w:jc w:val="both"/>
    </w:pPr>
    <w:rPr>
      <w:rFonts w:ascii="Tahoma" w:hAnsi="Tahoma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90F6F"/>
    <w:rPr>
      <w:rFonts w:ascii="Tahoma" w:eastAsia="Times New Roman" w:hAnsi="Tahoma" w:cs="Times New Roman"/>
      <w:kern w:val="0"/>
      <w:szCs w:val="20"/>
      <w:lang w:eastAsia="pl-PL"/>
      <w14:ligatures w14:val="none"/>
    </w:rPr>
  </w:style>
  <w:style w:type="character" w:customStyle="1" w:styleId="acopre">
    <w:name w:val="acopre"/>
    <w:basedOn w:val="Domylnaczcionkaakapitu"/>
    <w:rsid w:val="00E90F6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0F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0F6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90F6F"/>
    <w:pPr>
      <w:ind w:left="720"/>
      <w:contextualSpacing/>
    </w:pPr>
    <w:rPr>
      <w:rFonts w:eastAsia="PMingLiU"/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E04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lominski@pcd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Słomiński</dc:creator>
  <cp:keywords/>
  <dc:description/>
  <cp:lastModifiedBy>Marcin Słomiński</cp:lastModifiedBy>
  <cp:revision>4</cp:revision>
  <dcterms:created xsi:type="dcterms:W3CDTF">2023-03-21T09:00:00Z</dcterms:created>
  <dcterms:modified xsi:type="dcterms:W3CDTF">2023-03-21T12:47:00Z</dcterms:modified>
</cp:coreProperties>
</file>