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E6F85" w14:textId="2B574E6A" w:rsidR="009A29B0" w:rsidRPr="00374770" w:rsidRDefault="009A29B0" w:rsidP="00FB5D34">
      <w:pPr>
        <w:spacing w:after="0"/>
        <w:jc w:val="both"/>
        <w:rPr>
          <w:rFonts w:cstheme="minorHAnsi"/>
        </w:rPr>
      </w:pPr>
    </w:p>
    <w:p w14:paraId="2AA8DE8A" w14:textId="77777777" w:rsidR="00AF7A40" w:rsidRPr="00245B90" w:rsidRDefault="00AF7A40" w:rsidP="00521874">
      <w:pPr>
        <w:pStyle w:val="Akapitzlist"/>
        <w:numPr>
          <w:ilvl w:val="0"/>
          <w:numId w:val="30"/>
        </w:numPr>
        <w:jc w:val="both"/>
        <w:rPr>
          <w:rFonts w:ascii="Arial Narrow" w:hAnsi="Arial Narrow" w:cstheme="minorHAnsi"/>
          <w:b/>
          <w:sz w:val="20"/>
          <w:szCs w:val="20"/>
          <w:u w:val="single"/>
        </w:rPr>
      </w:pPr>
      <w:r w:rsidRPr="00245B90">
        <w:rPr>
          <w:rFonts w:ascii="Arial Narrow" w:hAnsi="Arial Narrow" w:cstheme="minorHAnsi"/>
          <w:b/>
          <w:sz w:val="20"/>
          <w:szCs w:val="20"/>
          <w:u w:val="single"/>
        </w:rPr>
        <w:t>Szczegółowy opis przedmiotu zamówienia:</w:t>
      </w:r>
    </w:p>
    <w:p w14:paraId="2B6E27D5" w14:textId="77777777" w:rsidR="008D1B75" w:rsidRPr="00245B90" w:rsidRDefault="00AF7A40" w:rsidP="00FB5D34">
      <w:pPr>
        <w:pStyle w:val="Akapitzlist"/>
        <w:numPr>
          <w:ilvl w:val="0"/>
          <w:numId w:val="3"/>
        </w:numPr>
        <w:jc w:val="both"/>
        <w:rPr>
          <w:rFonts w:ascii="Arial Narrow" w:hAnsi="Arial Narrow" w:cstheme="minorHAnsi"/>
          <w:sz w:val="20"/>
          <w:szCs w:val="20"/>
        </w:rPr>
      </w:pPr>
      <w:bookmarkStart w:id="0" w:name="_Hlk147756861"/>
      <w:r w:rsidRPr="00245B90">
        <w:rPr>
          <w:rFonts w:ascii="Arial Narrow" w:hAnsi="Arial Narrow" w:cstheme="minorHAnsi"/>
          <w:sz w:val="20"/>
          <w:szCs w:val="20"/>
        </w:rPr>
        <w:t xml:space="preserve">Przedmiotem zamówienia jest </w:t>
      </w:r>
      <w:bookmarkStart w:id="1" w:name="_Hlk146195905"/>
      <w:r w:rsidR="0010343D" w:rsidRPr="00245B90">
        <w:rPr>
          <w:rFonts w:ascii="Arial Narrow" w:eastAsia="Times New Roman" w:hAnsi="Arial Narrow" w:cstheme="minorHAnsi"/>
          <w:bCs/>
          <w:kern w:val="32"/>
          <w:sz w:val="20"/>
          <w:szCs w:val="20"/>
        </w:rPr>
        <w:t>remont</w:t>
      </w:r>
      <w:r w:rsidR="00536647" w:rsidRPr="00245B90">
        <w:rPr>
          <w:rFonts w:ascii="Arial Narrow" w:eastAsia="Times New Roman" w:hAnsi="Arial Narrow" w:cstheme="minorHAnsi"/>
          <w:bCs/>
          <w:kern w:val="32"/>
          <w:sz w:val="20"/>
          <w:szCs w:val="20"/>
        </w:rPr>
        <w:t xml:space="preserve"> wiat do magazynowania wyselekcjonowanych odpadów w Zakładzie Zagospodarowania Odpadów w Trzebani</w:t>
      </w:r>
      <w:bookmarkEnd w:id="1"/>
      <w:r w:rsidR="00536647" w:rsidRPr="00245B90">
        <w:rPr>
          <w:rFonts w:ascii="Arial Narrow" w:eastAsia="Times New Roman" w:hAnsi="Arial Narrow" w:cstheme="minorHAnsi"/>
          <w:bCs/>
          <w:kern w:val="32"/>
          <w:sz w:val="20"/>
          <w:szCs w:val="20"/>
        </w:rPr>
        <w:t xml:space="preserve">, </w:t>
      </w:r>
      <w:r w:rsidR="008D1B75" w:rsidRPr="00245B90">
        <w:rPr>
          <w:rFonts w:ascii="Arial Narrow" w:hAnsi="Arial Narrow" w:cstheme="minorHAnsi"/>
          <w:sz w:val="20"/>
          <w:szCs w:val="20"/>
        </w:rPr>
        <w:t xml:space="preserve"> </w:t>
      </w:r>
      <w:proofErr w:type="spellStart"/>
      <w:r w:rsidR="008D1B75" w:rsidRPr="00245B90">
        <w:rPr>
          <w:rFonts w:ascii="Arial Narrow" w:hAnsi="Arial Narrow" w:cstheme="minorHAnsi"/>
          <w:sz w:val="20"/>
          <w:szCs w:val="20"/>
        </w:rPr>
        <w:t>dz</w:t>
      </w:r>
      <w:proofErr w:type="spellEnd"/>
      <w:r w:rsidR="008D1B75" w:rsidRPr="00245B90">
        <w:rPr>
          <w:rFonts w:ascii="Arial Narrow" w:hAnsi="Arial Narrow" w:cstheme="minorHAnsi"/>
          <w:sz w:val="20"/>
          <w:szCs w:val="20"/>
        </w:rPr>
        <w:t xml:space="preserve"> nr </w:t>
      </w:r>
      <w:proofErr w:type="spellStart"/>
      <w:r w:rsidR="008D1B75" w:rsidRPr="00245B90">
        <w:rPr>
          <w:rFonts w:ascii="Arial Narrow" w:hAnsi="Arial Narrow" w:cstheme="minorHAnsi"/>
          <w:sz w:val="20"/>
          <w:szCs w:val="20"/>
        </w:rPr>
        <w:t>ewid</w:t>
      </w:r>
      <w:proofErr w:type="spellEnd"/>
      <w:r w:rsidR="008D1B75" w:rsidRPr="00245B90">
        <w:rPr>
          <w:rFonts w:ascii="Arial Narrow" w:hAnsi="Arial Narrow" w:cstheme="minorHAnsi"/>
          <w:sz w:val="20"/>
          <w:szCs w:val="20"/>
        </w:rPr>
        <w:t xml:space="preserve">. </w:t>
      </w:r>
      <w:r w:rsidR="00536647" w:rsidRPr="00245B90">
        <w:rPr>
          <w:rFonts w:ascii="Arial Narrow" w:hAnsi="Arial Narrow" w:cstheme="minorHAnsi"/>
          <w:sz w:val="20"/>
          <w:szCs w:val="20"/>
        </w:rPr>
        <w:t>21/6</w:t>
      </w:r>
      <w:r w:rsidR="008D1B75" w:rsidRPr="00245B90">
        <w:rPr>
          <w:rFonts w:ascii="Arial Narrow" w:hAnsi="Arial Narrow" w:cstheme="minorHAnsi"/>
          <w:sz w:val="20"/>
          <w:szCs w:val="20"/>
        </w:rPr>
        <w:t>; obręb: 000</w:t>
      </w:r>
      <w:r w:rsidR="00536647" w:rsidRPr="00245B90">
        <w:rPr>
          <w:rFonts w:ascii="Arial Narrow" w:hAnsi="Arial Narrow" w:cstheme="minorHAnsi"/>
          <w:sz w:val="20"/>
          <w:szCs w:val="20"/>
        </w:rPr>
        <w:t>5 Jeziorki</w:t>
      </w:r>
      <w:r w:rsidR="00A6155F" w:rsidRPr="00245B90">
        <w:rPr>
          <w:rFonts w:ascii="Arial Narrow" w:hAnsi="Arial Narrow" w:cstheme="minorHAnsi"/>
          <w:sz w:val="20"/>
          <w:szCs w:val="20"/>
        </w:rPr>
        <w:t>. Zamawiający posiada wszelkie uzgodnienia dla prac naprawczych</w:t>
      </w:r>
      <w:r w:rsidR="008D1B75" w:rsidRPr="00245B90">
        <w:rPr>
          <w:rFonts w:ascii="Arial Narrow" w:hAnsi="Arial Narrow" w:cstheme="minorHAnsi"/>
          <w:sz w:val="20"/>
          <w:szCs w:val="20"/>
        </w:rPr>
        <w:t>.</w:t>
      </w:r>
    </w:p>
    <w:p w14:paraId="3BFAD41F" w14:textId="77777777" w:rsidR="00361B0D" w:rsidRPr="00245B90" w:rsidRDefault="00361B0D" w:rsidP="00361B0D">
      <w:pPr>
        <w:pStyle w:val="Akapitzlist"/>
        <w:keepNext/>
        <w:numPr>
          <w:ilvl w:val="0"/>
          <w:numId w:val="3"/>
        </w:numPr>
        <w:spacing w:before="240" w:after="0"/>
        <w:jc w:val="both"/>
        <w:outlineLvl w:val="0"/>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Wiata położona jest na terenie ZZO Trzebania w miejscowości Trzebania na działce nr geodezyjny 21/6 w gminie Osieczna</w:t>
      </w:r>
      <w:r w:rsidR="00A6155F" w:rsidRPr="00245B90">
        <w:rPr>
          <w:rFonts w:ascii="Arial Narrow" w:eastAsia="Times New Roman" w:hAnsi="Arial Narrow" w:cstheme="minorHAnsi"/>
          <w:bCs/>
          <w:kern w:val="32"/>
          <w:sz w:val="20"/>
          <w:szCs w:val="20"/>
        </w:rPr>
        <w:t>.</w:t>
      </w:r>
    </w:p>
    <w:p w14:paraId="79D763D7" w14:textId="4EDEFDB5" w:rsidR="005A1E10" w:rsidRPr="00245B90" w:rsidRDefault="00536647" w:rsidP="00FB5D34">
      <w:pPr>
        <w:pStyle w:val="Akapitzlist"/>
        <w:numPr>
          <w:ilvl w:val="0"/>
          <w:numId w:val="3"/>
        </w:numPr>
        <w:autoSpaceDE w:val="0"/>
        <w:autoSpaceDN w:val="0"/>
        <w:adjustRightInd w:val="0"/>
        <w:spacing w:after="0" w:line="240" w:lineRule="auto"/>
        <w:jc w:val="both"/>
        <w:rPr>
          <w:rFonts w:ascii="Arial Narrow" w:hAnsi="Arial Narrow" w:cstheme="minorHAnsi"/>
          <w:sz w:val="20"/>
          <w:szCs w:val="20"/>
        </w:rPr>
      </w:pPr>
      <w:r w:rsidRPr="00245B90">
        <w:rPr>
          <w:rFonts w:ascii="Arial Narrow" w:hAnsi="Arial Narrow" w:cstheme="minorHAnsi"/>
          <w:sz w:val="20"/>
          <w:szCs w:val="20"/>
        </w:rPr>
        <w:t xml:space="preserve">Naprawa wiat na podstawie projektu </w:t>
      </w:r>
      <w:r w:rsidR="00B136CF" w:rsidRPr="00245B90">
        <w:rPr>
          <w:rFonts w:ascii="Arial Narrow" w:hAnsi="Arial Narrow" w:cstheme="minorHAnsi"/>
          <w:sz w:val="20"/>
          <w:szCs w:val="20"/>
        </w:rPr>
        <w:t>konstrukcji zadaszenia wiaty</w:t>
      </w:r>
      <w:r w:rsidR="004267AB">
        <w:rPr>
          <w:rFonts w:ascii="Arial Narrow" w:hAnsi="Arial Narrow" w:cstheme="minorHAnsi"/>
          <w:sz w:val="20"/>
          <w:szCs w:val="20"/>
        </w:rPr>
        <w:t xml:space="preserve">, który stanowi </w:t>
      </w:r>
      <w:r w:rsidR="004267AB" w:rsidRPr="004267AB">
        <w:rPr>
          <w:rFonts w:ascii="Arial Narrow" w:hAnsi="Arial Narrow" w:cstheme="minorHAnsi"/>
          <w:b/>
          <w:bCs/>
          <w:sz w:val="20"/>
          <w:szCs w:val="20"/>
        </w:rPr>
        <w:t>załącznik nr 13 do SWZ.</w:t>
      </w:r>
    </w:p>
    <w:p w14:paraId="571E30A8" w14:textId="6C95F52F" w:rsidR="00991FAA" w:rsidRPr="00245B90" w:rsidRDefault="00536647" w:rsidP="00FB5D34">
      <w:pPr>
        <w:pStyle w:val="Akapitzlist"/>
        <w:numPr>
          <w:ilvl w:val="0"/>
          <w:numId w:val="3"/>
        </w:numPr>
        <w:jc w:val="both"/>
        <w:rPr>
          <w:rFonts w:ascii="Arial Narrow" w:hAnsi="Arial Narrow" w:cstheme="minorHAnsi"/>
          <w:sz w:val="20"/>
          <w:szCs w:val="20"/>
        </w:rPr>
      </w:pPr>
      <w:r w:rsidRPr="00245B90">
        <w:rPr>
          <w:rFonts w:ascii="Arial Narrow" w:hAnsi="Arial Narrow"/>
          <w:sz w:val="20"/>
          <w:szCs w:val="20"/>
        </w:rPr>
        <w:t xml:space="preserve">Naprawa wiat według zaleceń z „Ekspertyzy technicznej stwierdzającej stan techniczny wiaty do magazynowania wyselekcjonowanych odpadów po pożarze” opracowanej przez mgr inż. Michał Izydorek </w:t>
      </w:r>
      <w:proofErr w:type="spellStart"/>
      <w:r w:rsidRPr="00245B90">
        <w:rPr>
          <w:rFonts w:ascii="Arial Narrow" w:hAnsi="Arial Narrow"/>
          <w:sz w:val="20"/>
          <w:szCs w:val="20"/>
        </w:rPr>
        <w:t>upr</w:t>
      </w:r>
      <w:proofErr w:type="spellEnd"/>
      <w:r w:rsidR="00361B0D" w:rsidRPr="00245B90">
        <w:rPr>
          <w:rFonts w:ascii="Arial Narrow" w:hAnsi="Arial Narrow"/>
          <w:sz w:val="20"/>
          <w:szCs w:val="20"/>
        </w:rPr>
        <w:t>.</w:t>
      </w:r>
      <w:r w:rsidRPr="00245B90">
        <w:rPr>
          <w:rFonts w:ascii="Arial Narrow" w:hAnsi="Arial Narrow"/>
          <w:sz w:val="20"/>
          <w:szCs w:val="20"/>
        </w:rPr>
        <w:t xml:space="preserve"> bud nr </w:t>
      </w:r>
      <w:proofErr w:type="spellStart"/>
      <w:r w:rsidRPr="00245B90">
        <w:rPr>
          <w:rFonts w:ascii="Arial Narrow" w:hAnsi="Arial Narrow"/>
          <w:sz w:val="20"/>
          <w:szCs w:val="20"/>
        </w:rPr>
        <w:t>ewid</w:t>
      </w:r>
      <w:proofErr w:type="spellEnd"/>
      <w:r w:rsidRPr="00245B90">
        <w:rPr>
          <w:rFonts w:ascii="Arial Narrow" w:hAnsi="Arial Narrow"/>
          <w:sz w:val="20"/>
          <w:szCs w:val="20"/>
        </w:rPr>
        <w:t xml:space="preserve">. WKP/0236/POOK/12 do projektowania w specjalności konstrukcyjno-budowlanej bez ograniczeń. </w:t>
      </w:r>
      <w:r w:rsidR="00361B0D" w:rsidRPr="00245B90">
        <w:rPr>
          <w:rFonts w:ascii="Arial Narrow" w:hAnsi="Arial Narrow"/>
          <w:sz w:val="20"/>
          <w:szCs w:val="20"/>
        </w:rPr>
        <w:t xml:space="preserve">Ekspertyza techniczna </w:t>
      </w:r>
      <w:r w:rsidR="004267AB">
        <w:rPr>
          <w:rFonts w:ascii="Arial Narrow" w:hAnsi="Arial Narrow"/>
          <w:sz w:val="20"/>
          <w:szCs w:val="20"/>
        </w:rPr>
        <w:t xml:space="preserve">stanowi </w:t>
      </w:r>
      <w:r w:rsidR="004267AB" w:rsidRPr="004267AB">
        <w:rPr>
          <w:rFonts w:ascii="Arial Narrow" w:hAnsi="Arial Narrow"/>
          <w:b/>
          <w:bCs/>
          <w:sz w:val="20"/>
          <w:szCs w:val="20"/>
        </w:rPr>
        <w:t>załącznik nr 12 do SWZ</w:t>
      </w:r>
      <w:r w:rsidR="004267AB">
        <w:rPr>
          <w:rFonts w:ascii="Arial Narrow" w:hAnsi="Arial Narrow"/>
          <w:sz w:val="20"/>
          <w:szCs w:val="20"/>
        </w:rPr>
        <w:t>.</w:t>
      </w:r>
    </w:p>
    <w:bookmarkEnd w:id="0"/>
    <w:p w14:paraId="3C3D791E" w14:textId="77777777" w:rsidR="0010343D" w:rsidRPr="00245B90" w:rsidRDefault="0010343D" w:rsidP="0010343D">
      <w:pPr>
        <w:pStyle w:val="Akapitzlist"/>
        <w:jc w:val="both"/>
        <w:rPr>
          <w:rFonts w:ascii="Arial Narrow" w:hAnsi="Arial Narrow" w:cstheme="minorHAnsi"/>
          <w:sz w:val="20"/>
          <w:szCs w:val="20"/>
        </w:rPr>
      </w:pPr>
    </w:p>
    <w:p w14:paraId="1D5C56CE" w14:textId="77777777" w:rsidR="0010343D" w:rsidRPr="00245B90" w:rsidRDefault="0010343D" w:rsidP="00521874">
      <w:pPr>
        <w:pStyle w:val="Akapitzlist"/>
        <w:numPr>
          <w:ilvl w:val="0"/>
          <w:numId w:val="30"/>
        </w:numPr>
        <w:jc w:val="both"/>
        <w:rPr>
          <w:rFonts w:ascii="Arial Narrow" w:hAnsi="Arial Narrow" w:cstheme="minorHAnsi"/>
          <w:b/>
          <w:sz w:val="20"/>
          <w:szCs w:val="20"/>
          <w:u w:val="single"/>
        </w:rPr>
      </w:pPr>
      <w:r w:rsidRPr="00245B90">
        <w:rPr>
          <w:rFonts w:ascii="Arial Narrow" w:hAnsi="Arial Narrow" w:cstheme="minorHAnsi"/>
          <w:b/>
          <w:sz w:val="20"/>
          <w:szCs w:val="20"/>
          <w:u w:val="single"/>
        </w:rPr>
        <w:t>Stan istniejący obiektu:</w:t>
      </w:r>
    </w:p>
    <w:p w14:paraId="7A7AEDAE" w14:textId="77777777" w:rsidR="00E84AD5" w:rsidRPr="00245B90" w:rsidRDefault="00E84AD5" w:rsidP="0093681D">
      <w:pPr>
        <w:pStyle w:val="Akapitzlist"/>
        <w:numPr>
          <w:ilvl w:val="0"/>
          <w:numId w:val="28"/>
        </w:numPr>
        <w:spacing w:after="0"/>
        <w:ind w:left="709" w:hanging="425"/>
        <w:jc w:val="both"/>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 xml:space="preserve">Wiata czyli obiekt objęty przedmiotem zamówienia składa się z boksów magazynowych wykonanych na rzucie prostokąta. Obiekt o prostym kształcie z dachem płaskim, jednospadowym. Konstrukcję boksów stanowią ściany żelbetowe wsparte na ławach fundamentowych na których, została wykonana konstrukcja stalowa podtrzymująca dach. Dach został  wykonany jako płaski jedno spadowy.  </w:t>
      </w:r>
    </w:p>
    <w:p w14:paraId="58FD2C0A" w14:textId="77777777" w:rsidR="00E84AD5" w:rsidRPr="00245B90" w:rsidRDefault="00E84AD5" w:rsidP="0093681D">
      <w:pPr>
        <w:pStyle w:val="Akapitzlist"/>
        <w:numPr>
          <w:ilvl w:val="0"/>
          <w:numId w:val="28"/>
        </w:numPr>
        <w:spacing w:after="0"/>
        <w:ind w:left="709" w:hanging="425"/>
        <w:jc w:val="both"/>
        <w:rPr>
          <w:rFonts w:ascii="Arial Narrow" w:hAnsi="Arial Narrow"/>
          <w:sz w:val="20"/>
          <w:szCs w:val="20"/>
        </w:rPr>
      </w:pPr>
      <w:r w:rsidRPr="00245B90">
        <w:rPr>
          <w:rFonts w:ascii="Arial Narrow" w:hAnsi="Arial Narrow"/>
          <w:sz w:val="20"/>
          <w:szCs w:val="20"/>
        </w:rPr>
        <w:t>Parametry obiektu: wiaty</w:t>
      </w:r>
    </w:p>
    <w:p w14:paraId="038F50FB" w14:textId="77777777" w:rsidR="00E84AD5" w:rsidRPr="00245B90" w:rsidRDefault="00E84AD5" w:rsidP="00E84AD5">
      <w:pPr>
        <w:keepNext/>
        <w:spacing w:after="60"/>
        <w:ind w:left="360" w:firstLine="348"/>
        <w:outlineLvl w:val="0"/>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 Powierzchnia zabudowy 1004,4m</w:t>
      </w:r>
      <w:r w:rsidRPr="00245B90">
        <w:rPr>
          <w:rFonts w:ascii="Arial Narrow" w:eastAsia="Times New Roman" w:hAnsi="Arial Narrow" w:cstheme="minorHAnsi"/>
          <w:bCs/>
          <w:kern w:val="32"/>
          <w:sz w:val="20"/>
          <w:szCs w:val="20"/>
          <w:vertAlign w:val="superscript"/>
        </w:rPr>
        <w:t>2</w:t>
      </w:r>
    </w:p>
    <w:p w14:paraId="2C225C64" w14:textId="77777777" w:rsidR="00E84AD5" w:rsidRPr="00245B90" w:rsidRDefault="00E84AD5" w:rsidP="00E84AD5">
      <w:pPr>
        <w:keepNext/>
        <w:spacing w:after="60"/>
        <w:ind w:left="360" w:firstLine="348"/>
        <w:outlineLvl w:val="0"/>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 Długość 81,00 m</w:t>
      </w:r>
    </w:p>
    <w:p w14:paraId="3D3F2C70" w14:textId="77777777" w:rsidR="00E84AD5" w:rsidRPr="00245B90" w:rsidRDefault="00E84AD5" w:rsidP="00E84AD5">
      <w:pPr>
        <w:keepNext/>
        <w:spacing w:after="60"/>
        <w:ind w:left="360" w:firstLine="348"/>
        <w:outlineLvl w:val="0"/>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 Szerokość 12,40 m</w:t>
      </w:r>
    </w:p>
    <w:p w14:paraId="3223BE98" w14:textId="2053A88F" w:rsidR="00521874" w:rsidRPr="00245B90" w:rsidRDefault="00E84AD5" w:rsidP="00521874">
      <w:pPr>
        <w:keepNext/>
        <w:spacing w:after="60"/>
        <w:ind w:left="360" w:firstLine="348"/>
        <w:outlineLvl w:val="0"/>
        <w:rPr>
          <w:rFonts w:ascii="Arial Narrow" w:eastAsia="Times New Roman" w:hAnsi="Arial Narrow" w:cstheme="minorHAnsi"/>
          <w:bCs/>
          <w:kern w:val="32"/>
          <w:sz w:val="20"/>
          <w:szCs w:val="20"/>
        </w:rPr>
      </w:pPr>
      <w:r w:rsidRPr="00245B90">
        <w:rPr>
          <w:rFonts w:ascii="Arial Narrow" w:eastAsia="Times New Roman" w:hAnsi="Arial Narrow" w:cstheme="minorHAnsi"/>
          <w:bCs/>
          <w:kern w:val="32"/>
          <w:sz w:val="20"/>
          <w:szCs w:val="20"/>
        </w:rPr>
        <w:t>- Średnia wysokość 6,70 m</w:t>
      </w:r>
      <w:r w:rsidR="00521874" w:rsidRPr="00245B90">
        <w:rPr>
          <w:rFonts w:ascii="Arial Narrow" w:eastAsia="Times New Roman" w:hAnsi="Arial Narrow" w:cstheme="minorHAnsi"/>
          <w:bCs/>
          <w:kern w:val="32"/>
          <w:sz w:val="20"/>
          <w:szCs w:val="20"/>
        </w:rPr>
        <w:t>.</w:t>
      </w:r>
    </w:p>
    <w:p w14:paraId="3D201503" w14:textId="77777777" w:rsidR="00521874" w:rsidRPr="00245B90" w:rsidRDefault="00521874" w:rsidP="00521874">
      <w:pPr>
        <w:keepNext/>
        <w:spacing w:after="60"/>
        <w:ind w:left="360" w:firstLine="348"/>
        <w:outlineLvl w:val="0"/>
        <w:rPr>
          <w:rFonts w:ascii="Arial Narrow" w:eastAsia="Times New Roman" w:hAnsi="Arial Narrow" w:cstheme="minorHAnsi"/>
          <w:bCs/>
          <w:kern w:val="32"/>
          <w:sz w:val="20"/>
          <w:szCs w:val="20"/>
        </w:rPr>
      </w:pPr>
    </w:p>
    <w:p w14:paraId="451943A3" w14:textId="77777777" w:rsidR="0010343D" w:rsidRPr="00245B90" w:rsidRDefault="0010343D" w:rsidP="00521874">
      <w:pPr>
        <w:pStyle w:val="Akapitzlist"/>
        <w:numPr>
          <w:ilvl w:val="0"/>
          <w:numId w:val="30"/>
        </w:numPr>
        <w:jc w:val="both"/>
        <w:rPr>
          <w:rFonts w:ascii="Arial Narrow" w:hAnsi="Arial Narrow" w:cstheme="minorHAnsi"/>
          <w:b/>
          <w:sz w:val="20"/>
          <w:szCs w:val="20"/>
          <w:u w:val="single"/>
        </w:rPr>
      </w:pPr>
      <w:r w:rsidRPr="00245B90">
        <w:rPr>
          <w:rFonts w:ascii="Arial Narrow" w:hAnsi="Arial Narrow" w:cstheme="minorHAnsi"/>
          <w:b/>
          <w:sz w:val="20"/>
          <w:szCs w:val="20"/>
          <w:u w:val="single"/>
        </w:rPr>
        <w:t>Prace remontowe</w:t>
      </w:r>
      <w:r w:rsidR="005D3C22" w:rsidRPr="00245B90">
        <w:rPr>
          <w:rFonts w:ascii="Arial Narrow" w:hAnsi="Arial Narrow" w:cstheme="minorHAnsi"/>
          <w:b/>
          <w:sz w:val="20"/>
          <w:szCs w:val="20"/>
          <w:u w:val="single"/>
        </w:rPr>
        <w:t xml:space="preserve"> obejmują</w:t>
      </w:r>
      <w:r w:rsidRPr="00245B90">
        <w:rPr>
          <w:rFonts w:ascii="Arial Narrow" w:hAnsi="Arial Narrow" w:cstheme="minorHAnsi"/>
          <w:b/>
          <w:sz w:val="20"/>
          <w:szCs w:val="20"/>
          <w:u w:val="single"/>
        </w:rPr>
        <w:t>:</w:t>
      </w:r>
    </w:p>
    <w:p w14:paraId="7544A7CB" w14:textId="08999D86" w:rsidR="00474074" w:rsidRPr="00245B90" w:rsidRDefault="00474074" w:rsidP="00474074">
      <w:pPr>
        <w:pStyle w:val="Akapitzlist"/>
        <w:numPr>
          <w:ilvl w:val="0"/>
          <w:numId w:val="29"/>
        </w:numPr>
        <w:spacing w:after="0"/>
        <w:ind w:left="709" w:hanging="425"/>
        <w:jc w:val="both"/>
        <w:rPr>
          <w:rFonts w:ascii="Arial Narrow" w:hAnsi="Arial Narrow"/>
          <w:color w:val="000000" w:themeColor="text1"/>
          <w:sz w:val="20"/>
          <w:szCs w:val="20"/>
        </w:rPr>
      </w:pPr>
      <w:r w:rsidRPr="00245B90">
        <w:rPr>
          <w:rFonts w:ascii="Arial Narrow" w:hAnsi="Arial Narrow"/>
          <w:color w:val="000000" w:themeColor="text1"/>
          <w:sz w:val="20"/>
          <w:szCs w:val="20"/>
        </w:rPr>
        <w:t>Parametry obiektu</w:t>
      </w:r>
      <w:r w:rsidR="00D51A9A" w:rsidRPr="00245B90">
        <w:rPr>
          <w:rFonts w:ascii="Arial Narrow" w:hAnsi="Arial Narrow"/>
          <w:color w:val="000000" w:themeColor="text1"/>
          <w:sz w:val="20"/>
          <w:szCs w:val="20"/>
        </w:rPr>
        <w:t xml:space="preserve"> objętego</w:t>
      </w:r>
      <w:r w:rsidR="00643AD2" w:rsidRPr="00245B90">
        <w:rPr>
          <w:rFonts w:ascii="Arial Narrow" w:hAnsi="Arial Narrow"/>
          <w:color w:val="000000" w:themeColor="text1"/>
          <w:sz w:val="20"/>
          <w:szCs w:val="20"/>
        </w:rPr>
        <w:t xml:space="preserve"> opracowaniem</w:t>
      </w:r>
      <w:r w:rsidRPr="00245B90">
        <w:rPr>
          <w:rFonts w:ascii="Arial Narrow" w:hAnsi="Arial Narrow"/>
          <w:color w:val="000000" w:themeColor="text1"/>
          <w:sz w:val="20"/>
          <w:szCs w:val="20"/>
        </w:rPr>
        <w:t xml:space="preserve">: </w:t>
      </w:r>
    </w:p>
    <w:p w14:paraId="65E5FFF2" w14:textId="77777777" w:rsidR="00474074" w:rsidRPr="00245B90" w:rsidRDefault="00474074" w:rsidP="00474074">
      <w:pPr>
        <w:keepNext/>
        <w:spacing w:after="60"/>
        <w:ind w:left="360" w:firstLine="348"/>
        <w:outlineLvl w:val="0"/>
        <w:rPr>
          <w:rFonts w:ascii="Arial Narrow" w:eastAsia="Times New Roman" w:hAnsi="Arial Narrow" w:cstheme="minorHAnsi"/>
          <w:bCs/>
          <w:color w:val="000000" w:themeColor="text1"/>
          <w:kern w:val="32"/>
          <w:sz w:val="20"/>
          <w:szCs w:val="20"/>
        </w:rPr>
      </w:pPr>
      <w:r w:rsidRPr="00245B90">
        <w:rPr>
          <w:rFonts w:ascii="Arial Narrow" w:eastAsia="Times New Roman" w:hAnsi="Arial Narrow" w:cstheme="minorHAnsi"/>
          <w:bCs/>
          <w:color w:val="000000" w:themeColor="text1"/>
          <w:kern w:val="32"/>
          <w:sz w:val="20"/>
          <w:szCs w:val="20"/>
        </w:rPr>
        <w:t>- Powierzchnia zabudowy 766,32m</w:t>
      </w:r>
      <w:r w:rsidRPr="00245B90">
        <w:rPr>
          <w:rFonts w:ascii="Arial Narrow" w:eastAsia="Times New Roman" w:hAnsi="Arial Narrow" w:cstheme="minorHAnsi"/>
          <w:bCs/>
          <w:color w:val="000000" w:themeColor="text1"/>
          <w:kern w:val="32"/>
          <w:sz w:val="20"/>
          <w:szCs w:val="20"/>
          <w:vertAlign w:val="superscript"/>
        </w:rPr>
        <w:t>2</w:t>
      </w:r>
    </w:p>
    <w:p w14:paraId="4398C1A7" w14:textId="77777777" w:rsidR="00474074" w:rsidRPr="00245B90" w:rsidRDefault="00474074" w:rsidP="00474074">
      <w:pPr>
        <w:keepNext/>
        <w:spacing w:after="60"/>
        <w:ind w:left="360" w:firstLine="348"/>
        <w:outlineLvl w:val="0"/>
        <w:rPr>
          <w:rFonts w:ascii="Arial Narrow" w:eastAsia="Times New Roman" w:hAnsi="Arial Narrow" w:cstheme="minorHAnsi"/>
          <w:bCs/>
          <w:color w:val="000000" w:themeColor="text1"/>
          <w:kern w:val="32"/>
          <w:sz w:val="20"/>
          <w:szCs w:val="20"/>
        </w:rPr>
      </w:pPr>
      <w:r w:rsidRPr="00245B90">
        <w:rPr>
          <w:rFonts w:ascii="Arial Narrow" w:eastAsia="Times New Roman" w:hAnsi="Arial Narrow" w:cstheme="minorHAnsi"/>
          <w:bCs/>
          <w:color w:val="000000" w:themeColor="text1"/>
          <w:kern w:val="32"/>
          <w:sz w:val="20"/>
          <w:szCs w:val="20"/>
        </w:rPr>
        <w:t>- Długość 61,80m  (4 boksy 12,0m i 1 boks 13,5m w osiach)</w:t>
      </w:r>
    </w:p>
    <w:p w14:paraId="5649FC3B" w14:textId="77777777" w:rsidR="00474074" w:rsidRPr="00245B90" w:rsidRDefault="00474074" w:rsidP="00474074">
      <w:pPr>
        <w:keepNext/>
        <w:spacing w:after="60"/>
        <w:ind w:left="360" w:firstLine="348"/>
        <w:outlineLvl w:val="0"/>
        <w:rPr>
          <w:rFonts w:ascii="Arial Narrow" w:eastAsia="Times New Roman" w:hAnsi="Arial Narrow" w:cstheme="minorHAnsi"/>
          <w:bCs/>
          <w:color w:val="000000" w:themeColor="text1"/>
          <w:kern w:val="32"/>
          <w:sz w:val="20"/>
          <w:szCs w:val="20"/>
        </w:rPr>
      </w:pPr>
      <w:r w:rsidRPr="00245B90">
        <w:rPr>
          <w:rFonts w:ascii="Arial Narrow" w:eastAsia="Times New Roman" w:hAnsi="Arial Narrow" w:cstheme="minorHAnsi"/>
          <w:bCs/>
          <w:color w:val="000000" w:themeColor="text1"/>
          <w:kern w:val="32"/>
          <w:sz w:val="20"/>
          <w:szCs w:val="20"/>
        </w:rPr>
        <w:t>- Szerokość 12,40 m</w:t>
      </w:r>
    </w:p>
    <w:p w14:paraId="6F5E5818" w14:textId="77777777" w:rsidR="00474074" w:rsidRPr="00245B90" w:rsidRDefault="00474074" w:rsidP="00474074">
      <w:pPr>
        <w:keepNext/>
        <w:spacing w:after="60"/>
        <w:ind w:left="360" w:firstLine="348"/>
        <w:outlineLvl w:val="0"/>
        <w:rPr>
          <w:rFonts w:ascii="Arial Narrow" w:eastAsia="Times New Roman" w:hAnsi="Arial Narrow" w:cstheme="minorHAnsi"/>
          <w:bCs/>
          <w:color w:val="000000" w:themeColor="text1"/>
          <w:kern w:val="32"/>
          <w:sz w:val="20"/>
          <w:szCs w:val="20"/>
        </w:rPr>
      </w:pPr>
      <w:r w:rsidRPr="00245B90">
        <w:rPr>
          <w:rFonts w:ascii="Arial Narrow" w:eastAsia="Times New Roman" w:hAnsi="Arial Narrow" w:cstheme="minorHAnsi"/>
          <w:bCs/>
          <w:color w:val="000000" w:themeColor="text1"/>
          <w:kern w:val="32"/>
          <w:sz w:val="20"/>
          <w:szCs w:val="20"/>
        </w:rPr>
        <w:t>- Średnia wysokość 6,70 m</w:t>
      </w:r>
    </w:p>
    <w:p w14:paraId="116689CE" w14:textId="18978B77" w:rsidR="00643AD2" w:rsidRPr="00245B90" w:rsidRDefault="00643AD2" w:rsidP="004267AB">
      <w:pPr>
        <w:keepNext/>
        <w:spacing w:after="60"/>
        <w:ind w:left="708"/>
        <w:outlineLvl w:val="0"/>
        <w:rPr>
          <w:rFonts w:ascii="Arial Narrow" w:eastAsia="Times New Roman" w:hAnsi="Arial Narrow" w:cstheme="minorHAnsi"/>
          <w:bCs/>
          <w:color w:val="000000" w:themeColor="text1"/>
          <w:kern w:val="32"/>
          <w:sz w:val="20"/>
          <w:szCs w:val="20"/>
        </w:rPr>
      </w:pPr>
      <w:r w:rsidRPr="00245B90">
        <w:rPr>
          <w:rFonts w:ascii="Arial Narrow" w:eastAsia="Times New Roman" w:hAnsi="Arial Narrow" w:cstheme="minorHAnsi"/>
          <w:bCs/>
          <w:color w:val="000000" w:themeColor="text1"/>
          <w:kern w:val="32"/>
          <w:sz w:val="20"/>
          <w:szCs w:val="20"/>
        </w:rPr>
        <w:t>- Naprawie podlegają boksy nr 4, 5, 6, 7, 8 według numeracji z projektu archiwalnego</w:t>
      </w:r>
      <w:r w:rsidR="00E873BE">
        <w:rPr>
          <w:rFonts w:ascii="Arial Narrow" w:eastAsia="Times New Roman" w:hAnsi="Arial Narrow" w:cstheme="minorHAnsi"/>
          <w:bCs/>
          <w:color w:val="000000" w:themeColor="text1"/>
          <w:kern w:val="32"/>
          <w:sz w:val="20"/>
          <w:szCs w:val="20"/>
        </w:rPr>
        <w:t xml:space="preserve"> (</w:t>
      </w:r>
      <w:bookmarkStart w:id="2" w:name="_Hlk147757042"/>
      <w:r w:rsidR="00E873BE">
        <w:rPr>
          <w:rFonts w:ascii="Arial Narrow" w:eastAsia="Times New Roman" w:hAnsi="Arial Narrow" w:cstheme="minorHAnsi"/>
          <w:bCs/>
          <w:color w:val="000000" w:themeColor="text1"/>
          <w:kern w:val="32"/>
          <w:sz w:val="20"/>
          <w:szCs w:val="20"/>
        </w:rPr>
        <w:t xml:space="preserve">projekt archiwalny stanowi </w:t>
      </w:r>
      <w:r w:rsidR="004267AB" w:rsidRPr="004267AB">
        <w:rPr>
          <w:rFonts w:ascii="Arial Narrow" w:eastAsia="Times New Roman" w:hAnsi="Arial Narrow" w:cstheme="minorHAnsi"/>
          <w:b/>
          <w:color w:val="000000" w:themeColor="text1"/>
          <w:kern w:val="32"/>
          <w:sz w:val="20"/>
          <w:szCs w:val="20"/>
        </w:rPr>
        <w:t>załącznik nr 14 do SWZ</w:t>
      </w:r>
      <w:r w:rsidR="00E873BE" w:rsidRPr="00E873BE">
        <w:rPr>
          <w:rFonts w:ascii="Arial Narrow" w:eastAsia="Times New Roman" w:hAnsi="Arial Narrow" w:cstheme="minorHAnsi"/>
          <w:bCs/>
          <w:color w:val="000000" w:themeColor="text1"/>
          <w:kern w:val="32"/>
          <w:sz w:val="20"/>
          <w:szCs w:val="20"/>
        </w:rPr>
        <w:t>)</w:t>
      </w:r>
      <w:r w:rsidR="004267AB" w:rsidRPr="00E873BE">
        <w:rPr>
          <w:rFonts w:ascii="Arial Narrow" w:eastAsia="Times New Roman" w:hAnsi="Arial Narrow" w:cstheme="minorHAnsi"/>
          <w:bCs/>
          <w:color w:val="000000" w:themeColor="text1"/>
          <w:kern w:val="32"/>
          <w:sz w:val="20"/>
          <w:szCs w:val="20"/>
        </w:rPr>
        <w:t>.</w:t>
      </w:r>
    </w:p>
    <w:bookmarkEnd w:id="2"/>
    <w:p w14:paraId="25C16BB2" w14:textId="77777777" w:rsidR="005D3C22" w:rsidRPr="00245B90" w:rsidRDefault="005D3C22" w:rsidP="00474074">
      <w:pPr>
        <w:pStyle w:val="Akapitzlist"/>
        <w:numPr>
          <w:ilvl w:val="0"/>
          <w:numId w:val="29"/>
        </w:numPr>
        <w:ind w:left="709" w:hanging="425"/>
        <w:jc w:val="both"/>
        <w:rPr>
          <w:rFonts w:ascii="Arial Narrow" w:hAnsi="Arial Narrow"/>
          <w:sz w:val="20"/>
          <w:szCs w:val="20"/>
        </w:rPr>
      </w:pPr>
      <w:r w:rsidRPr="00245B90">
        <w:rPr>
          <w:rFonts w:ascii="Arial Narrow" w:hAnsi="Arial Narrow"/>
          <w:sz w:val="20"/>
          <w:szCs w:val="20"/>
        </w:rPr>
        <w:t>Demontaż istniejącej</w:t>
      </w:r>
      <w:r w:rsidR="00BD1A61" w:rsidRPr="00245B90">
        <w:rPr>
          <w:rFonts w:ascii="Arial Narrow" w:hAnsi="Arial Narrow"/>
          <w:sz w:val="20"/>
          <w:szCs w:val="20"/>
        </w:rPr>
        <w:t xml:space="preserve"> konstrukcj</w:t>
      </w:r>
      <w:r w:rsidRPr="00245B90">
        <w:rPr>
          <w:rFonts w:ascii="Arial Narrow" w:hAnsi="Arial Narrow"/>
          <w:sz w:val="20"/>
          <w:szCs w:val="20"/>
        </w:rPr>
        <w:t>i</w:t>
      </w:r>
      <w:r w:rsidR="00BD1A61" w:rsidRPr="00245B90">
        <w:rPr>
          <w:rFonts w:ascii="Arial Narrow" w:hAnsi="Arial Narrow"/>
          <w:sz w:val="20"/>
          <w:szCs w:val="20"/>
        </w:rPr>
        <w:t xml:space="preserve"> stalow</w:t>
      </w:r>
      <w:r w:rsidRPr="00245B90">
        <w:rPr>
          <w:rFonts w:ascii="Arial Narrow" w:hAnsi="Arial Narrow"/>
          <w:sz w:val="20"/>
          <w:szCs w:val="20"/>
        </w:rPr>
        <w:t>ej zadaszenia wiaty</w:t>
      </w:r>
      <w:r w:rsidR="00C657D7" w:rsidRPr="00245B90">
        <w:rPr>
          <w:rFonts w:ascii="Arial Narrow" w:hAnsi="Arial Narrow"/>
          <w:sz w:val="20"/>
          <w:szCs w:val="20"/>
        </w:rPr>
        <w:t xml:space="preserve"> która zostaje u Zamawiającego. </w:t>
      </w:r>
    </w:p>
    <w:p w14:paraId="084D4690" w14:textId="77777777" w:rsidR="00FD1CF3" w:rsidRPr="00245B90" w:rsidRDefault="00AE3694" w:rsidP="00474074">
      <w:pPr>
        <w:pStyle w:val="Akapitzlist"/>
        <w:numPr>
          <w:ilvl w:val="0"/>
          <w:numId w:val="29"/>
        </w:numPr>
        <w:ind w:left="709" w:hanging="425"/>
        <w:jc w:val="both"/>
        <w:rPr>
          <w:rFonts w:ascii="Arial Narrow" w:hAnsi="Arial Narrow"/>
          <w:sz w:val="20"/>
          <w:szCs w:val="20"/>
        </w:rPr>
      </w:pPr>
      <w:r w:rsidRPr="00245B90">
        <w:rPr>
          <w:rFonts w:ascii="Arial Narrow" w:hAnsi="Arial Narrow"/>
          <w:sz w:val="20"/>
          <w:szCs w:val="20"/>
        </w:rPr>
        <w:t>Demontaż starej instalacji elektrycznej.</w:t>
      </w:r>
    </w:p>
    <w:p w14:paraId="1798ACF3" w14:textId="77777777" w:rsidR="00AE3694" w:rsidRPr="00245B90" w:rsidRDefault="00AE3694" w:rsidP="00474074">
      <w:pPr>
        <w:pStyle w:val="Akapitzlist"/>
        <w:numPr>
          <w:ilvl w:val="0"/>
          <w:numId w:val="29"/>
        </w:numPr>
        <w:ind w:left="709" w:hanging="425"/>
        <w:jc w:val="both"/>
        <w:rPr>
          <w:rFonts w:ascii="Arial Narrow" w:hAnsi="Arial Narrow"/>
          <w:sz w:val="20"/>
          <w:szCs w:val="20"/>
        </w:rPr>
      </w:pPr>
      <w:r w:rsidRPr="00245B90">
        <w:rPr>
          <w:rFonts w:ascii="Arial Narrow" w:hAnsi="Arial Narrow"/>
          <w:sz w:val="20"/>
          <w:szCs w:val="20"/>
        </w:rPr>
        <w:t>Montaż nowej instalacji elektrycznej według projektu archiwalnego do wszystkich boksów nr 4, 5, 6, 7, 8.</w:t>
      </w:r>
    </w:p>
    <w:p w14:paraId="572FA750" w14:textId="400FB4FF" w:rsidR="00C0193E" w:rsidRPr="00245B90" w:rsidRDefault="00FC002B" w:rsidP="00474074">
      <w:pPr>
        <w:pStyle w:val="Akapitzlist"/>
        <w:numPr>
          <w:ilvl w:val="0"/>
          <w:numId w:val="29"/>
        </w:numPr>
        <w:ind w:left="709" w:hanging="425"/>
        <w:jc w:val="both"/>
        <w:rPr>
          <w:rFonts w:ascii="Arial Narrow" w:hAnsi="Arial Narrow"/>
          <w:sz w:val="20"/>
          <w:szCs w:val="20"/>
        </w:rPr>
      </w:pPr>
      <w:r w:rsidRPr="00245B90">
        <w:rPr>
          <w:rFonts w:ascii="Arial Narrow" w:hAnsi="Arial Narrow"/>
          <w:sz w:val="20"/>
          <w:szCs w:val="20"/>
        </w:rPr>
        <w:t>Napraw</w:t>
      </w:r>
      <w:r w:rsidR="002E3B4E" w:rsidRPr="00245B90">
        <w:rPr>
          <w:rFonts w:ascii="Arial Narrow" w:hAnsi="Arial Narrow"/>
          <w:sz w:val="20"/>
          <w:szCs w:val="20"/>
        </w:rPr>
        <w:t>ę</w:t>
      </w:r>
      <w:r w:rsidRPr="00245B90">
        <w:rPr>
          <w:rFonts w:ascii="Arial Narrow" w:hAnsi="Arial Narrow"/>
          <w:sz w:val="20"/>
          <w:szCs w:val="20"/>
        </w:rPr>
        <w:t xml:space="preserve"> k</w:t>
      </w:r>
      <w:r w:rsidR="00BD1A61" w:rsidRPr="00245B90">
        <w:rPr>
          <w:rFonts w:ascii="Arial Narrow" w:hAnsi="Arial Narrow"/>
          <w:sz w:val="20"/>
          <w:szCs w:val="20"/>
        </w:rPr>
        <w:t>onstrukcj</w:t>
      </w:r>
      <w:r w:rsidRPr="00245B90">
        <w:rPr>
          <w:rFonts w:ascii="Arial Narrow" w:hAnsi="Arial Narrow"/>
          <w:sz w:val="20"/>
          <w:szCs w:val="20"/>
        </w:rPr>
        <w:t>i</w:t>
      </w:r>
      <w:r w:rsidR="00BD1A61" w:rsidRPr="00245B90">
        <w:rPr>
          <w:rFonts w:ascii="Arial Narrow" w:hAnsi="Arial Narrow"/>
          <w:sz w:val="20"/>
          <w:szCs w:val="20"/>
        </w:rPr>
        <w:t xml:space="preserve"> betonow</w:t>
      </w:r>
      <w:r w:rsidRPr="00245B90">
        <w:rPr>
          <w:rFonts w:ascii="Arial Narrow" w:hAnsi="Arial Narrow"/>
          <w:sz w:val="20"/>
          <w:szCs w:val="20"/>
        </w:rPr>
        <w:t>ych</w:t>
      </w:r>
      <w:r w:rsidR="00BD1A61" w:rsidRPr="00245B90">
        <w:rPr>
          <w:rFonts w:ascii="Arial Narrow" w:hAnsi="Arial Narrow"/>
          <w:sz w:val="20"/>
          <w:szCs w:val="20"/>
        </w:rPr>
        <w:t xml:space="preserve"> ścian wiaty</w:t>
      </w:r>
      <w:r w:rsidR="00E84AD5" w:rsidRPr="00245B90">
        <w:rPr>
          <w:rFonts w:ascii="Arial Narrow" w:hAnsi="Arial Narrow"/>
          <w:sz w:val="20"/>
          <w:szCs w:val="20"/>
        </w:rPr>
        <w:t xml:space="preserve"> </w:t>
      </w:r>
      <w:r w:rsidRPr="00245B90">
        <w:rPr>
          <w:rFonts w:ascii="Arial Narrow" w:hAnsi="Arial Narrow"/>
          <w:sz w:val="20"/>
          <w:szCs w:val="20"/>
        </w:rPr>
        <w:t xml:space="preserve">należy wykonać metodą torkretowania </w:t>
      </w:r>
      <w:r w:rsidR="00E84AD5" w:rsidRPr="00245B90">
        <w:rPr>
          <w:rFonts w:ascii="Arial Narrow" w:hAnsi="Arial Narrow"/>
          <w:sz w:val="20"/>
          <w:szCs w:val="20"/>
        </w:rPr>
        <w:t xml:space="preserve">według technologii naprawczej Wykonawcy. </w:t>
      </w:r>
      <w:r w:rsidRPr="00245B90">
        <w:rPr>
          <w:rFonts w:ascii="Arial Narrow" w:hAnsi="Arial Narrow"/>
          <w:sz w:val="20"/>
          <w:szCs w:val="20"/>
        </w:rPr>
        <w:t xml:space="preserve">Wykonawca </w:t>
      </w:r>
      <w:r w:rsidR="00817022" w:rsidRPr="00245B90">
        <w:rPr>
          <w:rFonts w:ascii="Arial Narrow" w:hAnsi="Arial Narrow"/>
          <w:sz w:val="20"/>
          <w:szCs w:val="20"/>
        </w:rPr>
        <w:t>określa dobór metody torkretowania na bazie doświadczenia, wizji lokalnej, pomiarów oraz z uwzględnieniem specyfiki i przeznaczenia powstałej powłoki oraz warunków w jakich ma być wykonywana praca. Wykonawca przed wykonaniem betonu natryskowego musi wykonać odkucia luźnych fragmentów ścian betonowych,</w:t>
      </w:r>
      <w:r w:rsidR="00C0193E" w:rsidRPr="00245B90">
        <w:rPr>
          <w:rFonts w:ascii="Arial Narrow" w:hAnsi="Arial Narrow"/>
          <w:sz w:val="20"/>
          <w:szCs w:val="20"/>
        </w:rPr>
        <w:t xml:space="preserve"> dokonać</w:t>
      </w:r>
      <w:r w:rsidR="00817022" w:rsidRPr="00245B90">
        <w:rPr>
          <w:rFonts w:ascii="Arial Narrow" w:hAnsi="Arial Narrow"/>
          <w:sz w:val="20"/>
          <w:szCs w:val="20"/>
        </w:rPr>
        <w:t xml:space="preserve"> oczyszczenia powierzchni przed torkretowaniem poprzez piaskowanie oraz wykonanie dodatkowego zbrojenia z siatek </w:t>
      </w:r>
      <w:r w:rsidR="00CE6630" w:rsidRPr="00245B90">
        <w:rPr>
          <w:rFonts w:ascii="Arial Narrow" w:hAnsi="Arial Narrow" w:cstheme="minorHAnsi"/>
          <w:sz w:val="20"/>
          <w:szCs w:val="20"/>
        </w:rPr>
        <w:t>Ø</w:t>
      </w:r>
      <w:r w:rsidR="00CE6630" w:rsidRPr="00245B90">
        <w:rPr>
          <w:rFonts w:ascii="Arial Narrow" w:hAnsi="Arial Narrow"/>
          <w:sz w:val="20"/>
          <w:szCs w:val="20"/>
        </w:rPr>
        <w:t>6</w:t>
      </w:r>
      <w:r w:rsidR="00817022" w:rsidRPr="00245B90">
        <w:rPr>
          <w:rFonts w:ascii="Arial Narrow" w:hAnsi="Arial Narrow"/>
          <w:sz w:val="20"/>
          <w:szCs w:val="20"/>
        </w:rPr>
        <w:t xml:space="preserve"> o oczkach 10x10cm mocowanych na kotwy wklejane na zaprawę kotwiącą.</w:t>
      </w:r>
      <w:r w:rsidR="00C0193E" w:rsidRPr="00245B90">
        <w:rPr>
          <w:rFonts w:ascii="Arial Narrow" w:hAnsi="Arial Narrow"/>
          <w:sz w:val="20"/>
          <w:szCs w:val="20"/>
        </w:rPr>
        <w:t xml:space="preserve"> </w:t>
      </w:r>
    </w:p>
    <w:p w14:paraId="5A329B60" w14:textId="77777777" w:rsidR="00B472F6" w:rsidRPr="00245B90" w:rsidRDefault="00C0193E" w:rsidP="00C0193E">
      <w:pPr>
        <w:pStyle w:val="Akapitzlist"/>
        <w:jc w:val="both"/>
        <w:rPr>
          <w:rFonts w:ascii="Arial Narrow" w:hAnsi="Arial Narrow"/>
          <w:sz w:val="20"/>
          <w:szCs w:val="20"/>
        </w:rPr>
      </w:pPr>
      <w:r w:rsidRPr="00245B90">
        <w:rPr>
          <w:rFonts w:ascii="Arial Narrow" w:hAnsi="Arial Narrow"/>
          <w:sz w:val="20"/>
          <w:szCs w:val="20"/>
        </w:rPr>
        <w:t>Ponadto w miejscach gdzie pręty zbrojeniowe (w ścianach żelbetowych) zostały odsłonięte w skutek działania ognia należy dokonać wymiany prętów na nowe poprzez wycięcie i wspawanie nowych stosując normatywne zakłady.</w:t>
      </w:r>
    </w:p>
    <w:p w14:paraId="627FA09E" w14:textId="77777777" w:rsidR="005D3C22" w:rsidRPr="00245B90" w:rsidRDefault="005D3C22" w:rsidP="00521874">
      <w:pPr>
        <w:pStyle w:val="Akapitzlist"/>
        <w:numPr>
          <w:ilvl w:val="0"/>
          <w:numId w:val="29"/>
        </w:numPr>
        <w:ind w:left="709"/>
        <w:jc w:val="both"/>
        <w:rPr>
          <w:rFonts w:ascii="Arial Narrow" w:hAnsi="Arial Narrow"/>
          <w:sz w:val="20"/>
          <w:szCs w:val="20"/>
        </w:rPr>
      </w:pPr>
      <w:r w:rsidRPr="00245B90">
        <w:rPr>
          <w:rFonts w:ascii="Arial Narrow" w:hAnsi="Arial Narrow"/>
          <w:sz w:val="20"/>
          <w:szCs w:val="20"/>
        </w:rPr>
        <w:t>Montaż nowej konstrukcji stalowej zadaszenia wiaty</w:t>
      </w:r>
      <w:r w:rsidR="002E3B4E" w:rsidRPr="00245B90">
        <w:rPr>
          <w:rFonts w:ascii="Arial Narrow" w:hAnsi="Arial Narrow"/>
          <w:sz w:val="20"/>
          <w:szCs w:val="20"/>
        </w:rPr>
        <w:t xml:space="preserve"> zgodnie z projektem konstrukcji zadaszenia wiaty</w:t>
      </w:r>
      <w:r w:rsidRPr="00245B90">
        <w:rPr>
          <w:rFonts w:ascii="Arial Narrow" w:hAnsi="Arial Narrow"/>
          <w:sz w:val="20"/>
          <w:szCs w:val="20"/>
        </w:rPr>
        <w:t>. W celu połączenia nowej konstrukcji stalowej z istniejącymi ścianami żelbetowymi Wykonawca musi zastosować większe blachy podstawy dla osadzenia nowych prętów kotwiących.</w:t>
      </w:r>
    </w:p>
    <w:p w14:paraId="7F3DE3EB" w14:textId="5B5752C8" w:rsidR="00521874" w:rsidRPr="001F6AB8" w:rsidRDefault="005D3C22" w:rsidP="001F6AB8">
      <w:pPr>
        <w:pStyle w:val="Akapitzlist"/>
        <w:numPr>
          <w:ilvl w:val="0"/>
          <w:numId w:val="29"/>
        </w:numPr>
        <w:ind w:left="709"/>
        <w:jc w:val="both"/>
        <w:rPr>
          <w:rFonts w:ascii="Arial Narrow" w:hAnsi="Arial Narrow"/>
          <w:sz w:val="20"/>
          <w:szCs w:val="20"/>
        </w:rPr>
      </w:pPr>
      <w:r w:rsidRPr="00245B90">
        <w:rPr>
          <w:rFonts w:ascii="Arial Narrow" w:hAnsi="Arial Narrow"/>
          <w:sz w:val="20"/>
          <w:szCs w:val="20"/>
        </w:rPr>
        <w:t xml:space="preserve">Montaż pokrycia </w:t>
      </w:r>
      <w:r w:rsidR="009A0B06" w:rsidRPr="00245B90">
        <w:rPr>
          <w:rFonts w:ascii="Arial Narrow" w:hAnsi="Arial Narrow"/>
          <w:sz w:val="20"/>
          <w:szCs w:val="20"/>
        </w:rPr>
        <w:t>zadaszenia</w:t>
      </w:r>
      <w:r w:rsidR="0093681D" w:rsidRPr="00245B90">
        <w:rPr>
          <w:rFonts w:ascii="Arial Narrow" w:hAnsi="Arial Narrow"/>
          <w:sz w:val="20"/>
          <w:szCs w:val="20"/>
        </w:rPr>
        <w:t xml:space="preserve"> wiaty</w:t>
      </w:r>
      <w:r w:rsidR="001F6AB8">
        <w:rPr>
          <w:rFonts w:ascii="Arial Narrow" w:hAnsi="Arial Narrow"/>
          <w:sz w:val="20"/>
          <w:szCs w:val="20"/>
        </w:rPr>
        <w:t xml:space="preserve"> o</w:t>
      </w:r>
      <w:r w:rsidR="009A0B06" w:rsidRPr="001F6AB8">
        <w:rPr>
          <w:rFonts w:ascii="Arial Narrow" w:hAnsi="Arial Narrow"/>
          <w:sz w:val="20"/>
          <w:szCs w:val="20"/>
        </w:rPr>
        <w:t xml:space="preserve">bejmuje </w:t>
      </w:r>
      <w:r w:rsidRPr="001F6AB8">
        <w:rPr>
          <w:rFonts w:ascii="Arial Narrow" w:hAnsi="Arial Narrow"/>
          <w:sz w:val="20"/>
          <w:szCs w:val="20"/>
        </w:rPr>
        <w:t>wiat</w:t>
      </w:r>
      <w:r w:rsidR="009A0B06" w:rsidRPr="001F6AB8">
        <w:rPr>
          <w:rFonts w:ascii="Arial Narrow" w:hAnsi="Arial Narrow"/>
          <w:sz w:val="20"/>
          <w:szCs w:val="20"/>
        </w:rPr>
        <w:t>ę w</w:t>
      </w:r>
      <w:r w:rsidRPr="001F6AB8">
        <w:rPr>
          <w:rFonts w:ascii="Arial Narrow" w:hAnsi="Arial Narrow"/>
          <w:sz w:val="20"/>
          <w:szCs w:val="20"/>
        </w:rPr>
        <w:t xml:space="preserve"> płaszcz</w:t>
      </w:r>
      <w:r w:rsidR="009A0B06" w:rsidRPr="001F6AB8">
        <w:rPr>
          <w:rFonts w:ascii="Arial Narrow" w:hAnsi="Arial Narrow"/>
          <w:sz w:val="20"/>
          <w:szCs w:val="20"/>
        </w:rPr>
        <w:t>yźnie dachu oraz na ścianach</w:t>
      </w:r>
      <w:r w:rsidRPr="001F6AB8">
        <w:rPr>
          <w:rFonts w:ascii="Arial Narrow" w:hAnsi="Arial Narrow"/>
          <w:sz w:val="20"/>
          <w:szCs w:val="20"/>
        </w:rPr>
        <w:t xml:space="preserve"> tylnej oraz skrajnych bocznych. </w:t>
      </w:r>
      <w:r w:rsidR="0093681D" w:rsidRPr="001F6AB8">
        <w:rPr>
          <w:rFonts w:ascii="Arial Narrow" w:hAnsi="Arial Narrow"/>
          <w:sz w:val="20"/>
          <w:szCs w:val="20"/>
        </w:rPr>
        <w:t xml:space="preserve">Zadaszenie </w:t>
      </w:r>
      <w:r w:rsidRPr="001F6AB8">
        <w:rPr>
          <w:rFonts w:ascii="Arial Narrow" w:hAnsi="Arial Narrow"/>
          <w:sz w:val="20"/>
          <w:szCs w:val="20"/>
        </w:rPr>
        <w:t>z materiału poliestrowego powlekanego PVC o gramaturze</w:t>
      </w:r>
      <w:r w:rsidR="00B01C84" w:rsidRPr="001F6AB8">
        <w:rPr>
          <w:rFonts w:ascii="Arial Narrow" w:hAnsi="Arial Narrow"/>
          <w:sz w:val="20"/>
          <w:szCs w:val="20"/>
        </w:rPr>
        <w:t xml:space="preserve"> 650</w:t>
      </w:r>
      <w:r w:rsidRPr="001F6AB8">
        <w:rPr>
          <w:rFonts w:ascii="Arial Narrow" w:hAnsi="Arial Narrow"/>
          <w:sz w:val="20"/>
          <w:szCs w:val="20"/>
        </w:rPr>
        <w:t>g/m</w:t>
      </w:r>
      <w:r w:rsidRPr="001F6AB8">
        <w:rPr>
          <w:rFonts w:ascii="Arial Narrow" w:hAnsi="Arial Narrow"/>
          <w:sz w:val="20"/>
          <w:szCs w:val="20"/>
          <w:vertAlign w:val="superscript"/>
        </w:rPr>
        <w:t>2</w:t>
      </w:r>
      <w:r w:rsidRPr="001F6AB8">
        <w:rPr>
          <w:rFonts w:ascii="Arial Narrow" w:hAnsi="Arial Narrow"/>
          <w:sz w:val="20"/>
          <w:szCs w:val="20"/>
        </w:rPr>
        <w:t xml:space="preserve"> posiadający wymagane przepisami prawa parametry, dokumenty i atesty. </w:t>
      </w:r>
      <w:r w:rsidR="009A0B06" w:rsidRPr="001F6AB8">
        <w:rPr>
          <w:rFonts w:ascii="Arial Narrow" w:hAnsi="Arial Narrow"/>
          <w:sz w:val="20"/>
          <w:szCs w:val="20"/>
        </w:rPr>
        <w:t xml:space="preserve"> Materiał należy mocować za pomocą listew</w:t>
      </w:r>
      <w:r w:rsidR="0049116E" w:rsidRPr="001F6AB8">
        <w:rPr>
          <w:rFonts w:ascii="Arial Narrow" w:hAnsi="Arial Narrow"/>
          <w:sz w:val="20"/>
          <w:szCs w:val="20"/>
        </w:rPr>
        <w:t xml:space="preserve"> (szyny)</w:t>
      </w:r>
      <w:r w:rsidR="009A0B06" w:rsidRPr="001F6AB8">
        <w:rPr>
          <w:rFonts w:ascii="Arial Narrow" w:hAnsi="Arial Narrow"/>
          <w:sz w:val="20"/>
          <w:szCs w:val="20"/>
        </w:rPr>
        <w:t xml:space="preserve"> KEDER. </w:t>
      </w:r>
      <w:r w:rsidR="0049116E" w:rsidRPr="001F6AB8">
        <w:rPr>
          <w:rFonts w:ascii="Arial Narrow" w:hAnsi="Arial Narrow"/>
          <w:sz w:val="20"/>
          <w:szCs w:val="20"/>
        </w:rPr>
        <w:t>Napinanie materiał</w:t>
      </w:r>
      <w:r w:rsidR="002E3B4E" w:rsidRPr="001F6AB8">
        <w:rPr>
          <w:rFonts w:ascii="Arial Narrow" w:hAnsi="Arial Narrow"/>
          <w:sz w:val="20"/>
          <w:szCs w:val="20"/>
        </w:rPr>
        <w:t>u</w:t>
      </w:r>
      <w:r w:rsidR="00B01C84" w:rsidRPr="001F6AB8">
        <w:rPr>
          <w:rFonts w:ascii="Arial Narrow" w:hAnsi="Arial Narrow"/>
          <w:sz w:val="20"/>
          <w:szCs w:val="20"/>
        </w:rPr>
        <w:t xml:space="preserve"> zadaszenia za pomocą pasów</w:t>
      </w:r>
      <w:r w:rsidR="00987CC2" w:rsidRPr="001F6AB8">
        <w:rPr>
          <w:rFonts w:ascii="Arial Narrow" w:hAnsi="Arial Narrow"/>
          <w:sz w:val="20"/>
          <w:szCs w:val="20"/>
        </w:rPr>
        <w:t>.</w:t>
      </w:r>
      <w:r w:rsidR="00B01C84" w:rsidRPr="001F6AB8">
        <w:rPr>
          <w:rFonts w:ascii="Arial Narrow" w:hAnsi="Arial Narrow"/>
          <w:sz w:val="20"/>
          <w:szCs w:val="20"/>
        </w:rPr>
        <w:t xml:space="preserve"> Materiał należy mocować za pomocą listew (szyny) KEDER. Napinanie materiału zadaszenia za pomocą pasów. </w:t>
      </w:r>
      <w:r w:rsidR="00B01C84" w:rsidRPr="001F6AB8">
        <w:rPr>
          <w:rFonts w:ascii="Arial Narrow" w:hAnsi="Arial Narrow"/>
          <w:color w:val="000000" w:themeColor="text1"/>
          <w:sz w:val="20"/>
          <w:szCs w:val="20"/>
        </w:rPr>
        <w:t xml:space="preserve">Klasyfikacja w zakresie reakcji na ogień: B-s2, d0.   </w:t>
      </w:r>
    </w:p>
    <w:p w14:paraId="22B2B3D7" w14:textId="77777777" w:rsidR="00521874" w:rsidRPr="00245B90" w:rsidRDefault="00987CC2" w:rsidP="00521874">
      <w:pPr>
        <w:pStyle w:val="Akapitzlist"/>
        <w:numPr>
          <w:ilvl w:val="0"/>
          <w:numId w:val="29"/>
        </w:numPr>
        <w:ind w:left="709"/>
        <w:jc w:val="both"/>
        <w:rPr>
          <w:rFonts w:ascii="Arial Narrow" w:hAnsi="Arial Narrow"/>
          <w:sz w:val="20"/>
          <w:szCs w:val="20"/>
        </w:rPr>
      </w:pPr>
      <w:r w:rsidRPr="00245B90">
        <w:rPr>
          <w:rFonts w:ascii="Arial Narrow" w:eastAsia="Times New Roman" w:hAnsi="Arial Narrow" w:cstheme="minorHAnsi"/>
          <w:bCs/>
          <w:kern w:val="32"/>
          <w:sz w:val="20"/>
          <w:szCs w:val="20"/>
        </w:rPr>
        <w:t>Zamawiający informuje że, prace naprawcze będą prowadzone na czynnym zakładzie</w:t>
      </w:r>
      <w:r w:rsidRPr="00245B90">
        <w:rPr>
          <w:rFonts w:ascii="Arial Narrow" w:hAnsi="Arial Narrow"/>
          <w:sz w:val="20"/>
          <w:szCs w:val="20"/>
        </w:rPr>
        <w:t xml:space="preserve">. </w:t>
      </w:r>
      <w:r w:rsidR="00C4405D" w:rsidRPr="00245B90">
        <w:rPr>
          <w:rFonts w:ascii="Arial Narrow" w:eastAsia="Times New Roman" w:hAnsi="Arial Narrow" w:cstheme="minorHAnsi"/>
          <w:bCs/>
          <w:kern w:val="32"/>
          <w:sz w:val="20"/>
          <w:szCs w:val="20"/>
        </w:rPr>
        <w:t>Zamawiający informuje że, prace naprawcze mogą być prowadzone od poniedziałku do piątku w godz. od 6.00 do 22.00 i w sobotę od godz. 6.00 do godz. 14.00</w:t>
      </w:r>
      <w:r w:rsidR="00406B92" w:rsidRPr="00245B90">
        <w:rPr>
          <w:rFonts w:ascii="Arial Narrow" w:eastAsia="Times New Roman" w:hAnsi="Arial Narrow" w:cstheme="minorHAnsi"/>
          <w:bCs/>
          <w:kern w:val="32"/>
          <w:sz w:val="20"/>
          <w:szCs w:val="20"/>
        </w:rPr>
        <w:t>.</w:t>
      </w:r>
      <w:r w:rsidR="00406B92" w:rsidRPr="00245B90">
        <w:rPr>
          <w:rFonts w:ascii="Arial Narrow" w:hAnsi="Arial Narrow"/>
          <w:sz w:val="20"/>
          <w:szCs w:val="20"/>
        </w:rPr>
        <w:t xml:space="preserve"> (po wcześniejszym uzgodnieniu z Zamawiającym) </w:t>
      </w:r>
    </w:p>
    <w:p w14:paraId="47017C2F" w14:textId="45E108BD" w:rsidR="00434EDD" w:rsidRPr="00767406" w:rsidRDefault="00C4405D" w:rsidP="00434EDD">
      <w:pPr>
        <w:pStyle w:val="Akapitzlist"/>
        <w:numPr>
          <w:ilvl w:val="0"/>
          <w:numId w:val="29"/>
        </w:numPr>
        <w:ind w:left="709"/>
        <w:jc w:val="both"/>
        <w:rPr>
          <w:rFonts w:ascii="Arial Narrow" w:hAnsi="Arial Narrow"/>
          <w:sz w:val="20"/>
          <w:szCs w:val="20"/>
        </w:rPr>
      </w:pPr>
      <w:r w:rsidRPr="00245B90">
        <w:rPr>
          <w:rFonts w:ascii="Arial Narrow" w:eastAsia="Times New Roman" w:hAnsi="Arial Narrow" w:cstheme="minorHAnsi"/>
          <w:bCs/>
          <w:kern w:val="32"/>
          <w:sz w:val="20"/>
          <w:szCs w:val="20"/>
        </w:rPr>
        <w:lastRenderedPageBreak/>
        <w:t xml:space="preserve">Zamawiający wymaga wykonania zadania w terminie: </w:t>
      </w:r>
      <w:r w:rsidRPr="00245B90">
        <w:rPr>
          <w:rFonts w:ascii="Arial Narrow" w:eastAsia="Times New Roman" w:hAnsi="Arial Narrow" w:cstheme="minorHAnsi"/>
          <w:b/>
          <w:bCs/>
          <w:kern w:val="32"/>
          <w:sz w:val="20"/>
          <w:szCs w:val="20"/>
        </w:rPr>
        <w:t xml:space="preserve">3 miesiące od </w:t>
      </w:r>
      <w:r w:rsidR="00A22BC5">
        <w:rPr>
          <w:rFonts w:ascii="Arial Narrow" w:eastAsia="Times New Roman" w:hAnsi="Arial Narrow" w:cstheme="minorHAnsi"/>
          <w:b/>
          <w:bCs/>
          <w:kern w:val="32"/>
          <w:sz w:val="20"/>
          <w:szCs w:val="20"/>
        </w:rPr>
        <w:t xml:space="preserve">dnia zawarcia </w:t>
      </w:r>
      <w:r w:rsidRPr="00245B90">
        <w:rPr>
          <w:rFonts w:ascii="Arial Narrow" w:eastAsia="Times New Roman" w:hAnsi="Arial Narrow" w:cstheme="minorHAnsi"/>
          <w:b/>
          <w:bCs/>
          <w:kern w:val="32"/>
          <w:sz w:val="20"/>
          <w:szCs w:val="20"/>
        </w:rPr>
        <w:t>umowy.</w:t>
      </w:r>
    </w:p>
    <w:p w14:paraId="1F05ED8B" w14:textId="465A9A3C" w:rsidR="002A1910" w:rsidRPr="00A22BC5" w:rsidRDefault="002A1910" w:rsidP="00521874">
      <w:pPr>
        <w:pStyle w:val="Default"/>
        <w:numPr>
          <w:ilvl w:val="0"/>
          <w:numId w:val="30"/>
        </w:numPr>
        <w:spacing w:line="276" w:lineRule="auto"/>
        <w:jc w:val="both"/>
        <w:rPr>
          <w:rFonts w:ascii="Arial Narrow" w:hAnsi="Arial Narrow" w:cstheme="minorHAnsi"/>
          <w:b/>
          <w:bCs/>
          <w:color w:val="auto"/>
          <w:sz w:val="20"/>
          <w:szCs w:val="20"/>
          <w:u w:val="single"/>
        </w:rPr>
      </w:pPr>
      <w:r w:rsidRPr="00A22BC5">
        <w:rPr>
          <w:rFonts w:ascii="Arial Narrow" w:hAnsi="Arial Narrow" w:cstheme="minorHAnsi"/>
          <w:b/>
          <w:bCs/>
          <w:color w:val="auto"/>
          <w:sz w:val="20"/>
          <w:szCs w:val="20"/>
          <w:u w:val="single"/>
        </w:rPr>
        <w:t xml:space="preserve">Warunki wykonania i odbioru robót budowlanych </w:t>
      </w:r>
    </w:p>
    <w:p w14:paraId="404F3A91" w14:textId="77777777" w:rsidR="00521874" w:rsidRPr="00245B90" w:rsidRDefault="002A1910" w:rsidP="00521874">
      <w:pPr>
        <w:pStyle w:val="Default"/>
        <w:numPr>
          <w:ilvl w:val="0"/>
          <w:numId w:val="31"/>
        </w:numPr>
        <w:spacing w:line="276" w:lineRule="auto"/>
        <w:ind w:left="709"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Wszystkie roboty budowlane należy prowadzić pod nadzorem osób stosowanie uprawnionych. Kierownik budowy oraz kierownicy robót branżowych muszą przebywać na obiekcie przez c</w:t>
      </w:r>
      <w:r w:rsidR="00BC0454" w:rsidRPr="00245B90">
        <w:rPr>
          <w:rFonts w:ascii="Arial Narrow" w:hAnsi="Arial Narrow" w:cstheme="minorHAnsi"/>
          <w:color w:val="auto"/>
          <w:sz w:val="20"/>
          <w:szCs w:val="20"/>
        </w:rPr>
        <w:t xml:space="preserve">ały okres realizacji inwestycji. </w:t>
      </w:r>
      <w:r w:rsidRPr="00245B90">
        <w:rPr>
          <w:rFonts w:ascii="Arial Narrow" w:hAnsi="Arial Narrow" w:cstheme="minorHAnsi"/>
          <w:color w:val="auto"/>
          <w:sz w:val="20"/>
          <w:szCs w:val="20"/>
        </w:rPr>
        <w:t>Wykonawca zobowiązuje się do wykonania przedmiotu zamówienia zgodnie z projektem</w:t>
      </w:r>
      <w:r w:rsidR="00BC0454" w:rsidRPr="00245B90">
        <w:rPr>
          <w:rFonts w:ascii="Arial Narrow" w:hAnsi="Arial Narrow" w:cstheme="minorHAnsi"/>
          <w:color w:val="auto"/>
          <w:sz w:val="20"/>
          <w:szCs w:val="20"/>
        </w:rPr>
        <w:t xml:space="preserve"> budowlanym </w:t>
      </w:r>
      <w:r w:rsidRPr="00245B90">
        <w:rPr>
          <w:rFonts w:ascii="Arial Narrow" w:hAnsi="Arial Narrow" w:cstheme="minorHAnsi"/>
          <w:color w:val="auto"/>
          <w:sz w:val="20"/>
          <w:szCs w:val="20"/>
        </w:rPr>
        <w:t xml:space="preserve">oraz aktualnym stanem wiedzy technicznej i przepisami Prawa budowlanego oraz zgodnie z Polskimi Normami i przepisami obowiązującymi na terenie Rzeczypospolitej. </w:t>
      </w:r>
    </w:p>
    <w:p w14:paraId="2898A335" w14:textId="77777777" w:rsidR="00521874" w:rsidRPr="00245B90" w:rsidRDefault="002A1910" w:rsidP="00521874">
      <w:pPr>
        <w:pStyle w:val="Default"/>
        <w:numPr>
          <w:ilvl w:val="0"/>
          <w:numId w:val="31"/>
        </w:numPr>
        <w:spacing w:line="276" w:lineRule="auto"/>
        <w:ind w:left="709"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Na czas wykonywania robót Wykonawca ma obowiązek wykonać lub dostarczyć na własny koszt tymczasowe urządzenia zabezpieczające, takie jak oznaczenia, osłony w zakresie wymaganym przepisami i wyni</w:t>
      </w:r>
      <w:r w:rsidR="00BC0454" w:rsidRPr="00245B90">
        <w:rPr>
          <w:rFonts w:ascii="Arial Narrow" w:hAnsi="Arial Narrow" w:cstheme="minorHAnsi"/>
          <w:color w:val="auto"/>
          <w:sz w:val="20"/>
          <w:szCs w:val="20"/>
        </w:rPr>
        <w:t>kającym z potrzeb Zamawiającego.</w:t>
      </w:r>
    </w:p>
    <w:p w14:paraId="09F5A70D" w14:textId="4BC390D9" w:rsidR="002A1910" w:rsidRPr="00245B90" w:rsidRDefault="002A1910" w:rsidP="00521874">
      <w:pPr>
        <w:pStyle w:val="Default"/>
        <w:numPr>
          <w:ilvl w:val="0"/>
          <w:numId w:val="31"/>
        </w:numPr>
        <w:spacing w:line="276" w:lineRule="auto"/>
        <w:ind w:left="709"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Wykonawca będzie zobowiązany do przyjęcia odpowiedzialności na zasadach ogólnych od następstw i za wynik działalności w zakresie dotyczącym: </w:t>
      </w:r>
    </w:p>
    <w:p w14:paraId="30164823"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organizacji robót, </w:t>
      </w:r>
    </w:p>
    <w:p w14:paraId="61DA29D7"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zabezpieczenia osób trzecich, </w:t>
      </w:r>
    </w:p>
    <w:p w14:paraId="09840479"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ochrony środowiska, </w:t>
      </w:r>
    </w:p>
    <w:p w14:paraId="28AC4C35"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warunków bhp, </w:t>
      </w:r>
    </w:p>
    <w:p w14:paraId="74F45435"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zabezpieczenia terenu robót, </w:t>
      </w:r>
    </w:p>
    <w:p w14:paraId="5C4F75FB" w14:textId="77777777" w:rsidR="002A1910" w:rsidRPr="00245B90" w:rsidRDefault="002A1910" w:rsidP="00521874">
      <w:pPr>
        <w:pStyle w:val="Default"/>
        <w:numPr>
          <w:ilvl w:val="3"/>
          <w:numId w:val="19"/>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zabezpieczenia ciągów komunikacyjnych przyległych do terenu robót od następstw prowadzonych robót. </w:t>
      </w:r>
    </w:p>
    <w:p w14:paraId="692CCBB6" w14:textId="325F8BF1" w:rsidR="002A1910" w:rsidRPr="00245B90" w:rsidRDefault="002A1910" w:rsidP="00521874">
      <w:pPr>
        <w:pStyle w:val="Default"/>
        <w:spacing w:line="276" w:lineRule="auto"/>
        <w:ind w:left="426"/>
        <w:jc w:val="both"/>
        <w:rPr>
          <w:rFonts w:ascii="Arial Narrow" w:hAnsi="Arial Narrow" w:cstheme="minorHAnsi"/>
          <w:color w:val="auto"/>
          <w:sz w:val="20"/>
          <w:szCs w:val="20"/>
        </w:rPr>
      </w:pPr>
      <w:r w:rsidRPr="00245B90">
        <w:rPr>
          <w:rFonts w:ascii="Arial Narrow" w:hAnsi="Arial Narrow" w:cstheme="minorHAnsi"/>
          <w:color w:val="auto"/>
          <w:sz w:val="20"/>
          <w:szCs w:val="20"/>
        </w:rPr>
        <w:t>W powyższym zakresi</w:t>
      </w:r>
      <w:r w:rsidR="00BC0454" w:rsidRPr="00245B90">
        <w:rPr>
          <w:rFonts w:ascii="Arial Narrow" w:hAnsi="Arial Narrow" w:cstheme="minorHAnsi"/>
          <w:color w:val="auto"/>
          <w:sz w:val="20"/>
          <w:szCs w:val="20"/>
        </w:rPr>
        <w:t>e Zamawiający wymaga przedstawienia</w:t>
      </w:r>
      <w:r w:rsidRPr="00245B90">
        <w:rPr>
          <w:rFonts w:ascii="Arial Narrow" w:hAnsi="Arial Narrow" w:cstheme="minorHAnsi"/>
          <w:color w:val="auto"/>
          <w:sz w:val="20"/>
          <w:szCs w:val="20"/>
        </w:rPr>
        <w:t xml:space="preserve"> stosownego dokumentu potwierdzającego zawarcie umowy ubezpieczenia. </w:t>
      </w:r>
    </w:p>
    <w:p w14:paraId="768FF43C" w14:textId="40033CA8"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Przedmiot zamówienia w części budowlanej, instalacji elektrycznej zostanie wykonany z materiałów nabytych przez Wykonawcy. </w:t>
      </w:r>
    </w:p>
    <w:p w14:paraId="0B9989F3" w14:textId="02AECF0F"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Wyroby budowlane i instalacyjne, stosowane w trakcie robót budowlanych, mają spełniać wymagania polskich przepisów prawa, a Wykonawca będzie posiadał dokumenty potwierdzające, że zostały one wprowadzone do obrotu zgodnie z ustawą o wyrobach budowlanych i posiadają wymagane parametry. </w:t>
      </w:r>
    </w:p>
    <w:p w14:paraId="1C4DF556" w14:textId="7B82F08D"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Transport materiałów i urządzeń na plac budowy Wykonawca zapewni we własnym zakresie i na własny koszt</w:t>
      </w:r>
      <w:r w:rsidR="00BC0454" w:rsidRPr="00245B90">
        <w:rPr>
          <w:rFonts w:ascii="Arial Narrow" w:hAnsi="Arial Narrow" w:cstheme="minorHAnsi"/>
          <w:color w:val="auto"/>
          <w:sz w:val="20"/>
          <w:szCs w:val="20"/>
        </w:rPr>
        <w:t xml:space="preserve">. </w:t>
      </w:r>
      <w:r w:rsidRPr="00245B90">
        <w:rPr>
          <w:rFonts w:ascii="Arial Narrow" w:hAnsi="Arial Narrow" w:cstheme="minorHAnsi"/>
          <w:color w:val="auto"/>
          <w:sz w:val="20"/>
          <w:szCs w:val="20"/>
        </w:rPr>
        <w:t xml:space="preserve">Zamawiający przewiduje bieżącą kontrolę wykonywanych robót. W celu zapewnienia współpracy z Wykonawcą i prowadzenia kontroli wykonywanych robót zamawiający przewiduje ustanowienie inspektora nadzoru. </w:t>
      </w:r>
    </w:p>
    <w:p w14:paraId="75C9B7B6" w14:textId="1B841BBD"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Kontroli będą podlegały w szczególności: </w:t>
      </w:r>
    </w:p>
    <w:p w14:paraId="5699A84B" w14:textId="77777777" w:rsidR="002A1910" w:rsidRPr="00245B90" w:rsidRDefault="002A1910" w:rsidP="00521874">
      <w:pPr>
        <w:pStyle w:val="Default"/>
        <w:numPr>
          <w:ilvl w:val="3"/>
          <w:numId w:val="21"/>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rozwiązania projektowe w aspekcie ich zgodności z warunkami umowy i dokumentacją projektową. </w:t>
      </w:r>
    </w:p>
    <w:p w14:paraId="5FDA23BB" w14:textId="77777777" w:rsidR="002A1910" w:rsidRPr="00245B90" w:rsidRDefault="002A1910" w:rsidP="00521874">
      <w:pPr>
        <w:pStyle w:val="Default"/>
        <w:numPr>
          <w:ilvl w:val="3"/>
          <w:numId w:val="21"/>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stosowane gotowe wyroby budowlane w odniesieniu do dokumentów potwierdzających ich dopuszczenie do obrotu oraz zgodności parametrów z danymi zawartymi w projekcie. </w:t>
      </w:r>
    </w:p>
    <w:p w14:paraId="4E9998A5" w14:textId="77777777" w:rsidR="002A1910" w:rsidRPr="00245B90" w:rsidRDefault="002A1910" w:rsidP="00521874">
      <w:pPr>
        <w:pStyle w:val="Default"/>
        <w:numPr>
          <w:ilvl w:val="3"/>
          <w:numId w:val="21"/>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jakość i dokładność wykonania prac. </w:t>
      </w:r>
    </w:p>
    <w:p w14:paraId="7581D85E" w14:textId="77777777" w:rsidR="002A1910" w:rsidRPr="00245B90" w:rsidRDefault="002A1910" w:rsidP="00521874">
      <w:pPr>
        <w:pStyle w:val="Default"/>
        <w:numPr>
          <w:ilvl w:val="3"/>
          <w:numId w:val="21"/>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prawidłowość funkcjonowania zamontowanych urządzeń i wyposażenia. </w:t>
      </w:r>
    </w:p>
    <w:p w14:paraId="3C9DB2B0" w14:textId="3A3F4B83" w:rsidR="002A1910" w:rsidRPr="00245B90" w:rsidRDefault="002A1910" w:rsidP="00FB5D34">
      <w:pPr>
        <w:pStyle w:val="Default"/>
        <w:numPr>
          <w:ilvl w:val="3"/>
          <w:numId w:val="21"/>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prawidłowość rozwiązań funkcjonalnych. </w:t>
      </w:r>
    </w:p>
    <w:p w14:paraId="08DCD851" w14:textId="0D352F7A"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Zamawiający ustala następujące rodzaje odbiorów: </w:t>
      </w:r>
    </w:p>
    <w:p w14:paraId="1B634EC1" w14:textId="77777777" w:rsidR="002A1910" w:rsidRPr="00245B90" w:rsidRDefault="002A1910" w:rsidP="00521874">
      <w:pPr>
        <w:pStyle w:val="Default"/>
        <w:numPr>
          <w:ilvl w:val="3"/>
          <w:numId w:val="23"/>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odbiór robót zanikowych i ulegających zakryciu. </w:t>
      </w:r>
    </w:p>
    <w:p w14:paraId="4BD105D9" w14:textId="77777777" w:rsidR="002A1910" w:rsidRPr="00245B90" w:rsidRDefault="002A1910" w:rsidP="00521874">
      <w:pPr>
        <w:pStyle w:val="Default"/>
        <w:numPr>
          <w:ilvl w:val="3"/>
          <w:numId w:val="23"/>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częściowy po wykonaniu wcześniej uzgodnionego etapu prac z inwestorem. </w:t>
      </w:r>
    </w:p>
    <w:p w14:paraId="2CDA3777" w14:textId="77777777" w:rsidR="002A1910" w:rsidRPr="00245B90" w:rsidRDefault="002A1910" w:rsidP="00521874">
      <w:pPr>
        <w:pStyle w:val="Default"/>
        <w:numPr>
          <w:ilvl w:val="3"/>
          <w:numId w:val="23"/>
        </w:numPr>
        <w:spacing w:line="276" w:lineRule="auto"/>
        <w:ind w:left="1418" w:hanging="425"/>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odbiór końcowy. </w:t>
      </w:r>
    </w:p>
    <w:p w14:paraId="5C44FB8C" w14:textId="2F8A0C2E"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Zamawiający zastrzega sobie prawo do kontrolowania stanu zaawansowania realizowanych robót. Zgłoszenie do Odbioru Końcowego robót po ich zakończeniu następuje na piśmie. Zamawiający zobowiązuje się do zorganizowania Odbioru Końcowego na wykonane roboty w terminie </w:t>
      </w:r>
      <w:r w:rsidR="00987CC2" w:rsidRPr="00245B90">
        <w:rPr>
          <w:rFonts w:ascii="Arial Narrow" w:hAnsi="Arial Narrow" w:cstheme="minorHAnsi"/>
          <w:color w:val="auto"/>
          <w:sz w:val="20"/>
          <w:szCs w:val="20"/>
        </w:rPr>
        <w:t>zgodnym z umową</w:t>
      </w:r>
      <w:r w:rsidRPr="00245B90">
        <w:rPr>
          <w:rFonts w:ascii="Arial Narrow" w:hAnsi="Arial Narrow" w:cstheme="minorHAnsi"/>
          <w:color w:val="auto"/>
          <w:sz w:val="20"/>
          <w:szCs w:val="20"/>
        </w:rPr>
        <w:t xml:space="preserve">. Odbiór Końcowy Przedmiotu Zamówienia nastąpi po zrealizowaniu całego zakresu Umowy. </w:t>
      </w:r>
    </w:p>
    <w:p w14:paraId="5D731F0C" w14:textId="46924D45" w:rsidR="002A1910" w:rsidRPr="00245B90" w:rsidRDefault="002A1910" w:rsidP="00521874">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Przy Odbiorze Końcowym Przedmiotu Zamówienia Zamawiający dokonuje rozliczenia ilościowego, jakościowego oraz funkcjonalnego Wykonawcy z wykonanych robót i dostaw. </w:t>
      </w:r>
    </w:p>
    <w:p w14:paraId="4B59B2AA" w14:textId="77777777" w:rsidR="00521874" w:rsidRPr="00245B90" w:rsidRDefault="002A1910" w:rsidP="004C2ED7">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color w:val="auto"/>
          <w:sz w:val="20"/>
          <w:szCs w:val="20"/>
        </w:rPr>
        <w:t xml:space="preserve">Warunkiem dokonania Odbioru Końcowego jest posiadanie przez Wykonawcę wszelkich wymaganych prawem protokołów odbiorów technicznych oraz kompletna dokumentacja powykonawcza, obejmująca w szczególności projekty, atesty na materiały, gwarancje, instrukcje, protokoły pomiarów w tym pomiar zawartości harmonicznych, certyfikaty, etc. oraz przedłożenie oświadczeń o zgodności wykonania obiektu budowlanego z projektem budowlanym oraz przepisami i o doprowadzeniu do należytego stanu i porządku terenu budowy i terenu sąsiedniego. </w:t>
      </w:r>
    </w:p>
    <w:p w14:paraId="3F2E1E43" w14:textId="77777777" w:rsidR="00521874" w:rsidRPr="00245B90" w:rsidRDefault="002A1910" w:rsidP="005C055D">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b/>
          <w:bCs/>
          <w:color w:val="auto"/>
          <w:sz w:val="20"/>
          <w:szCs w:val="20"/>
        </w:rPr>
        <w:t xml:space="preserve">Wykończenie obiektu powinno spełniać oczekiwania Zamawiającego, każdorazowo uzgadniane i zapewniać trwałe i funkcjonalne użytkowanie obiektu. </w:t>
      </w:r>
    </w:p>
    <w:p w14:paraId="3CEA6A85" w14:textId="404C0379" w:rsidR="002A1910" w:rsidRPr="00245B90" w:rsidRDefault="005C055D" w:rsidP="005C055D">
      <w:pPr>
        <w:pStyle w:val="Default"/>
        <w:numPr>
          <w:ilvl w:val="0"/>
          <w:numId w:val="31"/>
        </w:numPr>
        <w:spacing w:line="276" w:lineRule="auto"/>
        <w:jc w:val="both"/>
        <w:rPr>
          <w:rFonts w:ascii="Arial Narrow" w:hAnsi="Arial Narrow" w:cstheme="minorHAnsi"/>
          <w:color w:val="auto"/>
          <w:sz w:val="20"/>
          <w:szCs w:val="20"/>
        </w:rPr>
      </w:pPr>
      <w:r w:rsidRPr="00245B90">
        <w:rPr>
          <w:rFonts w:ascii="Arial Narrow" w:hAnsi="Arial Narrow" w:cstheme="minorHAnsi"/>
          <w:sz w:val="20"/>
          <w:szCs w:val="20"/>
        </w:rPr>
        <w:t>W</w:t>
      </w:r>
      <w:r w:rsidR="002A1910" w:rsidRPr="00245B90">
        <w:rPr>
          <w:rFonts w:ascii="Arial Narrow" w:hAnsi="Arial Narrow" w:cstheme="minorHAnsi"/>
          <w:sz w:val="20"/>
          <w:szCs w:val="20"/>
        </w:rPr>
        <w:t xml:space="preserve">ywóz gruzu i </w:t>
      </w:r>
      <w:r w:rsidR="00FC002B" w:rsidRPr="00245B90">
        <w:rPr>
          <w:rFonts w:ascii="Arial Narrow" w:hAnsi="Arial Narrow" w:cstheme="minorHAnsi"/>
          <w:sz w:val="20"/>
          <w:szCs w:val="20"/>
        </w:rPr>
        <w:t>innych</w:t>
      </w:r>
      <w:r w:rsidR="002A1910" w:rsidRPr="00245B90">
        <w:rPr>
          <w:rFonts w:ascii="Arial Narrow" w:hAnsi="Arial Narrow" w:cstheme="minorHAnsi"/>
          <w:sz w:val="20"/>
          <w:szCs w:val="20"/>
        </w:rPr>
        <w:t xml:space="preserve"> odpadów powstałych w trakcie robót oraz utylizacji odpadów niebezpiecznych Wykonawca dokona we własnym zakresie i na własny koszt.</w:t>
      </w:r>
      <w:r w:rsidR="00CF7083" w:rsidRPr="00245B90">
        <w:rPr>
          <w:rFonts w:ascii="Arial Narrow" w:hAnsi="Arial Narrow" w:cstheme="minorHAnsi"/>
          <w:sz w:val="20"/>
          <w:szCs w:val="20"/>
        </w:rPr>
        <w:t xml:space="preserve"> </w:t>
      </w:r>
    </w:p>
    <w:p w14:paraId="08053A93" w14:textId="77777777" w:rsidR="008D1B75" w:rsidRPr="00245B90" w:rsidRDefault="008D1B75" w:rsidP="00FB5D34">
      <w:pPr>
        <w:spacing w:after="0"/>
        <w:jc w:val="both"/>
        <w:rPr>
          <w:rFonts w:ascii="Arial Narrow" w:hAnsi="Arial Narrow" w:cstheme="minorHAnsi"/>
          <w:sz w:val="20"/>
          <w:szCs w:val="20"/>
        </w:rPr>
      </w:pPr>
    </w:p>
    <w:p w14:paraId="03CCF49B" w14:textId="07C27DFB" w:rsidR="005D4E32" w:rsidRPr="00245B90" w:rsidRDefault="005D4E32" w:rsidP="00FB5D34">
      <w:pPr>
        <w:spacing w:after="0"/>
        <w:jc w:val="both"/>
        <w:rPr>
          <w:rFonts w:ascii="Arial Narrow" w:hAnsi="Arial Narrow" w:cstheme="minorHAnsi"/>
          <w:sz w:val="20"/>
          <w:szCs w:val="20"/>
        </w:rPr>
      </w:pPr>
    </w:p>
    <w:sectPr w:rsidR="005D4E32" w:rsidRPr="00245B90" w:rsidSect="00487989">
      <w:headerReference w:type="default" r:id="rId7"/>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E9FCC" w14:textId="77777777" w:rsidR="00521874" w:rsidRDefault="00521874" w:rsidP="00521874">
      <w:pPr>
        <w:spacing w:after="0" w:line="240" w:lineRule="auto"/>
      </w:pPr>
      <w:r>
        <w:separator/>
      </w:r>
    </w:p>
  </w:endnote>
  <w:endnote w:type="continuationSeparator" w:id="0">
    <w:p w14:paraId="4641E60D" w14:textId="77777777" w:rsidR="00521874" w:rsidRDefault="00521874" w:rsidP="00521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05AB7" w14:textId="77777777" w:rsidR="00521874" w:rsidRDefault="00521874" w:rsidP="00521874">
      <w:pPr>
        <w:spacing w:after="0" w:line="240" w:lineRule="auto"/>
      </w:pPr>
      <w:r>
        <w:separator/>
      </w:r>
    </w:p>
  </w:footnote>
  <w:footnote w:type="continuationSeparator" w:id="0">
    <w:p w14:paraId="0DEE60A6" w14:textId="77777777" w:rsidR="00521874" w:rsidRDefault="00521874" w:rsidP="00521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DAF6A" w14:textId="485B153D" w:rsidR="00521874" w:rsidRPr="00245B90" w:rsidRDefault="00E873BE">
    <w:pPr>
      <w:pStyle w:val="Nagwek"/>
      <w:rPr>
        <w:rFonts w:ascii="Arial Narrow" w:hAnsi="Arial Narrow"/>
        <w:sz w:val="20"/>
        <w:szCs w:val="20"/>
      </w:rPr>
    </w:pPr>
    <w:r>
      <w:t>Szczegółowy opis przedmiotu zamówienia</w:t>
    </w:r>
    <w:r w:rsidR="00521874">
      <w:tab/>
    </w:r>
    <w:r w:rsidR="00521874">
      <w:tab/>
    </w:r>
    <w:r w:rsidR="00521874" w:rsidRPr="00245B90">
      <w:rPr>
        <w:rFonts w:ascii="Arial Narrow" w:hAnsi="Arial Narrow"/>
        <w:sz w:val="20"/>
        <w:szCs w:val="20"/>
      </w:rPr>
      <w:t>Załącznik nr 11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14AF520"/>
    <w:multiLevelType w:val="hybridMultilevel"/>
    <w:tmpl w:val="30C77EC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2A7487"/>
    <w:multiLevelType w:val="hybridMultilevel"/>
    <w:tmpl w:val="4C7EE4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51391"/>
    <w:multiLevelType w:val="hybridMultilevel"/>
    <w:tmpl w:val="B4E2D4D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9B3EDF"/>
    <w:multiLevelType w:val="hybridMultilevel"/>
    <w:tmpl w:val="6E8C7B9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B876A62"/>
    <w:multiLevelType w:val="hybridMultilevel"/>
    <w:tmpl w:val="B400ECE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384257"/>
    <w:multiLevelType w:val="hybridMultilevel"/>
    <w:tmpl w:val="9DD80B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826192"/>
    <w:multiLevelType w:val="hybridMultilevel"/>
    <w:tmpl w:val="6DA27CEE"/>
    <w:lvl w:ilvl="0" w:tplc="9312C57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C2404"/>
    <w:multiLevelType w:val="hybridMultilevel"/>
    <w:tmpl w:val="B400ECE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84376"/>
    <w:multiLevelType w:val="hybridMultilevel"/>
    <w:tmpl w:val="42787DE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751F"/>
    <w:multiLevelType w:val="hybridMultilevel"/>
    <w:tmpl w:val="3F0AC140"/>
    <w:lvl w:ilvl="0" w:tplc="7A349F2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43B2BB9"/>
    <w:multiLevelType w:val="hybridMultilevel"/>
    <w:tmpl w:val="102CC024"/>
    <w:lvl w:ilvl="0" w:tplc="06FC2EB0">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4AF04BE"/>
    <w:multiLevelType w:val="hybridMultilevel"/>
    <w:tmpl w:val="A9F82A5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511BE6"/>
    <w:multiLevelType w:val="hybridMultilevel"/>
    <w:tmpl w:val="ED08E8C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3" w15:restartNumberingAfterBreak="0">
    <w:nsid w:val="327C6EB7"/>
    <w:multiLevelType w:val="hybridMultilevel"/>
    <w:tmpl w:val="4F6E8E3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0501F4"/>
    <w:multiLevelType w:val="hybridMultilevel"/>
    <w:tmpl w:val="3F5E74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9B334B"/>
    <w:multiLevelType w:val="hybridMultilevel"/>
    <w:tmpl w:val="DC7EB18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CAF4680"/>
    <w:multiLevelType w:val="hybridMultilevel"/>
    <w:tmpl w:val="C3088ABE"/>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979CBBE"/>
    <w:multiLevelType w:val="hybridMultilevel"/>
    <w:tmpl w:val="CC6606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16F61FA"/>
    <w:multiLevelType w:val="hybridMultilevel"/>
    <w:tmpl w:val="E3E088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525F3"/>
    <w:multiLevelType w:val="hybridMultilevel"/>
    <w:tmpl w:val="FF68DD8C"/>
    <w:lvl w:ilvl="0" w:tplc="06FC2EB0">
      <w:start w:val="1"/>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B72DEFC">
      <w:numFmt w:val="bullet"/>
      <w:lvlText w:val=""/>
      <w:lvlJc w:val="left"/>
      <w:pPr>
        <w:ind w:left="2880" w:hanging="360"/>
      </w:pPr>
      <w:rPr>
        <w:rFonts w:ascii="Calibri" w:eastAsiaTheme="minorHAnsi"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CA0A2A"/>
    <w:multiLevelType w:val="hybridMultilevel"/>
    <w:tmpl w:val="33CEC3F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BFF022A"/>
    <w:multiLevelType w:val="hybridMultilevel"/>
    <w:tmpl w:val="70A288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0477F1"/>
    <w:multiLevelType w:val="hybridMultilevel"/>
    <w:tmpl w:val="623E805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46B30EA"/>
    <w:multiLevelType w:val="hybridMultilevel"/>
    <w:tmpl w:val="7666921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77018C"/>
    <w:multiLevelType w:val="hybridMultilevel"/>
    <w:tmpl w:val="869811B6"/>
    <w:lvl w:ilvl="0" w:tplc="9312C5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9D7984"/>
    <w:multiLevelType w:val="hybridMultilevel"/>
    <w:tmpl w:val="3A1C9BA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112128A"/>
    <w:multiLevelType w:val="hybridMultilevel"/>
    <w:tmpl w:val="C70229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78247C"/>
    <w:multiLevelType w:val="hybridMultilevel"/>
    <w:tmpl w:val="DFFED9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277448"/>
    <w:multiLevelType w:val="hybridMultilevel"/>
    <w:tmpl w:val="FF68DD8C"/>
    <w:lvl w:ilvl="0" w:tplc="06FC2EB0">
      <w:start w:val="1"/>
      <w:numFmt w:val="decimal"/>
      <w:lvlText w:val="%1)"/>
      <w:lvlJc w:val="left"/>
      <w:pPr>
        <w:ind w:left="720" w:hanging="360"/>
      </w:pPr>
      <w:rPr>
        <w:rFonts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B72DEFC">
      <w:numFmt w:val="bullet"/>
      <w:lvlText w:val=""/>
      <w:lvlJc w:val="left"/>
      <w:pPr>
        <w:ind w:left="2880" w:hanging="360"/>
      </w:pPr>
      <w:rPr>
        <w:rFonts w:ascii="Calibri" w:eastAsiaTheme="minorHAnsi" w:hAnsi="Calibri" w:cs="Calibr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332951"/>
    <w:multiLevelType w:val="hybridMultilevel"/>
    <w:tmpl w:val="DFAC59A8"/>
    <w:lvl w:ilvl="0" w:tplc="06FC2EB0">
      <w:start w:val="1"/>
      <w:numFmt w:val="decimal"/>
      <w:lvlText w:val="%1)"/>
      <w:lvlJc w:val="left"/>
      <w:pPr>
        <w:ind w:left="1440" w:hanging="360"/>
      </w:pPr>
      <w:rPr>
        <w:rFonts w:hint="default"/>
        <w:b w:val="0"/>
        <w:sz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7C9F3D56"/>
    <w:multiLevelType w:val="hybridMultilevel"/>
    <w:tmpl w:val="F23C8040"/>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258567692">
    <w:abstractNumId w:val="4"/>
  </w:num>
  <w:num w:numId="2" w16cid:durableId="1738671831">
    <w:abstractNumId w:val="25"/>
  </w:num>
  <w:num w:numId="3" w16cid:durableId="1278753159">
    <w:abstractNumId w:val="19"/>
  </w:num>
  <w:num w:numId="4" w16cid:durableId="1673752542">
    <w:abstractNumId w:val="7"/>
  </w:num>
  <w:num w:numId="5" w16cid:durableId="1864006805">
    <w:abstractNumId w:val="11"/>
  </w:num>
  <w:num w:numId="6" w16cid:durableId="137918216">
    <w:abstractNumId w:val="15"/>
  </w:num>
  <w:num w:numId="7" w16cid:durableId="264191524">
    <w:abstractNumId w:val="8"/>
  </w:num>
  <w:num w:numId="8" w16cid:durableId="265117046">
    <w:abstractNumId w:val="0"/>
  </w:num>
  <w:num w:numId="9" w16cid:durableId="1001205164">
    <w:abstractNumId w:val="6"/>
  </w:num>
  <w:num w:numId="10" w16cid:durableId="1911846127">
    <w:abstractNumId w:val="22"/>
  </w:num>
  <w:num w:numId="11" w16cid:durableId="336199935">
    <w:abstractNumId w:val="20"/>
  </w:num>
  <w:num w:numId="12" w16cid:durableId="1982031851">
    <w:abstractNumId w:val="17"/>
  </w:num>
  <w:num w:numId="13" w16cid:durableId="1667056528">
    <w:abstractNumId w:val="21"/>
  </w:num>
  <w:num w:numId="14" w16cid:durableId="1038974465">
    <w:abstractNumId w:val="14"/>
  </w:num>
  <w:num w:numId="15" w16cid:durableId="755905789">
    <w:abstractNumId w:val="16"/>
  </w:num>
  <w:num w:numId="16" w16cid:durableId="375854441">
    <w:abstractNumId w:val="2"/>
  </w:num>
  <w:num w:numId="17" w16cid:durableId="136996052">
    <w:abstractNumId w:val="24"/>
  </w:num>
  <w:num w:numId="18" w16cid:durableId="1723404054">
    <w:abstractNumId w:val="27"/>
  </w:num>
  <w:num w:numId="19" w16cid:durableId="1795830624">
    <w:abstractNumId w:val="13"/>
  </w:num>
  <w:num w:numId="20" w16cid:durableId="2105299407">
    <w:abstractNumId w:val="18"/>
  </w:num>
  <w:num w:numId="21" w16cid:durableId="1705865663">
    <w:abstractNumId w:val="1"/>
  </w:num>
  <w:num w:numId="22" w16cid:durableId="150030708">
    <w:abstractNumId w:val="26"/>
  </w:num>
  <w:num w:numId="23" w16cid:durableId="1524826535">
    <w:abstractNumId w:val="23"/>
  </w:num>
  <w:num w:numId="24" w16cid:durableId="660040541">
    <w:abstractNumId w:val="30"/>
  </w:num>
  <w:num w:numId="25" w16cid:durableId="155151941">
    <w:abstractNumId w:val="12"/>
  </w:num>
  <w:num w:numId="26" w16cid:durableId="1575896958">
    <w:abstractNumId w:val="3"/>
  </w:num>
  <w:num w:numId="27" w16cid:durableId="1376193926">
    <w:abstractNumId w:val="28"/>
  </w:num>
  <w:num w:numId="28" w16cid:durableId="1115753271">
    <w:abstractNumId w:val="29"/>
  </w:num>
  <w:num w:numId="29" w16cid:durableId="1600139711">
    <w:abstractNumId w:val="10"/>
  </w:num>
  <w:num w:numId="30" w16cid:durableId="1281111460">
    <w:abstractNumId w:val="5"/>
  </w:num>
  <w:num w:numId="31" w16cid:durableId="14202482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EC2"/>
    <w:rsid w:val="000436EF"/>
    <w:rsid w:val="000D39F9"/>
    <w:rsid w:val="00102EC2"/>
    <w:rsid w:val="0010343D"/>
    <w:rsid w:val="001320E5"/>
    <w:rsid w:val="00142125"/>
    <w:rsid w:val="001826B7"/>
    <w:rsid w:val="001B6A49"/>
    <w:rsid w:val="001C5E44"/>
    <w:rsid w:val="001C6924"/>
    <w:rsid w:val="001F1E0E"/>
    <w:rsid w:val="001F2AFD"/>
    <w:rsid w:val="001F6AB8"/>
    <w:rsid w:val="00242938"/>
    <w:rsid w:val="00245B90"/>
    <w:rsid w:val="00256920"/>
    <w:rsid w:val="00281D28"/>
    <w:rsid w:val="00292C45"/>
    <w:rsid w:val="002A1910"/>
    <w:rsid w:val="002C697B"/>
    <w:rsid w:val="002C6A78"/>
    <w:rsid w:val="002D109F"/>
    <w:rsid w:val="002D3765"/>
    <w:rsid w:val="002E3B4E"/>
    <w:rsid w:val="00326A54"/>
    <w:rsid w:val="003436FA"/>
    <w:rsid w:val="00361B0D"/>
    <w:rsid w:val="00366016"/>
    <w:rsid w:val="00374770"/>
    <w:rsid w:val="00394CF9"/>
    <w:rsid w:val="003B6315"/>
    <w:rsid w:val="003C4FE5"/>
    <w:rsid w:val="003C5554"/>
    <w:rsid w:val="003D357D"/>
    <w:rsid w:val="003F2250"/>
    <w:rsid w:val="00406B92"/>
    <w:rsid w:val="004267AB"/>
    <w:rsid w:val="00434EDD"/>
    <w:rsid w:val="00445307"/>
    <w:rsid w:val="00474074"/>
    <w:rsid w:val="004742BA"/>
    <w:rsid w:val="00486BE3"/>
    <w:rsid w:val="00487989"/>
    <w:rsid w:val="0049116E"/>
    <w:rsid w:val="004C2ED7"/>
    <w:rsid w:val="00521874"/>
    <w:rsid w:val="00536647"/>
    <w:rsid w:val="005509D9"/>
    <w:rsid w:val="00553421"/>
    <w:rsid w:val="005A1E10"/>
    <w:rsid w:val="005C055D"/>
    <w:rsid w:val="005D114A"/>
    <w:rsid w:val="005D3C22"/>
    <w:rsid w:val="005D4E32"/>
    <w:rsid w:val="005E71C6"/>
    <w:rsid w:val="00617D27"/>
    <w:rsid w:val="00643AD2"/>
    <w:rsid w:val="00717F02"/>
    <w:rsid w:val="00722686"/>
    <w:rsid w:val="00734092"/>
    <w:rsid w:val="00737BAF"/>
    <w:rsid w:val="00744254"/>
    <w:rsid w:val="00767406"/>
    <w:rsid w:val="007934B9"/>
    <w:rsid w:val="00794F89"/>
    <w:rsid w:val="007A6E69"/>
    <w:rsid w:val="007E039B"/>
    <w:rsid w:val="00817022"/>
    <w:rsid w:val="008D1353"/>
    <w:rsid w:val="008D1B75"/>
    <w:rsid w:val="009330DD"/>
    <w:rsid w:val="0093681D"/>
    <w:rsid w:val="009505FF"/>
    <w:rsid w:val="00977626"/>
    <w:rsid w:val="00987CC2"/>
    <w:rsid w:val="00991FAA"/>
    <w:rsid w:val="00992682"/>
    <w:rsid w:val="009A0B06"/>
    <w:rsid w:val="009A29B0"/>
    <w:rsid w:val="009A78BA"/>
    <w:rsid w:val="009B1017"/>
    <w:rsid w:val="00A03DF0"/>
    <w:rsid w:val="00A22BC5"/>
    <w:rsid w:val="00A6155F"/>
    <w:rsid w:val="00AA6D24"/>
    <w:rsid w:val="00AE3694"/>
    <w:rsid w:val="00AF7A40"/>
    <w:rsid w:val="00B01C84"/>
    <w:rsid w:val="00B136CF"/>
    <w:rsid w:val="00B20B9E"/>
    <w:rsid w:val="00B32B62"/>
    <w:rsid w:val="00B472F6"/>
    <w:rsid w:val="00B8797D"/>
    <w:rsid w:val="00BA54EF"/>
    <w:rsid w:val="00BA5E34"/>
    <w:rsid w:val="00BC0454"/>
    <w:rsid w:val="00BD1A61"/>
    <w:rsid w:val="00BD4F8B"/>
    <w:rsid w:val="00C0193E"/>
    <w:rsid w:val="00C04A57"/>
    <w:rsid w:val="00C07DD0"/>
    <w:rsid w:val="00C31468"/>
    <w:rsid w:val="00C35B1A"/>
    <w:rsid w:val="00C4405D"/>
    <w:rsid w:val="00C564DC"/>
    <w:rsid w:val="00C657D7"/>
    <w:rsid w:val="00CE523B"/>
    <w:rsid w:val="00CE583F"/>
    <w:rsid w:val="00CE6630"/>
    <w:rsid w:val="00CF7083"/>
    <w:rsid w:val="00D3106D"/>
    <w:rsid w:val="00D37B41"/>
    <w:rsid w:val="00D51A9A"/>
    <w:rsid w:val="00D95F73"/>
    <w:rsid w:val="00E25D99"/>
    <w:rsid w:val="00E357FD"/>
    <w:rsid w:val="00E40798"/>
    <w:rsid w:val="00E84AD5"/>
    <w:rsid w:val="00E873BE"/>
    <w:rsid w:val="00ED73F6"/>
    <w:rsid w:val="00F44BD9"/>
    <w:rsid w:val="00F505CD"/>
    <w:rsid w:val="00FA4DB2"/>
    <w:rsid w:val="00FB5D34"/>
    <w:rsid w:val="00FC002B"/>
    <w:rsid w:val="00FD1CF3"/>
    <w:rsid w:val="00FE0095"/>
    <w:rsid w:val="00FF5DD7"/>
    <w:rsid w:val="00FF7B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685E6"/>
  <w15:docId w15:val="{5206CE6E-E6A9-49D2-AD57-04F1BE740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4A5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A29B0"/>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Normal,Akapit z listą1"/>
    <w:basedOn w:val="Normalny"/>
    <w:uiPriority w:val="34"/>
    <w:qFormat/>
    <w:rsid w:val="009A29B0"/>
    <w:pPr>
      <w:ind w:left="720"/>
      <w:contextualSpacing/>
    </w:pPr>
  </w:style>
  <w:style w:type="paragraph" w:styleId="Tekstdymka">
    <w:name w:val="Balloon Text"/>
    <w:basedOn w:val="Normalny"/>
    <w:link w:val="TekstdymkaZnak"/>
    <w:uiPriority w:val="99"/>
    <w:semiHidden/>
    <w:unhideWhenUsed/>
    <w:rsid w:val="00A615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6155F"/>
    <w:rPr>
      <w:rFonts w:ascii="Segoe UI" w:hAnsi="Segoe UI" w:cs="Segoe UI"/>
      <w:sz w:val="18"/>
      <w:szCs w:val="18"/>
    </w:rPr>
  </w:style>
  <w:style w:type="paragraph" w:styleId="Nagwek">
    <w:name w:val="header"/>
    <w:basedOn w:val="Normalny"/>
    <w:link w:val="NagwekZnak"/>
    <w:uiPriority w:val="99"/>
    <w:unhideWhenUsed/>
    <w:rsid w:val="00521874"/>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521874"/>
  </w:style>
  <w:style w:type="paragraph" w:styleId="Stopka">
    <w:name w:val="footer"/>
    <w:basedOn w:val="Normalny"/>
    <w:link w:val="StopkaZnak"/>
    <w:uiPriority w:val="99"/>
    <w:unhideWhenUsed/>
    <w:rsid w:val="00521874"/>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521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1175</Words>
  <Characters>6701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Sandra Urbaniak</cp:lastModifiedBy>
  <cp:revision>15</cp:revision>
  <cp:lastPrinted>2023-08-22T14:27:00Z</cp:lastPrinted>
  <dcterms:created xsi:type="dcterms:W3CDTF">2023-09-13T08:27:00Z</dcterms:created>
  <dcterms:modified xsi:type="dcterms:W3CDTF">2023-10-09T13:33:00Z</dcterms:modified>
</cp:coreProperties>
</file>