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9A5EBF">
            <w:pPr>
              <w:rPr>
                <w:rFonts w:cs="Times New Roman"/>
                <w:b/>
                <w:sz w:val="21"/>
                <w:szCs w:val="21"/>
              </w:rPr>
            </w:pPr>
            <w:bookmarkStart w:id="0" w:name="_Hlk12607021"/>
            <w:r w:rsidRPr="00483ED3">
              <w:rPr>
                <w:rFonts w:cs="Times New Roman"/>
                <w:b/>
                <w:sz w:val="21"/>
                <w:szCs w:val="21"/>
              </w:rPr>
              <w:t>ZP/220/</w:t>
            </w:r>
            <w:r w:rsidR="00835356">
              <w:rPr>
                <w:rFonts w:cs="Times New Roman"/>
                <w:b/>
                <w:sz w:val="21"/>
                <w:szCs w:val="21"/>
              </w:rPr>
              <w:t>8</w:t>
            </w:r>
            <w:r w:rsidR="000536BA">
              <w:rPr>
                <w:rFonts w:cs="Times New Roman"/>
                <w:b/>
                <w:sz w:val="21"/>
                <w:szCs w:val="21"/>
              </w:rPr>
              <w:t>4</w:t>
            </w:r>
            <w:r w:rsidR="00CB7275" w:rsidRPr="00483ED3">
              <w:rPr>
                <w:rFonts w:cs="Times New Roman"/>
                <w:b/>
                <w:sz w:val="21"/>
                <w:szCs w:val="21"/>
              </w:rPr>
              <w:t>/</w:t>
            </w:r>
            <w:r w:rsidR="00A711D1" w:rsidRPr="00483ED3">
              <w:rPr>
                <w:rFonts w:cs="Times New Roman"/>
                <w:b/>
                <w:sz w:val="21"/>
                <w:szCs w:val="21"/>
              </w:rPr>
              <w:t>2</w:t>
            </w:r>
            <w:r w:rsidR="008F0458">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835356" w:rsidP="00883CDE">
      <w:pPr>
        <w:spacing w:line="240" w:lineRule="auto"/>
        <w:ind w:right="284"/>
        <w:jc w:val="both"/>
        <w:rPr>
          <w:rFonts w:cs="Times New Roman"/>
          <w:i/>
          <w:sz w:val="18"/>
          <w:szCs w:val="18"/>
        </w:rPr>
      </w:pPr>
      <w:r>
        <w:rPr>
          <w:rFonts w:ascii="Calibri" w:hAnsi="Calibri" w:cs="Calibri"/>
          <w:i/>
          <w:sz w:val="19"/>
          <w:szCs w:val="19"/>
        </w:rPr>
        <w:t xml:space="preserve">Dotyczy: postępowania o udzielenie zamówienia publicznego na dostawę, montaż i uruchomienie </w:t>
      </w:r>
      <w:r>
        <w:rPr>
          <w:rFonts w:ascii="Calibri" w:hAnsi="Calibri" w:cs="Calibri"/>
          <w:bCs/>
          <w:i/>
          <w:sz w:val="19"/>
          <w:szCs w:val="19"/>
        </w:rPr>
        <w:t>7 defibrylatorów</w:t>
      </w:r>
      <w:r w:rsidR="000536BA" w:rsidRPr="004955C0">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835356" w:rsidRDefault="00835356" w:rsidP="00C52EBD">
      <w:pPr>
        <w:tabs>
          <w:tab w:val="left" w:pos="0"/>
        </w:tabs>
        <w:spacing w:line="240" w:lineRule="auto"/>
        <w:jc w:val="center"/>
        <w:rPr>
          <w:rFonts w:cs="Times New Roman"/>
          <w:b/>
          <w:sz w:val="28"/>
          <w:szCs w:val="28"/>
        </w:rPr>
      </w:pPr>
    </w:p>
    <w:p w:rsidR="00883CDE" w:rsidRPr="00483ED3" w:rsidRDefault="00022011" w:rsidP="00C52EBD">
      <w:pPr>
        <w:tabs>
          <w:tab w:val="left" w:pos="0"/>
        </w:tabs>
        <w:spacing w:line="240" w:lineRule="auto"/>
        <w:jc w:val="center"/>
        <w:rPr>
          <w:rFonts w:cs="Times New Roman"/>
          <w:b/>
          <w:sz w:val="28"/>
          <w:szCs w:val="28"/>
        </w:rPr>
      </w:pPr>
      <w:r>
        <w:rPr>
          <w:rFonts w:cs="Times New Roman"/>
          <w:b/>
          <w:sz w:val="28"/>
          <w:szCs w:val="28"/>
        </w:rPr>
        <w:t>MODYFIKACJA SWZ NR 1</w:t>
      </w:r>
      <w:r w:rsidR="00EA198E">
        <w:rPr>
          <w:rFonts w:cs="Times New Roman"/>
          <w:b/>
          <w:sz w:val="28"/>
          <w:szCs w:val="28"/>
        </w:rPr>
        <w:t xml:space="preserve"> </w:t>
      </w:r>
    </w:p>
    <w:p w:rsidR="00FF0107" w:rsidRPr="009A5EBF" w:rsidRDefault="00FF0107" w:rsidP="009A5EBF">
      <w:pPr>
        <w:spacing w:line="360" w:lineRule="auto"/>
        <w:jc w:val="both"/>
        <w:rPr>
          <w:rFonts w:cstheme="minorHAnsi"/>
          <w:sz w:val="19"/>
          <w:szCs w:val="19"/>
        </w:rPr>
        <w:sectPr w:rsidR="00FF0107" w:rsidRPr="009A5EBF"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0536BA" w:rsidRDefault="000536BA" w:rsidP="009A5EBF">
      <w:pPr>
        <w:spacing w:after="0" w:line="360" w:lineRule="auto"/>
        <w:jc w:val="both"/>
        <w:rPr>
          <w:rFonts w:cstheme="minorHAnsi"/>
          <w:sz w:val="19"/>
          <w:szCs w:val="19"/>
        </w:rPr>
      </w:pPr>
      <w:bookmarkStart w:id="2" w:name="_Hlk12607031"/>
    </w:p>
    <w:p w:rsidR="00835356" w:rsidRPr="00835356" w:rsidRDefault="00835356" w:rsidP="00835356">
      <w:pPr>
        <w:jc w:val="both"/>
        <w:rPr>
          <w:rFonts w:cstheme="minorHAnsi"/>
          <w:sz w:val="20"/>
          <w:szCs w:val="20"/>
        </w:rPr>
      </w:pPr>
      <w:r w:rsidRPr="00835356">
        <w:rPr>
          <w:rFonts w:cstheme="minorHAnsi"/>
          <w:sz w:val="20"/>
          <w:szCs w:val="20"/>
        </w:rPr>
        <w:t>Na podstawie art. 286 ustawy z dnia 11 września 2021 r. Prawo zamówień publicznych (Dz.U.2019.2019 t.j. z dnia 2019.10.24), zamawiający dokonuje poniższej modyfikacji swz:</w:t>
      </w:r>
    </w:p>
    <w:p w:rsidR="00835356" w:rsidRPr="00835356" w:rsidRDefault="00835356" w:rsidP="00835356">
      <w:pPr>
        <w:jc w:val="both"/>
        <w:rPr>
          <w:rFonts w:cstheme="minorHAnsi"/>
          <w:sz w:val="20"/>
          <w:szCs w:val="20"/>
        </w:rPr>
      </w:pPr>
    </w:p>
    <w:p w:rsidR="00835356" w:rsidRPr="00835356" w:rsidRDefault="00835356" w:rsidP="00835356">
      <w:pPr>
        <w:autoSpaceDE w:val="0"/>
        <w:autoSpaceDN w:val="0"/>
        <w:adjustRightInd w:val="0"/>
        <w:jc w:val="both"/>
        <w:rPr>
          <w:rFonts w:cstheme="minorHAnsi"/>
          <w:b/>
          <w:sz w:val="20"/>
          <w:szCs w:val="20"/>
        </w:rPr>
      </w:pPr>
      <w:r w:rsidRPr="00835356">
        <w:rPr>
          <w:rFonts w:cstheme="minorHAnsi"/>
          <w:b/>
          <w:sz w:val="20"/>
          <w:szCs w:val="20"/>
        </w:rPr>
        <w:t>II. Wykreśla z SWZ pkt. XII ppkt. 1 w całości i w to miejsce wprowadza się pkt. XII ppkt. 1 w nowym brzmieniu:</w:t>
      </w:r>
    </w:p>
    <w:p w:rsidR="00835356" w:rsidRPr="00835356" w:rsidRDefault="00835356" w:rsidP="00835356">
      <w:pPr>
        <w:pStyle w:val="Akapitzlist"/>
        <w:spacing w:line="360" w:lineRule="auto"/>
        <w:ind w:left="567" w:hanging="567"/>
        <w:jc w:val="both"/>
        <w:rPr>
          <w:rFonts w:asciiTheme="minorHAnsi" w:hAnsiTheme="minorHAnsi" w:cstheme="minorHAnsi"/>
          <w:b/>
          <w:bCs/>
          <w:sz w:val="20"/>
          <w:szCs w:val="20"/>
        </w:rPr>
      </w:pPr>
      <w:r w:rsidRPr="00835356">
        <w:rPr>
          <w:rFonts w:asciiTheme="minorHAnsi" w:hAnsiTheme="minorHAnsi" w:cstheme="minorHAnsi"/>
          <w:sz w:val="20"/>
          <w:szCs w:val="20"/>
        </w:rPr>
        <w:t>„1. Wykonawca jest związany ofertą</w:t>
      </w:r>
      <w:r>
        <w:rPr>
          <w:rFonts w:asciiTheme="minorHAnsi" w:hAnsiTheme="minorHAnsi" w:cstheme="minorHAnsi"/>
          <w:b/>
          <w:sz w:val="20"/>
          <w:szCs w:val="20"/>
        </w:rPr>
        <w:t xml:space="preserve"> 30 dni (do 09</w:t>
      </w:r>
      <w:bookmarkStart w:id="3" w:name="_GoBack"/>
      <w:bookmarkEnd w:id="3"/>
      <w:r w:rsidRPr="00835356">
        <w:rPr>
          <w:rFonts w:asciiTheme="minorHAnsi" w:hAnsiTheme="minorHAnsi" w:cstheme="minorHAnsi"/>
          <w:b/>
          <w:sz w:val="20"/>
          <w:szCs w:val="20"/>
        </w:rPr>
        <w:t>.12.2023 r.)</w:t>
      </w:r>
      <w:r w:rsidRPr="00835356">
        <w:rPr>
          <w:rFonts w:asciiTheme="minorHAnsi" w:hAnsiTheme="minorHAnsi" w:cstheme="minorHAnsi"/>
          <w:sz w:val="20"/>
          <w:szCs w:val="20"/>
        </w:rPr>
        <w:t>, liczonych od dnia upływu terminu składania ofert</w:t>
      </w:r>
      <w:r w:rsidRPr="00835356">
        <w:rPr>
          <w:rFonts w:asciiTheme="minorHAnsi" w:hAnsiTheme="minorHAnsi" w:cstheme="minorHAnsi"/>
          <w:b/>
          <w:bCs/>
          <w:sz w:val="20"/>
          <w:szCs w:val="20"/>
        </w:rPr>
        <w:t>.”</w:t>
      </w:r>
    </w:p>
    <w:p w:rsidR="00835356" w:rsidRPr="00835356" w:rsidRDefault="00835356" w:rsidP="00835356">
      <w:pPr>
        <w:jc w:val="both"/>
        <w:rPr>
          <w:rFonts w:cstheme="minorHAnsi"/>
          <w:sz w:val="20"/>
          <w:szCs w:val="20"/>
        </w:rPr>
      </w:pPr>
      <w:r w:rsidRPr="00835356">
        <w:rPr>
          <w:rFonts w:cstheme="minorHAnsi"/>
          <w:sz w:val="20"/>
          <w:szCs w:val="20"/>
        </w:rPr>
        <w:t>Wykonawcy są zobowiązani uwzględnić powyższe wyjaśnienia podczas sporządzania i składania ofert.</w:t>
      </w:r>
    </w:p>
    <w:p w:rsidR="00835356" w:rsidRDefault="00835356" w:rsidP="00483ED3">
      <w:pPr>
        <w:widowControl w:val="0"/>
        <w:spacing w:line="240" w:lineRule="auto"/>
        <w:ind w:left="4956" w:firstLine="708"/>
        <w:jc w:val="both"/>
        <w:rPr>
          <w:rFonts w:cs="Times New Roman"/>
          <w:b/>
          <w:i/>
          <w:sz w:val="21"/>
          <w:szCs w:val="21"/>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9A5EBF" w:rsidRDefault="009A5EBF" w:rsidP="00483ED3">
      <w:pPr>
        <w:widowControl w:val="0"/>
        <w:spacing w:line="240" w:lineRule="auto"/>
        <w:jc w:val="both"/>
        <w:rPr>
          <w:rFonts w:cs="Times New Roman"/>
          <w:sz w:val="18"/>
          <w:szCs w:val="18"/>
        </w:rPr>
      </w:pPr>
    </w:p>
    <w:p w:rsidR="009A5EBF" w:rsidRDefault="009A5EBF" w:rsidP="00483ED3">
      <w:pPr>
        <w:widowControl w:val="0"/>
        <w:spacing w:line="240" w:lineRule="auto"/>
        <w:jc w:val="both"/>
        <w:rPr>
          <w:rFonts w:cs="Times New Roman"/>
          <w:sz w:val="18"/>
          <w:szCs w:val="18"/>
        </w:rPr>
      </w:pPr>
    </w:p>
    <w:p w:rsidR="009A5EBF" w:rsidRDefault="009A5EBF" w:rsidP="00483ED3">
      <w:pPr>
        <w:widowControl w:val="0"/>
        <w:spacing w:line="240" w:lineRule="auto"/>
        <w:jc w:val="both"/>
        <w:rPr>
          <w:rFonts w:cs="Times New Roman"/>
          <w:sz w:val="18"/>
          <w:szCs w:val="18"/>
        </w:rPr>
      </w:pPr>
    </w:p>
    <w:p w:rsidR="009A5EBF" w:rsidRDefault="009A5EBF" w:rsidP="00483ED3">
      <w:pPr>
        <w:widowControl w:val="0"/>
        <w:spacing w:line="240" w:lineRule="auto"/>
        <w:jc w:val="both"/>
        <w:rPr>
          <w:rFonts w:cs="Times New Roman"/>
          <w:sz w:val="18"/>
          <w:szCs w:val="18"/>
        </w:rPr>
      </w:pPr>
    </w:p>
    <w:p w:rsidR="00835356" w:rsidRDefault="00835356" w:rsidP="00483ED3">
      <w:pPr>
        <w:widowControl w:val="0"/>
        <w:spacing w:line="240" w:lineRule="auto"/>
        <w:jc w:val="both"/>
        <w:rPr>
          <w:rFonts w:cs="Times New Roman"/>
          <w:sz w:val="16"/>
          <w:szCs w:val="16"/>
        </w:rPr>
      </w:pPr>
    </w:p>
    <w:p w:rsidR="00835356" w:rsidRDefault="00835356" w:rsidP="00483ED3">
      <w:pPr>
        <w:widowControl w:val="0"/>
        <w:spacing w:line="240" w:lineRule="auto"/>
        <w:jc w:val="both"/>
        <w:rPr>
          <w:rFonts w:cs="Times New Roman"/>
          <w:sz w:val="16"/>
          <w:szCs w:val="16"/>
        </w:rPr>
      </w:pPr>
    </w:p>
    <w:p w:rsidR="00835356" w:rsidRDefault="00835356" w:rsidP="00483ED3">
      <w:pPr>
        <w:widowControl w:val="0"/>
        <w:spacing w:line="240" w:lineRule="auto"/>
        <w:jc w:val="both"/>
        <w:rPr>
          <w:rFonts w:cs="Times New Roman"/>
          <w:sz w:val="16"/>
          <w:szCs w:val="16"/>
        </w:rPr>
      </w:pPr>
    </w:p>
    <w:p w:rsidR="00835356" w:rsidRDefault="00835356" w:rsidP="00483ED3">
      <w:pPr>
        <w:widowControl w:val="0"/>
        <w:spacing w:line="240" w:lineRule="auto"/>
        <w:jc w:val="both"/>
        <w:rPr>
          <w:rFonts w:cs="Times New Roman"/>
          <w:sz w:val="16"/>
          <w:szCs w:val="16"/>
        </w:rPr>
      </w:pPr>
    </w:p>
    <w:p w:rsidR="00835356" w:rsidRDefault="00835356" w:rsidP="00483ED3">
      <w:pPr>
        <w:widowControl w:val="0"/>
        <w:spacing w:line="240" w:lineRule="auto"/>
        <w:jc w:val="both"/>
        <w:rPr>
          <w:rFonts w:cs="Times New Roman"/>
          <w:sz w:val="16"/>
          <w:szCs w:val="16"/>
        </w:rPr>
      </w:pPr>
    </w:p>
    <w:p w:rsidR="00835356" w:rsidRDefault="00835356" w:rsidP="00483ED3">
      <w:pPr>
        <w:widowControl w:val="0"/>
        <w:spacing w:line="240" w:lineRule="auto"/>
        <w:jc w:val="both"/>
        <w:rPr>
          <w:rFonts w:cs="Times New Roman"/>
          <w:sz w:val="16"/>
          <w:szCs w:val="16"/>
        </w:rPr>
      </w:pPr>
    </w:p>
    <w:p w:rsidR="00835356" w:rsidRDefault="00835356"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835356">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835356">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24" name="Obraz 2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sidRPr="001C0C8A">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sidRPr="001C0C8A">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1C0C8A">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sidRPr="001C0C8A">
      <w:rPr>
        <w:rFonts w:cstheme="minorHAnsi"/>
      </w:rPr>
      <w:t xml:space="preserve">Szczecin, </w:t>
    </w:r>
    <w:bookmarkEnd w:id="1"/>
    <w:r w:rsidR="009A5EBF">
      <w:rPr>
        <w:rFonts w:cstheme="minorHAnsi"/>
      </w:rPr>
      <w:t>0</w:t>
    </w:r>
    <w:r w:rsidR="00835356">
      <w:rPr>
        <w:rFonts w:cstheme="minorHAnsi"/>
      </w:rPr>
      <w:t>6</w:t>
    </w:r>
    <w:r w:rsidR="00182086" w:rsidRPr="001C0C8A">
      <w:rPr>
        <w:rFonts w:cstheme="minorHAnsi"/>
      </w:rPr>
      <w:t>-</w:t>
    </w:r>
    <w:r w:rsidR="00835356">
      <w:rPr>
        <w:rFonts w:cstheme="minorHAnsi"/>
      </w:rPr>
      <w:t>11</w:t>
    </w:r>
    <w:r w:rsidR="00182086" w:rsidRPr="001C0C8A">
      <w:rPr>
        <w:rFonts w:cstheme="minorHAnsi"/>
      </w:rPr>
      <w:t>-20</w:t>
    </w:r>
    <w:r w:rsidR="00D73922" w:rsidRPr="001C0C8A">
      <w:rPr>
        <w:rFonts w:cstheme="minorHAnsi"/>
      </w:rPr>
      <w:t>2</w:t>
    </w:r>
    <w:r w:rsidR="008F0458" w:rsidRPr="001C0C8A">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96F4811"/>
    <w:multiLevelType w:val="hybridMultilevel"/>
    <w:tmpl w:val="00F89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F4C69E7"/>
    <w:multiLevelType w:val="multilevel"/>
    <w:tmpl w:val="98AA4526"/>
    <w:lvl w:ilvl="0">
      <w:start w:val="1"/>
      <w:numFmt w:val="decimal"/>
      <w:lvlText w:val="%1)"/>
      <w:lvlJc w:val="left"/>
      <w:pPr>
        <w:tabs>
          <w:tab w:val="num" w:pos="720"/>
        </w:tabs>
        <w:ind w:left="720" w:hanging="360"/>
      </w:pPr>
      <w:rPr>
        <w:rFonts w:asciiTheme="minorHAnsi" w:eastAsia="Times New Roman" w:hAnsiTheme="minorHAnsi" w:cs="Calibri" w:hint="default"/>
        <w:b/>
      </w:rPr>
    </w:lvl>
    <w:lvl w:ilvl="1">
      <w:start w:val="1"/>
      <w:numFmt w:val="lowerLetter"/>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4"/>
  </w:num>
  <w:num w:numId="3">
    <w:abstractNumId w:val="3"/>
  </w:num>
  <w:num w:numId="4">
    <w:abstractNumId w:val="1"/>
  </w:num>
  <w:num w:numId="5">
    <w:abstractNumId w:val="7"/>
  </w:num>
  <w:num w:numId="6">
    <w:abstractNumId w:val="11"/>
  </w:num>
  <w:num w:numId="7">
    <w:abstractNumId w:val="0"/>
  </w:num>
  <w:num w:numId="8">
    <w:abstractNumId w:val="9"/>
  </w:num>
  <w:num w:numId="9">
    <w:abstractNumId w:val="6"/>
  </w:num>
  <w:num w:numId="10">
    <w:abstractNumId w:val="10"/>
  </w:num>
  <w:num w:numId="11">
    <w:abstractNumId w:val="5"/>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536BA"/>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87EC7"/>
    <w:rsid w:val="0019094F"/>
    <w:rsid w:val="001B5AD0"/>
    <w:rsid w:val="001C0C8A"/>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94A35"/>
    <w:rsid w:val="002A2FFF"/>
    <w:rsid w:val="002B27E7"/>
    <w:rsid w:val="002D3728"/>
    <w:rsid w:val="002D4184"/>
    <w:rsid w:val="002D6FA8"/>
    <w:rsid w:val="002F497A"/>
    <w:rsid w:val="00306E71"/>
    <w:rsid w:val="00310B40"/>
    <w:rsid w:val="0031785D"/>
    <w:rsid w:val="003224FA"/>
    <w:rsid w:val="003235A3"/>
    <w:rsid w:val="00340C62"/>
    <w:rsid w:val="00347416"/>
    <w:rsid w:val="003524FF"/>
    <w:rsid w:val="0036340B"/>
    <w:rsid w:val="00366617"/>
    <w:rsid w:val="003707C3"/>
    <w:rsid w:val="0038083B"/>
    <w:rsid w:val="003A23C4"/>
    <w:rsid w:val="003B0D27"/>
    <w:rsid w:val="003D3A7C"/>
    <w:rsid w:val="003D6A25"/>
    <w:rsid w:val="003E6F37"/>
    <w:rsid w:val="003E76B6"/>
    <w:rsid w:val="003E797C"/>
    <w:rsid w:val="003F3EDA"/>
    <w:rsid w:val="003F4389"/>
    <w:rsid w:val="00401776"/>
    <w:rsid w:val="00424488"/>
    <w:rsid w:val="00431AA2"/>
    <w:rsid w:val="0043584D"/>
    <w:rsid w:val="00444C5C"/>
    <w:rsid w:val="004503FB"/>
    <w:rsid w:val="004546F9"/>
    <w:rsid w:val="004601DD"/>
    <w:rsid w:val="004640AA"/>
    <w:rsid w:val="00483ED3"/>
    <w:rsid w:val="0049442F"/>
    <w:rsid w:val="0049795C"/>
    <w:rsid w:val="004A1884"/>
    <w:rsid w:val="004A3D3E"/>
    <w:rsid w:val="004A5C69"/>
    <w:rsid w:val="004B4891"/>
    <w:rsid w:val="004D7B08"/>
    <w:rsid w:val="00510338"/>
    <w:rsid w:val="005169AC"/>
    <w:rsid w:val="00547609"/>
    <w:rsid w:val="0055259A"/>
    <w:rsid w:val="0055743D"/>
    <w:rsid w:val="005648A4"/>
    <w:rsid w:val="00577ADC"/>
    <w:rsid w:val="00584B2B"/>
    <w:rsid w:val="0059532E"/>
    <w:rsid w:val="005B188D"/>
    <w:rsid w:val="006143A1"/>
    <w:rsid w:val="00622EF3"/>
    <w:rsid w:val="00630EEF"/>
    <w:rsid w:val="00637424"/>
    <w:rsid w:val="006419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356D2"/>
    <w:rsid w:val="007606B5"/>
    <w:rsid w:val="0078081C"/>
    <w:rsid w:val="0078671C"/>
    <w:rsid w:val="00787A66"/>
    <w:rsid w:val="007A4D73"/>
    <w:rsid w:val="007B334D"/>
    <w:rsid w:val="007B70AB"/>
    <w:rsid w:val="007D0779"/>
    <w:rsid w:val="007D2FC8"/>
    <w:rsid w:val="00811890"/>
    <w:rsid w:val="00821D02"/>
    <w:rsid w:val="00835356"/>
    <w:rsid w:val="0084031F"/>
    <w:rsid w:val="008626A8"/>
    <w:rsid w:val="00876B37"/>
    <w:rsid w:val="00881491"/>
    <w:rsid w:val="00883CDE"/>
    <w:rsid w:val="00897A06"/>
    <w:rsid w:val="008B2FD1"/>
    <w:rsid w:val="008F0458"/>
    <w:rsid w:val="0095368C"/>
    <w:rsid w:val="00955857"/>
    <w:rsid w:val="00956BE7"/>
    <w:rsid w:val="00962800"/>
    <w:rsid w:val="00964DE6"/>
    <w:rsid w:val="00982738"/>
    <w:rsid w:val="00986917"/>
    <w:rsid w:val="009A51C8"/>
    <w:rsid w:val="009A5EBF"/>
    <w:rsid w:val="009B13C4"/>
    <w:rsid w:val="009B7F15"/>
    <w:rsid w:val="009D0545"/>
    <w:rsid w:val="009D0FB3"/>
    <w:rsid w:val="009E1723"/>
    <w:rsid w:val="009E5466"/>
    <w:rsid w:val="00A114DC"/>
    <w:rsid w:val="00A13828"/>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04975"/>
    <w:rsid w:val="00B104CB"/>
    <w:rsid w:val="00B1552C"/>
    <w:rsid w:val="00B20EBC"/>
    <w:rsid w:val="00B30A39"/>
    <w:rsid w:val="00B31215"/>
    <w:rsid w:val="00B36766"/>
    <w:rsid w:val="00B53385"/>
    <w:rsid w:val="00B5430B"/>
    <w:rsid w:val="00B561DD"/>
    <w:rsid w:val="00B64545"/>
    <w:rsid w:val="00B76106"/>
    <w:rsid w:val="00BA70A7"/>
    <w:rsid w:val="00BB2847"/>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73922"/>
    <w:rsid w:val="00D8247E"/>
    <w:rsid w:val="00D83501"/>
    <w:rsid w:val="00D86DD0"/>
    <w:rsid w:val="00DA63EA"/>
    <w:rsid w:val="00DA6B1D"/>
    <w:rsid w:val="00DC019F"/>
    <w:rsid w:val="00DC34CD"/>
    <w:rsid w:val="00DD685C"/>
    <w:rsid w:val="00DF676F"/>
    <w:rsid w:val="00DF7F3A"/>
    <w:rsid w:val="00E001A5"/>
    <w:rsid w:val="00E00321"/>
    <w:rsid w:val="00E052E9"/>
    <w:rsid w:val="00E129AB"/>
    <w:rsid w:val="00E2195C"/>
    <w:rsid w:val="00E57712"/>
    <w:rsid w:val="00E8223A"/>
    <w:rsid w:val="00E82F8E"/>
    <w:rsid w:val="00E93CFD"/>
    <w:rsid w:val="00EA198E"/>
    <w:rsid w:val="00EA70A1"/>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09C"/>
    <w:rsid w:val="00F66560"/>
    <w:rsid w:val="00F90D3A"/>
    <w:rsid w:val="00F96A28"/>
    <w:rsid w:val="00FA598A"/>
    <w:rsid w:val="00FB1A22"/>
    <w:rsid w:val="00FB470B"/>
    <w:rsid w:val="00FB4A84"/>
    <w:rsid w:val="00FC1686"/>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Tekstpodstawowywcity">
    <w:name w:val="Body Text Indent"/>
    <w:basedOn w:val="Normalny"/>
    <w:link w:val="TekstpodstawowywcityZnak"/>
    <w:uiPriority w:val="99"/>
    <w:semiHidden/>
    <w:unhideWhenUsed/>
    <w:rsid w:val="008F0458"/>
    <w:pPr>
      <w:spacing w:after="120"/>
      <w:ind w:left="283"/>
    </w:pPr>
  </w:style>
  <w:style w:type="character" w:customStyle="1" w:styleId="TekstpodstawowywcityZnak">
    <w:name w:val="Tekst podstawowy wcięty Znak"/>
    <w:basedOn w:val="Domylnaczcionkaakapitu"/>
    <w:link w:val="Tekstpodstawowywcity"/>
    <w:uiPriority w:val="99"/>
    <w:semiHidden/>
    <w:rsid w:val="008F0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A115-195F-48AA-9A82-1F19A6E8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114</Words>
  <Characters>687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96</cp:revision>
  <cp:lastPrinted>2023-09-04T10:20:00Z</cp:lastPrinted>
  <dcterms:created xsi:type="dcterms:W3CDTF">2020-04-01T07:46:00Z</dcterms:created>
  <dcterms:modified xsi:type="dcterms:W3CDTF">2023-11-06T12:23:00Z</dcterms:modified>
</cp:coreProperties>
</file>