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783E078F" w:rsidR="00E74842" w:rsidRPr="00C331BF" w:rsidRDefault="00221957" w:rsidP="00221957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842" w:rsidRPr="00C331BF">
        <w:rPr>
          <w:rFonts w:ascii="Arial" w:hAnsi="Arial" w:cs="Arial"/>
        </w:rPr>
        <w:t xml:space="preserve">Świnoujście, dnia </w:t>
      </w:r>
      <w:r w:rsidR="00027C79">
        <w:rPr>
          <w:rFonts w:ascii="Arial" w:hAnsi="Arial" w:cs="Arial"/>
        </w:rPr>
        <w:t>1</w:t>
      </w:r>
      <w:r w:rsidR="0016102A">
        <w:rPr>
          <w:rFonts w:ascii="Arial" w:hAnsi="Arial" w:cs="Arial"/>
        </w:rPr>
        <w:t>3</w:t>
      </w:r>
      <w:bookmarkStart w:id="0" w:name="_GoBack"/>
      <w:bookmarkEnd w:id="0"/>
      <w:r w:rsidR="00E74842" w:rsidRPr="00C331BF">
        <w:rPr>
          <w:rFonts w:ascii="Arial" w:hAnsi="Arial" w:cs="Arial"/>
        </w:rPr>
        <w:t>.</w:t>
      </w:r>
      <w:r w:rsidR="00251FE1">
        <w:rPr>
          <w:rFonts w:ascii="Arial" w:hAnsi="Arial" w:cs="Arial"/>
        </w:rPr>
        <w:t>01.2023</w:t>
      </w:r>
      <w:r w:rsidR="00E74842" w:rsidRPr="00C331BF">
        <w:rPr>
          <w:rFonts w:ascii="Arial" w:hAnsi="Arial" w:cs="Arial"/>
        </w:rPr>
        <w:t> r.</w:t>
      </w:r>
    </w:p>
    <w:p w14:paraId="34B040B2" w14:textId="17FCB7EB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Nr postępowania BZP.271.1.</w:t>
      </w:r>
      <w:r w:rsidR="006212C9" w:rsidRPr="00C331BF">
        <w:rPr>
          <w:rFonts w:ascii="Arial" w:hAnsi="Arial" w:cs="Arial"/>
        </w:rPr>
        <w:t>43</w:t>
      </w:r>
      <w:r w:rsidR="00CE2A7A" w:rsidRPr="00C331BF">
        <w:rPr>
          <w:rFonts w:ascii="Arial" w:hAnsi="Arial" w:cs="Arial"/>
        </w:rPr>
        <w:t>.2022</w:t>
      </w:r>
    </w:p>
    <w:p w14:paraId="68AEAEAC" w14:textId="77777777" w:rsidR="00E74842" w:rsidRPr="00C331BF" w:rsidRDefault="00E74842" w:rsidP="00221957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Wykonawcy biorący udział w postępowaniu</w:t>
      </w:r>
    </w:p>
    <w:p w14:paraId="33631BEE" w14:textId="77777777" w:rsidR="00E74842" w:rsidRPr="00C331BF" w:rsidRDefault="00E74842" w:rsidP="00221957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Strona internetowa Zamawiającego, na której umieszczono ogłoszenie o zamówieniu i udostępniono SWZ</w:t>
      </w:r>
    </w:p>
    <w:p w14:paraId="7C3343A3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55B6BDAC" w14:textId="218E8423" w:rsidR="00E74842" w:rsidRPr="00C331BF" w:rsidRDefault="00E74842" w:rsidP="00221957">
      <w:pPr>
        <w:pStyle w:val="Nagwek3"/>
        <w:jc w:val="both"/>
        <w:rPr>
          <w:rFonts w:ascii="Arial" w:hAnsi="Arial" w:cs="Arial"/>
          <w:bCs w:val="0"/>
          <w:sz w:val="22"/>
          <w:szCs w:val="22"/>
        </w:rPr>
      </w:pPr>
      <w:r w:rsidRPr="00C331BF">
        <w:rPr>
          <w:rFonts w:ascii="Arial" w:hAnsi="Arial" w:cs="Arial"/>
          <w:bCs w:val="0"/>
          <w:sz w:val="22"/>
          <w:szCs w:val="22"/>
        </w:rPr>
        <w:t>Dotyczy:</w:t>
      </w:r>
      <w:r w:rsidRPr="00C331BF">
        <w:rPr>
          <w:rFonts w:ascii="Arial" w:hAnsi="Arial" w:cs="Arial"/>
          <w:b w:val="0"/>
          <w:bCs w:val="0"/>
          <w:sz w:val="22"/>
          <w:szCs w:val="22"/>
        </w:rPr>
        <w:t xml:space="preserve"> postępowania nr 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BZP.271.1.</w:t>
      </w:r>
      <w:r w:rsidR="006212C9" w:rsidRPr="00C331BF">
        <w:rPr>
          <w:rFonts w:ascii="Arial" w:hAnsi="Arial" w:cs="Arial"/>
          <w:b w:val="0"/>
          <w:bCs w:val="0"/>
          <w:sz w:val="22"/>
          <w:szCs w:val="22"/>
        </w:rPr>
        <w:t>43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.2022 „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>Budowa systemu zarządzania ruchem w</w:t>
      </w:r>
      <w:r w:rsidR="002948F7" w:rsidRPr="00C331BF">
        <w:rPr>
          <w:rFonts w:ascii="Arial" w:hAnsi="Arial" w:cs="Arial"/>
          <w:b w:val="0"/>
          <w:bCs w:val="0"/>
          <w:sz w:val="22"/>
          <w:szCs w:val="22"/>
        </w:rPr>
        <w:t> </w:t>
      </w:r>
      <w:r w:rsidR="00087E7F" w:rsidRPr="00C331BF">
        <w:rPr>
          <w:rFonts w:ascii="Arial" w:hAnsi="Arial" w:cs="Arial"/>
          <w:b w:val="0"/>
          <w:bCs w:val="0"/>
          <w:sz w:val="22"/>
          <w:szCs w:val="22"/>
        </w:rPr>
        <w:t xml:space="preserve"> Świnoujściu</w:t>
      </w:r>
      <w:r w:rsidR="004D47B4" w:rsidRPr="00C331BF">
        <w:rPr>
          <w:rFonts w:ascii="Arial" w:hAnsi="Arial" w:cs="Arial"/>
          <w:b w:val="0"/>
          <w:bCs w:val="0"/>
          <w:sz w:val="22"/>
          <w:szCs w:val="22"/>
        </w:rPr>
        <w:t>”</w:t>
      </w:r>
    </w:p>
    <w:p w14:paraId="6F6E6998" w14:textId="5B3074F3" w:rsidR="00E74842" w:rsidRPr="00C331BF" w:rsidRDefault="00E74842" w:rsidP="00221957">
      <w:pPr>
        <w:spacing w:after="0" w:line="360" w:lineRule="auto"/>
        <w:ind w:left="1416" w:firstLine="708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Odpowiedz</w:t>
      </w:r>
      <w:r w:rsidR="00004711" w:rsidRPr="00C331BF">
        <w:rPr>
          <w:rFonts w:ascii="Arial" w:hAnsi="Arial" w:cs="Arial"/>
          <w:b/>
        </w:rPr>
        <w:t>i</w:t>
      </w:r>
      <w:r w:rsidRPr="00C331BF">
        <w:rPr>
          <w:rFonts w:ascii="Arial" w:hAnsi="Arial" w:cs="Arial"/>
          <w:b/>
        </w:rPr>
        <w:t xml:space="preserve"> na pytani</w:t>
      </w:r>
      <w:r w:rsidR="00203CFA" w:rsidRPr="00C331BF">
        <w:rPr>
          <w:rFonts w:ascii="Arial" w:hAnsi="Arial" w:cs="Arial"/>
          <w:b/>
        </w:rPr>
        <w:t>a</w:t>
      </w:r>
      <w:r w:rsidRPr="00C331BF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</w:p>
    <w:p w14:paraId="1D325020" w14:textId="42430ECF" w:rsidR="00E74842" w:rsidRPr="00C331BF" w:rsidRDefault="00E74842" w:rsidP="00221957">
      <w:pPr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 xml:space="preserve">Zamawiający na mocy przysługujących mu, w świetle przepisu art. </w:t>
      </w:r>
      <w:r w:rsidR="00B9313D" w:rsidRPr="00C331BF">
        <w:rPr>
          <w:rFonts w:ascii="Arial" w:hAnsi="Arial" w:cs="Arial"/>
        </w:rPr>
        <w:t>13</w:t>
      </w:r>
      <w:r w:rsidR="00D16B11" w:rsidRPr="00C331BF">
        <w:rPr>
          <w:rFonts w:ascii="Arial" w:hAnsi="Arial" w:cs="Arial"/>
        </w:rPr>
        <w:t>5</w:t>
      </w:r>
      <w:r w:rsidR="00B9313D" w:rsidRPr="00C331BF">
        <w:rPr>
          <w:rFonts w:ascii="Arial" w:hAnsi="Arial" w:cs="Arial"/>
        </w:rPr>
        <w:t xml:space="preserve"> ust. 1</w:t>
      </w:r>
      <w:r w:rsidR="004C62E0" w:rsidRPr="00C331BF">
        <w:rPr>
          <w:rFonts w:ascii="Arial" w:hAnsi="Arial" w:cs="Arial"/>
        </w:rPr>
        <w:t xml:space="preserve">, 2,3, </w:t>
      </w:r>
      <w:r w:rsidR="00D16B11" w:rsidRPr="00C331BF">
        <w:rPr>
          <w:rFonts w:ascii="Arial" w:hAnsi="Arial" w:cs="Arial"/>
        </w:rPr>
        <w:t>6</w:t>
      </w:r>
      <w:r w:rsidRPr="00C331BF">
        <w:rPr>
          <w:rFonts w:ascii="Arial" w:hAnsi="Arial" w:cs="Arial"/>
        </w:rPr>
        <w:t xml:space="preserve"> ustawy</w:t>
      </w:r>
      <w:r w:rsidRPr="00C331BF">
        <w:rPr>
          <w:rFonts w:ascii="Arial" w:hAnsi="Arial" w:cs="Arial"/>
        </w:rPr>
        <w:br/>
        <w:t>z dnia 11 września 2019 r. Prawo zam</w:t>
      </w:r>
      <w:r w:rsidR="00972C77" w:rsidRPr="00C331BF">
        <w:rPr>
          <w:rFonts w:ascii="Arial" w:hAnsi="Arial" w:cs="Arial"/>
        </w:rPr>
        <w:t>ówień publicznych (Dz. U. z 2022</w:t>
      </w:r>
      <w:r w:rsidRPr="00C331BF">
        <w:rPr>
          <w:rFonts w:ascii="Arial" w:hAnsi="Arial" w:cs="Arial"/>
        </w:rPr>
        <w:t xml:space="preserve"> r., poz.</w:t>
      </w:r>
      <w:r w:rsidR="00972C77" w:rsidRPr="00C331BF">
        <w:rPr>
          <w:rFonts w:ascii="Arial" w:hAnsi="Arial" w:cs="Arial"/>
        </w:rPr>
        <w:t>1710 ze zm</w:t>
      </w:r>
      <w:r w:rsidRPr="00C331BF">
        <w:rPr>
          <w:rFonts w:ascii="Arial" w:hAnsi="Arial" w:cs="Arial"/>
        </w:rPr>
        <w:t>.), uprawnień, udziela wyjaśnień przekazując treść zapytań i odpowiedzi Zamawiającego wszystkim wykonawcom, biorącym udział w postępowaniu i publikując je również na stronie internetowej.</w:t>
      </w:r>
    </w:p>
    <w:p w14:paraId="285FD0BD" w14:textId="0FA87F9B" w:rsidR="00972C77" w:rsidRPr="00C331BF" w:rsidRDefault="00972C77" w:rsidP="00221957">
      <w:pPr>
        <w:spacing w:after="0" w:line="360" w:lineRule="auto"/>
        <w:jc w:val="both"/>
        <w:rPr>
          <w:rFonts w:ascii="Arial" w:hAnsi="Arial" w:cs="Arial"/>
        </w:rPr>
      </w:pPr>
    </w:p>
    <w:p w14:paraId="34F1717A" w14:textId="2FE26CAE" w:rsidR="00972C77" w:rsidRPr="00C331BF" w:rsidRDefault="00972C77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C331BF">
        <w:rPr>
          <w:rFonts w:ascii="Arial" w:hAnsi="Arial" w:cs="Arial"/>
          <w:b/>
        </w:rPr>
        <w:t>Pytanie</w:t>
      </w:r>
      <w:r w:rsidR="00A648D2" w:rsidRPr="00C331BF">
        <w:rPr>
          <w:rFonts w:ascii="Arial" w:hAnsi="Arial" w:cs="Arial"/>
          <w:b/>
        </w:rPr>
        <w:t xml:space="preserve"> nr</w:t>
      </w:r>
      <w:r w:rsidRPr="00C331BF">
        <w:rPr>
          <w:rFonts w:ascii="Arial" w:hAnsi="Arial" w:cs="Arial"/>
          <w:b/>
        </w:rPr>
        <w:t xml:space="preserve"> 1</w:t>
      </w:r>
    </w:p>
    <w:p w14:paraId="1C2DECEA" w14:textId="709E62DF" w:rsidR="00027C79" w:rsidRPr="00027C79" w:rsidRDefault="00027C79" w:rsidP="00027C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027C79">
        <w:rPr>
          <w:rFonts w:ascii="Arial" w:eastAsiaTheme="minorHAnsi" w:hAnsi="Arial" w:cs="Arial"/>
        </w:rPr>
        <w:t>Dotyczy Wzór Umowy §17 ust. 8</w:t>
      </w:r>
    </w:p>
    <w:p w14:paraId="28E688A7" w14:textId="77777777" w:rsidR="00027C79" w:rsidRPr="00027C79" w:rsidRDefault="00027C79" w:rsidP="00027C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027C79">
        <w:rPr>
          <w:rFonts w:ascii="Arial" w:eastAsiaTheme="minorHAnsi" w:hAnsi="Arial" w:cs="Arial"/>
        </w:rPr>
        <w:t xml:space="preserve">„Zgodnie z art. 439 Pzp, strony postanawiają, iż dokonają zmiany wynagrodzenia, określonego </w:t>
      </w:r>
    </w:p>
    <w:p w14:paraId="2F1538A0" w14:textId="77777777" w:rsidR="00027C79" w:rsidRPr="00027C79" w:rsidRDefault="00027C79" w:rsidP="00027C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027C79">
        <w:rPr>
          <w:rFonts w:ascii="Arial" w:eastAsiaTheme="minorHAnsi" w:hAnsi="Arial" w:cs="Arial"/>
        </w:rPr>
        <w:t>w § 6 ust. 1 lit. c lub d Umowy, w wypadku zmiany kosztów związanych z realizacją zamówienia”</w:t>
      </w:r>
    </w:p>
    <w:p w14:paraId="5C2A1050" w14:textId="77777777" w:rsidR="00027C79" w:rsidRPr="00027C79" w:rsidRDefault="00027C79" w:rsidP="00027C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027C79">
        <w:rPr>
          <w:rFonts w:ascii="Arial" w:eastAsiaTheme="minorHAnsi" w:hAnsi="Arial" w:cs="Arial"/>
        </w:rPr>
        <w:t xml:space="preserve">Prosimy o rozszerzenie powyższego punktu również o § 6 ust. 1 lit. a,b, oraz ust. 2, 3, 4 – czyli o zamówienia opcjonalne. Zamawiający ma prawo zlecić realizację części opcjonalnej w ciągu 36 miesięcy od podpisania kontraktu. Co w szczególnym przypadku biorąc pod uwagę terminy dostaw dla realizacji zadań opcjonalnych może oznaczać terminu dostawy 40 miesięcy po podpisaniu umowy i przedstawieniu cen. Jest to niezgodne z art. 439 Pzp dlatego Wykonawca prosi jak na wstępie. </w:t>
      </w:r>
    </w:p>
    <w:p w14:paraId="22267730" w14:textId="54C0C41F" w:rsidR="00251FE1" w:rsidRPr="00251FE1" w:rsidRDefault="00027C79" w:rsidP="00027C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027C79">
        <w:rPr>
          <w:rFonts w:ascii="Arial" w:eastAsiaTheme="minorHAnsi" w:hAnsi="Arial" w:cs="Arial"/>
        </w:rPr>
        <w:t>W obecnym zapisie wynagrodzenie za zakres podstawowy, którego realizacja wynosi min 10 m-cy oraz elementy z prawa opcji nie podlega waloryzacji inflacyjnej, co jest niezgodne z art. 439 ust. 1 Pzp. (Art. 439 ust. 1 zmieniony przez art. 44 pkt 1 lit. a ustawy z dnia 7 października 2022 r. (Dz.U.2022.2185) zmieniającej nin. ustawę z dniem 10 listopada 2022 r.).</w:t>
      </w:r>
      <w:r w:rsidR="00251FE1" w:rsidRPr="00251FE1">
        <w:rPr>
          <w:rFonts w:ascii="Arial" w:eastAsiaTheme="minorHAnsi" w:hAnsi="Arial" w:cs="Arial"/>
        </w:rPr>
        <w:t>.</w:t>
      </w:r>
    </w:p>
    <w:p w14:paraId="12073750" w14:textId="5F1E22B6" w:rsidR="00972C77" w:rsidRPr="00251FE1" w:rsidRDefault="00972C77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027C79">
        <w:rPr>
          <w:rFonts w:ascii="Arial" w:hAnsi="Arial" w:cs="Arial"/>
          <w:b/>
          <w:highlight w:val="yellow"/>
          <w:u w:val="single"/>
        </w:rPr>
        <w:t>Odpowiedź:</w:t>
      </w:r>
    </w:p>
    <w:p w14:paraId="2B2F8A34" w14:textId="0A1E561B" w:rsidR="005E4B62" w:rsidRDefault="00035AF7" w:rsidP="005E4B62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Zamawiający zmienia postanowienia </w:t>
      </w:r>
      <w:r w:rsidRPr="00027C79">
        <w:rPr>
          <w:rFonts w:ascii="Arial" w:eastAsiaTheme="minorHAnsi" w:hAnsi="Arial" w:cs="Arial"/>
        </w:rPr>
        <w:t>§</w:t>
      </w:r>
      <w:r>
        <w:rPr>
          <w:rFonts w:ascii="Arial" w:eastAsiaTheme="minorHAnsi" w:hAnsi="Arial" w:cs="Arial"/>
        </w:rPr>
        <w:t xml:space="preserve"> 11 w zakresie ust. 11, 12 i 14 i nadaje im brzmienie:</w:t>
      </w:r>
    </w:p>
    <w:p w14:paraId="5B321776" w14:textId="747562AD" w:rsidR="00035AF7" w:rsidRPr="00035AF7" w:rsidRDefault="00035AF7" w:rsidP="00035AF7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„</w:t>
      </w:r>
      <w:r w:rsidR="007E6A89">
        <w:rPr>
          <w:rFonts w:ascii="Arial" w:eastAsiaTheme="minorHAnsi" w:hAnsi="Arial" w:cs="Arial"/>
        </w:rPr>
        <w:t xml:space="preserve">11. </w:t>
      </w:r>
      <w:r w:rsidRPr="00035AF7">
        <w:rPr>
          <w:rFonts w:ascii="Arial" w:eastAsiaTheme="minorHAnsi" w:hAnsi="Arial" w:cs="Arial"/>
        </w:rPr>
        <w:t xml:space="preserve">Poziom wzrostu kosztów związanych z realizacją zamówienia oraz zmiana wysokości wynagrodzenia zostaną ustalone na podstawie miesięcznych wskaźnikówa cen towarów i usług konsumpcyjnych, ogłaszanychego w komunikacieprzez Prezesa Głównego Urzędu </w:t>
      </w:r>
      <w:r w:rsidRPr="00035AF7">
        <w:rPr>
          <w:rFonts w:ascii="Arial" w:eastAsiaTheme="minorHAnsi" w:hAnsi="Arial" w:cs="Arial"/>
        </w:rPr>
        <w:lastRenderedPageBreak/>
        <w:t>Statystycznego. Wskaźnik waloryzacji wynagrodzenia zostanie wyliczony jako wskaźnik składany ze wskaźników miesięcznych cen towarów i usług konsumpcyjnych, gdzie podstawą ustalenia wskaźnika miesięcznego (=100) jest poziom cen za miesiąc poprzedni. Przy ustalaniu wskaźnika pierwszym wskaźnikiem będzie wskaźnik za pierwszy miesiąc po miesiącu, w którym nastąpiło złożenie oferty Wykonawcy lub pierwszy miesiąc po miesiącu, w którym nastąpiła ostatnia waloryzacja wynagrodzenia. Ostatni wskaźnik miesięczny cen towarów i usług konsumpcyjnych może być to wskaźnik za miesiąc poprzedzający złożenie wniosku o waloryzację wynagrodzenia.  w miesiącu poprzedzającym złożenie wniosku o zmianę wynagrodzenia z tytułu okoliczności, o których mowa w niniejszym ustępie, w stosunku do analogicznego miesiąca roku poprzedniego.</w:t>
      </w:r>
    </w:p>
    <w:p w14:paraId="2BBAEFEC" w14:textId="77777777" w:rsidR="00035AF7" w:rsidRPr="00035AF7" w:rsidRDefault="00035AF7" w:rsidP="00035AF7">
      <w:pPr>
        <w:spacing w:after="0" w:line="360" w:lineRule="auto"/>
        <w:jc w:val="both"/>
        <w:rPr>
          <w:rFonts w:ascii="Arial" w:eastAsiaTheme="minorHAnsi" w:hAnsi="Arial" w:cs="Arial"/>
        </w:rPr>
      </w:pPr>
      <w:r w:rsidRPr="00035AF7">
        <w:rPr>
          <w:rFonts w:ascii="Arial" w:eastAsiaTheme="minorHAnsi" w:hAnsi="Arial" w:cs="Arial"/>
        </w:rPr>
        <w:t>12.</w:t>
      </w:r>
      <w:r w:rsidRPr="00035AF7">
        <w:rPr>
          <w:rFonts w:ascii="Arial" w:eastAsiaTheme="minorHAnsi" w:hAnsi="Arial" w:cs="Arial"/>
        </w:rPr>
        <w:tab/>
        <w:t xml:space="preserve">Zmiana wynagrodzenia, o której mowa w ust. 8, możliwa będzie nie częściej niż raz na 6 miesięcy, licząc od dnia zawarcia Umowy. Maksymalna wartość zmiany wynagrodzenia nie może przekroczyć 10 % wartości wynagrodzenia, określonej w § 6 ust. 1 lit. c lub d Umowy. Zmiana wysokości wynagrodzenia obowiązywać będzie od miesiąca następnego, po miesiącu, w którym nastąpiła zmiana, tj. będzie obejmować dostawy, usługi lub roboty budowlane realizowane począwszy od miesiąca następnego po miesiącu, w którym nastąpiła zmiana.  </w:t>
      </w:r>
    </w:p>
    <w:p w14:paraId="498E632A" w14:textId="77777777" w:rsidR="00035AF7" w:rsidRPr="00035AF7" w:rsidRDefault="00035AF7" w:rsidP="00035AF7">
      <w:pPr>
        <w:spacing w:after="0" w:line="360" w:lineRule="auto"/>
        <w:jc w:val="both"/>
        <w:rPr>
          <w:rFonts w:ascii="Arial" w:eastAsiaTheme="minorHAnsi" w:hAnsi="Arial" w:cs="Arial"/>
        </w:rPr>
      </w:pPr>
      <w:r w:rsidRPr="00035AF7">
        <w:rPr>
          <w:rFonts w:ascii="Arial" w:eastAsiaTheme="minorHAnsi" w:hAnsi="Arial" w:cs="Arial"/>
        </w:rPr>
        <w:t xml:space="preserve">14. </w:t>
      </w:r>
      <w:r w:rsidRPr="00035AF7">
        <w:rPr>
          <w:rFonts w:ascii="Arial" w:eastAsiaTheme="minorHAnsi" w:hAnsi="Arial" w:cs="Arial"/>
        </w:rPr>
        <w:tab/>
        <w:t xml:space="preserve">W przypadku zmiany wynagrodzenia, o której mowa w ust. 8, Wykonawca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767F272F" w14:textId="77777777" w:rsidR="00035AF7" w:rsidRPr="00035AF7" w:rsidRDefault="00035AF7" w:rsidP="00035AF7">
      <w:pPr>
        <w:spacing w:after="0" w:line="360" w:lineRule="auto"/>
        <w:jc w:val="both"/>
        <w:rPr>
          <w:rFonts w:ascii="Arial" w:eastAsiaTheme="minorHAnsi" w:hAnsi="Arial" w:cs="Arial"/>
        </w:rPr>
      </w:pPr>
      <w:r w:rsidRPr="00035AF7">
        <w:rPr>
          <w:rFonts w:ascii="Arial" w:eastAsiaTheme="minorHAnsi" w:hAnsi="Arial" w:cs="Arial"/>
        </w:rPr>
        <w:t>a)</w:t>
      </w:r>
      <w:r w:rsidRPr="00035AF7">
        <w:rPr>
          <w:rFonts w:ascii="Arial" w:eastAsiaTheme="minorHAnsi" w:hAnsi="Arial" w:cs="Arial"/>
        </w:rPr>
        <w:tab/>
        <w:t>przedmiotem umowy są usługi, dostawy lub robót budowlanych;</w:t>
      </w:r>
    </w:p>
    <w:p w14:paraId="48DA07ED" w14:textId="1B91A4A7" w:rsidR="00035AF7" w:rsidRDefault="00035AF7" w:rsidP="00035AF7">
      <w:pPr>
        <w:spacing w:after="0" w:line="360" w:lineRule="auto"/>
        <w:jc w:val="both"/>
        <w:rPr>
          <w:rFonts w:ascii="Arial" w:hAnsi="Arial" w:cs="Arial"/>
        </w:rPr>
      </w:pPr>
      <w:r w:rsidRPr="00035AF7">
        <w:rPr>
          <w:rFonts w:ascii="Arial" w:eastAsiaTheme="minorHAnsi" w:hAnsi="Arial" w:cs="Arial"/>
        </w:rPr>
        <w:t>b)</w:t>
      </w:r>
      <w:r w:rsidRPr="00035AF7">
        <w:rPr>
          <w:rFonts w:ascii="Arial" w:eastAsiaTheme="minorHAnsi" w:hAnsi="Arial" w:cs="Arial"/>
        </w:rPr>
        <w:tab/>
        <w:t>okres obowiązywania umowy przekracza 6 miesięcy.</w:t>
      </w:r>
      <w:r>
        <w:rPr>
          <w:rFonts w:ascii="Arial" w:eastAsiaTheme="minorHAnsi" w:hAnsi="Arial" w:cs="Arial"/>
        </w:rPr>
        <w:t>”</w:t>
      </w:r>
    </w:p>
    <w:p w14:paraId="2AC2A767" w14:textId="77777777" w:rsidR="00A74555" w:rsidRDefault="00A74555" w:rsidP="005E4B62">
      <w:pPr>
        <w:spacing w:after="0" w:line="360" w:lineRule="auto"/>
        <w:jc w:val="both"/>
        <w:rPr>
          <w:rFonts w:ascii="Arial" w:hAnsi="Arial" w:cs="Arial"/>
        </w:rPr>
      </w:pPr>
    </w:p>
    <w:p w14:paraId="77A077D6" w14:textId="0952F339" w:rsidR="005E4B62" w:rsidRP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5E4B62">
        <w:rPr>
          <w:rFonts w:ascii="Arial" w:hAnsi="Arial" w:cs="Arial"/>
          <w:b/>
        </w:rPr>
        <w:t>Pytanie nr 2</w:t>
      </w:r>
    </w:p>
    <w:p w14:paraId="72462683" w14:textId="7B89CD85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9ECF" wp14:editId="4CA23FDE">
                <wp:simplePos x="0" y="0"/>
                <wp:positionH relativeFrom="column">
                  <wp:posOffset>-391160</wp:posOffset>
                </wp:positionH>
                <wp:positionV relativeFrom="paragraph">
                  <wp:posOffset>8818245</wp:posOffset>
                </wp:positionV>
                <wp:extent cx="182880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F8A1C" w14:textId="77777777" w:rsidR="000A0B4C" w:rsidRPr="005522F9" w:rsidRDefault="000A0B4C" w:rsidP="000A0B4C">
                            <w:pPr>
                              <w:rPr>
                                <w:color w:val="333333"/>
                              </w:rPr>
                            </w:pPr>
                            <w:r w:rsidRPr="005522F9">
                              <w:rPr>
                                <w:color w:val="333333"/>
                              </w:rPr>
                              <w:t>8 pt Arial grau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9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8pt;margin-top:694.35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" fillcolor="red" stroked="f">
                <v:path arrowok="t"/>
                <v:textbox inset=",,0">
                  <w:txbxContent>
                    <w:p w14:paraId="64BF8A1C" w14:textId="77777777" w:rsidR="000A0B4C" w:rsidRPr="005522F9" w:rsidRDefault="000A0B4C" w:rsidP="000A0B4C">
                      <w:pPr>
                        <w:rPr>
                          <w:color w:val="333333"/>
                        </w:rPr>
                      </w:pPr>
                      <w:r w:rsidRPr="005522F9">
                        <w:rPr>
                          <w:color w:val="333333"/>
                        </w:rPr>
                        <w:t>8 pt Arial grau</w:t>
                      </w:r>
                    </w:p>
                  </w:txbxContent>
                </v:textbox>
              </v:shape>
            </w:pict>
          </mc:Fallback>
        </mc:AlternateContent>
      </w:r>
      <w:r w:rsidRPr="000A0B4C">
        <w:rPr>
          <w:rFonts w:ascii="Arial" w:hAnsi="Arial" w:cs="Arial"/>
        </w:rPr>
        <w:t xml:space="preserve">Dotyczy Wzór Umowy </w:t>
      </w:r>
      <w:r w:rsidRPr="000A0B4C">
        <w:rPr>
          <w:rFonts w:ascii="Arial" w:hAnsi="Arial" w:cs="Arial"/>
          <w:bCs/>
          <w:lang w:val="de-AT"/>
        </w:rPr>
        <w:t>§ 6 ust. 5</w:t>
      </w:r>
    </w:p>
    <w:p w14:paraId="08405905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 xml:space="preserve">„Maksymalna wartość niniejszej umowy uwzględniająca prawo opcji wynosi ……………………… zł brutto (suma kwot określonych w ust. 1, 2, 3 i 4). Wynagrodzenie za realizację etapów III, IV i V wynikające z prawa opcji stanowi iloczyn ceny jednostkowej sprzętu określonej w ofercie Wykonawcy i ilości dostarczonego Sprzętu.” </w:t>
      </w:r>
    </w:p>
    <w:p w14:paraId="27A3B7CF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</w:p>
    <w:p w14:paraId="4ECF535E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>Prosimy o wskazanie gdzie w ofercie należy podać ceny jednostkowe sprzętu?</w:t>
      </w:r>
    </w:p>
    <w:p w14:paraId="02BE2ED2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>Jeżeli Zamawiający chce aby Wykonawcy podali ceny jednostkowe sprzętu (z etapów III, IV i V) z załączniku 6.2 Wykaz Wycenianych Elementów to prosimy o informację:</w:t>
      </w:r>
    </w:p>
    <w:p w14:paraId="5516D075" w14:textId="77777777" w:rsidR="000A0B4C" w:rsidRPr="000A0B4C" w:rsidRDefault="000A0B4C" w:rsidP="000A0B4C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 xml:space="preserve">jaka cena jednostkowa ma się pojawić np. w komórce C12 zakładki ETAP III - PRAWO OPCJI tj. </w:t>
      </w:r>
    </w:p>
    <w:tbl>
      <w:tblPr>
        <w:tblW w:w="7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160"/>
      </w:tblGrid>
      <w:tr w:rsidR="000A0B4C" w:rsidRPr="000A0B4C" w14:paraId="4D2C0E06" w14:textId="77777777" w:rsidTr="001F6196">
        <w:trPr>
          <w:gridAfter w:val="1"/>
          <w:wAfter w:w="160" w:type="dxa"/>
          <w:trHeight w:val="379"/>
        </w:trPr>
        <w:tc>
          <w:tcPr>
            <w:tcW w:w="764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47EBC0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0B4C">
              <w:rPr>
                <w:rFonts w:ascii="Arial" w:hAnsi="Arial" w:cs="Arial"/>
              </w:rPr>
              <w:t>Roboty terenowe, dostawy i instalacje urządzeń/elementów terenowych. Dostawa i montaż kamer CCTV stałopozycyjnych</w:t>
            </w:r>
          </w:p>
        </w:tc>
      </w:tr>
      <w:tr w:rsidR="000A0B4C" w:rsidRPr="000A0B4C" w14:paraId="48CCB652" w14:textId="77777777" w:rsidTr="001F6196">
        <w:trPr>
          <w:trHeight w:val="315"/>
        </w:trPr>
        <w:tc>
          <w:tcPr>
            <w:tcW w:w="764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DDE3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21EA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0B4C" w:rsidRPr="000A0B4C" w14:paraId="171F34D0" w14:textId="77777777" w:rsidTr="001F6196">
        <w:trPr>
          <w:trHeight w:val="31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6FC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0B4C">
              <w:rPr>
                <w:rFonts w:ascii="Arial" w:hAnsi="Arial" w:cs="Arial"/>
              </w:rPr>
              <w:t>skrzyżowanie: Konstytucji 3 Maja / WP / Matejki</w:t>
            </w:r>
          </w:p>
        </w:tc>
        <w:tc>
          <w:tcPr>
            <w:tcW w:w="160" w:type="dxa"/>
            <w:vAlign w:val="center"/>
            <w:hideMark/>
          </w:tcPr>
          <w:p w14:paraId="41F96186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39CEF4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</w:p>
    <w:p w14:paraId="7BC533BD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lastRenderedPageBreak/>
        <w:t>Czy ma to być cena jednostkowa za 1 szt. kamery CCTV na tym skrzyżowaniu, czy może cena jednostkowa za zestaw kamer dla tej lokalizacji?</w:t>
      </w:r>
    </w:p>
    <w:p w14:paraId="575ED657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</w:p>
    <w:p w14:paraId="6C51AB08" w14:textId="77777777" w:rsidR="000A0B4C" w:rsidRPr="000A0B4C" w:rsidRDefault="000A0B4C" w:rsidP="000A0B4C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 xml:space="preserve"> jaka cena jednostkowa ma się pojawić np. w komórce C3 zakładki ETAP IV - PRAWO OPCJI tj. </w:t>
      </w:r>
    </w:p>
    <w:tbl>
      <w:tblPr>
        <w:tblW w:w="7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160"/>
      </w:tblGrid>
      <w:tr w:rsidR="000A0B4C" w:rsidRPr="000A0B4C" w14:paraId="77606B89" w14:textId="77777777" w:rsidTr="001F6196">
        <w:trPr>
          <w:gridAfter w:val="1"/>
          <w:wAfter w:w="160" w:type="dxa"/>
          <w:trHeight w:val="379"/>
        </w:trPr>
        <w:tc>
          <w:tcPr>
            <w:tcW w:w="764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1B5389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0B4C">
              <w:rPr>
                <w:rFonts w:ascii="Arial" w:hAnsi="Arial" w:cs="Arial"/>
              </w:rPr>
              <w:t>1. Podsystem informacji parkingowej</w:t>
            </w:r>
          </w:p>
        </w:tc>
      </w:tr>
      <w:tr w:rsidR="000A0B4C" w:rsidRPr="000A0B4C" w14:paraId="7EB9F7B6" w14:textId="77777777" w:rsidTr="001F6196">
        <w:trPr>
          <w:trHeight w:val="315"/>
        </w:trPr>
        <w:tc>
          <w:tcPr>
            <w:tcW w:w="764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4C86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DEF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0B4C" w:rsidRPr="000A0B4C" w14:paraId="0E1C722A" w14:textId="77777777" w:rsidTr="001F6196">
        <w:trPr>
          <w:trHeight w:val="31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2AB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0B4C">
              <w:rPr>
                <w:rFonts w:ascii="Arial" w:hAnsi="Arial" w:cs="Arial"/>
              </w:rPr>
              <w:t>Dostawa i montaż tablic informacji parkingowej TIP-A wraz z konstrukcjami</w:t>
            </w:r>
          </w:p>
        </w:tc>
        <w:tc>
          <w:tcPr>
            <w:tcW w:w="160" w:type="dxa"/>
            <w:vAlign w:val="center"/>
            <w:hideMark/>
          </w:tcPr>
          <w:p w14:paraId="07B03636" w14:textId="77777777" w:rsidR="000A0B4C" w:rsidRPr="000A0B4C" w:rsidRDefault="000A0B4C" w:rsidP="000A0B4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545FBD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</w:p>
    <w:p w14:paraId="1CAFF1C2" w14:textId="06A1CB78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>Czy ma to być cena jednostkowa za 1 szt. tablicy TIP-A, czy może cena jednostkowa za dostawę wszystkich tablic TIP-A?</w:t>
      </w:r>
    </w:p>
    <w:p w14:paraId="24DA4EAF" w14:textId="77777777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>Jeżeli Zamawiający wymaga podawania cen jednostkowych w ofercie prosimy o zmianę zapisu:</w:t>
      </w:r>
    </w:p>
    <w:p w14:paraId="75508EF1" w14:textId="1C6EF707" w:rsidR="005438E0" w:rsidRDefault="005438E0" w:rsidP="005E4B62">
      <w:pPr>
        <w:spacing w:after="0" w:line="360" w:lineRule="auto"/>
        <w:jc w:val="both"/>
        <w:rPr>
          <w:rFonts w:ascii="Arial" w:hAnsi="Arial" w:cs="Arial"/>
        </w:rPr>
      </w:pPr>
    </w:p>
    <w:p w14:paraId="38300733" w14:textId="364B0DC8" w:rsidR="0076083E" w:rsidRPr="0076083E" w:rsidRDefault="0076083E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6083E">
        <w:rPr>
          <w:rFonts w:ascii="Arial" w:hAnsi="Arial" w:cs="Arial"/>
          <w:b/>
          <w:u w:val="single"/>
        </w:rPr>
        <w:t>Odpowiedź:</w:t>
      </w:r>
    </w:p>
    <w:p w14:paraId="61D070A1" w14:textId="171D655B" w:rsidR="000A0B4C" w:rsidRPr="000A0B4C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>Zamawiający zmienia postanowienia § 6 ust. 5</w:t>
      </w:r>
      <w:r>
        <w:rPr>
          <w:rFonts w:ascii="Arial" w:hAnsi="Arial" w:cs="Arial"/>
        </w:rPr>
        <w:t xml:space="preserve"> Umowy i nadaje im brzmienie:</w:t>
      </w:r>
    </w:p>
    <w:p w14:paraId="600C2399" w14:textId="5DC612C6" w:rsidR="005E4B62" w:rsidRDefault="000A0B4C" w:rsidP="000A0B4C">
      <w:pPr>
        <w:spacing w:after="0" w:line="360" w:lineRule="auto"/>
        <w:jc w:val="both"/>
        <w:rPr>
          <w:rFonts w:ascii="Arial" w:hAnsi="Arial" w:cs="Arial"/>
        </w:rPr>
      </w:pPr>
      <w:r w:rsidRPr="000A0B4C">
        <w:rPr>
          <w:rFonts w:ascii="Arial" w:hAnsi="Arial" w:cs="Arial"/>
        </w:rPr>
        <w:t>„Maksymalna wartość niniejszej umowy uwzględniająca prawo opcji wynosi ……………………… zł brutto (suma kwot określonych w ust. 1, 2, 3 i 4).”</w:t>
      </w:r>
    </w:p>
    <w:p w14:paraId="0020B079" w14:textId="77777777" w:rsidR="0076083E" w:rsidRDefault="0076083E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89B91C" w14:textId="3EBA8A6E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  <w:r w:rsidRPr="005E4B62">
        <w:rPr>
          <w:rFonts w:ascii="Arial" w:hAnsi="Arial" w:cs="Arial"/>
          <w:b/>
        </w:rPr>
        <w:t>Pytanie nr 3</w:t>
      </w:r>
    </w:p>
    <w:p w14:paraId="6C52B3FD" w14:textId="4BBC39E7" w:rsidR="00515E74" w:rsidRDefault="00515E74" w:rsidP="00515E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515E74">
        <w:rPr>
          <w:rFonts w:ascii="Arial" w:eastAsiaTheme="minorHAnsi" w:hAnsi="Arial" w:cs="Arial"/>
        </w:rPr>
        <w:t>Jeżeli Zamawiający wymaga podawania cen jednostkowych w ofercie prosimy o zmianę zapisu:</w:t>
      </w:r>
      <w:r>
        <w:rPr>
          <w:rFonts w:ascii="Arial" w:eastAsiaTheme="minorHAnsi" w:hAnsi="Arial" w:cs="Arial"/>
        </w:rPr>
        <w:t xml:space="preserve"> </w:t>
      </w:r>
      <w:r w:rsidRPr="00515E74">
        <w:rPr>
          <w:rFonts w:ascii="Arial" w:eastAsiaTheme="minorHAnsi" w:hAnsi="Arial" w:cs="Arial"/>
        </w:rPr>
        <w:t>SWZ XIV ust. 4</w:t>
      </w:r>
    </w:p>
    <w:p w14:paraId="392ED378" w14:textId="08B6EA99" w:rsidR="00515E74" w:rsidRPr="00515E74" w:rsidRDefault="00515E74" w:rsidP="00515E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515E74">
        <w:rPr>
          <w:rFonts w:ascii="Arial" w:eastAsiaTheme="minorHAnsi" w:hAnsi="Arial" w:cs="Arial"/>
        </w:rPr>
        <w:t>„Cenę oferty należy obliczyć wypełniając wykaz wycenionych elementów stanowiący załącznik nr 6.2 do SWZ. Cenę oferty należy podać jako cenę ryczałtową brutto, tj.</w:t>
      </w:r>
    </w:p>
    <w:p w14:paraId="54737C6F" w14:textId="77777777" w:rsidR="00515E74" w:rsidRPr="00515E74" w:rsidRDefault="00515E74" w:rsidP="00515E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515E74">
        <w:rPr>
          <w:rFonts w:ascii="Arial" w:eastAsiaTheme="minorHAnsi" w:hAnsi="Arial" w:cs="Arial"/>
        </w:rPr>
        <w:t>z uwzględnieniem podatku VAT.”</w:t>
      </w:r>
    </w:p>
    <w:p w14:paraId="155D83CB" w14:textId="792261D7" w:rsidR="005E4B62" w:rsidRDefault="00515E74" w:rsidP="00515E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515E74">
        <w:rPr>
          <w:rFonts w:ascii="Arial" w:eastAsiaTheme="minorHAnsi" w:hAnsi="Arial" w:cs="Arial"/>
        </w:rPr>
        <w:t>Ponieważ pozostaje on w konflikcie z zapisami umowy.</w:t>
      </w:r>
    </w:p>
    <w:p w14:paraId="37106E31" w14:textId="77777777" w:rsidR="00515E74" w:rsidRPr="0076083E" w:rsidRDefault="00515E74" w:rsidP="00515E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14:paraId="42A4B209" w14:textId="2FF4198A" w:rsidR="005E4B62" w:rsidRPr="0076083E" w:rsidRDefault="005E4B62" w:rsidP="005E4B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6083E">
        <w:rPr>
          <w:rFonts w:ascii="Arial" w:eastAsiaTheme="minorHAnsi" w:hAnsi="Arial" w:cs="Arial"/>
          <w:b/>
          <w:u w:val="single"/>
        </w:rPr>
        <w:t>Odpowiedź:</w:t>
      </w:r>
    </w:p>
    <w:p w14:paraId="337586A1" w14:textId="23F019AE" w:rsidR="005E4B62" w:rsidRPr="00722210" w:rsidRDefault="00515E74" w:rsidP="005E4B62">
      <w:pPr>
        <w:spacing w:after="0" w:line="360" w:lineRule="auto"/>
        <w:jc w:val="both"/>
        <w:rPr>
          <w:rFonts w:ascii="Arial" w:hAnsi="Arial" w:cs="Arial"/>
        </w:rPr>
      </w:pPr>
      <w:r w:rsidRPr="00515E74">
        <w:rPr>
          <w:rFonts w:ascii="Arial" w:hAnsi="Arial" w:cs="Arial"/>
        </w:rPr>
        <w:t xml:space="preserve">Postanowienia pozostają bez zmian. </w:t>
      </w:r>
      <w:r>
        <w:rPr>
          <w:rFonts w:ascii="Arial" w:hAnsi="Arial" w:cs="Arial"/>
        </w:rPr>
        <w:t>Nawet gdyby Zamawiający wymagał podania cen jednostkowych, to ww. postanowienia nie byłyby sprzeczne z umową</w:t>
      </w:r>
      <w:r w:rsidRPr="00515E74">
        <w:rPr>
          <w:rFonts w:ascii="Arial" w:hAnsi="Arial" w:cs="Arial"/>
        </w:rPr>
        <w:t>.</w:t>
      </w:r>
    </w:p>
    <w:p w14:paraId="70901BC7" w14:textId="63869DF9" w:rsidR="005E4B62" w:rsidRDefault="005E4B62" w:rsidP="005E4B62">
      <w:pPr>
        <w:spacing w:after="0" w:line="360" w:lineRule="auto"/>
        <w:jc w:val="both"/>
        <w:rPr>
          <w:rFonts w:ascii="Arial" w:hAnsi="Arial" w:cs="Arial"/>
          <w:b/>
        </w:rPr>
      </w:pPr>
    </w:p>
    <w:p w14:paraId="3E673CE3" w14:textId="32C28F55" w:rsidR="005E4B62" w:rsidRPr="00282A5A" w:rsidRDefault="005E4B62" w:rsidP="00282A5A">
      <w:pPr>
        <w:spacing w:after="0" w:line="360" w:lineRule="auto"/>
        <w:jc w:val="both"/>
        <w:rPr>
          <w:rFonts w:ascii="Arial" w:hAnsi="Arial" w:cs="Arial"/>
          <w:b/>
        </w:rPr>
      </w:pPr>
      <w:r w:rsidRPr="00282A5A">
        <w:rPr>
          <w:rFonts w:ascii="Arial" w:hAnsi="Arial" w:cs="Arial"/>
          <w:b/>
        </w:rPr>
        <w:t>Pytanie nr 4</w:t>
      </w:r>
    </w:p>
    <w:p w14:paraId="1546570A" w14:textId="77777777" w:rsidR="00D96B09" w:rsidRPr="00D96B09" w:rsidRDefault="00D96B09" w:rsidP="00282A5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D96B09">
        <w:rPr>
          <w:rFonts w:ascii="Arial" w:eastAsiaTheme="minorHAnsi" w:hAnsi="Arial" w:cs="Arial"/>
        </w:rPr>
        <w:t xml:space="preserve">Dotyczy odpowiedzi zestaw 2 pytanie 8. </w:t>
      </w:r>
    </w:p>
    <w:p w14:paraId="4685CFE8" w14:textId="77777777" w:rsidR="00D96B09" w:rsidRPr="00D96B09" w:rsidRDefault="00D96B09" w:rsidP="00282A5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D96B09">
        <w:rPr>
          <w:rFonts w:ascii="Arial" w:eastAsiaTheme="minorHAnsi" w:hAnsi="Arial" w:cs="Arial"/>
        </w:rPr>
        <w:t xml:space="preserve">Prosimy o aktualizację pliku: </w:t>
      </w:r>
    </w:p>
    <w:p w14:paraId="1685D6BE" w14:textId="77777777" w:rsidR="00D96B09" w:rsidRPr="00D96B09" w:rsidRDefault="00D96B09" w:rsidP="00282A5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D96B09">
        <w:rPr>
          <w:rFonts w:ascii="Arial" w:eastAsiaTheme="minorHAnsi" w:hAnsi="Arial" w:cs="Arial"/>
        </w:rPr>
        <w:t xml:space="preserve">zal_6.2_wykaz_wycenionych_elementów_zmiana_1 23.12.2022.xlsx </w:t>
      </w:r>
    </w:p>
    <w:p w14:paraId="6D016FA4" w14:textId="77D44B31" w:rsidR="00D96B09" w:rsidRDefault="00D96B09" w:rsidP="00282A5A">
      <w:pPr>
        <w:spacing w:after="0" w:line="360" w:lineRule="auto"/>
        <w:jc w:val="both"/>
        <w:rPr>
          <w:rFonts w:ascii="Arial" w:eastAsiaTheme="minorHAnsi" w:hAnsi="Arial" w:cs="Arial"/>
        </w:rPr>
      </w:pPr>
      <w:r w:rsidRPr="00282A5A">
        <w:rPr>
          <w:rFonts w:ascii="Arial" w:eastAsiaTheme="minorHAnsi" w:hAnsi="Arial" w:cs="Arial"/>
        </w:rPr>
        <w:t>w chwili obecnej strona responsywna www, która jest częścią systemu informacji internetowej jest częścią etapu II. Zgodnie z odpowiedzią powinien to być etap IV.</w:t>
      </w:r>
    </w:p>
    <w:p w14:paraId="26558ED6" w14:textId="77777777" w:rsidR="00282A5A" w:rsidRPr="00282A5A" w:rsidRDefault="00282A5A" w:rsidP="00282A5A">
      <w:pPr>
        <w:spacing w:after="0" w:line="360" w:lineRule="auto"/>
        <w:jc w:val="both"/>
        <w:rPr>
          <w:rFonts w:ascii="Arial" w:hAnsi="Arial" w:cs="Arial"/>
          <w:b/>
        </w:rPr>
      </w:pPr>
    </w:p>
    <w:p w14:paraId="43ED8558" w14:textId="46455656" w:rsidR="005E4B62" w:rsidRDefault="005E4B62" w:rsidP="005E4B62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  <w:r w:rsidRPr="00BF6CC0">
        <w:rPr>
          <w:rFonts w:ascii="Arial" w:eastAsiaTheme="minorHAnsi" w:hAnsi="Arial" w:cs="Arial"/>
          <w:b/>
          <w:u w:val="single"/>
        </w:rPr>
        <w:t>Odpowiedź:</w:t>
      </w:r>
    </w:p>
    <w:p w14:paraId="5641877F" w14:textId="77777777" w:rsidR="00461F9C" w:rsidRDefault="00692CAC" w:rsidP="005E4B62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Zamawiający zamieszcza poprawiony załącznik. </w:t>
      </w:r>
    </w:p>
    <w:p w14:paraId="6D0DF6BC" w14:textId="2AF7E4CF" w:rsidR="00BF6CC0" w:rsidRPr="00461F9C" w:rsidRDefault="00692CAC" w:rsidP="005E4B62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Naz</w:t>
      </w:r>
      <w:r w:rsidR="00461F9C">
        <w:rPr>
          <w:rFonts w:ascii="Arial" w:eastAsiaTheme="minorHAnsi" w:hAnsi="Arial" w:cs="Arial"/>
        </w:rPr>
        <w:t xml:space="preserve">wa pliku: </w:t>
      </w:r>
      <w:r w:rsidR="00461F9C" w:rsidRPr="00461F9C">
        <w:rPr>
          <w:rFonts w:ascii="Arial" w:eastAsiaTheme="minorHAnsi" w:hAnsi="Arial" w:cs="Arial"/>
          <w:b/>
        </w:rPr>
        <w:t>zal_6.2_wykaz_wycenionych_elementów_zmiana_120123.xlsx</w:t>
      </w:r>
      <w:r w:rsidR="00461F9C">
        <w:rPr>
          <w:rFonts w:ascii="Arial" w:eastAsiaTheme="minorHAnsi" w:hAnsi="Arial" w:cs="Arial"/>
        </w:rPr>
        <w:t>.</w:t>
      </w:r>
    </w:p>
    <w:p w14:paraId="3DE5B7BA" w14:textId="0D5ECD35" w:rsidR="005E4B62" w:rsidRPr="00BF6CC0" w:rsidRDefault="005E4B62" w:rsidP="00BF6CC0">
      <w:pPr>
        <w:spacing w:after="0" w:line="360" w:lineRule="auto"/>
        <w:jc w:val="both"/>
        <w:rPr>
          <w:rFonts w:ascii="Arial" w:eastAsiaTheme="minorHAnsi" w:hAnsi="Arial" w:cs="Arial"/>
          <w:b/>
          <w:u w:val="single"/>
        </w:rPr>
      </w:pPr>
    </w:p>
    <w:p w14:paraId="2D8B5EF1" w14:textId="1C8CA425" w:rsidR="008766F4" w:rsidRPr="00C331BF" w:rsidRDefault="008766F4" w:rsidP="00221957">
      <w:pPr>
        <w:spacing w:after="0" w:line="360" w:lineRule="auto"/>
        <w:jc w:val="both"/>
        <w:rPr>
          <w:rFonts w:ascii="Arial" w:hAnsi="Arial" w:cs="Arial"/>
        </w:rPr>
      </w:pPr>
    </w:p>
    <w:p w14:paraId="6B9311BF" w14:textId="041CCB52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68BF014C" w14:textId="77777777" w:rsidR="006E060C" w:rsidRPr="006B0258" w:rsidRDefault="006E060C" w:rsidP="006B0258">
      <w:pPr>
        <w:spacing w:after="0" w:line="360" w:lineRule="auto"/>
        <w:jc w:val="both"/>
        <w:rPr>
          <w:rFonts w:ascii="Arial" w:hAnsi="Arial" w:cs="Arial"/>
          <w:b/>
        </w:rPr>
      </w:pPr>
      <w:r w:rsidRPr="006B0258">
        <w:rPr>
          <w:rFonts w:ascii="Arial" w:hAnsi="Arial" w:cs="Arial"/>
          <w:b/>
        </w:rPr>
        <w:t>Przedmiotowe wyjaśnienia i zmiany:</w:t>
      </w:r>
    </w:p>
    <w:p w14:paraId="02A1B234" w14:textId="7A0DACAF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należy uwzględnić przy sporządzaniu oferty i załączników,</w:t>
      </w:r>
    </w:p>
    <w:p w14:paraId="103E3675" w14:textId="0CA3B8F1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331BF">
        <w:rPr>
          <w:rFonts w:ascii="Arial" w:hAnsi="Arial" w:cs="Arial"/>
        </w:rPr>
        <w:t>- nie prowadzą do zmiany ogłoszenia.</w:t>
      </w:r>
    </w:p>
    <w:p w14:paraId="5FB0B0E0" w14:textId="765D7E20" w:rsidR="006E060C" w:rsidRPr="00C331BF" w:rsidRDefault="006E060C" w:rsidP="0022195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884C99D" w14:textId="693738D7" w:rsidR="006E060C" w:rsidRPr="00C331BF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068C81C7" w14:textId="77777777" w:rsidR="006E060C" w:rsidRPr="00223EB4" w:rsidRDefault="006E060C" w:rsidP="00221957">
      <w:pPr>
        <w:spacing w:after="0" w:line="360" w:lineRule="auto"/>
        <w:jc w:val="both"/>
        <w:rPr>
          <w:rFonts w:ascii="Arial" w:hAnsi="Arial" w:cs="Arial"/>
        </w:rPr>
      </w:pPr>
    </w:p>
    <w:p w14:paraId="58328F24" w14:textId="77777777" w:rsidR="00082D58" w:rsidRPr="00082D58" w:rsidRDefault="00082D58" w:rsidP="00221957">
      <w:pPr>
        <w:spacing w:after="0"/>
        <w:jc w:val="both"/>
        <w:rPr>
          <w:rFonts w:ascii="Arial" w:hAnsi="Arial" w:cs="Arial"/>
          <w:bCs/>
        </w:rPr>
      </w:pPr>
    </w:p>
    <w:p w14:paraId="5007BBB0" w14:textId="77777777" w:rsidR="00082D58" w:rsidRPr="00082D58" w:rsidRDefault="00082D58" w:rsidP="00082D58">
      <w:pPr>
        <w:spacing w:line="360" w:lineRule="auto"/>
        <w:ind w:left="3540"/>
        <w:rPr>
          <w:rFonts w:ascii="Arial" w:hAnsi="Arial" w:cs="Arial"/>
          <w:b/>
        </w:rPr>
      </w:pPr>
    </w:p>
    <w:p w14:paraId="57194122" w14:textId="7EE4A178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020EC6DC" w14:textId="0BEF9834" w:rsidR="002C7684" w:rsidRPr="002C7684" w:rsidRDefault="002C7684" w:rsidP="002C7684">
      <w:pPr>
        <w:spacing w:line="360" w:lineRule="auto"/>
        <w:rPr>
          <w:rFonts w:ascii="Arial" w:hAnsi="Arial" w:cs="Arial"/>
        </w:rPr>
      </w:pPr>
    </w:p>
    <w:p w14:paraId="1DA991BE" w14:textId="0D48DAA0" w:rsidR="005438E0" w:rsidRPr="002C7684" w:rsidRDefault="005438E0" w:rsidP="005438E0">
      <w:pPr>
        <w:spacing w:line="360" w:lineRule="auto"/>
        <w:rPr>
          <w:rFonts w:ascii="Arial" w:hAnsi="Arial" w:cs="Arial"/>
        </w:rPr>
      </w:pPr>
    </w:p>
    <w:p w14:paraId="66F7555D" w14:textId="06B6EB7B" w:rsidR="00311BB8" w:rsidRPr="002C7684" w:rsidRDefault="00311BB8" w:rsidP="00DA706C">
      <w:pPr>
        <w:spacing w:after="0" w:line="360" w:lineRule="auto"/>
        <w:jc w:val="both"/>
        <w:rPr>
          <w:rFonts w:ascii="Arial" w:hAnsi="Arial" w:cs="Arial"/>
        </w:rPr>
      </w:pPr>
    </w:p>
    <w:sectPr w:rsidR="00311BB8" w:rsidRPr="002C7684" w:rsidSect="001028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CDCD" w14:textId="77777777" w:rsidR="005E4B62" w:rsidRDefault="005E4B62" w:rsidP="005E4B62">
      <w:pPr>
        <w:spacing w:after="0" w:line="240" w:lineRule="auto"/>
      </w:pPr>
      <w:r>
        <w:separator/>
      </w:r>
    </w:p>
  </w:endnote>
  <w:endnote w:type="continuationSeparator" w:id="0">
    <w:p w14:paraId="7CE8BEBE" w14:textId="77777777" w:rsidR="005E4B62" w:rsidRDefault="005E4B62" w:rsidP="005E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9066" w14:textId="77777777" w:rsidR="005E4B62" w:rsidRDefault="005E4B62" w:rsidP="005E4B62">
      <w:pPr>
        <w:spacing w:after="0" w:line="240" w:lineRule="auto"/>
      </w:pPr>
      <w:r>
        <w:separator/>
      </w:r>
    </w:p>
  </w:footnote>
  <w:footnote w:type="continuationSeparator" w:id="0">
    <w:p w14:paraId="660B9100" w14:textId="77777777" w:rsidR="005E4B62" w:rsidRDefault="005E4B62" w:rsidP="005E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F46"/>
    <w:multiLevelType w:val="multilevel"/>
    <w:tmpl w:val="0809001D"/>
    <w:styleLink w:val="Formatvorlage2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  <w:sz w:val="22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774F"/>
    <w:multiLevelType w:val="hybridMultilevel"/>
    <w:tmpl w:val="69045F3A"/>
    <w:lvl w:ilvl="0" w:tplc="FB685C1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C8434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079B9"/>
    <w:multiLevelType w:val="hybridMultilevel"/>
    <w:tmpl w:val="16869AEA"/>
    <w:lvl w:ilvl="0" w:tplc="1CD46B76">
      <w:start w:val="1"/>
      <w:numFmt w:val="decimal"/>
      <w:lvlText w:val="Pytanie %1."/>
      <w:lvlJc w:val="left"/>
      <w:rPr>
        <w:rFonts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8" w15:restartNumberingAfterBreak="0">
    <w:nsid w:val="160E3D03"/>
    <w:multiLevelType w:val="hybridMultilevel"/>
    <w:tmpl w:val="82B84D34"/>
    <w:lvl w:ilvl="0" w:tplc="1848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53E10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951504"/>
    <w:multiLevelType w:val="hybridMultilevel"/>
    <w:tmpl w:val="38E04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85CCF"/>
    <w:multiLevelType w:val="hybridMultilevel"/>
    <w:tmpl w:val="5FF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453617"/>
    <w:multiLevelType w:val="hybridMultilevel"/>
    <w:tmpl w:val="60DA24E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F07"/>
    <w:multiLevelType w:val="hybridMultilevel"/>
    <w:tmpl w:val="43F6B76E"/>
    <w:lvl w:ilvl="0" w:tplc="6F00F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9008B1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A24322"/>
    <w:multiLevelType w:val="multilevel"/>
    <w:tmpl w:val="0809001D"/>
    <w:numStyleLink w:val="Formatvorlage2"/>
  </w:abstractNum>
  <w:abstractNum w:abstractNumId="22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E2B54"/>
    <w:multiLevelType w:val="hybridMultilevel"/>
    <w:tmpl w:val="BF80116E"/>
    <w:lvl w:ilvl="0" w:tplc="0F824080">
      <w:start w:val="1"/>
      <w:numFmt w:val="decimal"/>
      <w:lvlText w:val="%1."/>
      <w:lvlJc w:val="left"/>
      <w:pPr>
        <w:ind w:left="283" w:hanging="28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D6AB0CE">
      <w:start w:val="1"/>
      <w:numFmt w:val="lowerLetter"/>
      <w:lvlText w:val="%2."/>
      <w:lvlJc w:val="left"/>
      <w:pPr>
        <w:ind w:left="1440" w:hanging="360"/>
      </w:pPr>
    </w:lvl>
    <w:lvl w:ilvl="2" w:tplc="3FDEA778" w:tentative="1">
      <w:start w:val="1"/>
      <w:numFmt w:val="lowerRoman"/>
      <w:lvlText w:val="%3."/>
      <w:lvlJc w:val="right"/>
      <w:pPr>
        <w:ind w:left="2160" w:hanging="180"/>
      </w:pPr>
    </w:lvl>
    <w:lvl w:ilvl="3" w:tplc="5B068D6A" w:tentative="1">
      <w:start w:val="1"/>
      <w:numFmt w:val="decimal"/>
      <w:lvlText w:val="%4."/>
      <w:lvlJc w:val="left"/>
      <w:pPr>
        <w:ind w:left="2880" w:hanging="360"/>
      </w:pPr>
    </w:lvl>
    <w:lvl w:ilvl="4" w:tplc="863C2AEA" w:tentative="1">
      <w:start w:val="1"/>
      <w:numFmt w:val="lowerLetter"/>
      <w:lvlText w:val="%5."/>
      <w:lvlJc w:val="left"/>
      <w:pPr>
        <w:ind w:left="3600" w:hanging="360"/>
      </w:pPr>
    </w:lvl>
    <w:lvl w:ilvl="5" w:tplc="D8F49812" w:tentative="1">
      <w:start w:val="1"/>
      <w:numFmt w:val="lowerRoman"/>
      <w:lvlText w:val="%6."/>
      <w:lvlJc w:val="right"/>
      <w:pPr>
        <w:ind w:left="4320" w:hanging="180"/>
      </w:pPr>
    </w:lvl>
    <w:lvl w:ilvl="6" w:tplc="71AA0A58" w:tentative="1">
      <w:start w:val="1"/>
      <w:numFmt w:val="decimal"/>
      <w:lvlText w:val="%7."/>
      <w:lvlJc w:val="left"/>
      <w:pPr>
        <w:ind w:left="5040" w:hanging="360"/>
      </w:pPr>
    </w:lvl>
    <w:lvl w:ilvl="7" w:tplc="20CCB5B0" w:tentative="1">
      <w:start w:val="1"/>
      <w:numFmt w:val="lowerLetter"/>
      <w:lvlText w:val="%8."/>
      <w:lvlJc w:val="left"/>
      <w:pPr>
        <w:ind w:left="5760" w:hanging="360"/>
      </w:pPr>
    </w:lvl>
    <w:lvl w:ilvl="8" w:tplc="D16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38EA"/>
    <w:multiLevelType w:val="hybridMultilevel"/>
    <w:tmpl w:val="35C08016"/>
    <w:lvl w:ilvl="0" w:tplc="6E82FB30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0833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BB6440"/>
    <w:multiLevelType w:val="hybridMultilevel"/>
    <w:tmpl w:val="6730F3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AA2C21"/>
    <w:multiLevelType w:val="hybridMultilevel"/>
    <w:tmpl w:val="6C4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3E3D2D"/>
    <w:multiLevelType w:val="hybridMultilevel"/>
    <w:tmpl w:val="1A964926"/>
    <w:lvl w:ilvl="0" w:tplc="18A83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30ACD"/>
    <w:multiLevelType w:val="hybridMultilevel"/>
    <w:tmpl w:val="D4CADA26"/>
    <w:lvl w:ilvl="0" w:tplc="226617F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C5253"/>
    <w:multiLevelType w:val="hybridMultilevel"/>
    <w:tmpl w:val="231647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E3934E7"/>
    <w:multiLevelType w:val="hybridMultilevel"/>
    <w:tmpl w:val="5F3C1C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19"/>
  </w:num>
  <w:num w:numId="5">
    <w:abstractNumId w:val="25"/>
  </w:num>
  <w:num w:numId="6">
    <w:abstractNumId w:val="10"/>
  </w:num>
  <w:num w:numId="7">
    <w:abstractNumId w:val="7"/>
  </w:num>
  <w:num w:numId="8">
    <w:abstractNumId w:val="32"/>
  </w:num>
  <w:num w:numId="9">
    <w:abstractNumId w:val="18"/>
  </w:num>
  <w:num w:numId="10">
    <w:abstractNumId w:val="14"/>
  </w:num>
  <w:num w:numId="11">
    <w:abstractNumId w:val="9"/>
  </w:num>
  <w:num w:numId="12">
    <w:abstractNumId w:val="30"/>
  </w:num>
  <w:num w:numId="13">
    <w:abstractNumId w:val="23"/>
  </w:num>
  <w:num w:numId="14">
    <w:abstractNumId w:val="16"/>
  </w:num>
  <w:num w:numId="15">
    <w:abstractNumId w:val="11"/>
  </w:num>
  <w:num w:numId="16">
    <w:abstractNumId w:val="31"/>
  </w:num>
  <w:num w:numId="17">
    <w:abstractNumId w:val="3"/>
  </w:num>
  <w:num w:numId="18">
    <w:abstractNumId w:val="17"/>
  </w:num>
  <w:num w:numId="19">
    <w:abstractNumId w:val="4"/>
  </w:num>
  <w:num w:numId="20">
    <w:abstractNumId w:val="20"/>
  </w:num>
  <w:num w:numId="21">
    <w:abstractNumId w:val="28"/>
  </w:num>
  <w:num w:numId="22">
    <w:abstractNumId w:val="35"/>
  </w:num>
  <w:num w:numId="23">
    <w:abstractNumId w:val="27"/>
  </w:num>
  <w:num w:numId="24">
    <w:abstractNumId w:val="12"/>
  </w:num>
  <w:num w:numId="25">
    <w:abstractNumId w:val="24"/>
  </w:num>
  <w:num w:numId="26">
    <w:abstractNumId w:val="13"/>
  </w:num>
  <w:num w:numId="27">
    <w:abstractNumId w:val="8"/>
  </w:num>
  <w:num w:numId="28">
    <w:abstractNumId w:val="5"/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29"/>
  </w:num>
  <w:num w:numId="34">
    <w:abstractNumId w:val="0"/>
  </w:num>
  <w:num w:numId="35">
    <w:abstractNumId w:val="21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00005"/>
    <w:rsid w:val="00004711"/>
    <w:rsid w:val="00023373"/>
    <w:rsid w:val="00027C79"/>
    <w:rsid w:val="0003233E"/>
    <w:rsid w:val="00035AF7"/>
    <w:rsid w:val="000538EE"/>
    <w:rsid w:val="00082D58"/>
    <w:rsid w:val="00087E7F"/>
    <w:rsid w:val="0009009C"/>
    <w:rsid w:val="000A0B4C"/>
    <w:rsid w:val="000C35F0"/>
    <w:rsid w:val="000C6B77"/>
    <w:rsid w:val="000D1D51"/>
    <w:rsid w:val="000E617B"/>
    <w:rsid w:val="00102857"/>
    <w:rsid w:val="0010559A"/>
    <w:rsid w:val="00117097"/>
    <w:rsid w:val="001246F3"/>
    <w:rsid w:val="0016102A"/>
    <w:rsid w:val="001707EF"/>
    <w:rsid w:val="00173F0D"/>
    <w:rsid w:val="00180BD6"/>
    <w:rsid w:val="00183D55"/>
    <w:rsid w:val="001B3F2C"/>
    <w:rsid w:val="001C18DC"/>
    <w:rsid w:val="001C5384"/>
    <w:rsid w:val="001C7D52"/>
    <w:rsid w:val="001E0616"/>
    <w:rsid w:val="001E1A03"/>
    <w:rsid w:val="002008AE"/>
    <w:rsid w:val="00203CFA"/>
    <w:rsid w:val="00213921"/>
    <w:rsid w:val="00215DCE"/>
    <w:rsid w:val="00221957"/>
    <w:rsid w:val="00223EB4"/>
    <w:rsid w:val="0023094E"/>
    <w:rsid w:val="00251FE1"/>
    <w:rsid w:val="00282A5A"/>
    <w:rsid w:val="002839AA"/>
    <w:rsid w:val="00293305"/>
    <w:rsid w:val="00293E97"/>
    <w:rsid w:val="00293EF2"/>
    <w:rsid w:val="002948F7"/>
    <w:rsid w:val="002A303E"/>
    <w:rsid w:val="002A4E85"/>
    <w:rsid w:val="002C7684"/>
    <w:rsid w:val="00302158"/>
    <w:rsid w:val="00311BB8"/>
    <w:rsid w:val="003272C9"/>
    <w:rsid w:val="00344B40"/>
    <w:rsid w:val="00354C33"/>
    <w:rsid w:val="0037567B"/>
    <w:rsid w:val="00396197"/>
    <w:rsid w:val="003C2CBF"/>
    <w:rsid w:val="003E6CE7"/>
    <w:rsid w:val="003F7112"/>
    <w:rsid w:val="00425771"/>
    <w:rsid w:val="00437E6B"/>
    <w:rsid w:val="00447E3B"/>
    <w:rsid w:val="00461F9C"/>
    <w:rsid w:val="0048191B"/>
    <w:rsid w:val="004A474B"/>
    <w:rsid w:val="004B0B3E"/>
    <w:rsid w:val="004C62E0"/>
    <w:rsid w:val="004C716D"/>
    <w:rsid w:val="004D3DCA"/>
    <w:rsid w:val="004D47B4"/>
    <w:rsid w:val="004F3975"/>
    <w:rsid w:val="00515E74"/>
    <w:rsid w:val="00533E97"/>
    <w:rsid w:val="005438E0"/>
    <w:rsid w:val="005454C6"/>
    <w:rsid w:val="005605C0"/>
    <w:rsid w:val="005842B4"/>
    <w:rsid w:val="005A6387"/>
    <w:rsid w:val="005A6BF1"/>
    <w:rsid w:val="005D34FD"/>
    <w:rsid w:val="005D6015"/>
    <w:rsid w:val="005E4B62"/>
    <w:rsid w:val="00603FA9"/>
    <w:rsid w:val="00605624"/>
    <w:rsid w:val="00606173"/>
    <w:rsid w:val="006079D5"/>
    <w:rsid w:val="0061469B"/>
    <w:rsid w:val="006212C9"/>
    <w:rsid w:val="006243AE"/>
    <w:rsid w:val="00625B68"/>
    <w:rsid w:val="006336C1"/>
    <w:rsid w:val="006670C4"/>
    <w:rsid w:val="006803EF"/>
    <w:rsid w:val="00684749"/>
    <w:rsid w:val="00692CAC"/>
    <w:rsid w:val="00693A2F"/>
    <w:rsid w:val="00697576"/>
    <w:rsid w:val="006A2E1A"/>
    <w:rsid w:val="006B0258"/>
    <w:rsid w:val="006C140E"/>
    <w:rsid w:val="006E060C"/>
    <w:rsid w:val="00702AF2"/>
    <w:rsid w:val="007137BF"/>
    <w:rsid w:val="00722210"/>
    <w:rsid w:val="007415FD"/>
    <w:rsid w:val="0076083E"/>
    <w:rsid w:val="0077290D"/>
    <w:rsid w:val="00772C95"/>
    <w:rsid w:val="007801FF"/>
    <w:rsid w:val="0079695C"/>
    <w:rsid w:val="007B3FA8"/>
    <w:rsid w:val="007D16BB"/>
    <w:rsid w:val="007E6A89"/>
    <w:rsid w:val="007F0A96"/>
    <w:rsid w:val="00823CB6"/>
    <w:rsid w:val="008510EF"/>
    <w:rsid w:val="008719A6"/>
    <w:rsid w:val="00874560"/>
    <w:rsid w:val="008766F4"/>
    <w:rsid w:val="00882CE6"/>
    <w:rsid w:val="00895F98"/>
    <w:rsid w:val="008A4767"/>
    <w:rsid w:val="008D3C31"/>
    <w:rsid w:val="008D463D"/>
    <w:rsid w:val="009170AF"/>
    <w:rsid w:val="00926314"/>
    <w:rsid w:val="009331E1"/>
    <w:rsid w:val="0094312B"/>
    <w:rsid w:val="009623F4"/>
    <w:rsid w:val="00963ABF"/>
    <w:rsid w:val="00966113"/>
    <w:rsid w:val="00972C77"/>
    <w:rsid w:val="00986122"/>
    <w:rsid w:val="009927B6"/>
    <w:rsid w:val="00996A2C"/>
    <w:rsid w:val="009A702D"/>
    <w:rsid w:val="009B5BC7"/>
    <w:rsid w:val="009C3DA8"/>
    <w:rsid w:val="009D7EEB"/>
    <w:rsid w:val="009F6D92"/>
    <w:rsid w:val="00A011E6"/>
    <w:rsid w:val="00A03F77"/>
    <w:rsid w:val="00A12268"/>
    <w:rsid w:val="00A1441F"/>
    <w:rsid w:val="00A17141"/>
    <w:rsid w:val="00A52503"/>
    <w:rsid w:val="00A54E55"/>
    <w:rsid w:val="00A648D2"/>
    <w:rsid w:val="00A74555"/>
    <w:rsid w:val="00A755F4"/>
    <w:rsid w:val="00A942C8"/>
    <w:rsid w:val="00A95567"/>
    <w:rsid w:val="00AA54C3"/>
    <w:rsid w:val="00AB733A"/>
    <w:rsid w:val="00AC4AD4"/>
    <w:rsid w:val="00AD7DA2"/>
    <w:rsid w:val="00B0244B"/>
    <w:rsid w:val="00B02C11"/>
    <w:rsid w:val="00B2337A"/>
    <w:rsid w:val="00B23995"/>
    <w:rsid w:val="00B43A0A"/>
    <w:rsid w:val="00B55EEB"/>
    <w:rsid w:val="00B66C69"/>
    <w:rsid w:val="00B75E08"/>
    <w:rsid w:val="00B81B4F"/>
    <w:rsid w:val="00B83EDD"/>
    <w:rsid w:val="00B92908"/>
    <w:rsid w:val="00B9313D"/>
    <w:rsid w:val="00B95421"/>
    <w:rsid w:val="00BA07B8"/>
    <w:rsid w:val="00BA2A05"/>
    <w:rsid w:val="00BA4020"/>
    <w:rsid w:val="00BB10F1"/>
    <w:rsid w:val="00BC0C17"/>
    <w:rsid w:val="00BC29BA"/>
    <w:rsid w:val="00BC5A8F"/>
    <w:rsid w:val="00BE382B"/>
    <w:rsid w:val="00BF6CC0"/>
    <w:rsid w:val="00C05240"/>
    <w:rsid w:val="00C131E0"/>
    <w:rsid w:val="00C171C0"/>
    <w:rsid w:val="00C270F1"/>
    <w:rsid w:val="00C331BF"/>
    <w:rsid w:val="00C45E81"/>
    <w:rsid w:val="00C567D7"/>
    <w:rsid w:val="00C60286"/>
    <w:rsid w:val="00C6260D"/>
    <w:rsid w:val="00C66FE0"/>
    <w:rsid w:val="00C723C0"/>
    <w:rsid w:val="00C72652"/>
    <w:rsid w:val="00C83177"/>
    <w:rsid w:val="00C870DC"/>
    <w:rsid w:val="00C874FE"/>
    <w:rsid w:val="00C9463C"/>
    <w:rsid w:val="00CE2A7A"/>
    <w:rsid w:val="00D16B11"/>
    <w:rsid w:val="00D24DB7"/>
    <w:rsid w:val="00D32F88"/>
    <w:rsid w:val="00D46470"/>
    <w:rsid w:val="00D51A60"/>
    <w:rsid w:val="00D6244A"/>
    <w:rsid w:val="00D65C61"/>
    <w:rsid w:val="00D96B09"/>
    <w:rsid w:val="00DA706C"/>
    <w:rsid w:val="00DB41FE"/>
    <w:rsid w:val="00DC1065"/>
    <w:rsid w:val="00DC507B"/>
    <w:rsid w:val="00DD5D3E"/>
    <w:rsid w:val="00E00543"/>
    <w:rsid w:val="00E01055"/>
    <w:rsid w:val="00E02B13"/>
    <w:rsid w:val="00E10C79"/>
    <w:rsid w:val="00E41659"/>
    <w:rsid w:val="00E50DFB"/>
    <w:rsid w:val="00E57109"/>
    <w:rsid w:val="00E74842"/>
    <w:rsid w:val="00E811D3"/>
    <w:rsid w:val="00E8507E"/>
    <w:rsid w:val="00EA2C39"/>
    <w:rsid w:val="00EB41D8"/>
    <w:rsid w:val="00EC055A"/>
    <w:rsid w:val="00EE0FD6"/>
    <w:rsid w:val="00EE16AE"/>
    <w:rsid w:val="00EE5B7D"/>
    <w:rsid w:val="00EE65DD"/>
    <w:rsid w:val="00F00958"/>
    <w:rsid w:val="00F05F73"/>
    <w:rsid w:val="00F11F9E"/>
    <w:rsid w:val="00F264DE"/>
    <w:rsid w:val="00F34F90"/>
    <w:rsid w:val="00F400F3"/>
    <w:rsid w:val="00F42F10"/>
    <w:rsid w:val="00F44EA9"/>
    <w:rsid w:val="00F634D6"/>
    <w:rsid w:val="00F75BE8"/>
    <w:rsid w:val="00F86422"/>
    <w:rsid w:val="00F87789"/>
    <w:rsid w:val="00FA4EA1"/>
    <w:rsid w:val="00FA5475"/>
    <w:rsid w:val="00FB4DD5"/>
    <w:rsid w:val="00FC16E5"/>
    <w:rsid w:val="00FD5BFF"/>
    <w:rsid w:val="00FD6BAF"/>
    <w:rsid w:val="00FE6116"/>
    <w:rsid w:val="00FE7E4B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0C385799-3DA1-4FCF-9241-570EC97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1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87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character" w:customStyle="1" w:styleId="Nagwek3Znak">
    <w:name w:val="Nagłówek 3 Znak"/>
    <w:basedOn w:val="Domylnaczcionkaakapitu"/>
    <w:link w:val="Nagwek3"/>
    <w:uiPriority w:val="9"/>
    <w:rsid w:val="00087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2">
    <w:name w:val="Body Text Indent 2"/>
    <w:basedOn w:val="Normalny"/>
    <w:link w:val="Tekstpodstawowywcity2Znak"/>
    <w:rsid w:val="00087E7F"/>
    <w:pPr>
      <w:spacing w:line="252" w:lineRule="auto"/>
      <w:ind w:left="720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7E7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62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2FE9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0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40E"/>
    <w:rPr>
      <w:rFonts w:eastAsiaTheme="minorEastAsia"/>
      <w:color w:val="5A5A5A" w:themeColor="text1" w:themeTint="A5"/>
      <w:spacing w:val="15"/>
    </w:rPr>
  </w:style>
  <w:style w:type="paragraph" w:customStyle="1" w:styleId="Sprint-tre">
    <w:name w:val="Sprint - treść"/>
    <w:basedOn w:val="Normalny"/>
    <w:link w:val="Sprint-treChar"/>
    <w:qFormat/>
    <w:rsid w:val="00F264DE"/>
    <w:pPr>
      <w:spacing w:after="0" w:line="480" w:lineRule="auto"/>
      <w:jc w:val="both"/>
    </w:pPr>
    <w:rPr>
      <w:rFonts w:ascii="Montserrat Light" w:eastAsiaTheme="minorHAnsi" w:hAnsi="Montserrat Light" w:cs="Open Sans"/>
      <w:color w:val="000000"/>
      <w:sz w:val="18"/>
      <w:szCs w:val="16"/>
      <w:shd w:val="clear" w:color="auto" w:fill="FFFFFF"/>
      <w:lang w:val="en-US"/>
    </w:rPr>
  </w:style>
  <w:style w:type="character" w:customStyle="1" w:styleId="Sprint-treChar">
    <w:name w:val="Sprint - treść Char"/>
    <w:basedOn w:val="Domylnaczcionkaakapitu"/>
    <w:link w:val="Sprint-tre"/>
    <w:rsid w:val="00F264DE"/>
    <w:rPr>
      <w:rFonts w:ascii="Montserrat Light" w:hAnsi="Montserrat Light" w:cs="Open Sans"/>
      <w:color w:val="000000"/>
      <w:sz w:val="18"/>
      <w:szCs w:val="16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264DE"/>
    <w:pPr>
      <w:spacing w:before="200" w:line="360" w:lineRule="auto"/>
      <w:ind w:left="864" w:right="864"/>
      <w:jc w:val="both"/>
    </w:pPr>
    <w:rPr>
      <w:rFonts w:ascii="Montserrat Light" w:eastAsiaTheme="minorHAnsi" w:hAnsi="Montserrat Light" w:cstheme="minorBidi"/>
      <w:i/>
      <w:iCs/>
      <w:color w:val="404040" w:themeColor="text1" w:themeTint="BF"/>
      <w:sz w:val="18"/>
    </w:rPr>
  </w:style>
  <w:style w:type="character" w:customStyle="1" w:styleId="CytatZnak">
    <w:name w:val="Cytat Znak"/>
    <w:basedOn w:val="Domylnaczcionkaakapitu"/>
    <w:link w:val="Cytat"/>
    <w:uiPriority w:val="29"/>
    <w:rsid w:val="00F264DE"/>
    <w:rPr>
      <w:rFonts w:ascii="Montserrat Light" w:hAnsi="Montserrat Light"/>
      <w:i/>
      <w:iCs/>
      <w:color w:val="404040" w:themeColor="text1" w:themeTint="BF"/>
      <w:sz w:val="18"/>
    </w:rPr>
  </w:style>
  <w:style w:type="numbering" w:customStyle="1" w:styleId="Formatvorlage2">
    <w:name w:val="Formatvorlage2"/>
    <w:basedOn w:val="Bezlisty"/>
    <w:uiPriority w:val="99"/>
    <w:rsid w:val="006E060C"/>
    <w:pPr>
      <w:numPr>
        <w:numId w:val="34"/>
      </w:numPr>
    </w:pPr>
  </w:style>
  <w:style w:type="paragraph" w:customStyle="1" w:styleId="Bulletpoints">
    <w:name w:val="Bulletpoints"/>
    <w:basedOn w:val="Normalny"/>
    <w:qFormat/>
    <w:rsid w:val="006E060C"/>
    <w:pPr>
      <w:numPr>
        <w:numId w:val="35"/>
      </w:numPr>
      <w:spacing w:before="120" w:after="0" w:line="240" w:lineRule="auto"/>
      <w:jc w:val="both"/>
    </w:pPr>
    <w:rPr>
      <w:rFonts w:ascii="Arial" w:eastAsia="Times New Roman" w:hAnsi="Arial"/>
      <w:color w:val="485258"/>
      <w:szCs w:val="24"/>
      <w:lang w:val="de-AT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B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3698-6CC3-4EC5-BF33-28F7170E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93</cp:revision>
  <cp:lastPrinted>2022-06-24T10:53:00Z</cp:lastPrinted>
  <dcterms:created xsi:type="dcterms:W3CDTF">2022-12-17T17:46:00Z</dcterms:created>
  <dcterms:modified xsi:type="dcterms:W3CDTF">2023-01-13T12:45:00Z</dcterms:modified>
</cp:coreProperties>
</file>