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493D19" w:rsidRDefault="005D06E0" w:rsidP="002940FD">
      <w:pPr>
        <w:rPr>
          <w:rFonts w:ascii="Tahoma" w:hAnsi="Tahoma" w:cs="Tahoma"/>
          <w:sz w:val="20"/>
          <w:szCs w:val="20"/>
        </w:rPr>
      </w:pPr>
      <w:r w:rsidRPr="005C2184">
        <w:rPr>
          <w:rFonts w:ascii="Tahoma" w:hAnsi="Tahoma" w:cs="Tahoma"/>
          <w:sz w:val="20"/>
          <w:szCs w:val="20"/>
        </w:rPr>
        <w:t xml:space="preserve">Nr referencyjny nadany sprawie przez </w:t>
      </w:r>
      <w:r w:rsidRPr="00493D19">
        <w:rPr>
          <w:rFonts w:ascii="Tahoma" w:hAnsi="Tahoma" w:cs="Tahoma"/>
          <w:sz w:val="20"/>
          <w:szCs w:val="20"/>
        </w:rPr>
        <w:t>Zamawiającego</w:t>
      </w:r>
      <w:r w:rsidRPr="00493D19">
        <w:rPr>
          <w:rFonts w:ascii="Tahoma" w:hAnsi="Tahoma" w:cs="Tahoma"/>
          <w:sz w:val="20"/>
          <w:szCs w:val="20"/>
        </w:rPr>
        <w:tab/>
      </w:r>
      <w:r w:rsidR="00493D19" w:rsidRPr="00493D19">
        <w:rPr>
          <w:rFonts w:ascii="Tahoma" w:hAnsi="Tahoma" w:cs="Tahoma"/>
          <w:sz w:val="20"/>
          <w:szCs w:val="20"/>
        </w:rPr>
        <w:t>TI.221.</w:t>
      </w:r>
      <w:r w:rsidR="004102B7">
        <w:rPr>
          <w:rFonts w:ascii="Tahoma" w:hAnsi="Tahoma" w:cs="Tahoma"/>
          <w:sz w:val="20"/>
          <w:szCs w:val="20"/>
        </w:rPr>
        <w:t>3</w:t>
      </w:r>
      <w:r w:rsidR="007410B6">
        <w:rPr>
          <w:rFonts w:ascii="Tahoma" w:hAnsi="Tahoma" w:cs="Tahoma"/>
          <w:sz w:val="20"/>
          <w:szCs w:val="20"/>
        </w:rPr>
        <w:t>4</w:t>
      </w:r>
      <w:r w:rsidR="00493D19" w:rsidRPr="00493D19">
        <w:rPr>
          <w:rFonts w:ascii="Tahoma" w:hAnsi="Tahoma" w:cs="Tahoma"/>
          <w:sz w:val="20"/>
          <w:szCs w:val="20"/>
        </w:rPr>
        <w:t>.202</w:t>
      </w:r>
      <w:r w:rsidR="007410B6">
        <w:rPr>
          <w:rFonts w:ascii="Tahoma" w:hAnsi="Tahoma" w:cs="Tahoma"/>
          <w:sz w:val="20"/>
          <w:szCs w:val="20"/>
        </w:rPr>
        <w:t>3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Pr="004111DB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4102B7" w:rsidRDefault="00972623" w:rsidP="00DC6AD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Przeb</w:t>
      </w:r>
      <w:r w:rsidR="00DC6ADB" w:rsidRPr="00DC6ADB">
        <w:rPr>
          <w:rFonts w:ascii="Tahoma" w:hAnsi="Tahoma" w:cs="Tahoma"/>
          <w:b/>
          <w:sz w:val="22"/>
          <w:szCs w:val="22"/>
        </w:rPr>
        <w:t>udowa sieci wodociągowej w ulicy</w:t>
      </w:r>
      <w:r>
        <w:rPr>
          <w:rFonts w:ascii="Tahoma" w:hAnsi="Tahoma" w:cs="Tahoma"/>
          <w:b/>
          <w:sz w:val="22"/>
          <w:szCs w:val="22"/>
        </w:rPr>
        <w:t xml:space="preserve"> Słowackiego i Kochanowskiego</w:t>
      </w:r>
    </w:p>
    <w:p w:rsidR="002940FD" w:rsidRPr="00DC6ADB" w:rsidRDefault="00DC6ADB" w:rsidP="00DC6ADB">
      <w:pPr>
        <w:jc w:val="center"/>
        <w:rPr>
          <w:rFonts w:ascii="Tahoma" w:hAnsi="Tahoma" w:cs="Tahoma"/>
          <w:sz w:val="22"/>
          <w:szCs w:val="22"/>
        </w:rPr>
      </w:pPr>
      <w:r w:rsidRPr="00DC6ADB">
        <w:rPr>
          <w:rFonts w:ascii="Tahoma" w:hAnsi="Tahoma" w:cs="Tahoma"/>
          <w:b/>
          <w:sz w:val="22"/>
          <w:szCs w:val="22"/>
        </w:rPr>
        <w:t>w Toruniu</w:t>
      </w: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E16287" w:rsidRDefault="00E16287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lastRenderedPageBreak/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r w:rsidRPr="006E06C2">
        <w:rPr>
          <w:sz w:val="20"/>
          <w:szCs w:val="20"/>
        </w:rPr>
        <w:fldChar w:fldCharType="begin"/>
      </w:r>
      <w:r w:rsidR="005D06E0" w:rsidRPr="006E06C2">
        <w:rPr>
          <w:sz w:val="20"/>
          <w:szCs w:val="20"/>
        </w:rPr>
        <w:instrText xml:space="preserve"> TOC \o "1-1" \h \z </w:instrText>
      </w:r>
      <w:r w:rsidRPr="006E06C2">
        <w:rPr>
          <w:sz w:val="20"/>
          <w:szCs w:val="20"/>
        </w:rPr>
        <w:fldChar w:fldCharType="separate"/>
      </w:r>
      <w:hyperlink w:anchor="_Toc140662402" w:history="1">
        <w:r w:rsidR="006E06C2" w:rsidRPr="006E06C2">
          <w:rPr>
            <w:rStyle w:val="Hipercze"/>
            <w:sz w:val="20"/>
            <w:szCs w:val="20"/>
          </w:rPr>
          <w:t>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Nazwa i adres Zamawiającego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3" w:history="1">
        <w:r w:rsidR="006E06C2" w:rsidRPr="006E06C2">
          <w:rPr>
            <w:rStyle w:val="Hipercze"/>
            <w:sz w:val="20"/>
            <w:szCs w:val="20"/>
          </w:rPr>
          <w:t>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Tryb udzielania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4" w:history="1">
        <w:r w:rsidR="006E06C2" w:rsidRPr="006E06C2">
          <w:rPr>
            <w:rStyle w:val="Hipercze"/>
            <w:sz w:val="20"/>
            <w:szCs w:val="20"/>
          </w:rPr>
          <w:t>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przedmiotu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5" w:history="1">
        <w:r w:rsidR="006E06C2" w:rsidRPr="006E06C2">
          <w:rPr>
            <w:rStyle w:val="Hipercze"/>
            <w:sz w:val="20"/>
            <w:szCs w:val="20"/>
          </w:rPr>
          <w:t>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Oferta wariantowa lub częściowa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6" w:history="1">
        <w:r w:rsidR="006E06C2" w:rsidRPr="006E06C2">
          <w:rPr>
            <w:rStyle w:val="Hipercze"/>
            <w:sz w:val="20"/>
            <w:szCs w:val="20"/>
          </w:rPr>
          <w:t>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Termin wykonania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7" w:history="1">
        <w:r w:rsidR="006E06C2" w:rsidRPr="006E06C2">
          <w:rPr>
            <w:rStyle w:val="Hipercze"/>
            <w:sz w:val="20"/>
            <w:szCs w:val="20"/>
          </w:rPr>
          <w:t>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Warunki udziału w postępowaniu oraz dokumenty potwierdzające spełnianie warunków udziału w postępowaniu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4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8" w:history="1">
        <w:r w:rsidR="006E06C2" w:rsidRPr="006E06C2">
          <w:rPr>
            <w:rStyle w:val="Hipercze"/>
            <w:sz w:val="20"/>
            <w:szCs w:val="20"/>
          </w:rPr>
          <w:t>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Wykaz dokumentów lub oświadczeń, jakie mają dostarczyć Wykonawcy w celu potwierdzenia spełniania warunków udziału w postępowaniu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4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9" w:history="1">
        <w:r w:rsidR="006E06C2" w:rsidRPr="006E06C2">
          <w:rPr>
            <w:rStyle w:val="Hipercze"/>
            <w:sz w:val="20"/>
            <w:szCs w:val="20"/>
          </w:rPr>
          <w:t>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Wykonawcy wspólnie ubiegający się o udzielenie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0" w:history="1">
        <w:r w:rsidR="006E06C2" w:rsidRPr="006E06C2">
          <w:rPr>
            <w:rStyle w:val="Hipercze"/>
            <w:sz w:val="20"/>
            <w:szCs w:val="20"/>
          </w:rPr>
          <w:t>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Wadium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1" w:history="1">
        <w:r w:rsidR="006E06C2" w:rsidRPr="006E06C2">
          <w:rPr>
            <w:rStyle w:val="Hipercze"/>
            <w:sz w:val="20"/>
            <w:szCs w:val="20"/>
          </w:rPr>
          <w:t>10.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Wymagania dotyczące zabezpieczenia należytego wykonania umowy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6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2" w:history="1">
        <w:r w:rsidR="006E06C2" w:rsidRPr="006E06C2">
          <w:rPr>
            <w:rStyle w:val="Hipercze"/>
            <w:sz w:val="20"/>
            <w:szCs w:val="20"/>
          </w:rPr>
          <w:t>11.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Waluta, w jakiej będą prowadzone rozliczenia związane z realizacją niniejszego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7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3" w:history="1">
        <w:r w:rsidR="006E06C2" w:rsidRPr="006E06C2">
          <w:rPr>
            <w:rStyle w:val="Hipercze"/>
            <w:sz w:val="20"/>
            <w:szCs w:val="20"/>
          </w:rPr>
          <w:t>12.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sposobu przygotowania oferty i dokumentów/oświadczeń składanych wraz z ofertą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7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4" w:history="1">
        <w:r w:rsidR="006E06C2" w:rsidRPr="006E06C2">
          <w:rPr>
            <w:rStyle w:val="Hipercze"/>
            <w:sz w:val="20"/>
            <w:szCs w:val="20"/>
          </w:rPr>
          <w:t>13.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Wyjaśnianie i zmiany w treści SIWZ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5" w:history="1">
        <w:r w:rsidR="006E06C2" w:rsidRPr="006E06C2">
          <w:rPr>
            <w:rStyle w:val="Hipercze"/>
            <w:sz w:val="20"/>
            <w:szCs w:val="20"/>
          </w:rPr>
          <w:t>14.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Wizja lokalna i zebranie Wykonawców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6" w:history="1">
        <w:r w:rsidR="006E06C2" w:rsidRPr="006E06C2">
          <w:rPr>
            <w:rStyle w:val="Hipercze"/>
            <w:sz w:val="20"/>
            <w:szCs w:val="20"/>
          </w:rPr>
          <w:t>15.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Miejsce, termin i sposób złożenia oferty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7" w:history="1">
        <w:r w:rsidR="006E06C2" w:rsidRPr="006E06C2">
          <w:rPr>
            <w:rStyle w:val="Hipercze"/>
            <w:sz w:val="20"/>
            <w:szCs w:val="20"/>
          </w:rPr>
          <w:t>16.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Miejsce, termin i tryb otwarcia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8" w:history="1">
        <w:r w:rsidR="006E06C2" w:rsidRPr="006E06C2">
          <w:rPr>
            <w:rStyle w:val="Hipercze"/>
            <w:sz w:val="20"/>
            <w:szCs w:val="20"/>
          </w:rPr>
          <w:t>17.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Termin związania ofertą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9" w:history="1">
        <w:r w:rsidR="006E06C2" w:rsidRPr="006E06C2">
          <w:rPr>
            <w:rStyle w:val="Hipercze"/>
            <w:sz w:val="20"/>
            <w:szCs w:val="20"/>
          </w:rPr>
          <w:t>18.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sposobu obliczenia ceny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0" w:history="1">
        <w:r w:rsidR="006E06C2" w:rsidRPr="006E06C2">
          <w:rPr>
            <w:rStyle w:val="Hipercze"/>
            <w:sz w:val="20"/>
            <w:szCs w:val="20"/>
          </w:rPr>
          <w:t>19.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Kryteria oceny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1" w:history="1">
        <w:r w:rsidR="006E06C2" w:rsidRPr="006E06C2">
          <w:rPr>
            <w:rStyle w:val="Hipercze"/>
            <w:sz w:val="20"/>
            <w:szCs w:val="20"/>
          </w:rPr>
          <w:t>20.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Oferta z rażąco niską ceną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2" w:history="1">
        <w:r w:rsidR="006E06C2" w:rsidRPr="006E06C2">
          <w:rPr>
            <w:rStyle w:val="Hipercze"/>
            <w:sz w:val="20"/>
            <w:szCs w:val="20"/>
          </w:rPr>
          <w:t>21.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Uzupełnienie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3" w:history="1">
        <w:r w:rsidR="006E06C2" w:rsidRPr="006E06C2">
          <w:rPr>
            <w:rStyle w:val="Hipercze"/>
            <w:sz w:val="20"/>
            <w:szCs w:val="20"/>
          </w:rPr>
          <w:t>22.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Tryb oceny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4" w:history="1">
        <w:r w:rsidR="006E06C2" w:rsidRPr="006E06C2">
          <w:rPr>
            <w:rStyle w:val="Hipercze"/>
            <w:sz w:val="20"/>
            <w:szCs w:val="20"/>
          </w:rPr>
          <w:t>23.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Wykluczenie Wykonawcy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5" w:history="1">
        <w:r w:rsidR="006E06C2" w:rsidRPr="006E06C2">
          <w:rPr>
            <w:rStyle w:val="Hipercze"/>
            <w:sz w:val="20"/>
            <w:szCs w:val="20"/>
          </w:rPr>
          <w:t>24.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Odrzucenie oferty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6" w:history="1">
        <w:r w:rsidR="006E06C2" w:rsidRPr="006E06C2">
          <w:rPr>
            <w:rStyle w:val="Hipercze"/>
            <w:sz w:val="20"/>
            <w:szCs w:val="20"/>
          </w:rPr>
          <w:t>25.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Wybór oferty i zawiadomienie o wyniku postępowania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7" w:history="1">
        <w:r w:rsidR="006E06C2" w:rsidRPr="006E06C2">
          <w:rPr>
            <w:rStyle w:val="Hipercze"/>
            <w:sz w:val="20"/>
            <w:szCs w:val="20"/>
          </w:rPr>
          <w:t>26.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Informacje ogólne dotyczące kwestii formalnych umowy w sprawie niniejszego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8" w:history="1">
        <w:r w:rsidR="006E06C2" w:rsidRPr="006E06C2">
          <w:rPr>
            <w:rStyle w:val="Hipercze"/>
            <w:sz w:val="20"/>
            <w:szCs w:val="20"/>
          </w:rPr>
          <w:t>27.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Unieważnienie postępowania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9" w:history="1">
        <w:r w:rsidR="006E06C2" w:rsidRPr="006E06C2">
          <w:rPr>
            <w:rStyle w:val="Hipercze"/>
            <w:sz w:val="20"/>
            <w:szCs w:val="20"/>
          </w:rPr>
          <w:t>28.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Środki ochrony prawnej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0" w:history="1">
        <w:r w:rsidR="006E06C2" w:rsidRPr="006E06C2">
          <w:rPr>
            <w:rStyle w:val="Hipercze"/>
            <w:sz w:val="20"/>
            <w:szCs w:val="20"/>
          </w:rPr>
          <w:t>29.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Sposób porozumiewania się Zamawiającego z Wykonawcami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1" w:history="1">
        <w:r w:rsidR="006E06C2" w:rsidRPr="006E06C2">
          <w:rPr>
            <w:rStyle w:val="Hipercze"/>
            <w:sz w:val="20"/>
            <w:szCs w:val="20"/>
          </w:rPr>
          <w:t>30.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Podwykonawstwo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CA6E5D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2" w:history="1">
        <w:r w:rsidR="006E06C2" w:rsidRPr="006E06C2">
          <w:rPr>
            <w:rStyle w:val="Hipercze"/>
            <w:sz w:val="20"/>
            <w:szCs w:val="20"/>
          </w:rPr>
          <w:t>31.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Wykaz załączników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0C2C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5D06E0" w:rsidRPr="006C0DD2" w:rsidRDefault="00CA6E5D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6E06C2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40662402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40662403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 w:rsidR="00857064"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E16287">
        <w:rPr>
          <w:rFonts w:ascii="Tahoma" w:hAnsi="Tahoma" w:cs="Tahoma"/>
          <w:sz w:val="20"/>
          <w:szCs w:val="20"/>
        </w:rPr>
        <w:t>538</w:t>
      </w:r>
      <w:r w:rsidR="00857064"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 w:rsidR="00931C51"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931C51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931C51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40662404"/>
      <w:r w:rsidRPr="00495253">
        <w:t>Opis przedmiotu zamówienia</w:t>
      </w:r>
      <w:bookmarkEnd w:id="2"/>
    </w:p>
    <w:p w:rsidR="006B208A" w:rsidRPr="006B208A" w:rsidRDefault="005C2184" w:rsidP="006B208A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CD32DF">
        <w:rPr>
          <w:rFonts w:ascii="Tahoma" w:hAnsi="Tahoma" w:cs="Tahoma"/>
          <w:sz w:val="20"/>
          <w:szCs w:val="20"/>
        </w:rPr>
        <w:t>Przedmiotem zamówienia jest</w:t>
      </w:r>
      <w:r w:rsidR="006B208A" w:rsidRPr="006B208A">
        <w:rPr>
          <w:rFonts w:ascii="Tahoma" w:hAnsi="Tahoma" w:cs="Tahoma"/>
          <w:sz w:val="20"/>
          <w:szCs w:val="20"/>
        </w:rPr>
        <w:t>:</w:t>
      </w:r>
    </w:p>
    <w:p w:rsidR="00493D19" w:rsidRPr="00DC6ADB" w:rsidRDefault="00972623" w:rsidP="00D42A3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Przeb</w:t>
      </w:r>
      <w:r w:rsidR="00493D19" w:rsidRPr="00DC6ADB">
        <w:rPr>
          <w:rFonts w:ascii="Tahoma" w:hAnsi="Tahoma" w:cs="Tahoma"/>
          <w:b/>
          <w:sz w:val="20"/>
          <w:szCs w:val="20"/>
        </w:rPr>
        <w:t>udowa</w:t>
      </w:r>
      <w:r w:rsidR="00493D19" w:rsidRPr="00DC6AD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93D19" w:rsidRPr="00D40AF6">
        <w:rPr>
          <w:rFonts w:ascii="Tahoma" w:hAnsi="Tahoma" w:cs="Tahoma"/>
          <w:b/>
          <w:sz w:val="20"/>
          <w:szCs w:val="20"/>
        </w:rPr>
        <w:t xml:space="preserve">sieci wodociągowej </w:t>
      </w:r>
      <w:r w:rsidR="00D40AF6" w:rsidRPr="00D40AF6">
        <w:rPr>
          <w:rFonts w:ascii="Tahoma" w:hAnsi="Tahoma" w:cs="Tahoma"/>
          <w:sz w:val="20"/>
          <w:szCs w:val="20"/>
        </w:rPr>
        <w:t>(DN 100; L=70</w:t>
      </w:r>
      <w:r w:rsidR="004102B7" w:rsidRPr="00D40AF6">
        <w:rPr>
          <w:rFonts w:ascii="Tahoma" w:hAnsi="Tahoma" w:cs="Tahoma"/>
          <w:sz w:val="20"/>
          <w:szCs w:val="20"/>
        </w:rPr>
        <w:t>,0</w:t>
      </w:r>
      <w:r w:rsidR="00DC6ADB" w:rsidRPr="00D40AF6">
        <w:rPr>
          <w:rFonts w:ascii="Tahoma" w:hAnsi="Tahoma" w:cs="Tahoma"/>
          <w:sz w:val="20"/>
          <w:szCs w:val="20"/>
        </w:rPr>
        <w:t xml:space="preserve"> m)</w:t>
      </w:r>
      <w:r w:rsidR="00DC6ADB">
        <w:rPr>
          <w:rFonts w:ascii="Tahoma" w:hAnsi="Tahoma" w:cs="Tahoma"/>
          <w:sz w:val="20"/>
          <w:szCs w:val="20"/>
        </w:rPr>
        <w:t xml:space="preserve"> </w:t>
      </w:r>
      <w:r w:rsidR="004102B7">
        <w:rPr>
          <w:rFonts w:ascii="Tahoma" w:hAnsi="Tahoma" w:cs="Tahoma"/>
          <w:b/>
          <w:sz w:val="20"/>
          <w:szCs w:val="20"/>
        </w:rPr>
        <w:t xml:space="preserve">w ulicy </w:t>
      </w:r>
      <w:r>
        <w:rPr>
          <w:rFonts w:ascii="Tahoma" w:hAnsi="Tahoma" w:cs="Tahoma"/>
          <w:b/>
          <w:sz w:val="20"/>
          <w:szCs w:val="20"/>
        </w:rPr>
        <w:t xml:space="preserve">Słowackiego i Kochanowskiego </w:t>
      </w:r>
      <w:r w:rsidR="00493D19" w:rsidRPr="00DC6ADB">
        <w:rPr>
          <w:rFonts w:ascii="Tahoma" w:hAnsi="Tahoma" w:cs="Tahoma"/>
          <w:b/>
          <w:sz w:val="20"/>
          <w:szCs w:val="20"/>
        </w:rPr>
        <w:t>w Toruniu</w:t>
      </w:r>
    </w:p>
    <w:p w:rsidR="005D06E0" w:rsidRPr="00116177" w:rsidRDefault="005D06E0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116177">
        <w:rPr>
          <w:rFonts w:ascii="Tahoma" w:hAnsi="Tahoma" w:cs="Tahoma"/>
          <w:sz w:val="20"/>
          <w:szCs w:val="20"/>
        </w:rPr>
        <w:t>Szczegółowy opis przedmiotu zamówienia oraz warunków jego realizacji zawiera:</w:t>
      </w:r>
    </w:p>
    <w:p w:rsidR="005D06E0" w:rsidRDefault="005D06E0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8E1043">
        <w:rPr>
          <w:rFonts w:ascii="Tahoma" w:hAnsi="Tahoma" w:cs="Tahoma"/>
          <w:b w:val="0"/>
          <w:i w:val="0"/>
          <w:sz w:val="20"/>
          <w:szCs w:val="20"/>
        </w:rPr>
        <w:t>wzór umowy (Załącznik nr 1)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5D06E0" w:rsidRPr="000C5DC1" w:rsidRDefault="004111DB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 xml:space="preserve">Opis przedmiotu zamówienia - </w:t>
      </w:r>
      <w:proofErr w:type="spellStart"/>
      <w:r>
        <w:rPr>
          <w:rFonts w:ascii="Tahoma" w:hAnsi="Tahoma" w:cs="Tahoma"/>
          <w:b w:val="0"/>
          <w:i w:val="0"/>
          <w:sz w:val="20"/>
          <w:szCs w:val="20"/>
        </w:rPr>
        <w:t>opz</w:t>
      </w:r>
      <w:proofErr w:type="spellEnd"/>
      <w:r w:rsidR="00D33D23" w:rsidRPr="000C5DC1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6C0DD2" w:rsidRPr="000C5DC1">
        <w:rPr>
          <w:rFonts w:ascii="Tahoma" w:hAnsi="Tahoma" w:cs="Tahoma"/>
          <w:b w:val="0"/>
          <w:i w:val="0"/>
          <w:sz w:val="20"/>
          <w:szCs w:val="20"/>
        </w:rPr>
        <w:t>(Załącznik</w:t>
      </w:r>
      <w:r w:rsidR="005D06E0" w:rsidRPr="000C5DC1">
        <w:rPr>
          <w:rFonts w:ascii="Tahoma" w:hAnsi="Tahoma" w:cs="Tahoma"/>
          <w:b w:val="0"/>
          <w:i w:val="0"/>
          <w:sz w:val="20"/>
          <w:szCs w:val="20"/>
        </w:rPr>
        <w:t xml:space="preserve"> nr 2)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Pr="00801C1E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851C14" w:rsidRPr="00801C1E" w:rsidRDefault="00851C14" w:rsidP="00851C14">
      <w:pPr>
        <w:jc w:val="both"/>
        <w:rPr>
          <w:rFonts w:ascii="Tahoma" w:hAnsi="Tahoma" w:cs="Tahoma"/>
          <w:sz w:val="6"/>
          <w:szCs w:val="6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268"/>
        <w:gridCol w:w="4536"/>
      </w:tblGrid>
      <w:tr w:rsidR="00851C14" w:rsidRPr="00801C1E" w:rsidTr="00972623">
        <w:trPr>
          <w:cantSplit/>
          <w:trHeight w:val="304"/>
        </w:trPr>
        <w:tc>
          <w:tcPr>
            <w:tcW w:w="1984" w:type="dxa"/>
            <w:vAlign w:val="center"/>
          </w:tcPr>
          <w:p w:rsidR="00851C14" w:rsidRPr="00801C1E" w:rsidRDefault="00851C14" w:rsidP="00A836C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51C14" w:rsidRPr="00801C1E" w:rsidRDefault="00851C14" w:rsidP="00972623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536" w:type="dxa"/>
            <w:vAlign w:val="center"/>
          </w:tcPr>
          <w:p w:rsidR="00851C14" w:rsidRPr="00801C1E" w:rsidRDefault="00851C14" w:rsidP="00A836C3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9E6BFC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9E6BFC" w:rsidRPr="00801C1E" w:rsidRDefault="009E6BFC" w:rsidP="00A836C3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2268" w:type="dxa"/>
            <w:vAlign w:val="center"/>
          </w:tcPr>
          <w:p w:rsidR="009E6BFC" w:rsidRPr="00280FE0" w:rsidRDefault="009E6BFC" w:rsidP="00972623">
            <w:pPr>
              <w:ind w:left="33" w:right="-108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D86CA9">
              <w:rPr>
                <w:rFonts w:ascii="Tahoma" w:hAnsi="Tahoma" w:cs="Tahoma"/>
                <w:sz w:val="20"/>
                <w:szCs w:val="20"/>
              </w:rPr>
              <w:t>4523</w:t>
            </w:r>
            <w:r w:rsidR="00972623">
              <w:rPr>
                <w:rFonts w:ascii="Tahoma" w:hAnsi="Tahoma" w:cs="Tahoma"/>
                <w:sz w:val="20"/>
                <w:szCs w:val="20"/>
              </w:rPr>
              <w:t>1300-8</w:t>
            </w:r>
          </w:p>
        </w:tc>
        <w:tc>
          <w:tcPr>
            <w:tcW w:w="4536" w:type="dxa"/>
            <w:vAlign w:val="center"/>
          </w:tcPr>
          <w:p w:rsidR="009E6BFC" w:rsidRPr="00FA77A4" w:rsidRDefault="009E6BFC" w:rsidP="0097262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77A4">
              <w:rPr>
                <w:rFonts w:ascii="Tahoma" w:hAnsi="Tahoma" w:cs="Tahoma"/>
                <w:sz w:val="20"/>
                <w:szCs w:val="20"/>
              </w:rPr>
              <w:t xml:space="preserve">Roboty budowlane w zakresie </w:t>
            </w:r>
            <w:r w:rsidR="00972623">
              <w:rPr>
                <w:rFonts w:ascii="Tahoma" w:hAnsi="Tahoma" w:cs="Tahoma"/>
                <w:sz w:val="20"/>
                <w:szCs w:val="20"/>
              </w:rPr>
              <w:t>budowy wodociągów i rurociągów do odprowadzania</w:t>
            </w:r>
            <w:r w:rsidRPr="00FA77A4">
              <w:rPr>
                <w:rFonts w:ascii="Tahoma" w:hAnsi="Tahoma" w:cs="Tahoma"/>
                <w:sz w:val="20"/>
                <w:szCs w:val="20"/>
              </w:rPr>
              <w:t xml:space="preserve"> ściek</w:t>
            </w:r>
            <w:r w:rsidR="00972623">
              <w:rPr>
                <w:rFonts w:ascii="Tahoma" w:hAnsi="Tahoma" w:cs="Tahoma"/>
                <w:sz w:val="20"/>
                <w:szCs w:val="20"/>
              </w:rPr>
              <w:t>ów</w:t>
            </w:r>
          </w:p>
        </w:tc>
      </w:tr>
    </w:tbl>
    <w:p w:rsidR="005D06E0" w:rsidRDefault="005D06E0" w:rsidP="003F64DE">
      <w:pPr>
        <w:pStyle w:val="Nagwek1"/>
      </w:pPr>
      <w:bookmarkStart w:id="3" w:name="_Toc140662405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DC35C6" w:rsidRDefault="005D06E0" w:rsidP="003F64DE">
      <w:pPr>
        <w:pStyle w:val="Nagwek1"/>
      </w:pPr>
      <w:bookmarkStart w:id="4" w:name="_Toc137005111"/>
      <w:bookmarkStart w:id="5" w:name="_Toc137005112"/>
      <w:bookmarkStart w:id="6" w:name="_Toc140662406"/>
      <w:bookmarkEnd w:id="4"/>
      <w:bookmarkEnd w:id="5"/>
      <w:r w:rsidRPr="00DC35C6">
        <w:t>Termin wykonania zamówienia</w:t>
      </w:r>
      <w:bookmarkEnd w:id="6"/>
    </w:p>
    <w:p w:rsidR="003025DD" w:rsidRPr="00BD5CFE" w:rsidRDefault="005D06E0" w:rsidP="003025DD">
      <w:pPr>
        <w:pStyle w:val="mjstandardowyZnak"/>
      </w:pPr>
      <w:bookmarkStart w:id="7" w:name="_Toc132445569"/>
      <w:r w:rsidRPr="00470648">
        <w:t>Wymagany termin wykonania zamówienia:</w:t>
      </w:r>
      <w:r w:rsidR="009F4546" w:rsidRPr="00470648">
        <w:t xml:space="preserve"> </w:t>
      </w:r>
      <w:r w:rsidR="001150F6" w:rsidRPr="00470648">
        <w:rPr>
          <w:b/>
        </w:rPr>
        <w:t>4</w:t>
      </w:r>
      <w:r w:rsidR="009F4546" w:rsidRPr="00470648">
        <w:rPr>
          <w:b/>
        </w:rPr>
        <w:t xml:space="preserve"> miesi</w:t>
      </w:r>
      <w:r w:rsidR="001150F6" w:rsidRPr="00470648">
        <w:rPr>
          <w:b/>
        </w:rPr>
        <w:t>ące</w:t>
      </w:r>
      <w:r w:rsidR="009F4546" w:rsidRPr="00470648">
        <w:rPr>
          <w:b/>
        </w:rPr>
        <w:t xml:space="preserve"> od daty podpisania umowy</w:t>
      </w:r>
      <w:r w:rsidR="003025DD" w:rsidRPr="00470648">
        <w:t>, w tym:</w:t>
      </w:r>
    </w:p>
    <w:p w:rsidR="003025DD" w:rsidRPr="008A7837" w:rsidRDefault="003025DD" w:rsidP="003025DD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BD5CFE">
        <w:rPr>
          <w:rFonts w:ascii="Tahoma" w:hAnsi="Tahoma" w:cs="Tahoma"/>
          <w:sz w:val="20"/>
          <w:szCs w:val="20"/>
        </w:rPr>
        <w:t xml:space="preserve">termin realizacji robót budowlano-montażowych – </w:t>
      </w:r>
      <w:r w:rsidR="001150F6">
        <w:rPr>
          <w:rFonts w:ascii="Tahoma" w:hAnsi="Tahoma" w:cs="Tahoma"/>
          <w:sz w:val="20"/>
          <w:szCs w:val="20"/>
          <w:u w:val="single"/>
        </w:rPr>
        <w:t>3</w:t>
      </w:r>
      <w:r w:rsidRPr="00BD5CFE">
        <w:rPr>
          <w:rFonts w:ascii="Tahoma" w:hAnsi="Tahoma" w:cs="Tahoma"/>
          <w:sz w:val="20"/>
          <w:szCs w:val="20"/>
          <w:u w:val="single"/>
        </w:rPr>
        <w:t xml:space="preserve"> miesi</w:t>
      </w:r>
      <w:r w:rsidR="004102B7">
        <w:rPr>
          <w:rFonts w:ascii="Tahoma" w:hAnsi="Tahoma" w:cs="Tahoma"/>
          <w:sz w:val="20"/>
          <w:szCs w:val="20"/>
          <w:u w:val="single"/>
        </w:rPr>
        <w:t>ące</w:t>
      </w:r>
      <w:r w:rsidRPr="00BD5CFE">
        <w:rPr>
          <w:rFonts w:ascii="Tahoma" w:hAnsi="Tahoma" w:cs="Tahoma"/>
          <w:sz w:val="20"/>
          <w:szCs w:val="20"/>
        </w:rPr>
        <w:t xml:space="preserve"> od daty podpisania umowy, zakończony pisemnym zgłoszeniem przez Wykonawcę w Dzienniku budowy gotowości do</w:t>
      </w:r>
      <w:r w:rsidRPr="008A7837">
        <w:rPr>
          <w:rFonts w:ascii="Tahoma" w:hAnsi="Tahoma" w:cs="Tahoma"/>
          <w:sz w:val="20"/>
          <w:szCs w:val="20"/>
        </w:rPr>
        <w:t xml:space="preserve"> odbioru końcowego, potwierdzonym przez Inspektora nadzoru, wraz z przekazaniem Inspektorowi nadzoru kompletu dokumentów odbiorowych stwierdzających prawidłowe wykonanie robót;</w:t>
      </w:r>
    </w:p>
    <w:p w:rsidR="003025DD" w:rsidRPr="008A7837" w:rsidRDefault="003025DD" w:rsidP="003025DD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8A7837">
        <w:rPr>
          <w:rFonts w:ascii="Tahoma" w:hAnsi="Tahoma" w:cs="Tahoma"/>
          <w:sz w:val="20"/>
          <w:szCs w:val="20"/>
        </w:rPr>
        <w:t xml:space="preserve">procedura odbiorowa – </w:t>
      </w:r>
      <w:r w:rsidRPr="008A7837">
        <w:rPr>
          <w:rFonts w:ascii="Tahoma" w:hAnsi="Tahoma" w:cs="Tahoma"/>
          <w:sz w:val="20"/>
          <w:szCs w:val="20"/>
          <w:u w:val="single"/>
        </w:rPr>
        <w:t>1 miesiąc</w:t>
      </w:r>
      <w:r w:rsidRPr="008A7837">
        <w:rPr>
          <w:rFonts w:ascii="Tahoma" w:hAnsi="Tahoma" w:cs="Tahoma"/>
          <w:sz w:val="20"/>
          <w:szCs w:val="20"/>
        </w:rPr>
        <w:t xml:space="preserve"> od daty pisemnego zgłoszenia zakończenia robót.</w:t>
      </w:r>
    </w:p>
    <w:p w:rsidR="005D06E0" w:rsidRPr="00495253" w:rsidRDefault="005D06E0" w:rsidP="003F64DE">
      <w:pPr>
        <w:pStyle w:val="Nagwek1"/>
      </w:pPr>
      <w:bookmarkStart w:id="8" w:name="_Toc140662407"/>
      <w:bookmarkEnd w:id="7"/>
      <w:r w:rsidRPr="00DC35C6">
        <w:lastRenderedPageBreak/>
        <w:t>Warunki udziału w postępowaniu oraz dokumenty potwierdzające</w:t>
      </w:r>
      <w:r w:rsidRPr="00495253">
        <w:t xml:space="preserve"> spełnianie warunków udziału w postępowaniu</w:t>
      </w:r>
      <w:bookmarkEnd w:id="8"/>
    </w:p>
    <w:p w:rsidR="001342A0" w:rsidRDefault="001342A0" w:rsidP="001342A0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18389D" w:rsidRPr="00A836C3" w:rsidRDefault="0018389D" w:rsidP="009448F3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18389D" w:rsidRPr="00A836C3" w:rsidRDefault="0018389D" w:rsidP="0018389D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18389D" w:rsidRPr="008A7837" w:rsidRDefault="0018389D" w:rsidP="009448F3">
      <w:pPr>
        <w:pStyle w:val="Standard"/>
        <w:numPr>
          <w:ilvl w:val="2"/>
          <w:numId w:val="22"/>
        </w:numPr>
        <w:ind w:left="1134" w:hanging="578"/>
        <w:jc w:val="both"/>
        <w:rPr>
          <w:rFonts w:ascii="Tahoma" w:hAnsi="Tahoma" w:cs="Tahoma"/>
          <w:sz w:val="20"/>
          <w:szCs w:val="20"/>
        </w:rPr>
      </w:pPr>
      <w:r w:rsidRPr="008A7837">
        <w:rPr>
          <w:rFonts w:ascii="Tahoma" w:hAnsi="Tahoma" w:cs="Tahoma"/>
          <w:sz w:val="20"/>
          <w:szCs w:val="20"/>
        </w:rPr>
        <w:t>Warunek powyższy zostanie spełniony przez Wykonawcę jeżeli:</w:t>
      </w:r>
    </w:p>
    <w:p w:rsidR="00DC6ADB" w:rsidRPr="00BD5CFE" w:rsidRDefault="00BD5CFE" w:rsidP="00F40CD8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wykaże on, że wykonał:</w:t>
      </w:r>
    </w:p>
    <w:p w:rsidR="00DC6ADB" w:rsidRPr="00BD5CFE" w:rsidRDefault="0018389D" w:rsidP="00BD5CFE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 w:rsidRPr="00BD5CFE">
        <w:rPr>
          <w:rFonts w:ascii="Tahoma" w:hAnsi="Tahoma" w:cs="Tahoma"/>
          <w:sz w:val="20"/>
          <w:szCs w:val="20"/>
          <w:u w:val="single"/>
        </w:rPr>
        <w:t xml:space="preserve">przynajmniej </w:t>
      </w:r>
      <w:r w:rsidR="009E6BFC" w:rsidRPr="00BD5CFE">
        <w:rPr>
          <w:rFonts w:ascii="Tahoma" w:hAnsi="Tahoma" w:cs="Tahoma"/>
          <w:sz w:val="20"/>
          <w:szCs w:val="20"/>
          <w:u w:val="single"/>
        </w:rPr>
        <w:t>1 robotę</w:t>
      </w:r>
      <w:r w:rsidR="009E6BFC" w:rsidRPr="00BD5CFE">
        <w:rPr>
          <w:rFonts w:ascii="Tahoma" w:hAnsi="Tahoma" w:cs="Tahoma"/>
          <w:sz w:val="20"/>
          <w:szCs w:val="20"/>
        </w:rPr>
        <w:t xml:space="preserve"> budowlaną dotyczącą </w:t>
      </w:r>
      <w:r w:rsidR="003618B7" w:rsidRPr="00BD5CFE">
        <w:rPr>
          <w:rFonts w:ascii="Tahoma" w:hAnsi="Tahoma" w:cs="Tahoma"/>
          <w:sz w:val="20"/>
          <w:szCs w:val="20"/>
        </w:rPr>
        <w:t xml:space="preserve">budowy </w:t>
      </w:r>
      <w:r w:rsidR="008A7837" w:rsidRPr="00BD5CFE">
        <w:rPr>
          <w:rFonts w:ascii="Tahoma" w:hAnsi="Tahoma" w:cs="Tahoma"/>
          <w:sz w:val="20"/>
          <w:szCs w:val="20"/>
        </w:rPr>
        <w:t xml:space="preserve">sieci wodociągowej </w:t>
      </w:r>
      <w:r w:rsidR="003618B7" w:rsidRPr="00BD5CFE">
        <w:rPr>
          <w:rFonts w:ascii="Tahoma" w:hAnsi="Tahoma" w:cs="Tahoma"/>
          <w:sz w:val="20"/>
          <w:szCs w:val="20"/>
        </w:rPr>
        <w:t xml:space="preserve">o średnicy min. DN </w:t>
      </w:r>
      <w:r w:rsidR="008A7837" w:rsidRPr="00BD5CFE">
        <w:rPr>
          <w:rFonts w:ascii="Tahoma" w:hAnsi="Tahoma" w:cs="Tahoma"/>
          <w:sz w:val="20"/>
          <w:szCs w:val="20"/>
        </w:rPr>
        <w:t xml:space="preserve">100 i długości co najmniej </w:t>
      </w:r>
      <w:r w:rsidR="004102B7">
        <w:rPr>
          <w:rFonts w:ascii="Tahoma" w:hAnsi="Tahoma" w:cs="Tahoma"/>
          <w:sz w:val="20"/>
          <w:szCs w:val="20"/>
        </w:rPr>
        <w:t>1</w:t>
      </w:r>
      <w:r w:rsidR="00493D19" w:rsidRPr="00BD5CFE">
        <w:rPr>
          <w:rFonts w:ascii="Tahoma" w:hAnsi="Tahoma" w:cs="Tahoma"/>
          <w:sz w:val="20"/>
          <w:szCs w:val="20"/>
        </w:rPr>
        <w:t>0</w:t>
      </w:r>
      <w:r w:rsidR="003618B7" w:rsidRPr="00BD5CFE">
        <w:rPr>
          <w:rFonts w:ascii="Tahoma" w:hAnsi="Tahoma" w:cs="Tahoma"/>
          <w:sz w:val="20"/>
          <w:szCs w:val="20"/>
        </w:rPr>
        <w:t>0m</w:t>
      </w:r>
      <w:r w:rsidR="00BD5CFE">
        <w:rPr>
          <w:rFonts w:ascii="Tahoma" w:hAnsi="Tahoma" w:cs="Tahoma"/>
          <w:sz w:val="20"/>
          <w:szCs w:val="20"/>
        </w:rPr>
        <w:t>,</w:t>
      </w:r>
    </w:p>
    <w:p w:rsidR="00F40CD8" w:rsidRPr="003025DD" w:rsidRDefault="00F40CD8" w:rsidP="00043703">
      <w:pPr>
        <w:pStyle w:val="Standard"/>
        <w:ind w:left="15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oraz</w:t>
      </w:r>
    </w:p>
    <w:p w:rsidR="0018389D" w:rsidRPr="00043703" w:rsidRDefault="0018389D" w:rsidP="009448F3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3025DD">
        <w:rPr>
          <w:rFonts w:ascii="Tahoma" w:hAnsi="Tahoma" w:cs="Tahoma"/>
          <w:sz w:val="20"/>
          <w:szCs w:val="20"/>
        </w:rPr>
        <w:t>wskaże do uczestniczenia w wykonaniu niniejszego zamówienia osobę</w:t>
      </w:r>
      <w:r w:rsidR="009E6BFC" w:rsidRPr="003025DD">
        <w:rPr>
          <w:rFonts w:ascii="Tahoma" w:hAnsi="Tahoma" w:cs="Tahoma"/>
          <w:sz w:val="20"/>
          <w:szCs w:val="20"/>
        </w:rPr>
        <w:t xml:space="preserve"> Kierownika</w:t>
      </w:r>
      <w:r w:rsidR="009E6BFC">
        <w:rPr>
          <w:rFonts w:ascii="Tahoma" w:hAnsi="Tahoma" w:cs="Tahoma"/>
          <w:sz w:val="20"/>
          <w:szCs w:val="20"/>
        </w:rPr>
        <w:t xml:space="preserve"> budowy</w:t>
      </w:r>
      <w:r w:rsidRPr="00043703">
        <w:rPr>
          <w:rFonts w:ascii="Tahoma" w:hAnsi="Tahoma" w:cs="Tahoma"/>
          <w:sz w:val="20"/>
          <w:szCs w:val="20"/>
        </w:rPr>
        <w:t>;</w:t>
      </w:r>
    </w:p>
    <w:p w:rsidR="009E6BFC" w:rsidRPr="008D014C" w:rsidRDefault="009E6BFC" w:rsidP="009E6BFC">
      <w:p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Kierownik budowy </w:t>
      </w:r>
      <w:r w:rsidRPr="008D014C">
        <w:rPr>
          <w:rFonts w:ascii="Tahoma" w:hAnsi="Tahoma" w:cs="Tahoma"/>
          <w:sz w:val="20"/>
          <w:szCs w:val="20"/>
        </w:rPr>
        <w:t>win</w:t>
      </w:r>
      <w:r>
        <w:rPr>
          <w:rFonts w:ascii="Tahoma" w:hAnsi="Tahoma" w:cs="Tahoma"/>
          <w:sz w:val="20"/>
          <w:szCs w:val="20"/>
        </w:rPr>
        <w:t>ien</w:t>
      </w:r>
      <w:r w:rsidRPr="008D014C">
        <w:rPr>
          <w:rFonts w:ascii="Tahoma" w:hAnsi="Tahoma" w:cs="Tahoma"/>
          <w:sz w:val="20"/>
          <w:szCs w:val="20"/>
        </w:rPr>
        <w:t xml:space="preserve"> posiadać następujące kwalifikacje w zakresie kierowania robót z zakresu inżynierii sanitarnej:</w:t>
      </w:r>
    </w:p>
    <w:p w:rsidR="009E6BFC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co najmniej </w:t>
      </w:r>
      <w:r w:rsidRPr="00A06770">
        <w:rPr>
          <w:rFonts w:ascii="Tahoma" w:hAnsi="Tahoma" w:cs="Tahoma"/>
          <w:sz w:val="20"/>
          <w:szCs w:val="20"/>
        </w:rPr>
        <w:t xml:space="preserve">3 lata doświadczenia zawodowego </w:t>
      </w:r>
      <w:r>
        <w:rPr>
          <w:rFonts w:ascii="Tahoma" w:hAnsi="Tahoma" w:cs="Tahoma"/>
          <w:sz w:val="20"/>
          <w:szCs w:val="20"/>
        </w:rPr>
        <w:t>na stanowisku</w:t>
      </w:r>
      <w:r w:rsidRPr="00A06770">
        <w:rPr>
          <w:rFonts w:ascii="Tahoma" w:hAnsi="Tahoma" w:cs="Tahoma"/>
          <w:sz w:val="20"/>
          <w:szCs w:val="20"/>
        </w:rPr>
        <w:t xml:space="preserve"> kierownik</w:t>
      </w:r>
      <w:r>
        <w:rPr>
          <w:rFonts w:ascii="Tahoma" w:hAnsi="Tahoma" w:cs="Tahoma"/>
          <w:sz w:val="20"/>
          <w:szCs w:val="20"/>
        </w:rPr>
        <w:t>a</w:t>
      </w:r>
      <w:r w:rsidRPr="00A06770">
        <w:rPr>
          <w:rFonts w:ascii="Tahoma" w:hAnsi="Tahoma" w:cs="Tahoma"/>
          <w:sz w:val="20"/>
          <w:szCs w:val="20"/>
        </w:rPr>
        <w:t xml:space="preserve"> budowy</w:t>
      </w:r>
      <w:r>
        <w:rPr>
          <w:rFonts w:ascii="Tahoma" w:hAnsi="Tahoma" w:cs="Tahoma"/>
          <w:sz w:val="20"/>
          <w:szCs w:val="20"/>
        </w:rPr>
        <w:t xml:space="preserve"> lub kierownika robót dla inwestycji</w:t>
      </w:r>
      <w:r w:rsidRPr="00A067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A06770">
        <w:rPr>
          <w:rFonts w:ascii="Tahoma" w:hAnsi="Tahoma" w:cs="Tahoma"/>
          <w:sz w:val="20"/>
          <w:szCs w:val="20"/>
        </w:rPr>
        <w:t xml:space="preserve"> zakres</w:t>
      </w:r>
      <w:r w:rsidR="001342A0">
        <w:rPr>
          <w:rFonts w:ascii="Tahoma" w:hAnsi="Tahoma" w:cs="Tahoma"/>
          <w:sz w:val="20"/>
          <w:szCs w:val="20"/>
        </w:rPr>
        <w:t>u gospodarki wodno-ściekowej,</w:t>
      </w:r>
    </w:p>
    <w:p w:rsidR="0018389D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9E6BFC">
        <w:rPr>
          <w:rFonts w:ascii="Tahoma" w:hAnsi="Tahoma" w:cs="Tahoma"/>
          <w:sz w:val="20"/>
          <w:szCs w:val="20"/>
        </w:rPr>
        <w:t>uprawnienia budowlane do kierowania budową, w specjalności instalacyjnej,  w zakresie sieci wod-kan, wydane na podstawie aktualnych przepisów Prawa Budowlanego lub posiadać inne ważne uprawnienia do kierowania budową sieci wod-kan, wydane na podstawie wcześniej obowiązujących przepisów, które w zakresie objętym umową pozwalać będą na pełnienie funkcji kierownika budowy oraz  być członkiem właściwej izby samorządu zawodowego.</w:t>
      </w:r>
    </w:p>
    <w:p w:rsidR="001342A0" w:rsidRPr="009E6BFC" w:rsidRDefault="001342A0" w:rsidP="001342A0">
      <w:pPr>
        <w:pStyle w:val="Standard"/>
        <w:ind w:left="1496"/>
        <w:jc w:val="both"/>
        <w:rPr>
          <w:rFonts w:ascii="Tahoma" w:hAnsi="Tahoma" w:cs="Tahoma"/>
          <w:sz w:val="20"/>
          <w:szCs w:val="20"/>
        </w:rPr>
      </w:pPr>
    </w:p>
    <w:p w:rsidR="0018389D" w:rsidRDefault="001342A0" w:rsidP="009448F3">
      <w:pPr>
        <w:pStyle w:val="Akapitzlist"/>
        <w:numPr>
          <w:ilvl w:val="1"/>
          <w:numId w:val="2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podlegają wykluczeniu:</w:t>
      </w:r>
    </w:p>
    <w:p w:rsidR="001342A0" w:rsidRPr="00A836C3" w:rsidRDefault="001342A0" w:rsidP="001342A0">
      <w:pPr>
        <w:pStyle w:val="Akapitzlist"/>
        <w:ind w:left="851"/>
        <w:jc w:val="both"/>
        <w:rPr>
          <w:rFonts w:ascii="Tahoma" w:hAnsi="Tahoma" w:cs="Tahoma"/>
          <w:sz w:val="20"/>
          <w:szCs w:val="20"/>
        </w:rPr>
      </w:pPr>
    </w:p>
    <w:p w:rsidR="0018389D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§ 4 pkt. II. ust. 4 Regulaminu</w:t>
      </w:r>
    </w:p>
    <w:p w:rsidR="0018389D" w:rsidRPr="00A836C3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 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(Dz. U. poz. 835).</w:t>
      </w:r>
    </w:p>
    <w:p w:rsidR="0018389D" w:rsidRPr="00A836C3" w:rsidRDefault="0018389D" w:rsidP="0018389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 w:rsidR="002711B8"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wykluczeniem Wykonawcy z postępowania – z  zastrzeżeniem postanowień § 4 pkt. II ust. 9 Regulaminu.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18389D" w:rsidRDefault="0018389D" w:rsidP="003F64DE">
      <w:pPr>
        <w:pStyle w:val="Nagwek1"/>
      </w:pPr>
      <w:bookmarkStart w:id="9" w:name="_Toc140662408"/>
      <w:r>
        <w:t>Wykaz dokumentów lub oświadczeń, jakie mają dostarczyć Wykonawcy w celu potwierdzenia spełniania warunków udziału w postępowaniu</w:t>
      </w:r>
      <w:bookmarkEnd w:id="9"/>
    </w:p>
    <w:p w:rsidR="0018389D" w:rsidRPr="00A836C3" w:rsidRDefault="0018389D" w:rsidP="00043703">
      <w:pPr>
        <w:rPr>
          <w:rFonts w:ascii="Tahoma" w:hAnsi="Tahoma" w:cs="Tahoma"/>
          <w:sz w:val="20"/>
          <w:szCs w:val="20"/>
        </w:rPr>
      </w:pP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043703" w:rsidRDefault="00043703" w:rsidP="00043703">
      <w:pPr>
        <w:pStyle w:val="Akapitzlist"/>
        <w:spacing w:after="240"/>
        <w:ind w:left="426"/>
        <w:jc w:val="both"/>
        <w:rPr>
          <w:rFonts w:ascii="Tahoma" w:hAnsi="Tahoma" w:cs="Tahoma"/>
          <w:sz w:val="20"/>
          <w:szCs w:val="20"/>
        </w:rPr>
      </w:pP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Dla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a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wykonanych </w:t>
      </w:r>
      <w:r w:rsidR="009E6BFC">
        <w:rPr>
          <w:rFonts w:ascii="Tahoma" w:hAnsi="Tahoma" w:cs="Tahoma"/>
          <w:sz w:val="20"/>
          <w:szCs w:val="20"/>
        </w:rPr>
        <w:t>robót</w:t>
      </w:r>
      <w:r w:rsidRPr="00043703">
        <w:rPr>
          <w:rFonts w:ascii="Tahoma" w:hAnsi="Tahoma" w:cs="Tahoma"/>
          <w:sz w:val="20"/>
          <w:szCs w:val="20"/>
        </w:rPr>
        <w:t xml:space="preserve"> w okresie ostatnich </w:t>
      </w:r>
      <w:r w:rsidR="009E6BFC">
        <w:rPr>
          <w:rFonts w:ascii="Tahoma" w:hAnsi="Tahoma" w:cs="Tahoma"/>
          <w:sz w:val="20"/>
          <w:szCs w:val="20"/>
        </w:rPr>
        <w:t>5</w:t>
      </w:r>
      <w:r w:rsidRPr="00043703">
        <w:rPr>
          <w:rFonts w:ascii="Tahoma" w:hAnsi="Tahoma" w:cs="Tahoma"/>
          <w:sz w:val="20"/>
          <w:szCs w:val="20"/>
        </w:rPr>
        <w:t xml:space="preserve"> lat przed upływem terminu składania ofert, a jeżeli okres prowadzenia działalności jest krótszy – w tym okresie, wraz z podaniem jej wartości, przedmiotu, dat wykonania</w:t>
      </w:r>
      <w:r w:rsidR="009E6BFC">
        <w:rPr>
          <w:rFonts w:ascii="Tahoma" w:hAnsi="Tahoma" w:cs="Tahoma"/>
          <w:sz w:val="20"/>
          <w:szCs w:val="20"/>
        </w:rPr>
        <w:t xml:space="preserve"> i podmiotów, na rzecz których robota</w:t>
      </w:r>
      <w:r w:rsidRPr="00043703">
        <w:rPr>
          <w:rFonts w:ascii="Tahoma" w:hAnsi="Tahoma" w:cs="Tahoma"/>
          <w:sz w:val="20"/>
          <w:szCs w:val="20"/>
        </w:rPr>
        <w:t xml:space="preserve">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 xml:space="preserve">załączeniem dowodów określających </w:t>
      </w:r>
      <w:r w:rsidR="009E6BFC" w:rsidRPr="0063189D">
        <w:rPr>
          <w:rFonts w:ascii="Tahoma" w:hAnsi="Tahoma" w:cs="Tahoma"/>
          <w:sz w:val="20"/>
          <w:szCs w:val="20"/>
        </w:rPr>
        <w:t xml:space="preserve">czy roboty te zostały wykonane w sposób należyty oraz wskazujące, czy zostały wykonane zgodnie z </w:t>
      </w:r>
      <w:r w:rsidR="009E6BFC" w:rsidRPr="0063189D">
        <w:rPr>
          <w:rFonts w:ascii="Tahoma" w:hAnsi="Tahoma" w:cs="Tahoma"/>
          <w:sz w:val="20"/>
          <w:szCs w:val="20"/>
        </w:rPr>
        <w:lastRenderedPageBreak/>
        <w:t>zasadami sztuki budowlanej i prawidłowo ukończon</w:t>
      </w:r>
      <w:r w:rsidR="009E6BFC" w:rsidRPr="0063189D">
        <w:rPr>
          <w:rFonts w:ascii="Tahoma" w:hAnsi="Tahoma" w:cs="Tahoma"/>
          <w:color w:val="000000"/>
          <w:sz w:val="20"/>
          <w:szCs w:val="20"/>
        </w:rPr>
        <w:t>e</w:t>
      </w:r>
      <w:r w:rsidRPr="00043703">
        <w:rPr>
          <w:rFonts w:ascii="Tahoma" w:hAnsi="Tahoma" w:cs="Tahoma"/>
          <w:sz w:val="20"/>
          <w:szCs w:val="20"/>
        </w:rPr>
        <w:t xml:space="preserve">, przy czym dowodami o których mowa, są referencje bądź inne dokumenty wystawione przez podmiot na rzecz którego </w:t>
      </w:r>
      <w:r w:rsidR="009E6BFC">
        <w:rPr>
          <w:rFonts w:ascii="Tahoma" w:hAnsi="Tahoma" w:cs="Tahoma"/>
          <w:sz w:val="20"/>
          <w:szCs w:val="20"/>
        </w:rPr>
        <w:t>roboty</w:t>
      </w:r>
      <w:r w:rsidRPr="00043703">
        <w:rPr>
          <w:rFonts w:ascii="Tahoma" w:hAnsi="Tahoma" w:cs="Tahoma"/>
          <w:sz w:val="20"/>
          <w:szCs w:val="20"/>
        </w:rPr>
        <w:t xml:space="preserve"> były wykonywane. Jeżeli z uzasadnionej przyczyny o obiektywnym charakterze wykonawca nie jest w stanie uzyskać tych dokumentów – należy złożyć oświadczenie Wykonawcy.</w:t>
      </w:r>
    </w:p>
    <w:p w:rsidR="00043703" w:rsidRPr="00A836C3" w:rsidRDefault="00043703" w:rsidP="00043703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t>Wykaz musi być sporządzony wg wzoru stanowiąceg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o 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b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z danymi osoby</w:t>
      </w:r>
      <w:r w:rsidR="009E6BFC">
        <w:rPr>
          <w:rFonts w:ascii="Tahoma" w:hAnsi="Tahoma" w:cs="Tahoma"/>
          <w:sz w:val="20"/>
          <w:szCs w:val="20"/>
        </w:rPr>
        <w:t xml:space="preserve"> Kierownika budowy</w:t>
      </w:r>
      <w:r w:rsidRPr="00043703">
        <w:rPr>
          <w:rFonts w:ascii="Tahoma" w:hAnsi="Tahoma" w:cs="Tahoma"/>
          <w:sz w:val="20"/>
          <w:szCs w:val="20"/>
        </w:rPr>
        <w:t>.</w:t>
      </w:r>
    </w:p>
    <w:p w:rsidR="00043703" w:rsidRPr="00A836C3" w:rsidRDefault="00043703" w:rsidP="00043703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043703" w:rsidRP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 xml:space="preserve">W celu wykazania braku podstaw do wykluczenia z postępowania o udzielenie zamówienia, o 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 w:rsidR="00043703">
        <w:rPr>
          <w:rFonts w:ascii="Tahoma" w:hAnsi="Tahoma" w:cs="Tahoma"/>
          <w:sz w:val="20"/>
          <w:szCs w:val="20"/>
        </w:rPr>
        <w:t>zenia – dwa aktywne formularze.</w:t>
      </w:r>
    </w:p>
    <w:p w:rsidR="0018389D" w:rsidRPr="00043703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18389D" w:rsidRPr="00043703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0" w:name="_Toc140662409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0"/>
    </w:p>
    <w:p w:rsidR="0018389D" w:rsidRPr="00043703" w:rsidRDefault="0018389D" w:rsidP="009448F3">
      <w:pPr>
        <w:pStyle w:val="Akapitzlist"/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18389D" w:rsidRPr="00043703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1150F6" w:rsidRDefault="005D06E0" w:rsidP="003F64DE">
      <w:pPr>
        <w:pStyle w:val="Nagwek1"/>
      </w:pPr>
      <w:bookmarkStart w:id="11" w:name="_Ref156722530"/>
      <w:bookmarkStart w:id="12" w:name="_Toc140662410"/>
      <w:r w:rsidRPr="001150F6">
        <w:t>W</w:t>
      </w:r>
      <w:bookmarkEnd w:id="11"/>
      <w:r w:rsidR="006336CF" w:rsidRPr="001150F6">
        <w:t>adium</w:t>
      </w:r>
      <w:bookmarkEnd w:id="12"/>
    </w:p>
    <w:p w:rsidR="001150F6" w:rsidRPr="008D014C" w:rsidRDefault="001150F6" w:rsidP="001150F6">
      <w:pPr>
        <w:pStyle w:val="Nagwek2"/>
        <w:ind w:left="0" w:firstLine="0"/>
        <w:rPr>
          <w:rFonts w:ascii="Tahoma" w:hAnsi="Tahoma" w:cs="Tahoma"/>
          <w:b w:val="0"/>
          <w:i w:val="0"/>
          <w:color w:val="auto"/>
          <w:sz w:val="20"/>
        </w:rPr>
      </w:pPr>
      <w:r>
        <w:rPr>
          <w:rFonts w:ascii="Tahoma" w:hAnsi="Tahoma" w:cs="Tahoma"/>
          <w:b w:val="0"/>
          <w:i w:val="0"/>
          <w:color w:val="auto"/>
          <w:sz w:val="20"/>
        </w:rPr>
        <w:t>Zamawiający nie wymaga wniesienia wadium.</w:t>
      </w:r>
    </w:p>
    <w:p w:rsidR="00506098" w:rsidRPr="00DF5438" w:rsidRDefault="00506098" w:rsidP="003F64DE">
      <w:pPr>
        <w:pStyle w:val="Nagwek1"/>
      </w:pPr>
      <w:bookmarkStart w:id="13" w:name="_Toc6572227"/>
      <w:bookmarkStart w:id="14" w:name="_Toc140662411"/>
      <w:r w:rsidRPr="00DF5438">
        <w:t>Wymagania dotyczące zabezpieczenia należytego wykonania umowy</w:t>
      </w:r>
      <w:bookmarkEnd w:id="13"/>
      <w:bookmarkEnd w:id="14"/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Informacje ogólne.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pStyle w:val="Tekstpodstawowy3"/>
        <w:ind w:left="426"/>
        <w:jc w:val="both"/>
        <w:rPr>
          <w:rFonts w:ascii="Tahoma" w:hAnsi="Tahoma" w:cs="Tahoma"/>
        </w:rPr>
      </w:pPr>
      <w:r w:rsidRPr="008D014C">
        <w:rPr>
          <w:rFonts w:ascii="Tahoma" w:hAnsi="Tahoma" w:cs="Tahoma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:rsidR="005C3694" w:rsidRPr="008D014C" w:rsidRDefault="005C3694" w:rsidP="005C3694">
      <w:pPr>
        <w:rPr>
          <w:rFonts w:ascii="Tahoma" w:hAnsi="Tahoma" w:cs="Tahoma"/>
          <w:b/>
          <w:sz w:val="20"/>
          <w:szCs w:val="20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zabezpieczenia należytego wykonania umowy.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Zamawiający ustala zabezpieczenie należytego wykonania </w:t>
      </w:r>
      <w:r w:rsidRPr="00777A82">
        <w:rPr>
          <w:rFonts w:ascii="Tahoma" w:hAnsi="Tahoma" w:cs="Tahoma"/>
          <w:sz w:val="20"/>
          <w:szCs w:val="20"/>
        </w:rPr>
        <w:t xml:space="preserve">umowy zawartej w wyniku postępowania o udzielenie niniejszego zamówienia w </w:t>
      </w:r>
      <w:r w:rsidRPr="00175140">
        <w:rPr>
          <w:rFonts w:ascii="Tahoma" w:hAnsi="Tahoma" w:cs="Tahoma"/>
          <w:sz w:val="20"/>
          <w:szCs w:val="20"/>
        </w:rPr>
        <w:t xml:space="preserve">wysokości </w:t>
      </w:r>
      <w:r w:rsidRPr="00175140">
        <w:rPr>
          <w:rFonts w:ascii="Tahoma" w:hAnsi="Tahoma" w:cs="Tahoma"/>
          <w:b/>
          <w:sz w:val="20"/>
          <w:szCs w:val="20"/>
        </w:rPr>
        <w:t>10 %</w:t>
      </w:r>
      <w:r w:rsidRPr="00175140">
        <w:rPr>
          <w:rFonts w:ascii="Tahoma" w:hAnsi="Tahoma" w:cs="Tahoma"/>
          <w:sz w:val="20"/>
          <w:szCs w:val="20"/>
        </w:rPr>
        <w:t xml:space="preserve"> ceny brutto</w:t>
      </w:r>
      <w:r>
        <w:rPr>
          <w:rFonts w:ascii="Tahoma" w:hAnsi="Tahoma" w:cs="Tahoma"/>
          <w:sz w:val="20"/>
          <w:szCs w:val="20"/>
        </w:rPr>
        <w:t xml:space="preserve"> podanej w ofercie.</w:t>
      </w: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Wybrany Wykonawca zobowiązany jest wnieść zabezpieczenie należytego wykonania przed terminem</w:t>
      </w:r>
      <w:r w:rsidRPr="008D014C">
        <w:rPr>
          <w:rFonts w:ascii="Tahoma" w:hAnsi="Tahoma" w:cs="Tahoma"/>
          <w:i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podpisania umowy.</w:t>
      </w:r>
    </w:p>
    <w:p w:rsidR="005C3694" w:rsidRPr="008D014C" w:rsidRDefault="005C3694" w:rsidP="005C3694">
      <w:pPr>
        <w:jc w:val="both"/>
        <w:rPr>
          <w:rFonts w:ascii="Tahoma" w:hAnsi="Tahoma" w:cs="Tahoma"/>
          <w:b/>
          <w:sz w:val="16"/>
          <w:szCs w:val="16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Forma zabezpieczenia należytego wykonania umowy.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należytego wykonania umowy może być wniesione według wyboru Wykonawcy w jednej lub w kilku następujących formach: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gwarancjach bankowych lub ubezpieczeniowych;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wnoszone w pieniądzu Wykonawca wpłaci przelewem na następujący rachunek bankowy Zamawiającego:</w:t>
      </w:r>
    </w:p>
    <w:p w:rsidR="005C3694" w:rsidRPr="008D014C" w:rsidRDefault="005C3694" w:rsidP="005C3694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Bank MILLENNIUM S.A. O/TORUŃ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C3694" w:rsidRPr="008D014C" w:rsidRDefault="005C3694" w:rsidP="005C3694">
      <w:pPr>
        <w:tabs>
          <w:tab w:val="left" w:pos="284"/>
          <w:tab w:val="left" w:pos="1485"/>
        </w:tabs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Nr 78 1160 2202 0000 </w:t>
      </w:r>
      <w:proofErr w:type="spellStart"/>
      <w:r w:rsidRPr="008D014C">
        <w:rPr>
          <w:rFonts w:ascii="Tahoma" w:hAnsi="Tahoma" w:cs="Tahoma"/>
          <w:sz w:val="20"/>
          <w:szCs w:val="20"/>
        </w:rPr>
        <w:t>0000</w:t>
      </w:r>
      <w:proofErr w:type="spellEnd"/>
      <w:r w:rsidRPr="008D014C">
        <w:rPr>
          <w:rFonts w:ascii="Tahoma" w:hAnsi="Tahoma" w:cs="Tahoma"/>
          <w:sz w:val="20"/>
          <w:szCs w:val="20"/>
        </w:rPr>
        <w:t xml:space="preserve"> 7125 0750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wadium w pieniądzu Wykonawca może wyrazić zgodę na zaliczenie kwoty wadium na poczet zabezpieczenia.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postaci gwarancji</w:t>
      </w:r>
      <w:r w:rsidRPr="008D014C">
        <w:rPr>
          <w:rFonts w:ascii="Tahoma" w:hAnsi="Tahoma" w:cs="Tahoma"/>
          <w:noProof/>
          <w:sz w:val="20"/>
          <w:szCs w:val="20"/>
        </w:rPr>
        <w:t xml:space="preserve">, (zapisy dotyczące gwarancji dotyczą również poręczenia) gwarancja ma być, co najmniej gwarancją </w:t>
      </w:r>
      <w:r w:rsidRPr="008D014C">
        <w:rPr>
          <w:rFonts w:ascii="Tahoma" w:hAnsi="Tahoma" w:cs="Tahoma"/>
          <w:b/>
          <w:noProof/>
          <w:sz w:val="20"/>
          <w:szCs w:val="20"/>
        </w:rPr>
        <w:t>nieodwołalną</w:t>
      </w:r>
      <w:r w:rsidRPr="008D014C">
        <w:rPr>
          <w:rFonts w:ascii="Tahoma" w:hAnsi="Tahoma" w:cs="Tahoma"/>
          <w:noProof/>
          <w:sz w:val="20"/>
          <w:szCs w:val="20"/>
        </w:rPr>
        <w:t xml:space="preserve"> i </w:t>
      </w:r>
      <w:r w:rsidRPr="008D014C">
        <w:rPr>
          <w:rFonts w:ascii="Tahoma" w:hAnsi="Tahoma" w:cs="Tahoma"/>
          <w:b/>
          <w:noProof/>
          <w:sz w:val="20"/>
          <w:szCs w:val="20"/>
        </w:rPr>
        <w:t>bezwarunkową,</w:t>
      </w:r>
      <w:r w:rsidRPr="008D014C">
        <w:rPr>
          <w:rFonts w:ascii="Tahoma" w:hAnsi="Tahoma" w:cs="Tahoma"/>
          <w:noProof/>
          <w:sz w:val="20"/>
          <w:szCs w:val="20"/>
        </w:rPr>
        <w:t xml:space="preserve"> płatną na pierwsze pisemne żądanie Zamawiającego, musi być wykonalna na terytorium Rzeczypospolitej Polskiej, sporządzona zgodnie z obowiązującym prawem i winna zawierać następujące elementy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 lub też Wykonawców wspólnie składających ofertę), beneficjenta gwarancji (Zamawiającego), gwaranta (banku lub instytucji ubezpieczeniowej udzielających gwarancji) oraz wskazanie ich siedzib,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numer zamówienia nadany przez Zamawiającego, nazwę zamówienia,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„zapłacenia kwoty gwarancji na pierwsze pisemne żądanie Zamawiającego”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formie gwarancji, winna ona opiewać na 100 % kwoty zabezpieczenia, z terminem ważności do daty odbioru pogwarancyjnego zadania.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Jeżeli Wykonawca, którego oferta została wybrana nie wniesie zabezpieczenia należytego wykonania umowy w terminie określonym w pkt. 9.2.2), Zamawiający wybiera najkorzystniejszą ofertę spośród pozostałych ofert.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Zwrot zabezpieczenia należytego wykonania umowy.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zwróci 70% wysokości zabezpieczenia w terminie 30 dni od dnia wykonania zamówienia i uznania przez Zamawiającego za należycie wykonane, to jest po podpisaniu protokółu odbioru końcowego.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pozostawi na zabezpieczenie roszczeń z tytułu rękojmi za wady kwotę wynoszącą 30% wysokości zabezpieczenia.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Kwota, o której mowa w poprzednim punkcie niniejszej SIWZ jest zwracana nie później niż w 15 dniu po upływie okresu rękojmi za wady.</w:t>
      </w:r>
    </w:p>
    <w:p w:rsidR="005D06E0" w:rsidRPr="00DF5438" w:rsidRDefault="005D06E0" w:rsidP="003F64DE">
      <w:pPr>
        <w:pStyle w:val="Nagwek1"/>
      </w:pPr>
      <w:bookmarkStart w:id="15" w:name="_Toc140662412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5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6" w:name="_Toc140662413"/>
      <w:r w:rsidRPr="00495253">
        <w:t>Opis sposobu przygotowania oferty i dokumentów/oświadczeń składanych wraz z ofertą</w:t>
      </w:r>
      <w:bookmarkEnd w:id="16"/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353659" w:rsidRPr="000C5DC1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Ofertę wraz z załącznikami i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</w:t>
      </w:r>
      <w:r w:rsidR="00DB59C3">
        <w:rPr>
          <w:rFonts w:ascii="Tahoma" w:hAnsi="Tahoma" w:cs="Tahoma"/>
          <w:b/>
          <w:sz w:val="20"/>
          <w:szCs w:val="20"/>
        </w:rPr>
        <w:t xml:space="preserve"> w 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="00D33964">
        <w:rPr>
          <w:rFonts w:ascii="Tahoma" w:hAnsi="Tahoma" w:cs="Tahoma"/>
          <w:sz w:val="20"/>
          <w:szCs w:val="20"/>
        </w:rPr>
        <w:t>Zamawiającego w zakładce „P</w:t>
      </w:r>
      <w:r w:rsidRPr="008E1506">
        <w:rPr>
          <w:rFonts w:ascii="Tahoma" w:hAnsi="Tahoma" w:cs="Tahoma"/>
          <w:sz w:val="20"/>
          <w:szCs w:val="20"/>
        </w:rPr>
        <w:t xml:space="preserve">rzetargi – </w:t>
      </w:r>
      <w:r w:rsidR="00D33964">
        <w:rPr>
          <w:rFonts w:ascii="Tahoma" w:hAnsi="Tahoma" w:cs="Tahoma"/>
          <w:sz w:val="20"/>
          <w:szCs w:val="20"/>
        </w:rPr>
        <w:t>P</w:t>
      </w:r>
      <w:r w:rsidRPr="008E1506">
        <w:rPr>
          <w:rFonts w:ascii="Tahoma" w:hAnsi="Tahoma" w:cs="Tahoma"/>
          <w:sz w:val="20"/>
          <w:szCs w:val="20"/>
        </w:rPr>
        <w:t>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0C5DC1" w:rsidRPr="002A62C8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>Wszyscy Wykonawcy składający ofertę w postępowaniu zobowiązani są do załączenia skanu formularza oferty wraz z wymaganymi w postępowaniu załącznikami i dokumentami</w:t>
      </w:r>
      <w:r w:rsidR="005B7738">
        <w:rPr>
          <w:rFonts w:ascii="Tahoma" w:hAnsi="Tahoma" w:cs="Tahoma"/>
          <w:sz w:val="20"/>
          <w:szCs w:val="20"/>
        </w:rPr>
        <w:t>.</w:t>
      </w:r>
    </w:p>
    <w:p w:rsidR="000C5DC1" w:rsidRPr="008D014C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 w:rsidR="0054547F">
        <w:rPr>
          <w:rFonts w:ascii="Tahoma" w:hAnsi="Tahoma" w:cs="Tahoma"/>
          <w:sz w:val="20"/>
          <w:szCs w:val="20"/>
        </w:rPr>
        <w:t>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 w:rsidR="00674ED0"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 w:rsidR="001F4A62"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 w:rsidR="00674ED0"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 w:rsidR="00674ED0"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5D06E0" w:rsidRPr="006E7748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7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7"/>
      <w:r w:rsidR="00BF30B9">
        <w:rPr>
          <w:rFonts w:ascii="Tahoma" w:hAnsi="Tahoma" w:cs="Tahoma"/>
          <w:b w:val="0"/>
          <w:i w:val="0"/>
          <w:color w:val="auto"/>
          <w:sz w:val="20"/>
        </w:rPr>
        <w:t>w formie pisemnej</w:t>
      </w:r>
      <w:r w:rsidR="00370148">
        <w:rPr>
          <w:rFonts w:ascii="Tahoma" w:hAnsi="Tahoma" w:cs="Tahoma"/>
          <w:b w:val="0"/>
          <w:i w:val="0"/>
          <w:color w:val="auto"/>
          <w:sz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="00842365" w:rsidRPr="00842365">
        <w:rPr>
          <w:rFonts w:ascii="Tahoma" w:hAnsi="Tahoma" w:cs="Tahoma"/>
          <w:sz w:val="20"/>
          <w:szCs w:val="20"/>
        </w:rPr>
        <w:t>elektroniczną</w:t>
      </w:r>
      <w:r w:rsidR="00842365">
        <w:rPr>
          <w:rFonts w:ascii="Tahoma" w:hAnsi="Tahoma" w:cs="Tahoma"/>
          <w:sz w:val="20"/>
          <w:szCs w:val="20"/>
        </w:rPr>
        <w:t>.</w:t>
      </w:r>
      <w:r w:rsidR="00842365"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</w:t>
      </w:r>
      <w:r w:rsidR="00842365" w:rsidRPr="00842365">
        <w:rPr>
          <w:rFonts w:ascii="Tahoma" w:hAnsi="Tahoma" w:cs="Tahoma"/>
          <w:sz w:val="20"/>
          <w:szCs w:val="20"/>
        </w:rPr>
        <w:t xml:space="preserve">dokumentów/oświadczeń stanowiących załączniki do niniejszej SIWZ, mają być dokonane przez Wykonawcę w </w:t>
      </w:r>
      <w:r w:rsidR="00842365">
        <w:rPr>
          <w:rFonts w:ascii="Tahoma" w:hAnsi="Tahoma" w:cs="Tahoma"/>
          <w:sz w:val="20"/>
          <w:szCs w:val="20"/>
        </w:rPr>
        <w:t>sposób</w:t>
      </w:r>
      <w:r w:rsidR="00842365" w:rsidRPr="00842365">
        <w:rPr>
          <w:rFonts w:ascii="Tahoma" w:hAnsi="Tahoma" w:cs="Tahoma"/>
          <w:sz w:val="20"/>
          <w:szCs w:val="20"/>
        </w:rPr>
        <w:t xml:space="preserve"> czytelny i schludny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5D06E0" w:rsidRPr="006D2871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5D06E0" w:rsidRPr="006D2871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353659" w:rsidRDefault="005D06E0" w:rsidP="0056701C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 w:rsidR="0028051D"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353659" w:rsidRPr="006D2871" w:rsidRDefault="00353659" w:rsidP="009448F3">
      <w:pPr>
        <w:numPr>
          <w:ilvl w:val="1"/>
          <w:numId w:val="9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lastRenderedPageBreak/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</w:t>
      </w:r>
      <w:r w:rsidR="006E06C2">
        <w:rPr>
          <w:rFonts w:ascii="Tahoma" w:hAnsi="Tahoma" w:cs="Tahoma"/>
          <w:sz w:val="20"/>
          <w:szCs w:val="20"/>
        </w:rPr>
        <w:t xml:space="preserve"> wraz z wypełnionym Wykazem Cen stanowiącym </w:t>
      </w:r>
      <w:r w:rsidR="006E06C2" w:rsidRPr="00842365">
        <w:rPr>
          <w:rFonts w:ascii="Tahoma" w:hAnsi="Tahoma" w:cs="Tahoma"/>
          <w:b/>
          <w:sz w:val="20"/>
          <w:szCs w:val="20"/>
        </w:rPr>
        <w:t>załącznik nr 3</w:t>
      </w:r>
      <w:r w:rsidR="006E06C2">
        <w:rPr>
          <w:rFonts w:ascii="Tahoma" w:hAnsi="Tahoma" w:cs="Tahoma"/>
          <w:b/>
          <w:sz w:val="20"/>
          <w:szCs w:val="20"/>
        </w:rPr>
        <w:t>a</w:t>
      </w:r>
      <w:r w:rsidR="006E06C2" w:rsidRPr="00842365">
        <w:rPr>
          <w:rFonts w:ascii="Tahoma" w:hAnsi="Tahoma" w:cs="Tahoma"/>
          <w:b/>
          <w:sz w:val="20"/>
          <w:szCs w:val="20"/>
        </w:rPr>
        <w:t xml:space="preserve"> </w:t>
      </w:r>
      <w:r w:rsidR="006E06C2" w:rsidRPr="00842365">
        <w:rPr>
          <w:rFonts w:ascii="Tahoma" w:hAnsi="Tahoma" w:cs="Tahoma"/>
          <w:sz w:val="20"/>
          <w:szCs w:val="20"/>
        </w:rPr>
        <w:t>do niniejszej SIWZ</w:t>
      </w:r>
      <w:r w:rsidRPr="00842365">
        <w:rPr>
          <w:rFonts w:ascii="Tahoma" w:hAnsi="Tahoma" w:cs="Tahoma"/>
          <w:sz w:val="20"/>
          <w:szCs w:val="20"/>
        </w:rPr>
        <w:t xml:space="preserve"> (aktywny formularz + skan),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</w:t>
      </w:r>
      <w:r w:rsidR="00D33964">
        <w:rPr>
          <w:rFonts w:ascii="Tahoma" w:hAnsi="Tahoma" w:cs="Tahoma"/>
          <w:noProof/>
          <w:color w:val="000000"/>
          <w:sz w:val="20"/>
          <w:szCs w:val="20"/>
        </w:rPr>
        <w:t>warunków udziału w postępowaniu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Wykaz wykonanych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(skan)</w:t>
      </w:r>
      <w:r w:rsidRPr="00842365">
        <w:rPr>
          <w:rFonts w:ascii="Tahoma" w:hAnsi="Tahoma" w:cs="Tahoma"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informacja o osobie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Kierownika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5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(skan),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 itp. –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370148" w:rsidRPr="006E7748" w:rsidRDefault="00370148" w:rsidP="00370148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D6256A" w:rsidRPr="00D6256A" w:rsidRDefault="00D6256A" w:rsidP="00D6256A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DD7952" w:rsidRDefault="00D6256A" w:rsidP="00AF7701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 w:rsidR="00AF7701"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8" w:name="_Toc140662414"/>
      <w:r w:rsidRPr="00495253">
        <w:t>Wyjaśnianie i zmiany w treści SIWZ</w:t>
      </w:r>
      <w:bookmarkEnd w:id="18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9448F3">
      <w:pPr>
        <w:numPr>
          <w:ilvl w:val="1"/>
          <w:numId w:val="10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9448F3">
      <w:pPr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>Pytania i odpowiedzi zostaną zamieszczone na stronie platformy zakupowej Open Nexus dotyczącej przedmiotowego zapytania.</w:t>
      </w:r>
    </w:p>
    <w:p w:rsidR="008264A0" w:rsidRPr="00D768EB" w:rsidRDefault="008264A0" w:rsidP="008264A0">
      <w:pPr>
        <w:jc w:val="both"/>
        <w:rPr>
          <w:rFonts w:ascii="Tahoma" w:hAnsi="Tahoma" w:cs="Tahoma"/>
          <w:sz w:val="20"/>
          <w:szCs w:val="20"/>
        </w:rPr>
      </w:pP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Open Nexus.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>przedłużeniu terminu składania ofert Zamawiający niezwłocznie zawiadamia poprzez publikację na platformie zakupowej Open Nexus.</w:t>
      </w:r>
    </w:p>
    <w:p w:rsidR="005D06E0" w:rsidRPr="00495253" w:rsidRDefault="005D06E0" w:rsidP="003F64DE">
      <w:pPr>
        <w:pStyle w:val="Nagwek1"/>
      </w:pPr>
      <w:bookmarkStart w:id="19" w:name="_Toc140662415"/>
      <w:r>
        <w:t>Wizja lokalna i z</w:t>
      </w:r>
      <w:r w:rsidRPr="00495253">
        <w:t>ebranie Wykonawców</w:t>
      </w:r>
      <w:bookmarkEnd w:id="19"/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300802">
        <w:rPr>
          <w:rFonts w:ascii="Tahoma" w:hAnsi="Tahoma" w:cs="Tahoma"/>
          <w:sz w:val="20"/>
          <w:szCs w:val="20"/>
        </w:rPr>
        <w:t>Zamawiający nie przewiduje przeprowadzenia wizji lokalnej w terenie.</w:t>
      </w:r>
    </w:p>
    <w:p w:rsidR="005D06E0" w:rsidRPr="00CE7E53" w:rsidRDefault="005D06E0" w:rsidP="003F64DE">
      <w:pPr>
        <w:pStyle w:val="Nagwek1"/>
      </w:pPr>
      <w:bookmarkStart w:id="20" w:name="_Toc140662416"/>
      <w:r w:rsidRPr="00CE7E53">
        <w:lastRenderedPageBreak/>
        <w:t>Miejsce, termin i sposób złożenia oferty</w:t>
      </w:r>
      <w:bookmarkEnd w:id="20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>poprzez platformę zakupową Open Nexus</w:t>
      </w:r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2242F8">
        <w:rPr>
          <w:rFonts w:ascii="Tahoma" w:hAnsi="Tahoma" w:cs="Tahoma"/>
          <w:b/>
          <w:sz w:val="20"/>
          <w:szCs w:val="20"/>
        </w:rPr>
        <w:t xml:space="preserve"> 21.06.</w:t>
      </w:r>
      <w:r w:rsidR="006336CF">
        <w:rPr>
          <w:rFonts w:ascii="Tahoma" w:hAnsi="Tahoma" w:cs="Tahoma"/>
          <w:b/>
          <w:sz w:val="20"/>
          <w:szCs w:val="20"/>
        </w:rPr>
        <w:t>202</w:t>
      </w:r>
      <w:r w:rsidR="003025DD">
        <w:rPr>
          <w:rFonts w:ascii="Tahoma" w:hAnsi="Tahoma" w:cs="Tahoma"/>
          <w:b/>
          <w:sz w:val="20"/>
          <w:szCs w:val="20"/>
        </w:rPr>
        <w:t>4</w:t>
      </w:r>
      <w:r w:rsidRPr="009B04B0">
        <w:rPr>
          <w:rFonts w:ascii="Tahoma" w:hAnsi="Tahoma" w:cs="Tahoma"/>
          <w:b/>
          <w:sz w:val="20"/>
          <w:szCs w:val="20"/>
        </w:rPr>
        <w:t xml:space="preserve"> 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1" w:name="_Toc3205447"/>
      <w:bookmarkStart w:id="22" w:name="_Toc6572233"/>
      <w:bookmarkStart w:id="23" w:name="_Toc140662417"/>
      <w:r w:rsidRPr="0041737B">
        <w:t>Miejsce, termin i tryb otwarcia ofert</w:t>
      </w:r>
      <w:bookmarkEnd w:id="21"/>
      <w:bookmarkEnd w:id="22"/>
      <w:bookmarkEnd w:id="23"/>
    </w:p>
    <w:p w:rsidR="004102B7" w:rsidRPr="00AF7701" w:rsidRDefault="004102B7" w:rsidP="004102B7">
      <w:pPr>
        <w:jc w:val="both"/>
        <w:rPr>
          <w:rFonts w:ascii="Tahoma" w:hAnsi="Tahoma" w:cs="Tahoma"/>
          <w:sz w:val="20"/>
          <w:szCs w:val="20"/>
        </w:rPr>
      </w:pPr>
      <w:bookmarkStart w:id="24" w:name="_Toc137005127"/>
      <w:bookmarkStart w:id="25" w:name="_Toc140662418"/>
      <w:bookmarkEnd w:id="24"/>
      <w:r w:rsidRPr="00AF7701">
        <w:rPr>
          <w:rFonts w:ascii="Tahoma" w:eastAsia="Tahoma" w:hAnsi="Tahoma" w:cs="Tahoma"/>
          <w:sz w:val="20"/>
          <w:szCs w:val="20"/>
        </w:rPr>
        <w:t>Zgodnie z zapisami Regulaminu o</w:t>
      </w:r>
      <w:r w:rsidRPr="00AF7701">
        <w:rPr>
          <w:rFonts w:ascii="Tahoma" w:hAnsi="Tahoma" w:cs="Tahoma"/>
          <w:sz w:val="20"/>
          <w:szCs w:val="20"/>
        </w:rPr>
        <w:t>twarcie ofert (elektroniczne – na platformie zakupowej Open Nexus) będzie miało miejsce w siedzibie Zamawiającego, bez udziału Wykonawców.</w:t>
      </w:r>
    </w:p>
    <w:p w:rsidR="005D06E0" w:rsidRPr="005E72C4" w:rsidRDefault="005D06E0" w:rsidP="003F64DE">
      <w:pPr>
        <w:pStyle w:val="Nagwek1"/>
      </w:pPr>
      <w:r w:rsidRPr="005E72C4">
        <w:t>Termin związania ofertą</w:t>
      </w:r>
      <w:bookmarkEnd w:id="25"/>
    </w:p>
    <w:p w:rsidR="00DE4DEF" w:rsidRPr="00DE4DEF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95253" w:rsidRDefault="005D06E0" w:rsidP="003F64DE">
      <w:pPr>
        <w:pStyle w:val="Nagwek1"/>
      </w:pPr>
      <w:bookmarkStart w:id="26" w:name="_Toc140662419"/>
      <w:r w:rsidRPr="00495253">
        <w:t>Opis sposobu obliczenia ceny</w:t>
      </w:r>
      <w:bookmarkEnd w:id="26"/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Podana w ofercie cena musi być wyrażona w PLN z dokładnością do 2 miejsc po przecinku. Cena musi uwzględniać wszystkie wymagania niniejszej SIWZ oraz obejmować wszelkie koszty, jakie poniesie Wykonawca z tytułu należytej oraz zgodnej z obowiązującymi przepisami realizacji przedmiotu zamówienia.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Wykonawca musi dostarczyć wyceniony Wykaz Cen. Wykonawca musi wycenić wszystkie składniki Wykazu Cen. Nie będą dokonywane jakiekolwiek odrębne płatności za pozycje, których cena nie została podana w wycenionym Wykazie Cen. Pozycje takie będą uznane za włączone do innych pozycji wycenionego Wykazu Cen.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Ceną oferty jest kwota wymieniona w Formularzu Oferty.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Sposób zapłaty i rozliczenia za realizację niniejszego zamówienia, określone zostały w Załączniku Nr 1 do niniejszej SIWZ [</w:t>
      </w:r>
      <w:r w:rsidRPr="008D014C">
        <w:rPr>
          <w:rFonts w:ascii="Tahoma" w:hAnsi="Tahoma" w:cs="Tahoma"/>
          <w:i/>
          <w:sz w:val="20"/>
          <w:szCs w:val="20"/>
        </w:rPr>
        <w:t>Wzór umowy</w:t>
      </w:r>
      <w:r w:rsidRPr="008D014C">
        <w:rPr>
          <w:rFonts w:ascii="Tahoma" w:hAnsi="Tahoma" w:cs="Tahoma"/>
          <w:sz w:val="20"/>
          <w:szCs w:val="20"/>
        </w:rPr>
        <w:t>].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złożenia oferty, której wybór prowadziłby do powstania obowiązku podatkowego Zamawiający zgodnie z przepisami o podatku od towarów i usług w zakresie dotyczącym wewnątrz wspólnotowego nabycia towarów, Zamawiający w celu oceny takiej oferty dolicza do przedstawionej w niej ceny podatek od towarów i usług, który miałby obowiązek wpłacić zgodnie z obowiązującymi przepisami. Powyższe dotyczy również tzw. podatku odwróconego.</w:t>
      </w:r>
    </w:p>
    <w:p w:rsidR="005D06E0" w:rsidRPr="00495253" w:rsidRDefault="005D06E0" w:rsidP="003F64DE">
      <w:pPr>
        <w:pStyle w:val="Nagwek1"/>
      </w:pPr>
      <w:bookmarkStart w:id="27" w:name="_Toc140662420"/>
      <w:r w:rsidRPr="00495253">
        <w:t>Kryteria oceny ofert</w:t>
      </w:r>
      <w:bookmarkEnd w:id="27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1F4A62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nie zostaną odrzucone przez Zamawiającego.</w:t>
      </w:r>
    </w:p>
    <w:p w:rsidR="00E5498D" w:rsidRDefault="00C549DB" w:rsidP="0065051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</w:t>
      </w:r>
      <w:r w:rsidR="005D06E0" w:rsidRPr="006E7748">
        <w:rPr>
          <w:rFonts w:ascii="Tahoma" w:hAnsi="Tahoma" w:cs="Tahoma"/>
          <w:noProof/>
          <w:sz w:val="20"/>
          <w:szCs w:val="20"/>
        </w:rPr>
        <w:t>ryteri</w:t>
      </w:r>
      <w:r w:rsidR="005D06E0">
        <w:rPr>
          <w:rFonts w:ascii="Tahoma" w:hAnsi="Tahoma" w:cs="Tahoma"/>
          <w:noProof/>
          <w:sz w:val="20"/>
          <w:szCs w:val="20"/>
        </w:rPr>
        <w:t>um</w:t>
      </w:r>
      <w:r>
        <w:rPr>
          <w:rFonts w:ascii="Tahoma" w:hAnsi="Tahoma" w:cs="Tahoma"/>
          <w:noProof/>
          <w:sz w:val="20"/>
          <w:szCs w:val="20"/>
        </w:rPr>
        <w:t xml:space="preserve"> oceny ofert jest cena – 100 %</w:t>
      </w:r>
      <w:r w:rsidR="004F502A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E5498D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E5498D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495253" w:rsidRDefault="005D06E0" w:rsidP="003F64DE">
      <w:pPr>
        <w:pStyle w:val="Nagwek1"/>
      </w:pPr>
      <w:bookmarkStart w:id="28" w:name="_Toc125249043"/>
      <w:bookmarkStart w:id="29" w:name="_Toc139982439"/>
      <w:bookmarkStart w:id="30" w:name="_Toc140662421"/>
      <w:bookmarkStart w:id="31" w:name="_Toc65767895"/>
      <w:r w:rsidRPr="00495253">
        <w:t>Oferta z rażąco niską ceną</w:t>
      </w:r>
      <w:bookmarkEnd w:id="28"/>
      <w:bookmarkEnd w:id="29"/>
      <w:bookmarkEnd w:id="30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2" w:name="_Toc140662422"/>
      <w:r>
        <w:lastRenderedPageBreak/>
        <w:t>Uzupełnienie</w:t>
      </w:r>
      <w:bookmarkEnd w:id="32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3" w:name="_Toc140662423"/>
      <w:r w:rsidRPr="00495253">
        <w:t>Tryb oceny ofert</w:t>
      </w:r>
      <w:bookmarkEnd w:id="33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4" w:name="_Toc86216078"/>
      <w:bookmarkStart w:id="35" w:name="_Toc125249045"/>
      <w:bookmarkStart w:id="36" w:name="_Toc139982441"/>
      <w:bookmarkStart w:id="37" w:name="_Toc140662424"/>
      <w:r w:rsidRPr="00495253">
        <w:t>Wykluczenie Wykonawcy</w:t>
      </w:r>
      <w:bookmarkEnd w:id="34"/>
      <w:bookmarkEnd w:id="35"/>
      <w:bookmarkEnd w:id="36"/>
      <w:bookmarkEnd w:id="37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8" w:name="_Toc106551315"/>
      <w:bookmarkStart w:id="39" w:name="_Toc106636500"/>
      <w:bookmarkStart w:id="40" w:name="_Toc86216079"/>
      <w:bookmarkStart w:id="41" w:name="_Toc125249046"/>
      <w:bookmarkStart w:id="42" w:name="_Toc139982442"/>
      <w:bookmarkEnd w:id="38"/>
      <w:bookmarkEnd w:id="39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ustawy z dnia 13 kwietnia 2022 r. o szczególnych rozwiązaniach w zakresie przeciwdziałania wspieraniu agresji na Ukrainę oraz służących ochronie bezp</w:t>
      </w:r>
      <w:r w:rsidR="00422F33">
        <w:rPr>
          <w:rFonts w:ascii="Tahoma" w:hAnsi="Tahoma" w:cs="Tahoma"/>
          <w:sz w:val="20"/>
          <w:szCs w:val="20"/>
        </w:rPr>
        <w:t>ieczeństwa narodowego (Dz.</w:t>
      </w:r>
      <w:r w:rsidRPr="00614D7B">
        <w:rPr>
          <w:rFonts w:ascii="Tahoma" w:hAnsi="Tahoma" w:cs="Tahoma"/>
          <w:sz w:val="20"/>
          <w:szCs w:val="20"/>
        </w:rPr>
        <w:t>U.</w:t>
      </w:r>
      <w:r w:rsidR="00422F33">
        <w:rPr>
          <w:rFonts w:ascii="Tahoma" w:hAnsi="Tahoma" w:cs="Tahoma"/>
          <w:sz w:val="20"/>
          <w:szCs w:val="20"/>
        </w:rPr>
        <w:t>2024.507</w:t>
      </w:r>
      <w:r w:rsidRPr="00614D7B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43" w:name="_Toc140662425"/>
      <w:r w:rsidRPr="00495253">
        <w:t>Odrzucenie oferty</w:t>
      </w:r>
      <w:bookmarkEnd w:id="40"/>
      <w:bookmarkEnd w:id="41"/>
      <w:bookmarkEnd w:id="42"/>
      <w:bookmarkEnd w:id="43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>Zamawiający odrzuci ofertę w przypadkach określonych w § 6 pkt 12 Regulaminu.</w:t>
      </w:r>
    </w:p>
    <w:p w:rsidR="005D06E0" w:rsidRPr="00495253" w:rsidRDefault="005D06E0" w:rsidP="003F64DE">
      <w:pPr>
        <w:pStyle w:val="Nagwek1"/>
      </w:pPr>
      <w:bookmarkStart w:id="44" w:name="_Toc140662426"/>
      <w:r w:rsidRPr="00495253">
        <w:t>Wybór oferty i zawiadomienie o wyniku postępowania</w:t>
      </w:r>
      <w:bookmarkEnd w:id="44"/>
    </w:p>
    <w:p w:rsidR="005D06E0" w:rsidRPr="006E7748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650585" w:rsidRPr="004F502A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(</w:t>
      </w:r>
      <w:r w:rsidR="004F502A">
        <w:rPr>
          <w:rFonts w:ascii="Tahoma" w:hAnsi="Tahoma" w:cs="Tahoma"/>
          <w:noProof/>
          <w:sz w:val="20"/>
          <w:szCs w:val="20"/>
        </w:rPr>
        <w:t>który zaoferuje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 w:rsidR="00BA443C"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E43493" w:rsidRDefault="00E43493" w:rsidP="004B6500">
      <w:pPr>
        <w:ind w:firstLine="374"/>
        <w:rPr>
          <w:rFonts w:ascii="Tahoma" w:hAnsi="Tahoma" w:cs="Tahoma"/>
          <w:sz w:val="20"/>
          <w:szCs w:val="20"/>
        </w:rPr>
      </w:pPr>
    </w:p>
    <w:p w:rsidR="00E43493" w:rsidRPr="00E43493" w:rsidRDefault="00E43493" w:rsidP="00E43493">
      <w:pPr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D768EB" w:rsidRPr="00C549DB" w:rsidRDefault="00D768EB" w:rsidP="004B6500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 w:rsidR="002B6868">
        <w:rPr>
          <w:rFonts w:ascii="Tahoma" w:hAnsi="Tahoma" w:cs="Tahoma"/>
          <w:sz w:val="20"/>
          <w:szCs w:val="20"/>
        </w:rPr>
        <w:t>Joanna Szczepańska</w:t>
      </w:r>
      <w:r w:rsidR="004B6500">
        <w:rPr>
          <w:rFonts w:ascii="Tahoma" w:hAnsi="Tahoma" w:cs="Tahoma"/>
          <w:sz w:val="20"/>
          <w:szCs w:val="20"/>
        </w:rPr>
        <w:t>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 w:rsidR="004B6500"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D768EB" w:rsidRP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 w:rsidR="001F4A62"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5D06E0" w:rsidRP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45" w:name="_Toc137005134"/>
      <w:bookmarkStart w:id="46" w:name="_Toc137005138"/>
      <w:bookmarkStart w:id="47" w:name="_Toc137005139"/>
      <w:bookmarkStart w:id="48" w:name="_Toc137005140"/>
      <w:bookmarkStart w:id="49" w:name="_Toc140662427"/>
      <w:bookmarkEnd w:id="31"/>
      <w:bookmarkEnd w:id="45"/>
      <w:bookmarkEnd w:id="46"/>
      <w:bookmarkEnd w:id="47"/>
      <w:bookmarkEnd w:id="48"/>
      <w:r w:rsidRPr="00495253">
        <w:t>Informacje ogólne dotyczące kwestii formalnych umowy w sprawie niniejszego zamówienia</w:t>
      </w:r>
      <w:bookmarkEnd w:id="49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9448F3">
      <w:pPr>
        <w:numPr>
          <w:ilvl w:val="1"/>
          <w:numId w:val="15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0" w:name="a140"/>
      <w:bookmarkStart w:id="51" w:name="_Toc140662428"/>
      <w:bookmarkEnd w:id="50"/>
      <w:r>
        <w:t>Unieważnienie postępowania</w:t>
      </w:r>
      <w:bookmarkEnd w:id="51"/>
    </w:p>
    <w:p w:rsidR="00FE3EB8" w:rsidRPr="00FE3EB8" w:rsidRDefault="00FE3EB8" w:rsidP="009448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9448F3">
      <w:pPr>
        <w:pStyle w:val="Stopka"/>
        <w:numPr>
          <w:ilvl w:val="2"/>
          <w:numId w:val="17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2" w:name="_Toc140662429"/>
      <w:r w:rsidRPr="00495253">
        <w:t>Środki ochrony prawnej</w:t>
      </w:r>
      <w:bookmarkEnd w:id="52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Wykonawcom </w:t>
      </w:r>
      <w:r w:rsidR="00013431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nie </w:t>
      </w: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>przysługuje „sprzeciw</w:t>
      </w:r>
      <w:r w:rsidRPr="00F400D3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” jako środek ochrony prawnej przewidziany w Regulaminie 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>udzielenia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3" w:name="_Toc140662430"/>
      <w:r w:rsidRPr="00495253">
        <w:t>Sposób porozumiewania się Zamawiającego z Wykonawcami</w:t>
      </w:r>
      <w:bookmarkEnd w:id="53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>Wykonawcy przekazują za pośrednictwem platformy zakupowej Open Nexus</w:t>
      </w:r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4" w:name="_Toc140662431"/>
      <w:bookmarkStart w:id="55" w:name="_Toc65960016"/>
      <w:r w:rsidRPr="00E438FE">
        <w:t>Podwykonawstwo</w:t>
      </w:r>
      <w:bookmarkEnd w:id="54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6" w:name="_Toc140662432"/>
      <w:r w:rsidRPr="00E438FE">
        <w:t>Wykaz załączników</w:t>
      </w:r>
      <w:bookmarkEnd w:id="56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F40CD8" w:rsidRPr="008A7837" w:rsidRDefault="00F40CD8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931C51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lastRenderedPageBreak/>
              <w:t>Załącznik nr 1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9E6B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4111DB" w:rsidP="004111DB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przedmiotu zamówienia</w:t>
            </w:r>
            <w:r w:rsidR="009E6BF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opz</w:t>
            </w:r>
            <w:proofErr w:type="spellEnd"/>
            <w:r w:rsidR="009E6BF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6E06C2" w:rsidRPr="006E7748" w:rsidTr="003F64DE">
        <w:trPr>
          <w:trHeight w:val="340"/>
        </w:trPr>
        <w:tc>
          <w:tcPr>
            <w:tcW w:w="1843" w:type="dxa"/>
            <w:vAlign w:val="center"/>
          </w:tcPr>
          <w:p w:rsidR="006E06C2" w:rsidRDefault="006E06C2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3a</w:t>
            </w:r>
          </w:p>
        </w:tc>
        <w:tc>
          <w:tcPr>
            <w:tcW w:w="7229" w:type="dxa"/>
            <w:vAlign w:val="center"/>
          </w:tcPr>
          <w:p w:rsidR="006E06C2" w:rsidRDefault="006E06C2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Wykaz cen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4501F7" w:rsidRDefault="00E43493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Pr="00302E7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302E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6BFC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1E3309" w:rsidRPr="00D16FEE" w:rsidRDefault="00E43493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wykazu kadry</w:t>
            </w:r>
          </w:p>
        </w:tc>
      </w:tr>
      <w:bookmarkEnd w:id="55"/>
    </w:tbl>
    <w:p w:rsidR="00DF0175" w:rsidRPr="008A7837" w:rsidRDefault="00DF0175" w:rsidP="005D06E0">
      <w:pPr>
        <w:jc w:val="both"/>
        <w:rPr>
          <w:rFonts w:ascii="Tahoma" w:hAnsi="Tahoma" w:cs="Tahoma"/>
          <w:sz w:val="20"/>
          <w:szCs w:val="20"/>
        </w:rPr>
      </w:pPr>
    </w:p>
    <w:sectPr w:rsidR="00DF0175" w:rsidRPr="008A7837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591" w:rsidRDefault="00A87591" w:rsidP="00DA2424">
      <w:r>
        <w:separator/>
      </w:r>
    </w:p>
  </w:endnote>
  <w:endnote w:type="continuationSeparator" w:id="0">
    <w:p w:rsidR="00A87591" w:rsidRDefault="00A87591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2711B8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2711B8" w:rsidRPr="00493D19" w:rsidRDefault="00972623" w:rsidP="00493D19">
    <w:pPr>
      <w:rPr>
        <w:rFonts w:cs="Tahoma"/>
        <w:sz w:val="16"/>
        <w:szCs w:val="16"/>
      </w:rPr>
    </w:pPr>
    <w:r>
      <w:rPr>
        <w:rFonts w:ascii="Tahoma" w:hAnsi="Tahoma" w:cs="Tahoma"/>
        <w:sz w:val="16"/>
        <w:szCs w:val="16"/>
      </w:rPr>
      <w:t>Przeb</w:t>
    </w:r>
    <w:r w:rsidR="004111DB" w:rsidRPr="004111DB">
      <w:rPr>
        <w:rFonts w:ascii="Tahoma" w:hAnsi="Tahoma" w:cs="Tahoma"/>
        <w:sz w:val="16"/>
        <w:szCs w:val="16"/>
      </w:rPr>
      <w:t>udowa</w:t>
    </w:r>
    <w:r w:rsidR="00493D19" w:rsidRPr="003207BD">
      <w:rPr>
        <w:rFonts w:ascii="Tahoma" w:hAnsi="Tahoma" w:cs="Tahoma"/>
        <w:bCs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sieci wodociągowej </w:t>
    </w:r>
    <w:r w:rsidR="00493D19" w:rsidRPr="003207BD">
      <w:rPr>
        <w:rFonts w:ascii="Tahoma" w:hAnsi="Tahoma" w:cs="Tahoma"/>
        <w:sz w:val="16"/>
        <w:szCs w:val="16"/>
      </w:rPr>
      <w:t>w ulicy</w:t>
    </w:r>
    <w:r>
      <w:rPr>
        <w:rFonts w:ascii="Tahoma" w:hAnsi="Tahoma" w:cs="Tahoma"/>
        <w:sz w:val="16"/>
        <w:szCs w:val="16"/>
      </w:rPr>
      <w:t xml:space="preserve"> Słowackiego i Kochanowskiego</w:t>
    </w:r>
    <w:r w:rsidR="00905B2F">
      <w:rPr>
        <w:rFonts w:ascii="Tahoma" w:hAnsi="Tahoma" w:cs="Tahoma"/>
        <w:sz w:val="16"/>
        <w:szCs w:val="16"/>
      </w:rPr>
      <w:t xml:space="preserve"> </w:t>
    </w:r>
    <w:r w:rsidR="004102B7">
      <w:rPr>
        <w:rFonts w:ascii="Tahoma" w:hAnsi="Tahoma" w:cs="Tahoma"/>
        <w:sz w:val="16"/>
        <w:szCs w:val="16"/>
      </w:rPr>
      <w:t xml:space="preserve"> 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591" w:rsidRDefault="00A87591" w:rsidP="00DA2424">
      <w:r>
        <w:separator/>
      </w:r>
    </w:p>
  </w:footnote>
  <w:footnote w:type="continuationSeparator" w:id="0">
    <w:p w:rsidR="00A87591" w:rsidRDefault="00A87591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CA6E5D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11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11B8" w:rsidRDefault="002711B8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Pr="0000669B" w:rsidRDefault="00CA6E5D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2711B8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7410B6">
      <w:rPr>
        <w:rStyle w:val="Numerstrony"/>
        <w:rFonts w:ascii="Tahoma" w:hAnsi="Tahoma" w:cs="Tahoma"/>
        <w:noProof/>
        <w:sz w:val="16"/>
        <w:szCs w:val="16"/>
      </w:rPr>
      <w:t>1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2711B8" w:rsidRPr="0000669B" w:rsidRDefault="002711B8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2711B8" w:rsidRDefault="002711B8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512B03"/>
    <w:multiLevelType w:val="multilevel"/>
    <w:tmpl w:val="A0AA4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11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2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3576CCA"/>
    <w:multiLevelType w:val="multilevel"/>
    <w:tmpl w:val="1B141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2C5A3A4A"/>
    <w:multiLevelType w:val="multilevel"/>
    <w:tmpl w:val="C540A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2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4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3DAA6612"/>
    <w:multiLevelType w:val="hybridMultilevel"/>
    <w:tmpl w:val="36526DF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9">
    <w:nsid w:val="43CE0041"/>
    <w:multiLevelType w:val="multilevel"/>
    <w:tmpl w:val="E0408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D56DB0"/>
    <w:multiLevelType w:val="multilevel"/>
    <w:tmpl w:val="937A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4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7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1715FC"/>
    <w:multiLevelType w:val="hybridMultilevel"/>
    <w:tmpl w:val="4A201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2"/>
  </w:num>
  <w:num w:numId="2">
    <w:abstractNumId w:val="22"/>
  </w:num>
  <w:num w:numId="3">
    <w:abstractNumId w:val="20"/>
  </w:num>
  <w:num w:numId="4">
    <w:abstractNumId w:val="6"/>
  </w:num>
  <w:num w:numId="5">
    <w:abstractNumId w:val="37"/>
  </w:num>
  <w:num w:numId="6">
    <w:abstractNumId w:val="19"/>
  </w:num>
  <w:num w:numId="7">
    <w:abstractNumId w:val="16"/>
  </w:num>
  <w:num w:numId="8">
    <w:abstractNumId w:val="21"/>
  </w:num>
  <w:num w:numId="9">
    <w:abstractNumId w:val="36"/>
  </w:num>
  <w:num w:numId="10">
    <w:abstractNumId w:val="34"/>
  </w:num>
  <w:num w:numId="11">
    <w:abstractNumId w:val="7"/>
  </w:num>
  <w:num w:numId="12">
    <w:abstractNumId w:val="1"/>
  </w:num>
  <w:num w:numId="13">
    <w:abstractNumId w:val="27"/>
  </w:num>
  <w:num w:numId="14">
    <w:abstractNumId w:val="43"/>
  </w:num>
  <w:num w:numId="1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6"/>
  </w:num>
  <w:num w:numId="18">
    <w:abstractNumId w:val="31"/>
  </w:num>
  <w:num w:numId="19">
    <w:abstractNumId w:val="5"/>
  </w:num>
  <w:num w:numId="20">
    <w:abstractNumId w:val="28"/>
  </w:num>
  <w:num w:numId="21">
    <w:abstractNumId w:val="11"/>
  </w:num>
  <w:num w:numId="22">
    <w:abstractNumId w:val="4"/>
  </w:num>
  <w:num w:numId="23">
    <w:abstractNumId w:val="23"/>
  </w:num>
  <w:num w:numId="24">
    <w:abstractNumId w:val="24"/>
  </w:num>
  <w:num w:numId="25">
    <w:abstractNumId w:val="17"/>
  </w:num>
  <w:num w:numId="26">
    <w:abstractNumId w:val="12"/>
  </w:num>
  <w:num w:numId="27">
    <w:abstractNumId w:val="15"/>
  </w:num>
  <w:num w:numId="28">
    <w:abstractNumId w:val="9"/>
  </w:num>
  <w:num w:numId="29">
    <w:abstractNumId w:val="32"/>
  </w:num>
  <w:num w:numId="30">
    <w:abstractNumId w:val="39"/>
  </w:num>
  <w:num w:numId="31">
    <w:abstractNumId w:val="33"/>
  </w:num>
  <w:num w:numId="32">
    <w:abstractNumId w:val="10"/>
  </w:num>
  <w:num w:numId="33">
    <w:abstractNumId w:val="3"/>
  </w:num>
  <w:num w:numId="34">
    <w:abstractNumId w:val="29"/>
  </w:num>
  <w:num w:numId="35">
    <w:abstractNumId w:val="38"/>
  </w:num>
  <w:num w:numId="36">
    <w:abstractNumId w:val="13"/>
  </w:num>
  <w:num w:numId="37">
    <w:abstractNumId w:val="40"/>
  </w:num>
  <w:num w:numId="38">
    <w:abstractNumId w:val="2"/>
  </w:num>
  <w:num w:numId="39">
    <w:abstractNumId w:val="30"/>
  </w:num>
  <w:num w:numId="40">
    <w:abstractNumId w:val="0"/>
  </w:num>
  <w:num w:numId="41">
    <w:abstractNumId w:val="35"/>
  </w:num>
  <w:num w:numId="42">
    <w:abstractNumId w:val="8"/>
  </w:num>
  <w:num w:numId="43">
    <w:abstractNumId w:val="18"/>
  </w:num>
  <w:num w:numId="44">
    <w:abstractNumId w:val="41"/>
  </w:num>
  <w:num w:numId="45">
    <w:abstractNumId w:val="2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13431"/>
    <w:rsid w:val="000158DE"/>
    <w:rsid w:val="000210FC"/>
    <w:rsid w:val="000216DC"/>
    <w:rsid w:val="000223B3"/>
    <w:rsid w:val="00026231"/>
    <w:rsid w:val="00033ED8"/>
    <w:rsid w:val="00042A7D"/>
    <w:rsid w:val="00042D50"/>
    <w:rsid w:val="00043703"/>
    <w:rsid w:val="00045264"/>
    <w:rsid w:val="00054506"/>
    <w:rsid w:val="00062873"/>
    <w:rsid w:val="00062CEF"/>
    <w:rsid w:val="00065198"/>
    <w:rsid w:val="00070394"/>
    <w:rsid w:val="0007254E"/>
    <w:rsid w:val="000812CC"/>
    <w:rsid w:val="00085E68"/>
    <w:rsid w:val="0008661F"/>
    <w:rsid w:val="00092E5F"/>
    <w:rsid w:val="00093BC7"/>
    <w:rsid w:val="00097B41"/>
    <w:rsid w:val="000A3D5A"/>
    <w:rsid w:val="000A48E7"/>
    <w:rsid w:val="000B2591"/>
    <w:rsid w:val="000B6641"/>
    <w:rsid w:val="000B6F58"/>
    <w:rsid w:val="000C0BB7"/>
    <w:rsid w:val="000C5DC1"/>
    <w:rsid w:val="000D0565"/>
    <w:rsid w:val="000D55EC"/>
    <w:rsid w:val="000D66A0"/>
    <w:rsid w:val="000E025E"/>
    <w:rsid w:val="000E0310"/>
    <w:rsid w:val="000E24E0"/>
    <w:rsid w:val="000F2783"/>
    <w:rsid w:val="000F2E56"/>
    <w:rsid w:val="000F4D5B"/>
    <w:rsid w:val="000F5F60"/>
    <w:rsid w:val="00104E8E"/>
    <w:rsid w:val="001124CC"/>
    <w:rsid w:val="001150F6"/>
    <w:rsid w:val="001154FC"/>
    <w:rsid w:val="00116177"/>
    <w:rsid w:val="00117DC4"/>
    <w:rsid w:val="001246CD"/>
    <w:rsid w:val="00124AA5"/>
    <w:rsid w:val="00125FF8"/>
    <w:rsid w:val="0012663A"/>
    <w:rsid w:val="00127BED"/>
    <w:rsid w:val="00130C2C"/>
    <w:rsid w:val="001342A0"/>
    <w:rsid w:val="00136E83"/>
    <w:rsid w:val="00140316"/>
    <w:rsid w:val="001407F6"/>
    <w:rsid w:val="001438CA"/>
    <w:rsid w:val="00144A4E"/>
    <w:rsid w:val="00144F63"/>
    <w:rsid w:val="001461DB"/>
    <w:rsid w:val="00153ED4"/>
    <w:rsid w:val="0015420C"/>
    <w:rsid w:val="00154C94"/>
    <w:rsid w:val="00155D05"/>
    <w:rsid w:val="001561D1"/>
    <w:rsid w:val="00160522"/>
    <w:rsid w:val="00166FDA"/>
    <w:rsid w:val="00171F11"/>
    <w:rsid w:val="00172045"/>
    <w:rsid w:val="00172628"/>
    <w:rsid w:val="00173466"/>
    <w:rsid w:val="00173506"/>
    <w:rsid w:val="001770EB"/>
    <w:rsid w:val="001779E6"/>
    <w:rsid w:val="0018389D"/>
    <w:rsid w:val="00184448"/>
    <w:rsid w:val="00187504"/>
    <w:rsid w:val="00187907"/>
    <w:rsid w:val="00187E0A"/>
    <w:rsid w:val="00192C1D"/>
    <w:rsid w:val="00193CE2"/>
    <w:rsid w:val="001A206A"/>
    <w:rsid w:val="001A2428"/>
    <w:rsid w:val="001A6447"/>
    <w:rsid w:val="001A6810"/>
    <w:rsid w:val="001A6A39"/>
    <w:rsid w:val="001B1C79"/>
    <w:rsid w:val="001B2665"/>
    <w:rsid w:val="001B5591"/>
    <w:rsid w:val="001C1523"/>
    <w:rsid w:val="001C1566"/>
    <w:rsid w:val="001C6DB1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691A"/>
    <w:rsid w:val="00207666"/>
    <w:rsid w:val="0021214D"/>
    <w:rsid w:val="00221632"/>
    <w:rsid w:val="00223D81"/>
    <w:rsid w:val="002242F8"/>
    <w:rsid w:val="00227725"/>
    <w:rsid w:val="00236FA9"/>
    <w:rsid w:val="002373BF"/>
    <w:rsid w:val="0023766F"/>
    <w:rsid w:val="0024109C"/>
    <w:rsid w:val="00254E4C"/>
    <w:rsid w:val="00255ED4"/>
    <w:rsid w:val="00261B2B"/>
    <w:rsid w:val="0026609E"/>
    <w:rsid w:val="002711B8"/>
    <w:rsid w:val="00272FDE"/>
    <w:rsid w:val="0028051D"/>
    <w:rsid w:val="0029237B"/>
    <w:rsid w:val="002940FD"/>
    <w:rsid w:val="002A1307"/>
    <w:rsid w:val="002A14C5"/>
    <w:rsid w:val="002A4832"/>
    <w:rsid w:val="002A4F84"/>
    <w:rsid w:val="002B3CE4"/>
    <w:rsid w:val="002B48AB"/>
    <w:rsid w:val="002B6868"/>
    <w:rsid w:val="002C08AE"/>
    <w:rsid w:val="002D2E51"/>
    <w:rsid w:val="002D7002"/>
    <w:rsid w:val="002E174C"/>
    <w:rsid w:val="002E2CC6"/>
    <w:rsid w:val="002E63D7"/>
    <w:rsid w:val="002F3F58"/>
    <w:rsid w:val="002F7DB3"/>
    <w:rsid w:val="00300802"/>
    <w:rsid w:val="00301D66"/>
    <w:rsid w:val="003025DD"/>
    <w:rsid w:val="00302E72"/>
    <w:rsid w:val="00303795"/>
    <w:rsid w:val="00323C34"/>
    <w:rsid w:val="00324DBA"/>
    <w:rsid w:val="00327A53"/>
    <w:rsid w:val="0034076B"/>
    <w:rsid w:val="003430DC"/>
    <w:rsid w:val="00346692"/>
    <w:rsid w:val="00350D4E"/>
    <w:rsid w:val="003516EF"/>
    <w:rsid w:val="00353659"/>
    <w:rsid w:val="00354169"/>
    <w:rsid w:val="003618B7"/>
    <w:rsid w:val="00362A89"/>
    <w:rsid w:val="00370148"/>
    <w:rsid w:val="0037071F"/>
    <w:rsid w:val="00372EC4"/>
    <w:rsid w:val="0038030D"/>
    <w:rsid w:val="00385CFA"/>
    <w:rsid w:val="003868AD"/>
    <w:rsid w:val="003909ED"/>
    <w:rsid w:val="00396962"/>
    <w:rsid w:val="00397A65"/>
    <w:rsid w:val="003A2C0A"/>
    <w:rsid w:val="003B481E"/>
    <w:rsid w:val="003C4870"/>
    <w:rsid w:val="003D23D2"/>
    <w:rsid w:val="003D50E6"/>
    <w:rsid w:val="003D538A"/>
    <w:rsid w:val="003E0D97"/>
    <w:rsid w:val="003E67E3"/>
    <w:rsid w:val="003F0211"/>
    <w:rsid w:val="003F173D"/>
    <w:rsid w:val="003F25D3"/>
    <w:rsid w:val="003F426B"/>
    <w:rsid w:val="003F4AA3"/>
    <w:rsid w:val="003F606E"/>
    <w:rsid w:val="003F64DE"/>
    <w:rsid w:val="00402FE0"/>
    <w:rsid w:val="00405689"/>
    <w:rsid w:val="004076A6"/>
    <w:rsid w:val="00407EAA"/>
    <w:rsid w:val="004102B7"/>
    <w:rsid w:val="004111DB"/>
    <w:rsid w:val="00411ECB"/>
    <w:rsid w:val="00414887"/>
    <w:rsid w:val="0041737B"/>
    <w:rsid w:val="00422F33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57DCD"/>
    <w:rsid w:val="00467176"/>
    <w:rsid w:val="004675E9"/>
    <w:rsid w:val="00470648"/>
    <w:rsid w:val="00470B61"/>
    <w:rsid w:val="00470BCB"/>
    <w:rsid w:val="0047599E"/>
    <w:rsid w:val="00476503"/>
    <w:rsid w:val="00476859"/>
    <w:rsid w:val="0047773D"/>
    <w:rsid w:val="004832C8"/>
    <w:rsid w:val="00485C14"/>
    <w:rsid w:val="004915EF"/>
    <w:rsid w:val="0049203A"/>
    <w:rsid w:val="00493D19"/>
    <w:rsid w:val="00494B14"/>
    <w:rsid w:val="004A4FA5"/>
    <w:rsid w:val="004A5344"/>
    <w:rsid w:val="004A5A39"/>
    <w:rsid w:val="004B297E"/>
    <w:rsid w:val="004B2D3E"/>
    <w:rsid w:val="004B371E"/>
    <w:rsid w:val="004B5793"/>
    <w:rsid w:val="004B6058"/>
    <w:rsid w:val="004B6500"/>
    <w:rsid w:val="004B661C"/>
    <w:rsid w:val="004B7513"/>
    <w:rsid w:val="004C162F"/>
    <w:rsid w:val="004C22EA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E66D9"/>
    <w:rsid w:val="004F19E7"/>
    <w:rsid w:val="004F502A"/>
    <w:rsid w:val="004F5151"/>
    <w:rsid w:val="004F6508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2B36"/>
    <w:rsid w:val="0056701C"/>
    <w:rsid w:val="00572AF6"/>
    <w:rsid w:val="00576975"/>
    <w:rsid w:val="00580835"/>
    <w:rsid w:val="0058232E"/>
    <w:rsid w:val="00585C65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3694"/>
    <w:rsid w:val="005C6467"/>
    <w:rsid w:val="005C7315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29EA"/>
    <w:rsid w:val="00602F5D"/>
    <w:rsid w:val="006101D8"/>
    <w:rsid w:val="00616355"/>
    <w:rsid w:val="00620D6F"/>
    <w:rsid w:val="00630066"/>
    <w:rsid w:val="00630B8D"/>
    <w:rsid w:val="006336CF"/>
    <w:rsid w:val="00633EC8"/>
    <w:rsid w:val="006348E4"/>
    <w:rsid w:val="00634F8F"/>
    <w:rsid w:val="00637DFF"/>
    <w:rsid w:val="00637E3B"/>
    <w:rsid w:val="00640897"/>
    <w:rsid w:val="00650518"/>
    <w:rsid w:val="00650585"/>
    <w:rsid w:val="00651135"/>
    <w:rsid w:val="0065220A"/>
    <w:rsid w:val="0066040B"/>
    <w:rsid w:val="00670942"/>
    <w:rsid w:val="00672578"/>
    <w:rsid w:val="00673D13"/>
    <w:rsid w:val="00674ED0"/>
    <w:rsid w:val="00680E54"/>
    <w:rsid w:val="00682C36"/>
    <w:rsid w:val="006844AF"/>
    <w:rsid w:val="00686DD5"/>
    <w:rsid w:val="00687424"/>
    <w:rsid w:val="006874BE"/>
    <w:rsid w:val="0069447B"/>
    <w:rsid w:val="006A4E6A"/>
    <w:rsid w:val="006A6270"/>
    <w:rsid w:val="006B0E4F"/>
    <w:rsid w:val="006B12E8"/>
    <w:rsid w:val="006B208A"/>
    <w:rsid w:val="006B26C3"/>
    <w:rsid w:val="006C0DD2"/>
    <w:rsid w:val="006E06C2"/>
    <w:rsid w:val="006E4236"/>
    <w:rsid w:val="006E7E14"/>
    <w:rsid w:val="006F0623"/>
    <w:rsid w:val="006F1F41"/>
    <w:rsid w:val="006F351D"/>
    <w:rsid w:val="006F5FC2"/>
    <w:rsid w:val="006F6674"/>
    <w:rsid w:val="00700191"/>
    <w:rsid w:val="007007C6"/>
    <w:rsid w:val="0070141D"/>
    <w:rsid w:val="00707D98"/>
    <w:rsid w:val="0071028A"/>
    <w:rsid w:val="007226E8"/>
    <w:rsid w:val="00726BA6"/>
    <w:rsid w:val="00726F3B"/>
    <w:rsid w:val="0072738F"/>
    <w:rsid w:val="00730809"/>
    <w:rsid w:val="007331FD"/>
    <w:rsid w:val="00734486"/>
    <w:rsid w:val="00734692"/>
    <w:rsid w:val="007359B7"/>
    <w:rsid w:val="00740D28"/>
    <w:rsid w:val="007410B6"/>
    <w:rsid w:val="00741A5E"/>
    <w:rsid w:val="00743FD0"/>
    <w:rsid w:val="007456E3"/>
    <w:rsid w:val="0075769A"/>
    <w:rsid w:val="00761AF0"/>
    <w:rsid w:val="00762AA0"/>
    <w:rsid w:val="007636DA"/>
    <w:rsid w:val="007637B5"/>
    <w:rsid w:val="00763E1D"/>
    <w:rsid w:val="00766048"/>
    <w:rsid w:val="00770D47"/>
    <w:rsid w:val="00771ED7"/>
    <w:rsid w:val="0077719F"/>
    <w:rsid w:val="007779C0"/>
    <w:rsid w:val="007853BD"/>
    <w:rsid w:val="00787506"/>
    <w:rsid w:val="00787830"/>
    <w:rsid w:val="00791285"/>
    <w:rsid w:val="007912F6"/>
    <w:rsid w:val="00792335"/>
    <w:rsid w:val="00796CED"/>
    <w:rsid w:val="007A0922"/>
    <w:rsid w:val="007A1026"/>
    <w:rsid w:val="007A16C3"/>
    <w:rsid w:val="007A1CBE"/>
    <w:rsid w:val="007A1E76"/>
    <w:rsid w:val="007A248C"/>
    <w:rsid w:val="007B01A2"/>
    <w:rsid w:val="007B3ED7"/>
    <w:rsid w:val="007C1A60"/>
    <w:rsid w:val="007C5E4A"/>
    <w:rsid w:val="007D0A98"/>
    <w:rsid w:val="007D1672"/>
    <w:rsid w:val="007E3D47"/>
    <w:rsid w:val="007F37B5"/>
    <w:rsid w:val="007F3ECE"/>
    <w:rsid w:val="007F4892"/>
    <w:rsid w:val="007F6DB5"/>
    <w:rsid w:val="00801C1E"/>
    <w:rsid w:val="008071C5"/>
    <w:rsid w:val="00812A88"/>
    <w:rsid w:val="0081325B"/>
    <w:rsid w:val="0081481C"/>
    <w:rsid w:val="00815278"/>
    <w:rsid w:val="0081546C"/>
    <w:rsid w:val="00820527"/>
    <w:rsid w:val="00823086"/>
    <w:rsid w:val="008241BF"/>
    <w:rsid w:val="00824402"/>
    <w:rsid w:val="00825808"/>
    <w:rsid w:val="008264A0"/>
    <w:rsid w:val="00827899"/>
    <w:rsid w:val="00837335"/>
    <w:rsid w:val="00841416"/>
    <w:rsid w:val="00842365"/>
    <w:rsid w:val="00851C14"/>
    <w:rsid w:val="008525A7"/>
    <w:rsid w:val="008538D0"/>
    <w:rsid w:val="00857064"/>
    <w:rsid w:val="008610CE"/>
    <w:rsid w:val="008626F2"/>
    <w:rsid w:val="00866B02"/>
    <w:rsid w:val="00876475"/>
    <w:rsid w:val="00876BF0"/>
    <w:rsid w:val="00877E54"/>
    <w:rsid w:val="008836A2"/>
    <w:rsid w:val="00883B2A"/>
    <w:rsid w:val="008933B0"/>
    <w:rsid w:val="008956AF"/>
    <w:rsid w:val="00896506"/>
    <w:rsid w:val="008A13B2"/>
    <w:rsid w:val="008A7837"/>
    <w:rsid w:val="008B13DE"/>
    <w:rsid w:val="008B4A63"/>
    <w:rsid w:val="008B4AAA"/>
    <w:rsid w:val="008C063F"/>
    <w:rsid w:val="008C54DE"/>
    <w:rsid w:val="008D0677"/>
    <w:rsid w:val="008E0099"/>
    <w:rsid w:val="008E1043"/>
    <w:rsid w:val="008E23A1"/>
    <w:rsid w:val="008F139B"/>
    <w:rsid w:val="008F3E6A"/>
    <w:rsid w:val="008F78E0"/>
    <w:rsid w:val="00903112"/>
    <w:rsid w:val="00903280"/>
    <w:rsid w:val="00905B2F"/>
    <w:rsid w:val="00912215"/>
    <w:rsid w:val="009124BB"/>
    <w:rsid w:val="00920270"/>
    <w:rsid w:val="00921019"/>
    <w:rsid w:val="00922E52"/>
    <w:rsid w:val="009235A6"/>
    <w:rsid w:val="009248D3"/>
    <w:rsid w:val="009274CF"/>
    <w:rsid w:val="00931C51"/>
    <w:rsid w:val="00933CD8"/>
    <w:rsid w:val="00935EB8"/>
    <w:rsid w:val="00937263"/>
    <w:rsid w:val="009448F3"/>
    <w:rsid w:val="00950DE9"/>
    <w:rsid w:val="009607D4"/>
    <w:rsid w:val="00961D1D"/>
    <w:rsid w:val="0096690F"/>
    <w:rsid w:val="00971C82"/>
    <w:rsid w:val="00972623"/>
    <w:rsid w:val="00974E40"/>
    <w:rsid w:val="00976A6F"/>
    <w:rsid w:val="009772B5"/>
    <w:rsid w:val="00986590"/>
    <w:rsid w:val="00986E0D"/>
    <w:rsid w:val="009914E8"/>
    <w:rsid w:val="009918E1"/>
    <w:rsid w:val="00992687"/>
    <w:rsid w:val="00993C45"/>
    <w:rsid w:val="00994745"/>
    <w:rsid w:val="00996D1F"/>
    <w:rsid w:val="009A3221"/>
    <w:rsid w:val="009A3737"/>
    <w:rsid w:val="009A3924"/>
    <w:rsid w:val="009A77D5"/>
    <w:rsid w:val="009B445F"/>
    <w:rsid w:val="009B6A21"/>
    <w:rsid w:val="009C1830"/>
    <w:rsid w:val="009C2C4C"/>
    <w:rsid w:val="009C600B"/>
    <w:rsid w:val="009D06AD"/>
    <w:rsid w:val="009D39B2"/>
    <w:rsid w:val="009D68C8"/>
    <w:rsid w:val="009E38BE"/>
    <w:rsid w:val="009E3A66"/>
    <w:rsid w:val="009E54BB"/>
    <w:rsid w:val="009E6BFC"/>
    <w:rsid w:val="009F0975"/>
    <w:rsid w:val="009F16F9"/>
    <w:rsid w:val="009F409E"/>
    <w:rsid w:val="009F4546"/>
    <w:rsid w:val="009F5EEF"/>
    <w:rsid w:val="009F652F"/>
    <w:rsid w:val="00A17999"/>
    <w:rsid w:val="00A22162"/>
    <w:rsid w:val="00A227E2"/>
    <w:rsid w:val="00A23018"/>
    <w:rsid w:val="00A30995"/>
    <w:rsid w:val="00A36525"/>
    <w:rsid w:val="00A37FBD"/>
    <w:rsid w:val="00A405FF"/>
    <w:rsid w:val="00A432C3"/>
    <w:rsid w:val="00A50685"/>
    <w:rsid w:val="00A511AD"/>
    <w:rsid w:val="00A5234C"/>
    <w:rsid w:val="00A5495F"/>
    <w:rsid w:val="00A616B4"/>
    <w:rsid w:val="00A648F9"/>
    <w:rsid w:val="00A67548"/>
    <w:rsid w:val="00A739A5"/>
    <w:rsid w:val="00A73D43"/>
    <w:rsid w:val="00A836C3"/>
    <w:rsid w:val="00A852D3"/>
    <w:rsid w:val="00A87591"/>
    <w:rsid w:val="00A95D50"/>
    <w:rsid w:val="00A974F8"/>
    <w:rsid w:val="00AA0A81"/>
    <w:rsid w:val="00AA0F43"/>
    <w:rsid w:val="00AA27AA"/>
    <w:rsid w:val="00AA45F3"/>
    <w:rsid w:val="00AA7CA0"/>
    <w:rsid w:val="00AB39FB"/>
    <w:rsid w:val="00AB5855"/>
    <w:rsid w:val="00AC061C"/>
    <w:rsid w:val="00AC09F6"/>
    <w:rsid w:val="00AC12C0"/>
    <w:rsid w:val="00AC1656"/>
    <w:rsid w:val="00AC17B7"/>
    <w:rsid w:val="00AD0FC2"/>
    <w:rsid w:val="00AD269C"/>
    <w:rsid w:val="00AD6069"/>
    <w:rsid w:val="00AD69CC"/>
    <w:rsid w:val="00AD7091"/>
    <w:rsid w:val="00AE1AB8"/>
    <w:rsid w:val="00AE408B"/>
    <w:rsid w:val="00AE5498"/>
    <w:rsid w:val="00AF1CAD"/>
    <w:rsid w:val="00AF7701"/>
    <w:rsid w:val="00B16939"/>
    <w:rsid w:val="00B2123B"/>
    <w:rsid w:val="00B25202"/>
    <w:rsid w:val="00B270F3"/>
    <w:rsid w:val="00B35473"/>
    <w:rsid w:val="00B42687"/>
    <w:rsid w:val="00B42A40"/>
    <w:rsid w:val="00B471C4"/>
    <w:rsid w:val="00B569E4"/>
    <w:rsid w:val="00B605C6"/>
    <w:rsid w:val="00B62458"/>
    <w:rsid w:val="00B62546"/>
    <w:rsid w:val="00B64525"/>
    <w:rsid w:val="00B6679E"/>
    <w:rsid w:val="00B669D3"/>
    <w:rsid w:val="00B67C0E"/>
    <w:rsid w:val="00B716D5"/>
    <w:rsid w:val="00B75162"/>
    <w:rsid w:val="00B80325"/>
    <w:rsid w:val="00B806DA"/>
    <w:rsid w:val="00B80D73"/>
    <w:rsid w:val="00B87E10"/>
    <w:rsid w:val="00B916AB"/>
    <w:rsid w:val="00B91CB0"/>
    <w:rsid w:val="00B94485"/>
    <w:rsid w:val="00BA2938"/>
    <w:rsid w:val="00BA443C"/>
    <w:rsid w:val="00BA4B5F"/>
    <w:rsid w:val="00BA5638"/>
    <w:rsid w:val="00BB4ABB"/>
    <w:rsid w:val="00BB69C5"/>
    <w:rsid w:val="00BC606E"/>
    <w:rsid w:val="00BC677C"/>
    <w:rsid w:val="00BC6CCF"/>
    <w:rsid w:val="00BC7150"/>
    <w:rsid w:val="00BD1C96"/>
    <w:rsid w:val="00BD5CFE"/>
    <w:rsid w:val="00BD7226"/>
    <w:rsid w:val="00BE45BF"/>
    <w:rsid w:val="00BF30B9"/>
    <w:rsid w:val="00C015C4"/>
    <w:rsid w:val="00C04FEA"/>
    <w:rsid w:val="00C17E40"/>
    <w:rsid w:val="00C21DBB"/>
    <w:rsid w:val="00C22B87"/>
    <w:rsid w:val="00C26A4D"/>
    <w:rsid w:val="00C32777"/>
    <w:rsid w:val="00C3360D"/>
    <w:rsid w:val="00C5075E"/>
    <w:rsid w:val="00C52BAA"/>
    <w:rsid w:val="00C537A5"/>
    <w:rsid w:val="00C549DB"/>
    <w:rsid w:val="00C64F18"/>
    <w:rsid w:val="00C65076"/>
    <w:rsid w:val="00C6746D"/>
    <w:rsid w:val="00C726A3"/>
    <w:rsid w:val="00C733E3"/>
    <w:rsid w:val="00C764CE"/>
    <w:rsid w:val="00C9211E"/>
    <w:rsid w:val="00C942C6"/>
    <w:rsid w:val="00CA04FB"/>
    <w:rsid w:val="00CA3754"/>
    <w:rsid w:val="00CA3F0A"/>
    <w:rsid w:val="00CA6498"/>
    <w:rsid w:val="00CA6E5D"/>
    <w:rsid w:val="00CA778F"/>
    <w:rsid w:val="00CA7D51"/>
    <w:rsid w:val="00CB1C19"/>
    <w:rsid w:val="00CB66F4"/>
    <w:rsid w:val="00CC13CB"/>
    <w:rsid w:val="00CD32DF"/>
    <w:rsid w:val="00CD3CFB"/>
    <w:rsid w:val="00CD7993"/>
    <w:rsid w:val="00CE0C6D"/>
    <w:rsid w:val="00CE129A"/>
    <w:rsid w:val="00CE1E19"/>
    <w:rsid w:val="00CE21CB"/>
    <w:rsid w:val="00CE28F1"/>
    <w:rsid w:val="00CE2B4B"/>
    <w:rsid w:val="00CE2BC4"/>
    <w:rsid w:val="00CE4EC4"/>
    <w:rsid w:val="00CE75DE"/>
    <w:rsid w:val="00CF0815"/>
    <w:rsid w:val="00CF15BF"/>
    <w:rsid w:val="00CF6D3E"/>
    <w:rsid w:val="00CF6DFD"/>
    <w:rsid w:val="00D0114C"/>
    <w:rsid w:val="00D02494"/>
    <w:rsid w:val="00D05DB6"/>
    <w:rsid w:val="00D1153C"/>
    <w:rsid w:val="00D160CA"/>
    <w:rsid w:val="00D209D6"/>
    <w:rsid w:val="00D22344"/>
    <w:rsid w:val="00D27C8B"/>
    <w:rsid w:val="00D33964"/>
    <w:rsid w:val="00D33A4A"/>
    <w:rsid w:val="00D33D23"/>
    <w:rsid w:val="00D33EEA"/>
    <w:rsid w:val="00D3422E"/>
    <w:rsid w:val="00D37BDC"/>
    <w:rsid w:val="00D40AF6"/>
    <w:rsid w:val="00D4224A"/>
    <w:rsid w:val="00D42A30"/>
    <w:rsid w:val="00D44DC2"/>
    <w:rsid w:val="00D45455"/>
    <w:rsid w:val="00D46C68"/>
    <w:rsid w:val="00D55A2B"/>
    <w:rsid w:val="00D5612F"/>
    <w:rsid w:val="00D579CA"/>
    <w:rsid w:val="00D60C7C"/>
    <w:rsid w:val="00D60CED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96DF6"/>
    <w:rsid w:val="00DA2424"/>
    <w:rsid w:val="00DA4049"/>
    <w:rsid w:val="00DB0C76"/>
    <w:rsid w:val="00DB52E9"/>
    <w:rsid w:val="00DB59C3"/>
    <w:rsid w:val="00DC0C33"/>
    <w:rsid w:val="00DC1470"/>
    <w:rsid w:val="00DC17D6"/>
    <w:rsid w:val="00DC1896"/>
    <w:rsid w:val="00DC246D"/>
    <w:rsid w:val="00DC35C6"/>
    <w:rsid w:val="00DC6ADB"/>
    <w:rsid w:val="00DD7952"/>
    <w:rsid w:val="00DE10A0"/>
    <w:rsid w:val="00DE14A9"/>
    <w:rsid w:val="00DE2D9D"/>
    <w:rsid w:val="00DE3438"/>
    <w:rsid w:val="00DE4DEF"/>
    <w:rsid w:val="00DF0175"/>
    <w:rsid w:val="00DF44F1"/>
    <w:rsid w:val="00DF4D77"/>
    <w:rsid w:val="00DF5438"/>
    <w:rsid w:val="00DF774D"/>
    <w:rsid w:val="00E00C9F"/>
    <w:rsid w:val="00E016FB"/>
    <w:rsid w:val="00E042D0"/>
    <w:rsid w:val="00E16238"/>
    <w:rsid w:val="00E16287"/>
    <w:rsid w:val="00E2144F"/>
    <w:rsid w:val="00E2663B"/>
    <w:rsid w:val="00E26F37"/>
    <w:rsid w:val="00E27305"/>
    <w:rsid w:val="00E2745D"/>
    <w:rsid w:val="00E27A2F"/>
    <w:rsid w:val="00E312A3"/>
    <w:rsid w:val="00E31F69"/>
    <w:rsid w:val="00E36936"/>
    <w:rsid w:val="00E41A34"/>
    <w:rsid w:val="00E43493"/>
    <w:rsid w:val="00E4417C"/>
    <w:rsid w:val="00E50320"/>
    <w:rsid w:val="00E52D7F"/>
    <w:rsid w:val="00E5498D"/>
    <w:rsid w:val="00E55A26"/>
    <w:rsid w:val="00E57690"/>
    <w:rsid w:val="00E669BC"/>
    <w:rsid w:val="00E72D11"/>
    <w:rsid w:val="00E72FD4"/>
    <w:rsid w:val="00E7437E"/>
    <w:rsid w:val="00E75EE5"/>
    <w:rsid w:val="00E76885"/>
    <w:rsid w:val="00E80CE5"/>
    <w:rsid w:val="00E83119"/>
    <w:rsid w:val="00E86E61"/>
    <w:rsid w:val="00E8782C"/>
    <w:rsid w:val="00E9208B"/>
    <w:rsid w:val="00E97024"/>
    <w:rsid w:val="00E97538"/>
    <w:rsid w:val="00E97ABA"/>
    <w:rsid w:val="00EA1144"/>
    <w:rsid w:val="00EA369E"/>
    <w:rsid w:val="00EB03DF"/>
    <w:rsid w:val="00EB183A"/>
    <w:rsid w:val="00EC003C"/>
    <w:rsid w:val="00EC2E14"/>
    <w:rsid w:val="00EC48BB"/>
    <w:rsid w:val="00ED0373"/>
    <w:rsid w:val="00EE3497"/>
    <w:rsid w:val="00EE361F"/>
    <w:rsid w:val="00EE770F"/>
    <w:rsid w:val="00EF1B5E"/>
    <w:rsid w:val="00EF2EE5"/>
    <w:rsid w:val="00EF3883"/>
    <w:rsid w:val="00EF3BBE"/>
    <w:rsid w:val="00EF4D7D"/>
    <w:rsid w:val="00F0093D"/>
    <w:rsid w:val="00F0344E"/>
    <w:rsid w:val="00F049D9"/>
    <w:rsid w:val="00F06D50"/>
    <w:rsid w:val="00F11CAA"/>
    <w:rsid w:val="00F12A41"/>
    <w:rsid w:val="00F13534"/>
    <w:rsid w:val="00F1492D"/>
    <w:rsid w:val="00F15051"/>
    <w:rsid w:val="00F15244"/>
    <w:rsid w:val="00F16CB8"/>
    <w:rsid w:val="00F16E7A"/>
    <w:rsid w:val="00F20DD8"/>
    <w:rsid w:val="00F20EBB"/>
    <w:rsid w:val="00F30832"/>
    <w:rsid w:val="00F3202E"/>
    <w:rsid w:val="00F37A7E"/>
    <w:rsid w:val="00F40CD8"/>
    <w:rsid w:val="00F419AE"/>
    <w:rsid w:val="00F424AA"/>
    <w:rsid w:val="00F43816"/>
    <w:rsid w:val="00F46766"/>
    <w:rsid w:val="00F50B27"/>
    <w:rsid w:val="00F523E5"/>
    <w:rsid w:val="00F612F1"/>
    <w:rsid w:val="00F6137D"/>
    <w:rsid w:val="00F73E93"/>
    <w:rsid w:val="00F834EB"/>
    <w:rsid w:val="00F8609E"/>
    <w:rsid w:val="00F92B03"/>
    <w:rsid w:val="00FA2D50"/>
    <w:rsid w:val="00FB027A"/>
    <w:rsid w:val="00FC0EC4"/>
    <w:rsid w:val="00FC1AD6"/>
    <w:rsid w:val="00FC4478"/>
    <w:rsid w:val="00FC5AE6"/>
    <w:rsid w:val="00FC5BC8"/>
    <w:rsid w:val="00FD6A59"/>
    <w:rsid w:val="00FD77E5"/>
    <w:rsid w:val="00FE3EB8"/>
    <w:rsid w:val="00FE5473"/>
    <w:rsid w:val="00FE57AE"/>
    <w:rsid w:val="00FF2925"/>
    <w:rsid w:val="00FF3AF0"/>
    <w:rsid w:val="00FF556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6081-050A-40E4-B2FF-A01C6F57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4654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14</cp:revision>
  <cp:lastPrinted>2023-08-01T08:46:00Z</cp:lastPrinted>
  <dcterms:created xsi:type="dcterms:W3CDTF">2024-03-15T13:17:00Z</dcterms:created>
  <dcterms:modified xsi:type="dcterms:W3CDTF">2024-06-07T09:54:00Z</dcterms:modified>
</cp:coreProperties>
</file>