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DD25DA" w14:textId="77777777" w:rsidR="00F5466D" w:rsidRPr="00BA09A8" w:rsidRDefault="00F5466D">
      <w:pPr>
        <w:spacing w:before="120"/>
        <w:jc w:val="right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A09A8">
        <w:rPr>
          <w:rFonts w:ascii="Arial" w:hAnsi="Arial" w:cs="Arial"/>
          <w:b/>
          <w:bCs/>
        </w:rPr>
        <w:t xml:space="preserve">Załącznik nr </w:t>
      </w:r>
      <w:r w:rsidR="0040100B" w:rsidRPr="00BA09A8">
        <w:rPr>
          <w:rFonts w:ascii="Arial" w:hAnsi="Arial" w:cs="Arial"/>
          <w:b/>
          <w:bCs/>
        </w:rPr>
        <w:t>4</w:t>
      </w:r>
      <w:r w:rsidRPr="00BA09A8">
        <w:rPr>
          <w:rFonts w:ascii="Arial" w:hAnsi="Arial" w:cs="Arial"/>
          <w:b/>
          <w:bCs/>
        </w:rPr>
        <w:t xml:space="preserve"> do SWZ </w:t>
      </w:r>
    </w:p>
    <w:p w14:paraId="5101F3D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2F52CB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2C0601D" w14:textId="77777777" w:rsidR="00F5466D" w:rsidRPr="00BA09A8" w:rsidRDefault="00F5466D" w:rsidP="00F66C0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933FBE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(Nazwa i adres podmiotu udostępniającego zasoby)</w:t>
      </w:r>
    </w:p>
    <w:p w14:paraId="6A536558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C63C30D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3A3E9AA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EBF8C6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BA09A8" w14:paraId="7065A548" w14:textId="77777777" w:rsidTr="00BA09A8">
        <w:trPr>
          <w:trHeight w:val="312"/>
        </w:trPr>
        <w:tc>
          <w:tcPr>
            <w:tcW w:w="8931" w:type="dxa"/>
            <w:shd w:val="clear" w:color="auto" w:fill="auto"/>
          </w:tcPr>
          <w:p w14:paraId="65790FF2" w14:textId="77777777" w:rsidR="00F66C07" w:rsidRPr="00BA09A8" w:rsidRDefault="00F66C07" w:rsidP="00D809BD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09A8">
              <w:rPr>
                <w:rFonts w:ascii="Arial" w:hAnsi="Arial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0682AA5B" w14:textId="77777777" w:rsidR="00F5466D" w:rsidRPr="00BA09A8" w:rsidRDefault="00F5466D" w:rsidP="0040100B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DCE0773" w14:textId="64D8249F" w:rsidR="00945994" w:rsidRPr="00BA09A8" w:rsidRDefault="00F5466D" w:rsidP="00D809BD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9A8">
        <w:rPr>
          <w:rFonts w:ascii="Arial" w:hAnsi="Arial" w:cs="Arial"/>
          <w:bCs/>
          <w:sz w:val="24"/>
          <w:szCs w:val="24"/>
        </w:rPr>
        <w:t>Działając w imieniu __________________________________________________ z siedzibą w __________________________________</w:t>
      </w:r>
      <w:r w:rsidR="00AA5570">
        <w:rPr>
          <w:rFonts w:ascii="Arial" w:hAnsi="Arial" w:cs="Arial"/>
          <w:bCs/>
          <w:sz w:val="24"/>
          <w:szCs w:val="24"/>
        </w:rPr>
        <w:t>,</w:t>
      </w:r>
      <w:r w:rsidRPr="00BA09A8">
        <w:rPr>
          <w:rFonts w:ascii="Arial" w:hAnsi="Arial" w:cs="Arial"/>
          <w:bCs/>
          <w:sz w:val="24"/>
          <w:szCs w:val="24"/>
        </w:rPr>
        <w:t xml:space="preserve"> 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podpisując niniejszy dokument </w:t>
      </w:r>
      <w:r w:rsidRPr="00BA09A8">
        <w:rPr>
          <w:rFonts w:ascii="Arial" w:hAnsi="Arial" w:cs="Arial"/>
          <w:bCs/>
          <w:sz w:val="24"/>
          <w:szCs w:val="24"/>
        </w:rPr>
        <w:t>oświadczam, że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 xml:space="preserve">ww. podmiot trzeci zobowiązuje się, na zasadzie </w:t>
      </w:r>
      <w:r w:rsidR="00F66C07" w:rsidRPr="00BA09A8">
        <w:rPr>
          <w:rFonts w:ascii="Arial" w:hAnsi="Arial" w:cs="Arial"/>
          <w:bCs/>
          <w:sz w:val="24"/>
          <w:szCs w:val="24"/>
        </w:rPr>
        <w:br/>
      </w:r>
      <w:r w:rsidRPr="00BA09A8">
        <w:rPr>
          <w:rFonts w:ascii="Arial" w:hAnsi="Arial" w:cs="Arial"/>
          <w:bCs/>
          <w:sz w:val="24"/>
          <w:szCs w:val="24"/>
        </w:rPr>
        <w:t xml:space="preserve">art. 118 </w:t>
      </w:r>
      <w:r w:rsidR="00272C8C" w:rsidRPr="00BA09A8">
        <w:rPr>
          <w:rFonts w:ascii="Arial" w:hAnsi="Arial" w:cs="Arial"/>
          <w:bCs/>
          <w:sz w:val="24"/>
          <w:szCs w:val="24"/>
        </w:rPr>
        <w:t xml:space="preserve">w zw. z art. 266 </w:t>
      </w:r>
      <w:r w:rsidRPr="00BA09A8">
        <w:rPr>
          <w:rFonts w:ascii="Arial" w:hAnsi="Arial" w:cs="Arial"/>
          <w:bCs/>
          <w:sz w:val="24"/>
          <w:szCs w:val="24"/>
        </w:rPr>
        <w:t>ustawy z dnia 11 września 2019 r. Prawo zamówień publicznych (</w:t>
      </w:r>
      <w:r w:rsidR="006127F8">
        <w:rPr>
          <w:rFonts w:ascii="Arial" w:hAnsi="Arial" w:cs="Arial"/>
          <w:bCs/>
          <w:sz w:val="24"/>
          <w:szCs w:val="24"/>
        </w:rPr>
        <w:t xml:space="preserve">tj. </w:t>
      </w:r>
      <w:r w:rsidRPr="00BA09A8">
        <w:rPr>
          <w:rFonts w:ascii="Arial" w:hAnsi="Arial" w:cs="Arial"/>
          <w:bCs/>
          <w:sz w:val="24"/>
          <w:szCs w:val="24"/>
        </w:rPr>
        <w:t>Dz. U. z 20</w:t>
      </w:r>
      <w:r w:rsidR="006127F8">
        <w:rPr>
          <w:rFonts w:ascii="Arial" w:hAnsi="Arial" w:cs="Arial"/>
          <w:bCs/>
          <w:sz w:val="24"/>
          <w:szCs w:val="24"/>
        </w:rPr>
        <w:t>2</w:t>
      </w:r>
      <w:r w:rsidR="00D70D69">
        <w:rPr>
          <w:rFonts w:ascii="Arial" w:hAnsi="Arial" w:cs="Arial"/>
          <w:bCs/>
          <w:sz w:val="24"/>
          <w:szCs w:val="24"/>
        </w:rPr>
        <w:t>3</w:t>
      </w:r>
      <w:r w:rsidR="006127F8">
        <w:rPr>
          <w:rFonts w:ascii="Arial" w:hAnsi="Arial" w:cs="Arial"/>
          <w:bCs/>
          <w:sz w:val="24"/>
          <w:szCs w:val="24"/>
        </w:rPr>
        <w:t xml:space="preserve"> r. poz. 1</w:t>
      </w:r>
      <w:r w:rsidR="00D70D69">
        <w:rPr>
          <w:rFonts w:ascii="Arial" w:hAnsi="Arial" w:cs="Arial"/>
          <w:bCs/>
          <w:sz w:val="24"/>
          <w:szCs w:val="24"/>
        </w:rPr>
        <w:t>605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– „PZP”</w:t>
      </w:r>
      <w:r w:rsidRPr="00BA09A8">
        <w:rPr>
          <w:rFonts w:ascii="Arial" w:hAnsi="Arial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podstawowym bez negocjacji, o którym mowa w art. 275 pkt 1 PZP </w:t>
      </w:r>
      <w:r w:rsidRPr="00BA09A8">
        <w:rPr>
          <w:rFonts w:ascii="Arial" w:hAnsi="Arial" w:cs="Arial"/>
          <w:bCs/>
          <w:sz w:val="24"/>
          <w:szCs w:val="24"/>
        </w:rPr>
        <w:t xml:space="preserve">na </w:t>
      </w:r>
      <w:r w:rsidR="00D809BD" w:rsidRPr="00BA09A8">
        <w:rPr>
          <w:rFonts w:ascii="Arial" w:hAnsi="Arial" w:cs="Arial"/>
          <w:b/>
          <w:sz w:val="22"/>
          <w:szCs w:val="22"/>
        </w:rPr>
        <w:t>„</w:t>
      </w:r>
      <w:r w:rsidR="00D70D69">
        <w:rPr>
          <w:rFonts w:ascii="Arial" w:hAnsi="Arial" w:cs="Arial"/>
          <w:b/>
          <w:sz w:val="22"/>
          <w:szCs w:val="22"/>
        </w:rPr>
        <w:t>Dodatkowe k</w:t>
      </w:r>
      <w:r w:rsidR="00AA5570" w:rsidRPr="00AA5570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282584" w:rsidRPr="00282584">
        <w:rPr>
          <w:rFonts w:ascii="Arial" w:hAnsi="Arial" w:cs="Arial"/>
          <w:b/>
          <w:sz w:val="22"/>
          <w:szCs w:val="22"/>
        </w:rPr>
        <w:t xml:space="preserve"> </w:t>
      </w:r>
      <w:r w:rsidR="00282584">
        <w:rPr>
          <w:rFonts w:ascii="Arial" w:hAnsi="Arial" w:cs="Arial"/>
          <w:b/>
          <w:sz w:val="22"/>
          <w:szCs w:val="22"/>
        </w:rPr>
        <w:t>w roku 2023</w:t>
      </w:r>
      <w:r w:rsidR="00C74D63">
        <w:rPr>
          <w:rFonts w:ascii="Arial" w:hAnsi="Arial" w:cs="Arial"/>
          <w:b/>
          <w:sz w:val="22"/>
          <w:szCs w:val="22"/>
        </w:rPr>
        <w:t>”</w:t>
      </w:r>
      <w:r w:rsidR="00D809BD" w:rsidRPr="00BA09A8">
        <w:rPr>
          <w:rFonts w:ascii="Arial" w:hAnsi="Arial" w:cs="Arial"/>
          <w:bCs/>
          <w:sz w:val="22"/>
          <w:szCs w:val="22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4400AEE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943A65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352500B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7D5A56A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0A37B12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15949A69" w14:textId="77777777" w:rsidR="0040100B" w:rsidRPr="00BA09A8" w:rsidRDefault="0040100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00F4752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___________________________________________________________________________________________________________.</w:t>
      </w:r>
    </w:p>
    <w:p w14:paraId="3D4020A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i zakresie: 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60328B2D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BA09A8">
        <w:rPr>
          <w:rFonts w:ascii="Arial" w:hAnsi="Arial" w:cs="Arial"/>
          <w:bCs/>
          <w:sz w:val="24"/>
          <w:szCs w:val="24"/>
        </w:rPr>
        <w:t>roboty budowlane,</w:t>
      </w:r>
      <w:r w:rsidRPr="00BA09A8">
        <w:rPr>
          <w:rFonts w:ascii="Arial" w:hAnsi="Arial" w:cs="Arial"/>
          <w:bCs/>
          <w:sz w:val="24"/>
          <w:szCs w:val="24"/>
        </w:rPr>
        <w:t xml:space="preserve"> których wskazane zdolności dotyczą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>.</w:t>
      </w:r>
    </w:p>
    <w:p w14:paraId="0E122C18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6A325A06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8B4990F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bookmarkStart w:id="17" w:name="_Hlk60047166"/>
      <w:r w:rsidRPr="00BA09A8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BA09A8">
        <w:rPr>
          <w:rFonts w:ascii="Arial" w:hAnsi="Arial" w:cs="Arial"/>
          <w:bCs/>
          <w:i/>
          <w:sz w:val="22"/>
          <w:szCs w:val="22"/>
        </w:rPr>
        <w:tab/>
      </w:r>
      <w:r w:rsidRPr="00BA09A8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BA09A8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3360981C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BB844D6" w14:textId="77777777" w:rsidR="00F66C07" w:rsidRPr="00BA09A8" w:rsidRDefault="00F66C07" w:rsidP="00F66C07">
      <w:pPr>
        <w:rPr>
          <w:rFonts w:ascii="Arial" w:hAnsi="Arial" w:cs="Arial"/>
          <w:bCs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7"/>
    </w:p>
    <w:p w14:paraId="07359758" w14:textId="77777777" w:rsidR="00F5466D" w:rsidRPr="00BA09A8" w:rsidRDefault="00F5466D">
      <w:pPr>
        <w:spacing w:before="120"/>
        <w:rPr>
          <w:rFonts w:ascii="Arial" w:hAnsi="Arial" w:cs="Arial"/>
          <w:bCs/>
          <w:sz w:val="24"/>
          <w:szCs w:val="24"/>
        </w:rPr>
      </w:pPr>
    </w:p>
    <w:p w14:paraId="2DFBB707" w14:textId="77777777" w:rsidR="00F5466D" w:rsidRPr="00BA09A8" w:rsidRDefault="00F5466D">
      <w:pPr>
        <w:suppressAutoHyphens w:val="0"/>
        <w:rPr>
          <w:rFonts w:ascii="Arial" w:hAnsi="Arial" w:cs="Arial"/>
          <w:bCs/>
          <w:sz w:val="24"/>
          <w:szCs w:val="24"/>
        </w:rPr>
      </w:pPr>
    </w:p>
    <w:sectPr w:rsidR="00F5466D" w:rsidRPr="00BA09A8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EDB43" w14:textId="77777777" w:rsidR="005A24C3" w:rsidRDefault="005A24C3">
      <w:r>
        <w:separator/>
      </w:r>
    </w:p>
  </w:endnote>
  <w:endnote w:type="continuationSeparator" w:id="0">
    <w:p w14:paraId="04996CB8" w14:textId="77777777" w:rsidR="005A24C3" w:rsidRDefault="005A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249B3" w14:textId="77777777" w:rsidR="005A24C3" w:rsidRDefault="005A24C3">
      <w:r>
        <w:separator/>
      </w:r>
    </w:p>
  </w:footnote>
  <w:footnote w:type="continuationSeparator" w:id="0">
    <w:p w14:paraId="5C8F2AE0" w14:textId="77777777" w:rsidR="005A24C3" w:rsidRDefault="005A2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098C" w14:textId="6375BD6F" w:rsidR="00525E1E" w:rsidRPr="00D809BD" w:rsidRDefault="00BA09A8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</w:t>
    </w:r>
    <w:r w:rsidR="00F66C07" w:rsidRPr="00D809BD">
      <w:rPr>
        <w:rFonts w:ascii="Cambria" w:hAnsi="Cambria" w:cs="Arial"/>
        <w:b/>
        <w:bCs/>
      </w:rPr>
      <w:t>.27</w:t>
    </w:r>
    <w:r w:rsidR="00D809BD" w:rsidRPr="00D809BD">
      <w:rPr>
        <w:rFonts w:ascii="Cambria" w:hAnsi="Cambria" w:cs="Arial"/>
        <w:b/>
        <w:bCs/>
      </w:rPr>
      <w:t>0</w:t>
    </w:r>
    <w:r w:rsidR="00D70D69">
      <w:rPr>
        <w:rFonts w:ascii="Cambria" w:hAnsi="Cambria" w:cs="Arial"/>
        <w:b/>
        <w:bCs/>
      </w:rPr>
      <w:t>.56</w:t>
    </w:r>
    <w:r w:rsidR="00844225">
      <w:rPr>
        <w:rFonts w:ascii="Cambria" w:hAnsi="Cambria" w:cs="Arial"/>
        <w:b/>
        <w:bCs/>
      </w:rPr>
      <w:t>.202</w:t>
    </w:r>
    <w:r w:rsidR="00282584">
      <w:rPr>
        <w:rFonts w:ascii="Cambria" w:hAnsi="Cambria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39314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519667">
    <w:abstractNumId w:val="1"/>
    <w:lvlOverride w:ilvl="0">
      <w:startOverride w:val="1"/>
    </w:lvlOverride>
  </w:num>
  <w:num w:numId="3" w16cid:durableId="1324432512">
    <w:abstractNumId w:val="2"/>
    <w:lvlOverride w:ilvl="0">
      <w:startOverride w:val="1"/>
    </w:lvlOverride>
  </w:num>
  <w:num w:numId="4" w16cid:durableId="130885125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303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362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84B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FAB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1E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584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9B1"/>
    <w:rsid w:val="002B7B51"/>
    <w:rsid w:val="002C3D39"/>
    <w:rsid w:val="002C409C"/>
    <w:rsid w:val="002C41F8"/>
    <w:rsid w:val="002C61DF"/>
    <w:rsid w:val="002D01D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1AF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2732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4C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401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7F8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C6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8C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467D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22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DD5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D30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5570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955"/>
    <w:rsid w:val="00B81E97"/>
    <w:rsid w:val="00B83303"/>
    <w:rsid w:val="00B84683"/>
    <w:rsid w:val="00B84A9F"/>
    <w:rsid w:val="00B91AE8"/>
    <w:rsid w:val="00B91B38"/>
    <w:rsid w:val="00B94484"/>
    <w:rsid w:val="00BA09A8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345E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9C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D63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1C20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D89"/>
    <w:rsid w:val="00D70852"/>
    <w:rsid w:val="00D70A6E"/>
    <w:rsid w:val="00D70D69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EE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376F5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622"/>
    <w:rsid w:val="00ED63FA"/>
    <w:rsid w:val="00ED7EE9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03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77AEE1B"/>
  <w15:chartTrackingRefBased/>
  <w15:docId w15:val="{269A6AB8-6BB2-4527-A9B0-4DA136E6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Kołbut (Nadleśnictwo Ostrowiec Św.)</cp:lastModifiedBy>
  <cp:revision>6</cp:revision>
  <cp:lastPrinted>2017-05-23T10:32:00Z</cp:lastPrinted>
  <dcterms:created xsi:type="dcterms:W3CDTF">2022-08-04T07:23:00Z</dcterms:created>
  <dcterms:modified xsi:type="dcterms:W3CDTF">2023-10-23T17:45:00Z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