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lastRenderedPageBreak/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7D41F68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</w:t>
      </w:r>
      <w:proofErr w:type="spellStart"/>
      <w:r w:rsidR="00085411" w:rsidRPr="00ED77C5">
        <w:rPr>
          <w:rFonts w:ascii="Arial" w:hAnsi="Arial" w:cs="Arial"/>
          <w:sz w:val="24"/>
        </w:rPr>
        <w:t>protokółu</w:t>
      </w:r>
      <w:proofErr w:type="spellEnd"/>
      <w:r w:rsidR="00085411" w:rsidRPr="00ED77C5">
        <w:rPr>
          <w:rFonts w:ascii="Arial" w:hAnsi="Arial" w:cs="Arial"/>
          <w:sz w:val="24"/>
        </w:rPr>
        <w:t xml:space="preserve">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C5AA5" w14:textId="77777777" w:rsidR="00263B77" w:rsidRDefault="00263B77" w:rsidP="003D324B">
      <w:r>
        <w:separator/>
      </w:r>
    </w:p>
  </w:endnote>
  <w:endnote w:type="continuationSeparator" w:id="0">
    <w:p w14:paraId="3049A156" w14:textId="77777777" w:rsidR="00263B77" w:rsidRDefault="00263B77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779A9" w14:textId="77777777" w:rsidR="00263B77" w:rsidRDefault="00263B77" w:rsidP="003D324B">
      <w:r>
        <w:separator/>
      </w:r>
    </w:p>
  </w:footnote>
  <w:footnote w:type="continuationSeparator" w:id="0">
    <w:p w14:paraId="39C49689" w14:textId="77777777" w:rsidR="00263B77" w:rsidRDefault="00263B77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DDAB" w14:textId="208E829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Załącznik nr</w:t>
    </w:r>
    <w:r w:rsidR="00A07608">
      <w:rPr>
        <w:rFonts w:ascii="Arial" w:eastAsia="Calibri" w:hAnsi="Arial" w:cs="Arial"/>
        <w:sz w:val="22"/>
        <w:szCs w:val="22"/>
        <w:lang w:eastAsia="en-US"/>
      </w:rPr>
      <w:t xml:space="preserve"> </w:t>
    </w:r>
    <w:r w:rsidR="00DC7AD5">
      <w:rPr>
        <w:rFonts w:ascii="Arial" w:eastAsia="Calibri" w:hAnsi="Arial" w:cs="Arial"/>
        <w:sz w:val="22"/>
        <w:szCs w:val="22"/>
        <w:lang w:eastAsia="en-US"/>
      </w:rPr>
      <w:t>6</w:t>
    </w:r>
    <w:r w:rsidRPr="0062006B">
      <w:rPr>
        <w:rFonts w:ascii="Arial" w:eastAsia="Calibri" w:hAnsi="Arial" w:cs="Arial"/>
        <w:sz w:val="22"/>
        <w:szCs w:val="22"/>
        <w:lang w:eastAsia="en-US"/>
      </w:rPr>
      <w:t xml:space="preserve"> do “Wytycznych prowadzenia robót budowlanych</w:t>
    </w:r>
  </w:p>
  <w:p w14:paraId="231CD326" w14:textId="7777777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w Państwowym Gospodarstwie Leśnym Lasy Państwowe”</w:t>
    </w:r>
  </w:p>
  <w:p w14:paraId="23DD0D1B" w14:textId="115E5426" w:rsidR="0062006B" w:rsidRPr="0062006B" w:rsidRDefault="0011660F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sz w:val="22"/>
        <w:szCs w:val="22"/>
        <w:lang w:eastAsia="en-US"/>
      </w:rPr>
      <w:t xml:space="preserve">wprowadzonych Zarządzeniem nr 48/2020 z dnia 1 września </w:t>
    </w:r>
    <w:r w:rsidR="0062006B" w:rsidRPr="0062006B">
      <w:rPr>
        <w:rFonts w:ascii="Arial" w:eastAsia="Calibri" w:hAnsi="Arial" w:cs="Arial"/>
        <w:sz w:val="22"/>
        <w:szCs w:val="22"/>
        <w:lang w:eastAsia="en-US"/>
      </w:rPr>
      <w:t>2020 r.</w:t>
    </w:r>
  </w:p>
  <w:p w14:paraId="724C9667" w14:textId="77777777"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464D7"/>
    <w:rsid w:val="00150678"/>
    <w:rsid w:val="00155755"/>
    <w:rsid w:val="00161188"/>
    <w:rsid w:val="001A0CB5"/>
    <w:rsid w:val="001B0B4C"/>
    <w:rsid w:val="001B564C"/>
    <w:rsid w:val="001F3BB7"/>
    <w:rsid w:val="002240D1"/>
    <w:rsid w:val="00263B77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00E1A"/>
    <w:rsid w:val="007537A8"/>
    <w:rsid w:val="0081735E"/>
    <w:rsid w:val="00846B75"/>
    <w:rsid w:val="0088299F"/>
    <w:rsid w:val="00896DE8"/>
    <w:rsid w:val="008D1B1C"/>
    <w:rsid w:val="008F41E3"/>
    <w:rsid w:val="009972FB"/>
    <w:rsid w:val="009C5044"/>
    <w:rsid w:val="009F6E24"/>
    <w:rsid w:val="00A07608"/>
    <w:rsid w:val="00A50B4E"/>
    <w:rsid w:val="00AA3156"/>
    <w:rsid w:val="00B0409D"/>
    <w:rsid w:val="00B15F57"/>
    <w:rsid w:val="00B2405B"/>
    <w:rsid w:val="00BB5EB4"/>
    <w:rsid w:val="00BC32DD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Props1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D87E58-8CF1-41C9-BC8D-9E1A2D512F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Katarzyna Wanat - Nadleśnictwo Lesko</cp:lastModifiedBy>
  <cp:revision>2</cp:revision>
  <cp:lastPrinted>2020-08-21T13:35:00Z</cp:lastPrinted>
  <dcterms:created xsi:type="dcterms:W3CDTF">2021-06-30T22:16:00Z</dcterms:created>
  <dcterms:modified xsi:type="dcterms:W3CDTF">2021-06-30T22:16:00Z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