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955" w:rsidRDefault="000D48A4">
      <w:r>
        <w:rPr>
          <w:noProof/>
          <w:lang w:val="pl-PL"/>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posOffset>-76199</wp:posOffset>
                </wp:positionV>
                <wp:extent cx="7765200" cy="76200"/>
                <wp:effectExtent l="0" t="0" r="2540" b="0"/>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765200" cy="76200"/>
                        </a:xfrm>
                        <a:prstGeom prst="rect">
                          <a:avLst/>
                        </a:prstGeom>
                        <a:solidFill>
                          <a:srgbClr val="F2F2F2"/>
                        </a:solidFill>
                        <a:ln w="9525">
                          <a:noFill/>
                          <a:miter lim="800000"/>
                          <a:headEnd/>
                          <a:tailEnd/>
                        </a:ln>
                      </wps:spPr>
                      <wps:txbx>
                        <w:txbxContent>
                          <w:p w:rsidR="00C84955" w:rsidRDefault="00C84955">
                            <w:pPr>
                              <w:contextualSpacing/>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DT_ATTR_LBL_SHAPE" o:spid="_x0000_s1026" type="#_x0000_t202" style="position:absolute;margin-left:560.25pt;margin-top:-6pt;width:611.45pt;height:6pt;flip:y;z-index:251659264;visibility:visible;mso-wrap-style:square;mso-width-percent:1000;mso-height-percent:0;mso-wrap-distance-left:9pt;mso-wrap-distance-top:0;mso-wrap-distance-right:9pt;mso-wrap-distance-bottom:0;mso-position-horizontal:right;mso-position-horizontal-relative:page;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" fillcolor="#f2f2f2" stroked="f">
                <v:textbox inset=",0,,0">
                  <w:txbxContent>
                    <w:p w:rsidR="00C84955" w:rsidRDefault="00C84955">
                      <w:pPr>
                        <w:contextualSpacing/>
                      </w:pPr>
                    </w:p>
                  </w:txbxContent>
                </v:textbox>
                <w10:wrap anchorx="page" anchory="page"/>
              </v:shape>
            </w:pict>
          </mc:Fallback>
        </mc:AlternateContent>
      </w:r>
    </w:p>
    <w:p w:rsidR="00222BF4" w:rsidRPr="00244BE7" w:rsidRDefault="00222BF4" w:rsidP="00222BF4">
      <w:pPr>
        <w:spacing w:after="160" w:line="259" w:lineRule="auto"/>
        <w:jc w:val="center"/>
        <w:rPr>
          <w:rFonts w:ascii="Calibri" w:eastAsia="Calibri" w:hAnsi="Calibri"/>
          <w:b/>
          <w:color w:val="FF0000"/>
          <w:sz w:val="22"/>
          <w:szCs w:val="22"/>
          <w:lang w:val="pl-PL" w:eastAsia="en-US"/>
        </w:rPr>
      </w:pPr>
    </w:p>
    <w:p w:rsidR="00222BF4" w:rsidRPr="00244BE7" w:rsidRDefault="00222BF4" w:rsidP="00222BF4">
      <w:pPr>
        <w:spacing w:after="160" w:line="259" w:lineRule="auto"/>
        <w:jc w:val="center"/>
        <w:rPr>
          <w:rFonts w:ascii="Calibri" w:eastAsia="Calibri" w:hAnsi="Calibri"/>
          <w:b/>
          <w:color w:val="FF0000"/>
          <w:sz w:val="22"/>
          <w:szCs w:val="22"/>
          <w:lang w:val="pl-PL" w:eastAsia="en-US"/>
        </w:rPr>
      </w:pPr>
    </w:p>
    <w:p w:rsidR="00CF1607" w:rsidRPr="00244BE7" w:rsidRDefault="00CF1607" w:rsidP="00222BF4">
      <w:pPr>
        <w:spacing w:after="160" w:line="259" w:lineRule="auto"/>
        <w:jc w:val="center"/>
        <w:rPr>
          <w:rFonts w:ascii="Calibri" w:eastAsia="Calibri" w:hAnsi="Calibri"/>
          <w:b/>
          <w:sz w:val="22"/>
          <w:szCs w:val="22"/>
          <w:u w:val="single"/>
          <w:lang w:eastAsia="en-US"/>
        </w:rPr>
      </w:pPr>
      <w:r w:rsidRPr="00244BE7">
        <w:rPr>
          <w:rFonts w:ascii="Calibri" w:eastAsia="Calibri" w:hAnsi="Calibri"/>
          <w:b/>
          <w:sz w:val="22"/>
          <w:szCs w:val="22"/>
          <w:u w:val="single"/>
          <w:lang w:eastAsia="en-US"/>
        </w:rPr>
        <w:t>BRIEF INFORMATION</w:t>
      </w:r>
    </w:p>
    <w:p w:rsidR="00222BF4" w:rsidRPr="00244BE7" w:rsidRDefault="00CF1607" w:rsidP="00222BF4">
      <w:pPr>
        <w:spacing w:after="160" w:line="259" w:lineRule="auto"/>
        <w:jc w:val="center"/>
        <w:rPr>
          <w:rFonts w:ascii="Calibri" w:eastAsia="Calibri" w:hAnsi="Calibri"/>
          <w:b/>
          <w:sz w:val="22"/>
          <w:szCs w:val="22"/>
          <w:u w:val="single"/>
          <w:lang w:eastAsia="en-US"/>
        </w:rPr>
      </w:pPr>
      <w:r w:rsidRPr="00244BE7">
        <w:rPr>
          <w:rFonts w:ascii="Calibri" w:eastAsia="Calibri" w:hAnsi="Calibri"/>
          <w:b/>
          <w:sz w:val="22"/>
          <w:szCs w:val="22"/>
          <w:u w:val="single"/>
          <w:lang w:eastAsia="en-US"/>
        </w:rPr>
        <w:t>FOR FOREIGN CONTRACTOR</w:t>
      </w:r>
    </w:p>
    <w:p w:rsidR="00222BF4" w:rsidRPr="00244BE7" w:rsidRDefault="00222BF4" w:rsidP="00222BF4">
      <w:pPr>
        <w:spacing w:after="160" w:line="259" w:lineRule="auto"/>
        <w:jc w:val="center"/>
        <w:rPr>
          <w:rFonts w:ascii="Calibri" w:eastAsia="Calibri" w:hAnsi="Calibri"/>
          <w:b/>
          <w:color w:val="FF0000"/>
          <w:sz w:val="22"/>
          <w:szCs w:val="22"/>
          <w:lang w:eastAsia="en-US"/>
        </w:rPr>
      </w:pPr>
    </w:p>
    <w:p w:rsidR="005A4EC7" w:rsidRPr="00244BE7" w:rsidRDefault="005A4EC7" w:rsidP="005A4EC7">
      <w:pPr>
        <w:spacing w:before="120" w:after="120"/>
        <w:ind w:right="23"/>
        <w:jc w:val="center"/>
        <w:rPr>
          <w:rFonts w:ascii="Calibri" w:hAnsi="Calibri" w:cs="Calibri"/>
          <w:b/>
          <w:bCs/>
          <w:sz w:val="22"/>
          <w:szCs w:val="22"/>
        </w:rPr>
      </w:pPr>
      <w:r w:rsidRPr="00244BE7">
        <w:rPr>
          <w:rFonts w:ascii="Calibri" w:hAnsi="Calibri" w:cs="Calibri"/>
          <w:b/>
          <w:bCs/>
          <w:sz w:val="22"/>
          <w:szCs w:val="22"/>
        </w:rPr>
        <w:t>Name of the procedure:</w:t>
      </w:r>
    </w:p>
    <w:p w:rsidR="00244BE7" w:rsidRPr="00244BE7" w:rsidRDefault="00244BE7" w:rsidP="005A4EC7">
      <w:pPr>
        <w:spacing w:before="120" w:after="120"/>
        <w:ind w:right="23"/>
        <w:jc w:val="center"/>
        <w:rPr>
          <w:rFonts w:ascii="Calibri" w:hAnsi="Calibri" w:cs="Calibri"/>
          <w:b/>
          <w:bCs/>
          <w:sz w:val="22"/>
          <w:szCs w:val="22"/>
        </w:rPr>
      </w:pPr>
    </w:p>
    <w:p w:rsidR="001252CD" w:rsidRPr="001252CD" w:rsidRDefault="001252CD" w:rsidP="001252CD">
      <w:pPr>
        <w:tabs>
          <w:tab w:val="left" w:leader="dot" w:pos="9360"/>
        </w:tabs>
        <w:suppressAutoHyphens/>
        <w:spacing w:before="120" w:after="120"/>
        <w:jc w:val="center"/>
        <w:rPr>
          <w:rFonts w:ascii="Calibri" w:hAnsi="Calibri" w:cs="Calibri"/>
          <w:b/>
          <w:bCs/>
          <w:sz w:val="22"/>
          <w:szCs w:val="22"/>
          <w:lang w:eastAsia="zh-CN"/>
        </w:rPr>
      </w:pPr>
      <w:r w:rsidRPr="001252CD">
        <w:rPr>
          <w:rFonts w:ascii="Calibri" w:hAnsi="Calibri" w:cs="Calibri"/>
          <w:b/>
          <w:bCs/>
          <w:sz w:val="22"/>
          <w:szCs w:val="22"/>
          <w:lang w:eastAsia="zh-CN"/>
        </w:rPr>
        <w:t>Delivery of a magnetic measurement systems</w:t>
      </w:r>
    </w:p>
    <w:p w:rsidR="00244BE7" w:rsidRPr="00244BE7" w:rsidRDefault="00244BE7" w:rsidP="00244BE7">
      <w:pPr>
        <w:pStyle w:val="Akapitzlist"/>
        <w:spacing w:before="120" w:after="120" w:line="360" w:lineRule="auto"/>
        <w:rPr>
          <w:rFonts w:ascii="Calibri" w:eastAsia="Calibri" w:hAnsi="Calibri" w:cs="Calibri"/>
          <w:bCs/>
          <w:sz w:val="22"/>
          <w:szCs w:val="22"/>
          <w:lang w:eastAsia="en-US"/>
        </w:rPr>
      </w:pPr>
    </w:p>
    <w:p w:rsidR="005A4EC7" w:rsidRPr="00244BE7" w:rsidRDefault="002B3379" w:rsidP="00244BE7">
      <w:pPr>
        <w:spacing w:before="120" w:after="120" w:line="360" w:lineRule="auto"/>
        <w:jc w:val="center"/>
        <w:rPr>
          <w:rFonts w:ascii="Calibri" w:eastAsia="Calibri" w:hAnsi="Calibri" w:cs="Calibri"/>
          <w:b/>
          <w:bCs/>
          <w:sz w:val="22"/>
          <w:szCs w:val="22"/>
          <w:lang w:eastAsia="en-US"/>
        </w:rPr>
      </w:pPr>
      <w:r>
        <w:rPr>
          <w:rFonts w:ascii="Calibri" w:eastAsia="Calibri" w:hAnsi="Calibri" w:cs="Calibri"/>
          <w:b/>
          <w:bCs/>
          <w:sz w:val="22"/>
          <w:szCs w:val="22"/>
          <w:lang w:eastAsia="en-US"/>
        </w:rPr>
        <w:t>procedure no.: EZP.270.69</w:t>
      </w:r>
      <w:r w:rsidR="00782FC8" w:rsidRPr="00244BE7">
        <w:rPr>
          <w:rFonts w:ascii="Calibri" w:eastAsia="Calibri" w:hAnsi="Calibri" w:cs="Calibri"/>
          <w:b/>
          <w:bCs/>
          <w:sz w:val="22"/>
          <w:szCs w:val="22"/>
          <w:lang w:eastAsia="en-US"/>
        </w:rPr>
        <w:t>.</w:t>
      </w:r>
      <w:r w:rsidR="00D4295E" w:rsidRPr="00244BE7">
        <w:rPr>
          <w:rFonts w:ascii="Calibri" w:eastAsia="Calibri" w:hAnsi="Calibri" w:cs="Calibri"/>
          <w:b/>
          <w:bCs/>
          <w:sz w:val="22"/>
          <w:szCs w:val="22"/>
          <w:lang w:eastAsia="en-US"/>
        </w:rPr>
        <w:t>2023</w:t>
      </w:r>
    </w:p>
    <w:p w:rsidR="00244BE7" w:rsidRPr="00244BE7" w:rsidRDefault="00244BE7" w:rsidP="00244BE7">
      <w:pPr>
        <w:spacing w:before="120" w:after="120" w:line="360" w:lineRule="auto"/>
        <w:jc w:val="center"/>
        <w:rPr>
          <w:rFonts w:ascii="Calibri" w:eastAsia="Calibri" w:hAnsi="Calibri" w:cs="Calibri"/>
          <w:b/>
          <w:bCs/>
          <w:sz w:val="22"/>
          <w:szCs w:val="22"/>
          <w:lang w:eastAsia="en-US"/>
        </w:rPr>
      </w:pPr>
    </w:p>
    <w:p w:rsidR="00861B71" w:rsidRPr="00244BE7" w:rsidRDefault="00861B71" w:rsidP="00222BF4">
      <w:pPr>
        <w:spacing w:after="160" w:line="259" w:lineRule="auto"/>
        <w:rPr>
          <w:rFonts w:ascii="Calibri" w:eastAsia="Calibri" w:hAnsi="Calibri"/>
          <w:b/>
          <w:sz w:val="22"/>
          <w:szCs w:val="22"/>
          <w:lang w:eastAsia="en-US"/>
        </w:rPr>
      </w:pPr>
      <w:r w:rsidRPr="00244BE7">
        <w:rPr>
          <w:rFonts w:ascii="Calibri" w:eastAsia="Calibri" w:hAnsi="Calibri"/>
          <w:b/>
          <w:sz w:val="22"/>
          <w:szCs w:val="22"/>
          <w:lang w:eastAsia="en-US"/>
        </w:rPr>
        <w:t xml:space="preserve">The public procurement proceeding is conducted by open tender in accordance with Article 132 - of the Public Procurement Law, hereinafter referred to as the "PPL Law". </w:t>
      </w:r>
    </w:p>
    <w:p w:rsidR="00222BF4" w:rsidRPr="00244BE7" w:rsidRDefault="005A4EC7" w:rsidP="00222BF4">
      <w:pPr>
        <w:spacing w:after="160" w:line="259" w:lineRule="auto"/>
        <w:rPr>
          <w:rFonts w:ascii="Calibri" w:eastAsia="Calibri" w:hAnsi="Calibri"/>
          <w:b/>
          <w:sz w:val="22"/>
          <w:szCs w:val="22"/>
          <w:lang w:eastAsia="en-US"/>
        </w:rPr>
      </w:pPr>
      <w:r w:rsidRPr="00244BE7">
        <w:rPr>
          <w:rFonts w:ascii="Calibri" w:eastAsia="Calibri" w:hAnsi="Calibri"/>
          <w:b/>
          <w:sz w:val="22"/>
          <w:szCs w:val="22"/>
          <w:lang w:eastAsia="en-US"/>
        </w:rPr>
        <w:t xml:space="preserve">The binding document is a document in Polish (SWZ with attachments), which contains </w:t>
      </w:r>
      <w:r w:rsidRPr="00244BE7">
        <w:rPr>
          <w:rFonts w:ascii="Calibri" w:eastAsia="Calibri" w:hAnsi="Calibri"/>
          <w:b/>
          <w:sz w:val="22"/>
          <w:szCs w:val="22"/>
          <w:u w:val="single"/>
          <w:lang w:eastAsia="en-US"/>
        </w:rPr>
        <w:t>FULL</w:t>
      </w:r>
      <w:r w:rsidRPr="00244BE7">
        <w:rPr>
          <w:rFonts w:ascii="Calibri" w:eastAsia="Calibri" w:hAnsi="Calibri"/>
          <w:b/>
          <w:sz w:val="22"/>
          <w:szCs w:val="22"/>
          <w:lang w:eastAsia="en-US"/>
        </w:rPr>
        <w:t xml:space="preserve"> information for Contractors to submit </w:t>
      </w:r>
      <w:r w:rsidR="004B5049" w:rsidRPr="00244BE7">
        <w:rPr>
          <w:rFonts w:ascii="Calibri" w:eastAsia="Calibri" w:hAnsi="Calibri"/>
          <w:b/>
          <w:sz w:val="22"/>
          <w:szCs w:val="22"/>
          <w:lang w:eastAsia="en-US"/>
        </w:rPr>
        <w:t>the</w:t>
      </w:r>
      <w:r w:rsidRPr="00244BE7">
        <w:rPr>
          <w:rFonts w:ascii="Calibri" w:eastAsia="Calibri" w:hAnsi="Calibri"/>
          <w:b/>
          <w:sz w:val="22"/>
          <w:szCs w:val="22"/>
          <w:lang w:eastAsia="en-US"/>
        </w:rPr>
        <w:t xml:space="preserve"> </w:t>
      </w:r>
      <w:r w:rsidR="00533AC1" w:rsidRPr="00244BE7">
        <w:rPr>
          <w:rFonts w:ascii="Calibri" w:eastAsia="Calibri" w:hAnsi="Calibri"/>
          <w:b/>
          <w:sz w:val="22"/>
          <w:szCs w:val="22"/>
          <w:lang w:eastAsia="en-US"/>
        </w:rPr>
        <w:t>bid</w:t>
      </w:r>
      <w:r w:rsidRPr="00244BE7">
        <w:rPr>
          <w:rFonts w:ascii="Calibri" w:eastAsia="Calibri" w:hAnsi="Calibri"/>
          <w:b/>
          <w:sz w:val="22"/>
          <w:szCs w:val="22"/>
          <w:lang w:eastAsia="en-US"/>
        </w:rPr>
        <w:t>.</w:t>
      </w:r>
    </w:p>
    <w:p w:rsidR="00222BF4" w:rsidRPr="00606D9B" w:rsidRDefault="00222BF4" w:rsidP="00222BF4">
      <w:pPr>
        <w:spacing w:before="120" w:after="120"/>
        <w:jc w:val="center"/>
        <w:rPr>
          <w:rFonts w:ascii="Calibri" w:hAnsi="Calibri" w:cs="Calibri"/>
          <w:b/>
          <w:bCs/>
          <w:sz w:val="20"/>
        </w:rPr>
      </w:pPr>
    </w:p>
    <w:p w:rsidR="00211100" w:rsidRPr="00606D9B" w:rsidRDefault="00211100" w:rsidP="00020F40">
      <w:pPr>
        <w:suppressAutoHyphens/>
        <w:jc w:val="right"/>
        <w:rPr>
          <w:rFonts w:ascii="Calibri" w:hAnsi="Calibri" w:cs="Calibri"/>
          <w:bCs/>
          <w:iCs/>
          <w:sz w:val="20"/>
          <w:lang w:eastAsia="ar-SA"/>
        </w:rPr>
      </w:pPr>
    </w:p>
    <w:p w:rsidR="00CF1607" w:rsidRPr="00606D9B" w:rsidRDefault="00CF1607" w:rsidP="00020F40">
      <w:pPr>
        <w:suppressAutoHyphens/>
        <w:jc w:val="right"/>
        <w:rPr>
          <w:rFonts w:ascii="Calibri" w:hAnsi="Calibri" w:cs="Calibri"/>
          <w:bCs/>
          <w:iCs/>
          <w:sz w:val="20"/>
          <w:lang w:eastAsia="ar-SA"/>
        </w:rPr>
      </w:pPr>
    </w:p>
    <w:p w:rsidR="00CF1607" w:rsidRPr="00606D9B" w:rsidRDefault="00CF1607" w:rsidP="00020F40">
      <w:pPr>
        <w:suppressAutoHyphens/>
        <w:jc w:val="right"/>
        <w:rPr>
          <w:rFonts w:ascii="Calibri" w:hAnsi="Calibri" w:cs="Calibri"/>
          <w:bCs/>
          <w:iCs/>
          <w:sz w:val="20"/>
          <w:lang w:eastAsia="ar-SA"/>
        </w:rPr>
      </w:pPr>
    </w:p>
    <w:p w:rsidR="00CF1607" w:rsidRPr="00606D9B" w:rsidRDefault="00CF1607" w:rsidP="00020F40">
      <w:pPr>
        <w:suppressAutoHyphens/>
        <w:jc w:val="right"/>
        <w:rPr>
          <w:rFonts w:ascii="Calibri" w:hAnsi="Calibri" w:cs="Calibri"/>
          <w:bCs/>
          <w:iCs/>
          <w:sz w:val="20"/>
          <w:lang w:eastAsia="ar-SA"/>
        </w:rPr>
      </w:pPr>
    </w:p>
    <w:p w:rsidR="00CF1607" w:rsidRPr="00606D9B" w:rsidRDefault="00CF1607" w:rsidP="00020F40">
      <w:pPr>
        <w:suppressAutoHyphens/>
        <w:jc w:val="right"/>
        <w:rPr>
          <w:rFonts w:ascii="Calibri" w:hAnsi="Calibri" w:cs="Calibri"/>
          <w:bCs/>
          <w:iCs/>
          <w:sz w:val="20"/>
          <w:lang w:eastAsia="ar-SA"/>
        </w:rPr>
      </w:pPr>
    </w:p>
    <w:p w:rsidR="00CF1607" w:rsidRPr="00606D9B" w:rsidRDefault="00CF1607" w:rsidP="00020F40">
      <w:pPr>
        <w:suppressAutoHyphens/>
        <w:jc w:val="right"/>
        <w:rPr>
          <w:rFonts w:ascii="Calibri" w:hAnsi="Calibri" w:cs="Calibri"/>
          <w:bCs/>
          <w:iCs/>
          <w:sz w:val="20"/>
          <w:lang w:eastAsia="ar-SA"/>
        </w:rPr>
      </w:pPr>
    </w:p>
    <w:p w:rsidR="00CF1607" w:rsidRPr="00606D9B" w:rsidRDefault="00CF1607" w:rsidP="00020F40">
      <w:pPr>
        <w:suppressAutoHyphens/>
        <w:jc w:val="right"/>
        <w:rPr>
          <w:rFonts w:ascii="Calibri" w:hAnsi="Calibri" w:cs="Calibri"/>
          <w:bCs/>
          <w:iCs/>
          <w:sz w:val="20"/>
          <w:lang w:eastAsia="ar-SA"/>
        </w:rPr>
      </w:pPr>
    </w:p>
    <w:p w:rsidR="00CF1607" w:rsidRPr="00606D9B" w:rsidRDefault="00CF1607" w:rsidP="00020F40">
      <w:pPr>
        <w:suppressAutoHyphens/>
        <w:jc w:val="right"/>
        <w:rPr>
          <w:rFonts w:ascii="Calibri" w:hAnsi="Calibri" w:cs="Calibri"/>
          <w:bCs/>
          <w:iCs/>
          <w:sz w:val="20"/>
          <w:lang w:eastAsia="ar-SA"/>
        </w:rPr>
      </w:pPr>
    </w:p>
    <w:p w:rsidR="00CF1607" w:rsidRPr="00606D9B" w:rsidRDefault="00CF1607" w:rsidP="00020F40">
      <w:pPr>
        <w:suppressAutoHyphens/>
        <w:jc w:val="right"/>
        <w:rPr>
          <w:rFonts w:ascii="Calibri" w:hAnsi="Calibri" w:cs="Calibri"/>
          <w:bCs/>
          <w:iCs/>
          <w:sz w:val="20"/>
          <w:lang w:eastAsia="ar-SA"/>
        </w:rPr>
      </w:pPr>
    </w:p>
    <w:p w:rsidR="00CF1607" w:rsidRPr="00606D9B" w:rsidRDefault="00CF1607" w:rsidP="00020F40">
      <w:pPr>
        <w:suppressAutoHyphens/>
        <w:jc w:val="right"/>
        <w:rPr>
          <w:rFonts w:ascii="Calibri" w:hAnsi="Calibri" w:cs="Calibri"/>
          <w:bCs/>
          <w:iCs/>
          <w:sz w:val="20"/>
          <w:lang w:eastAsia="ar-SA"/>
        </w:rPr>
      </w:pPr>
    </w:p>
    <w:p w:rsidR="00CF1607" w:rsidRPr="00606D9B" w:rsidRDefault="00CF1607" w:rsidP="00020F40">
      <w:pPr>
        <w:suppressAutoHyphens/>
        <w:jc w:val="right"/>
        <w:rPr>
          <w:rFonts w:ascii="Calibri" w:hAnsi="Calibri" w:cs="Calibri"/>
          <w:bCs/>
          <w:iCs/>
          <w:sz w:val="20"/>
          <w:lang w:eastAsia="ar-SA"/>
        </w:rPr>
      </w:pPr>
    </w:p>
    <w:p w:rsidR="00CF1607" w:rsidRPr="00606D9B" w:rsidRDefault="00CF1607" w:rsidP="00020F40">
      <w:pPr>
        <w:suppressAutoHyphens/>
        <w:jc w:val="right"/>
        <w:rPr>
          <w:rFonts w:ascii="Calibri" w:hAnsi="Calibri" w:cs="Calibri"/>
          <w:bCs/>
          <w:iCs/>
          <w:sz w:val="20"/>
          <w:lang w:eastAsia="ar-SA"/>
        </w:rPr>
      </w:pPr>
    </w:p>
    <w:p w:rsidR="00CF1607" w:rsidRPr="00606D9B" w:rsidRDefault="00CF1607" w:rsidP="00020F40">
      <w:pPr>
        <w:suppressAutoHyphens/>
        <w:jc w:val="right"/>
        <w:rPr>
          <w:rFonts w:ascii="Calibri" w:hAnsi="Calibri" w:cs="Calibri"/>
          <w:bCs/>
          <w:iCs/>
          <w:sz w:val="20"/>
          <w:lang w:eastAsia="ar-SA"/>
        </w:rPr>
      </w:pPr>
    </w:p>
    <w:p w:rsidR="00CF1607" w:rsidRPr="00606D9B" w:rsidRDefault="00CF1607" w:rsidP="00020F40">
      <w:pPr>
        <w:suppressAutoHyphens/>
        <w:jc w:val="right"/>
        <w:rPr>
          <w:rFonts w:ascii="Calibri" w:hAnsi="Calibri" w:cs="Calibri"/>
          <w:bCs/>
          <w:iCs/>
          <w:sz w:val="20"/>
          <w:lang w:eastAsia="ar-SA"/>
        </w:rPr>
      </w:pPr>
    </w:p>
    <w:p w:rsidR="00CF1607" w:rsidRPr="00606D9B" w:rsidRDefault="00CF1607" w:rsidP="00020F40">
      <w:pPr>
        <w:suppressAutoHyphens/>
        <w:jc w:val="right"/>
        <w:rPr>
          <w:rFonts w:ascii="Calibri" w:hAnsi="Calibri" w:cs="Calibri"/>
          <w:bCs/>
          <w:iCs/>
          <w:sz w:val="20"/>
          <w:lang w:eastAsia="ar-SA"/>
        </w:rPr>
      </w:pPr>
    </w:p>
    <w:p w:rsidR="00CF1607" w:rsidRPr="00606D9B" w:rsidRDefault="00CF1607" w:rsidP="00020F40">
      <w:pPr>
        <w:suppressAutoHyphens/>
        <w:jc w:val="right"/>
        <w:rPr>
          <w:rFonts w:ascii="Calibri" w:hAnsi="Calibri" w:cs="Calibri"/>
          <w:bCs/>
          <w:iCs/>
          <w:sz w:val="20"/>
          <w:lang w:eastAsia="ar-SA"/>
        </w:rPr>
      </w:pPr>
    </w:p>
    <w:p w:rsidR="00CF1607" w:rsidRPr="00606D9B" w:rsidRDefault="00CF1607" w:rsidP="00020F40">
      <w:pPr>
        <w:suppressAutoHyphens/>
        <w:jc w:val="right"/>
        <w:rPr>
          <w:rFonts w:ascii="Calibri" w:hAnsi="Calibri" w:cs="Calibri"/>
          <w:bCs/>
          <w:iCs/>
          <w:sz w:val="20"/>
          <w:lang w:eastAsia="ar-SA"/>
        </w:rPr>
      </w:pPr>
    </w:p>
    <w:p w:rsidR="00CF1607" w:rsidRPr="00606D9B" w:rsidRDefault="00CF1607" w:rsidP="00020F40">
      <w:pPr>
        <w:suppressAutoHyphens/>
        <w:jc w:val="right"/>
        <w:rPr>
          <w:rFonts w:ascii="Calibri" w:hAnsi="Calibri" w:cs="Calibri"/>
          <w:bCs/>
          <w:iCs/>
          <w:sz w:val="20"/>
          <w:lang w:eastAsia="ar-SA"/>
        </w:rPr>
      </w:pPr>
    </w:p>
    <w:p w:rsidR="00CF1607" w:rsidRPr="00606D9B" w:rsidRDefault="00CF1607" w:rsidP="00020F40">
      <w:pPr>
        <w:suppressAutoHyphens/>
        <w:jc w:val="right"/>
        <w:rPr>
          <w:rFonts w:ascii="Calibri" w:hAnsi="Calibri" w:cs="Calibri"/>
          <w:bCs/>
          <w:iCs/>
          <w:sz w:val="20"/>
          <w:lang w:eastAsia="ar-SA"/>
        </w:rPr>
      </w:pPr>
    </w:p>
    <w:p w:rsidR="00CF1607" w:rsidRPr="00606D9B" w:rsidRDefault="00CF1607" w:rsidP="00020F40">
      <w:pPr>
        <w:suppressAutoHyphens/>
        <w:jc w:val="right"/>
        <w:rPr>
          <w:rFonts w:ascii="Calibri" w:hAnsi="Calibri" w:cs="Calibri"/>
          <w:bCs/>
          <w:iCs/>
          <w:sz w:val="20"/>
          <w:lang w:eastAsia="ar-SA"/>
        </w:rPr>
      </w:pPr>
    </w:p>
    <w:p w:rsidR="00CF1607" w:rsidRPr="00606D9B" w:rsidRDefault="00CF1607" w:rsidP="00020F40">
      <w:pPr>
        <w:suppressAutoHyphens/>
        <w:jc w:val="right"/>
        <w:rPr>
          <w:rFonts w:ascii="Calibri" w:hAnsi="Calibri" w:cs="Calibri"/>
          <w:bCs/>
          <w:iCs/>
          <w:sz w:val="20"/>
          <w:lang w:eastAsia="ar-SA"/>
        </w:rPr>
      </w:pPr>
    </w:p>
    <w:p w:rsidR="00CF1607" w:rsidRPr="00606D9B" w:rsidRDefault="00CF1607" w:rsidP="00020F40">
      <w:pPr>
        <w:suppressAutoHyphens/>
        <w:jc w:val="right"/>
        <w:rPr>
          <w:rFonts w:ascii="Calibri" w:hAnsi="Calibri" w:cs="Calibri"/>
          <w:bCs/>
          <w:iCs/>
          <w:sz w:val="20"/>
          <w:lang w:eastAsia="ar-SA"/>
        </w:rPr>
      </w:pPr>
    </w:p>
    <w:p w:rsidR="00861B71" w:rsidRDefault="00861B71" w:rsidP="00244BE7">
      <w:pPr>
        <w:suppressAutoHyphens/>
        <w:rPr>
          <w:rFonts w:ascii="Calibri" w:hAnsi="Calibri" w:cs="Calibri"/>
          <w:bCs/>
          <w:iCs/>
          <w:sz w:val="20"/>
          <w:lang w:eastAsia="ar-SA"/>
        </w:rPr>
      </w:pPr>
    </w:p>
    <w:p w:rsidR="00861B71" w:rsidRDefault="00861B71" w:rsidP="00020F40">
      <w:pPr>
        <w:suppressAutoHyphens/>
        <w:jc w:val="right"/>
        <w:rPr>
          <w:rFonts w:ascii="Calibri" w:hAnsi="Calibri" w:cs="Calibri"/>
          <w:bCs/>
          <w:iCs/>
          <w:sz w:val="20"/>
          <w:lang w:eastAsia="ar-SA"/>
        </w:rPr>
      </w:pPr>
    </w:p>
    <w:p w:rsidR="00861B71" w:rsidRDefault="00861B71" w:rsidP="00020F40">
      <w:pPr>
        <w:suppressAutoHyphens/>
        <w:jc w:val="right"/>
        <w:rPr>
          <w:rFonts w:ascii="Calibri" w:hAnsi="Calibri" w:cs="Calibri"/>
          <w:bCs/>
          <w:iCs/>
          <w:sz w:val="20"/>
          <w:lang w:eastAsia="ar-SA"/>
        </w:rPr>
      </w:pPr>
    </w:p>
    <w:p w:rsidR="001252CD" w:rsidRDefault="001252CD" w:rsidP="00020F40">
      <w:pPr>
        <w:suppressAutoHyphens/>
        <w:jc w:val="right"/>
        <w:rPr>
          <w:rFonts w:ascii="Calibri" w:hAnsi="Calibri" w:cs="Calibri"/>
          <w:bCs/>
          <w:iCs/>
          <w:sz w:val="20"/>
          <w:lang w:eastAsia="ar-SA"/>
        </w:rPr>
      </w:pPr>
    </w:p>
    <w:p w:rsidR="001252CD" w:rsidRDefault="001252CD" w:rsidP="00020F40">
      <w:pPr>
        <w:suppressAutoHyphens/>
        <w:jc w:val="right"/>
        <w:rPr>
          <w:rFonts w:ascii="Calibri" w:hAnsi="Calibri" w:cs="Calibri"/>
          <w:bCs/>
          <w:iCs/>
          <w:sz w:val="20"/>
          <w:lang w:eastAsia="ar-SA"/>
        </w:rPr>
      </w:pPr>
    </w:p>
    <w:p w:rsidR="001252CD" w:rsidRPr="00606D9B" w:rsidRDefault="001252CD" w:rsidP="00020F40">
      <w:pPr>
        <w:suppressAutoHyphens/>
        <w:jc w:val="right"/>
        <w:rPr>
          <w:rFonts w:ascii="Calibri" w:hAnsi="Calibri" w:cs="Calibri"/>
          <w:bCs/>
          <w:iCs/>
          <w:sz w:val="20"/>
          <w:lang w:eastAsia="ar-SA"/>
        </w:rPr>
      </w:pPr>
    </w:p>
    <w:p w:rsidR="00CF1607" w:rsidRPr="00606D9B" w:rsidRDefault="00CF1607" w:rsidP="00020F40">
      <w:pPr>
        <w:suppressAutoHyphens/>
        <w:jc w:val="right"/>
        <w:rPr>
          <w:rFonts w:ascii="Calibri" w:hAnsi="Calibri" w:cs="Calibri"/>
          <w:bCs/>
          <w:iCs/>
          <w:sz w:val="20"/>
          <w:lang w:eastAsia="ar-SA"/>
        </w:rPr>
      </w:pPr>
    </w:p>
    <w:p w:rsidR="007924F6" w:rsidRPr="00606D9B" w:rsidRDefault="007924F6" w:rsidP="00534801">
      <w:pPr>
        <w:pStyle w:val="Akapitzlist"/>
        <w:numPr>
          <w:ilvl w:val="0"/>
          <w:numId w:val="8"/>
        </w:numPr>
        <w:suppressAutoHyphens/>
        <w:jc w:val="both"/>
        <w:rPr>
          <w:rFonts w:ascii="Calibri" w:hAnsi="Calibri" w:cs="Calibri"/>
          <w:bCs/>
          <w:iCs/>
          <w:sz w:val="20"/>
          <w:lang w:eastAsia="ar-SA"/>
        </w:rPr>
      </w:pPr>
      <w:r w:rsidRPr="00606D9B">
        <w:rPr>
          <w:rFonts w:ascii="Calibri" w:hAnsi="Calibri" w:cs="Calibri"/>
          <w:sz w:val="20"/>
        </w:rPr>
        <w:lastRenderedPageBreak/>
        <w:t>The procurement procedure is conducted in accordance with the provisions of the Act of September 11, 2019. Public Procurement Law (Journal of Laws of 202</w:t>
      </w:r>
      <w:r w:rsidR="00472A87">
        <w:rPr>
          <w:rFonts w:ascii="Calibri" w:hAnsi="Calibri" w:cs="Calibri"/>
          <w:sz w:val="20"/>
        </w:rPr>
        <w:t>3</w:t>
      </w:r>
      <w:r w:rsidRPr="00606D9B">
        <w:rPr>
          <w:rFonts w:ascii="Calibri" w:hAnsi="Calibri" w:cs="Calibri"/>
          <w:sz w:val="20"/>
        </w:rPr>
        <w:t xml:space="preserve"> item 1</w:t>
      </w:r>
      <w:r w:rsidR="00472A87">
        <w:rPr>
          <w:rFonts w:ascii="Calibri" w:hAnsi="Calibri" w:cs="Calibri"/>
          <w:sz w:val="20"/>
        </w:rPr>
        <w:t>605</w:t>
      </w:r>
      <w:r w:rsidRPr="00606D9B">
        <w:rPr>
          <w:rFonts w:ascii="Calibri" w:hAnsi="Calibri" w:cs="Calibri"/>
          <w:sz w:val="20"/>
        </w:rPr>
        <w:t>), hereinafter referred to as the Public Procurement Law.</w:t>
      </w:r>
    </w:p>
    <w:p w:rsidR="00BF6E2D" w:rsidRPr="00606D9B" w:rsidRDefault="000511BB" w:rsidP="00AD0058">
      <w:pPr>
        <w:pStyle w:val="Akapitzlist"/>
        <w:numPr>
          <w:ilvl w:val="0"/>
          <w:numId w:val="8"/>
        </w:numPr>
        <w:suppressAutoHyphens/>
        <w:jc w:val="both"/>
        <w:rPr>
          <w:rFonts w:ascii="Calibri" w:hAnsi="Calibri" w:cs="Calibri"/>
          <w:bCs/>
          <w:iCs/>
          <w:strike/>
          <w:sz w:val="20"/>
          <w:lang w:eastAsia="ar-SA"/>
        </w:rPr>
      </w:pPr>
      <w:r>
        <w:rPr>
          <w:rFonts w:ascii="Calibri" w:hAnsi="Calibri" w:cs="Calibri"/>
          <w:bCs/>
          <w:iCs/>
          <w:sz w:val="20"/>
          <w:lang w:eastAsia="ar-SA"/>
        </w:rPr>
        <w:t>The C</w:t>
      </w:r>
      <w:r w:rsidR="00BF6E2D" w:rsidRPr="00606D9B">
        <w:rPr>
          <w:rFonts w:ascii="Calibri" w:hAnsi="Calibri" w:cs="Calibri"/>
          <w:bCs/>
          <w:iCs/>
          <w:sz w:val="20"/>
          <w:lang w:eastAsia="ar-SA"/>
        </w:rPr>
        <w:t>ontractor participating in the procedure must have a qualified electronic signature.</w:t>
      </w:r>
    </w:p>
    <w:p w:rsidR="00BF6E2D" w:rsidRPr="00606D9B" w:rsidRDefault="00BF6E2D" w:rsidP="00AD0058">
      <w:pPr>
        <w:pStyle w:val="Akapitzlist"/>
        <w:numPr>
          <w:ilvl w:val="0"/>
          <w:numId w:val="8"/>
        </w:numPr>
        <w:suppressAutoHyphens/>
        <w:jc w:val="both"/>
        <w:rPr>
          <w:rFonts w:ascii="Calibri" w:hAnsi="Calibri" w:cs="Calibri"/>
          <w:bCs/>
          <w:iCs/>
          <w:sz w:val="20"/>
          <w:lang w:eastAsia="ar-SA"/>
        </w:rPr>
      </w:pPr>
      <w:r w:rsidRPr="00606D9B">
        <w:rPr>
          <w:rFonts w:ascii="Calibri" w:hAnsi="Calibri" w:cs="Calibri"/>
          <w:bCs/>
          <w:iCs/>
          <w:sz w:val="20"/>
          <w:lang w:eastAsia="ar-SA"/>
        </w:rPr>
        <w:t xml:space="preserve">The </w:t>
      </w:r>
      <w:r w:rsidR="000511BB">
        <w:rPr>
          <w:rFonts w:ascii="Calibri" w:hAnsi="Calibri" w:cs="Calibri"/>
          <w:bCs/>
          <w:iCs/>
          <w:sz w:val="20"/>
          <w:lang w:eastAsia="ar-SA"/>
        </w:rPr>
        <w:t>Ordering P</w:t>
      </w:r>
      <w:r w:rsidR="00130A97">
        <w:rPr>
          <w:rFonts w:ascii="Calibri" w:hAnsi="Calibri" w:cs="Calibri"/>
          <w:bCs/>
          <w:iCs/>
          <w:sz w:val="20"/>
          <w:lang w:eastAsia="ar-SA"/>
        </w:rPr>
        <w:t>arty</w:t>
      </w:r>
      <w:r w:rsidRPr="00606D9B">
        <w:rPr>
          <w:rFonts w:ascii="Calibri" w:hAnsi="Calibri" w:cs="Calibri"/>
          <w:bCs/>
          <w:iCs/>
          <w:sz w:val="20"/>
          <w:lang w:eastAsia="ar-SA"/>
        </w:rPr>
        <w:t xml:space="preserve"> indicates a link to the list of qualified trust service providers</w:t>
      </w:r>
    </w:p>
    <w:p w:rsidR="00BF6E2D" w:rsidRPr="00606D9B" w:rsidRDefault="006F4587" w:rsidP="00BF6E2D">
      <w:pPr>
        <w:pStyle w:val="Akapitzlist"/>
        <w:suppressAutoHyphens/>
        <w:jc w:val="both"/>
        <w:rPr>
          <w:rFonts w:ascii="Calibri" w:hAnsi="Calibri" w:cs="Calibri"/>
          <w:bCs/>
          <w:iCs/>
          <w:sz w:val="20"/>
          <w:lang w:eastAsia="ar-SA"/>
        </w:rPr>
      </w:pPr>
      <w:hyperlink r:id="rId7" w:anchor="/screen/home" w:history="1">
        <w:r w:rsidR="00BF6E2D" w:rsidRPr="00BF6E2D">
          <w:rPr>
            <w:rStyle w:val="Hipercze"/>
            <w:rFonts w:ascii="Calibri" w:hAnsi="Calibri" w:cs="Calibri"/>
            <w:bCs/>
            <w:iCs/>
            <w:sz w:val="20"/>
            <w:lang w:eastAsia="ar-SA"/>
          </w:rPr>
          <w:t>https://esignature.ec.europa.eu/efda/tl-browser/#/screen/home</w:t>
        </w:r>
      </w:hyperlink>
    </w:p>
    <w:p w:rsidR="007924F6" w:rsidRPr="00606D9B" w:rsidRDefault="00872BCF" w:rsidP="00AD0058">
      <w:pPr>
        <w:pStyle w:val="Akapitzlist"/>
        <w:numPr>
          <w:ilvl w:val="0"/>
          <w:numId w:val="8"/>
        </w:numPr>
        <w:suppressAutoHyphens/>
        <w:jc w:val="both"/>
        <w:rPr>
          <w:rFonts w:ascii="Calibri" w:hAnsi="Calibri" w:cs="Calibri"/>
          <w:bCs/>
          <w:iCs/>
          <w:sz w:val="20"/>
          <w:lang w:eastAsia="ar-SA"/>
        </w:rPr>
      </w:pPr>
      <w:r w:rsidRPr="00606D9B">
        <w:rPr>
          <w:rFonts w:ascii="Calibri" w:hAnsi="Calibri" w:cs="Calibri"/>
          <w:sz w:val="20"/>
        </w:rPr>
        <w:t>The proceedings are conducted in Polish using electronic means of communication via the Purchasing Platform at:</w:t>
      </w:r>
      <w:r w:rsidR="00130A97">
        <w:rPr>
          <w:rFonts w:ascii="Calibri" w:hAnsi="Calibri" w:cs="Calibri"/>
          <w:sz w:val="20"/>
        </w:rPr>
        <w:t xml:space="preserve"> </w:t>
      </w:r>
      <w:hyperlink r:id="rId8" w:history="1">
        <w:r w:rsidRPr="00606D9B">
          <w:rPr>
            <w:rFonts w:ascii="Calibri" w:hAnsi="Calibri" w:cs="Calibri"/>
            <w:color w:val="0000FF"/>
            <w:sz w:val="20"/>
            <w:u w:val="single"/>
          </w:rPr>
          <w:t>https://platformazakupowa.pl/pn/ncbj</w:t>
        </w:r>
      </w:hyperlink>
      <w:r w:rsidRPr="00606D9B">
        <w:rPr>
          <w:rFonts w:ascii="Calibri" w:hAnsi="Calibri" w:cs="Calibri"/>
          <w:color w:val="0000FF"/>
          <w:sz w:val="20"/>
          <w:u w:val="single"/>
        </w:rPr>
        <w:t>.</w:t>
      </w:r>
    </w:p>
    <w:p w:rsidR="00E5096A" w:rsidRPr="00606D9B" w:rsidRDefault="00E5096A" w:rsidP="00E5096A">
      <w:pPr>
        <w:pStyle w:val="Akapitzlist"/>
        <w:suppressAutoHyphens/>
        <w:jc w:val="both"/>
        <w:rPr>
          <w:rFonts w:ascii="Calibri" w:hAnsi="Calibri" w:cs="Calibri"/>
          <w:bCs/>
          <w:iCs/>
          <w:sz w:val="20"/>
          <w:lang w:eastAsia="ar-SA"/>
        </w:rPr>
      </w:pPr>
      <w:r w:rsidRPr="00606D9B">
        <w:rPr>
          <w:rFonts w:ascii="Calibri" w:hAnsi="Calibri" w:cs="Calibri"/>
          <w:bCs/>
          <w:iCs/>
          <w:sz w:val="20"/>
          <w:lang w:eastAsia="ar-SA"/>
        </w:rPr>
        <w:t xml:space="preserve">The instructions for using the Platform </w:t>
      </w:r>
      <w:r w:rsidR="000511BB">
        <w:rPr>
          <w:rFonts w:ascii="Calibri" w:hAnsi="Calibri" w:cs="Calibri"/>
          <w:bCs/>
          <w:iCs/>
          <w:sz w:val="20"/>
          <w:lang w:eastAsia="ar-SA"/>
        </w:rPr>
        <w:t>are</w:t>
      </w:r>
      <w:r w:rsidRPr="00606D9B">
        <w:rPr>
          <w:rFonts w:ascii="Calibri" w:hAnsi="Calibri" w:cs="Calibri"/>
          <w:bCs/>
          <w:iCs/>
          <w:sz w:val="20"/>
          <w:lang w:eastAsia="ar-SA"/>
        </w:rPr>
        <w:t xml:space="preserve"> posted on</w:t>
      </w:r>
      <w:r w:rsidR="00130A97">
        <w:rPr>
          <w:rFonts w:ascii="Calibri" w:hAnsi="Calibri" w:cs="Calibri"/>
          <w:bCs/>
          <w:iCs/>
          <w:sz w:val="20"/>
          <w:lang w:eastAsia="ar-SA"/>
        </w:rPr>
        <w:t xml:space="preserve"> </w:t>
      </w:r>
      <w:hyperlink r:id="rId9" w:history="1">
        <w:r w:rsidRPr="00606D9B">
          <w:rPr>
            <w:rStyle w:val="Hipercze"/>
            <w:rFonts w:ascii="Calibri" w:hAnsi="Calibri" w:cs="Calibri"/>
            <w:bCs/>
            <w:iCs/>
            <w:sz w:val="20"/>
            <w:lang w:eastAsia="ar-SA"/>
          </w:rPr>
          <w:t>https://platformazakupowa.pl/pn/ncbj</w:t>
        </w:r>
      </w:hyperlink>
    </w:p>
    <w:p w:rsidR="00872BCF" w:rsidRPr="00606D9B" w:rsidRDefault="00872BCF" w:rsidP="00472A87">
      <w:pPr>
        <w:pStyle w:val="Akapitzlist"/>
        <w:numPr>
          <w:ilvl w:val="0"/>
          <w:numId w:val="8"/>
        </w:numPr>
        <w:suppressAutoHyphens/>
        <w:jc w:val="both"/>
        <w:rPr>
          <w:rFonts w:ascii="Calibri" w:hAnsi="Calibri" w:cs="Calibri"/>
          <w:bCs/>
          <w:iCs/>
          <w:sz w:val="20"/>
          <w:lang w:eastAsia="ar-SA"/>
        </w:rPr>
      </w:pPr>
      <w:r w:rsidRPr="00606D9B">
        <w:rPr>
          <w:rFonts w:ascii="Calibri" w:hAnsi="Calibri" w:cs="Calibri"/>
          <w:bCs/>
          <w:iCs/>
          <w:sz w:val="20"/>
          <w:lang w:eastAsia="ar-SA"/>
        </w:rPr>
        <w:t xml:space="preserve">Based on Article. 20 sec. 3 of the Public Procurement Law, the Ordering Party allows the possibility of submitting </w:t>
      </w:r>
      <w:r w:rsidR="00533AC1">
        <w:rPr>
          <w:rFonts w:ascii="Calibri" w:hAnsi="Calibri" w:cs="Calibri"/>
          <w:bCs/>
          <w:iCs/>
          <w:sz w:val="20"/>
          <w:lang w:eastAsia="ar-SA"/>
        </w:rPr>
        <w:t>the bid</w:t>
      </w:r>
      <w:r w:rsidRPr="00606D9B">
        <w:rPr>
          <w:rFonts w:ascii="Calibri" w:hAnsi="Calibri" w:cs="Calibri"/>
          <w:bCs/>
          <w:iCs/>
          <w:sz w:val="20"/>
          <w:lang w:eastAsia="ar-SA"/>
        </w:rPr>
        <w:t>, statements or other documents in a language commonly used in international trade - English.</w:t>
      </w:r>
      <w:r w:rsidR="00AD0058" w:rsidRPr="00606D9B">
        <w:rPr>
          <w:rFonts w:asciiTheme="minorHAnsi" w:hAnsiTheme="minorHAnsi" w:cstheme="minorHAnsi"/>
          <w:sz w:val="20"/>
        </w:rPr>
        <w:t xml:space="preserve"> </w:t>
      </w:r>
      <w:r w:rsidR="00472A87" w:rsidRPr="00472A87">
        <w:rPr>
          <w:rFonts w:asciiTheme="minorHAnsi" w:hAnsiTheme="minorHAnsi" w:cstheme="minorHAnsi"/>
          <w:sz w:val="20"/>
        </w:rPr>
        <w:t>Subject matter, subject matter evidence and other documents or statements may be prepared in Polish or English.</w:t>
      </w:r>
      <w:r w:rsidR="00472A87">
        <w:rPr>
          <w:rFonts w:asciiTheme="minorHAnsi" w:hAnsiTheme="minorHAnsi" w:cstheme="minorHAnsi"/>
          <w:sz w:val="20"/>
        </w:rPr>
        <w:t xml:space="preserve"> </w:t>
      </w:r>
      <w:r w:rsidR="00AD0058" w:rsidRPr="00606D9B">
        <w:rPr>
          <w:rFonts w:ascii="Calibri" w:hAnsi="Calibri" w:cs="Calibri"/>
          <w:bCs/>
          <w:iCs/>
          <w:sz w:val="20"/>
          <w:lang w:eastAsia="ar-SA"/>
        </w:rPr>
        <w:t>Documents or statements drawn up in a foreign language shall be provided by the Contractor together with a tr</w:t>
      </w:r>
      <w:r w:rsidR="00B22D75">
        <w:rPr>
          <w:rFonts w:ascii="Calibri" w:hAnsi="Calibri" w:cs="Calibri"/>
          <w:bCs/>
          <w:iCs/>
          <w:sz w:val="20"/>
          <w:lang w:eastAsia="ar-SA"/>
        </w:rPr>
        <w:t>anslation into Polish</w:t>
      </w:r>
      <w:r w:rsidR="00AD0058" w:rsidRPr="00606D9B">
        <w:rPr>
          <w:rFonts w:ascii="Calibri" w:hAnsi="Calibri" w:cs="Calibri"/>
          <w:bCs/>
          <w:iCs/>
          <w:sz w:val="20"/>
          <w:lang w:eastAsia="ar-SA"/>
        </w:rPr>
        <w:t>.</w:t>
      </w:r>
      <w:r w:rsidR="00472A87">
        <w:rPr>
          <w:rFonts w:ascii="Calibri" w:hAnsi="Calibri" w:cs="Calibri"/>
          <w:bCs/>
          <w:iCs/>
          <w:sz w:val="20"/>
          <w:lang w:eastAsia="ar-SA"/>
        </w:rPr>
        <w:t xml:space="preserve"> </w:t>
      </w:r>
    </w:p>
    <w:p w:rsidR="00211E47" w:rsidRPr="00E90AA1" w:rsidRDefault="00211E47" w:rsidP="00E90AA1">
      <w:pPr>
        <w:pStyle w:val="Akapitzlist"/>
        <w:numPr>
          <w:ilvl w:val="0"/>
          <w:numId w:val="8"/>
        </w:numPr>
        <w:suppressAutoHyphens/>
        <w:jc w:val="both"/>
        <w:rPr>
          <w:rFonts w:ascii="Calibri" w:hAnsi="Calibri" w:cs="Calibri"/>
          <w:bCs/>
          <w:iCs/>
          <w:sz w:val="20"/>
          <w:lang w:eastAsia="ar-SA"/>
        </w:rPr>
      </w:pPr>
      <w:r w:rsidRPr="00211E47">
        <w:rPr>
          <w:rFonts w:ascii="Calibri" w:eastAsia="Calibri" w:hAnsi="Calibri" w:cs="Calibri"/>
          <w:b/>
          <w:sz w:val="20"/>
          <w:lang w:eastAsia="en-US"/>
        </w:rPr>
        <w:t xml:space="preserve">The scope of the subject matter </w:t>
      </w:r>
      <w:r w:rsidR="00E90AA1" w:rsidRPr="00E90AA1">
        <w:rPr>
          <w:rFonts w:ascii="Calibri" w:eastAsia="Calibri" w:hAnsi="Calibri" w:cs="Calibri"/>
          <w:b/>
          <w:sz w:val="20"/>
          <w:lang w:eastAsia="en-US"/>
        </w:rPr>
        <w:t xml:space="preserve">of the contract </w:t>
      </w:r>
      <w:r w:rsidRPr="00211E47">
        <w:rPr>
          <w:rFonts w:ascii="Calibri" w:eastAsia="Calibri" w:hAnsi="Calibri" w:cs="Calibri"/>
          <w:b/>
          <w:sz w:val="20"/>
          <w:lang w:eastAsia="en-US"/>
        </w:rPr>
        <w:t>consists of development of a technical design and delivery to the Orderer premises of a magnetic measurement system for undulators, including a measurement system with a Hall probe and a measurement system with a flip coil, placed on a common granite bench, together with the installation and commissioning of the system and the training of the Ordering Party's employees</w:t>
      </w:r>
      <w:r>
        <w:rPr>
          <w:rFonts w:ascii="Calibri" w:eastAsia="Calibri" w:hAnsi="Calibri" w:cs="Calibri"/>
          <w:sz w:val="20"/>
          <w:lang w:eastAsia="en-US"/>
        </w:rPr>
        <w:t>.</w:t>
      </w:r>
    </w:p>
    <w:p w:rsidR="00E90AA1" w:rsidRDefault="00E90AA1" w:rsidP="00E90AA1">
      <w:pPr>
        <w:pStyle w:val="Akapitzlist"/>
        <w:numPr>
          <w:ilvl w:val="0"/>
          <w:numId w:val="8"/>
        </w:numPr>
        <w:suppressAutoHyphens/>
        <w:jc w:val="both"/>
        <w:rPr>
          <w:rFonts w:ascii="Calibri" w:hAnsi="Calibri" w:cs="Calibri"/>
          <w:b/>
          <w:bCs/>
          <w:iCs/>
          <w:sz w:val="20"/>
          <w:lang w:eastAsia="ar-SA"/>
        </w:rPr>
      </w:pPr>
      <w:r w:rsidRPr="00E90AA1">
        <w:rPr>
          <w:rFonts w:ascii="Calibri" w:hAnsi="Calibri" w:cs="Calibri"/>
          <w:b/>
          <w:bCs/>
          <w:iCs/>
          <w:sz w:val="20"/>
          <w:lang w:eastAsia="ar-SA"/>
        </w:rPr>
        <w:t>The subject matter of the contract is described</w:t>
      </w:r>
      <w:r w:rsidR="00941FD7">
        <w:rPr>
          <w:rFonts w:ascii="Calibri" w:hAnsi="Calibri" w:cs="Calibri"/>
          <w:b/>
          <w:bCs/>
          <w:iCs/>
          <w:sz w:val="20"/>
          <w:lang w:eastAsia="ar-SA"/>
        </w:rPr>
        <w:t xml:space="preserve"> in detail in TOM III SWZ_</w:t>
      </w:r>
      <w:r w:rsidRPr="00E90AA1">
        <w:rPr>
          <w:rFonts w:ascii="Calibri" w:hAnsi="Calibri" w:cs="Calibri"/>
          <w:b/>
          <w:bCs/>
          <w:iCs/>
          <w:sz w:val="20"/>
          <w:lang w:eastAsia="ar-SA"/>
        </w:rPr>
        <w:t xml:space="preserve">OPZ (Description of the subject matter of the contract) and the terms </w:t>
      </w:r>
      <w:r w:rsidR="00941FD7">
        <w:rPr>
          <w:rFonts w:ascii="Calibri" w:hAnsi="Calibri" w:cs="Calibri"/>
          <w:b/>
          <w:bCs/>
          <w:iCs/>
          <w:sz w:val="20"/>
          <w:lang w:eastAsia="ar-SA"/>
        </w:rPr>
        <w:t xml:space="preserve">of performance in TOM II </w:t>
      </w:r>
      <w:r w:rsidRPr="00E90AA1">
        <w:rPr>
          <w:rFonts w:ascii="Calibri" w:hAnsi="Calibri" w:cs="Calibri"/>
          <w:b/>
          <w:bCs/>
          <w:iCs/>
          <w:sz w:val="20"/>
          <w:lang w:eastAsia="ar-SA"/>
        </w:rPr>
        <w:t>SWZ PPU (Draft Contract Provisions).</w:t>
      </w:r>
    </w:p>
    <w:p w:rsidR="00941FD7" w:rsidRPr="00941FD7" w:rsidRDefault="00941FD7" w:rsidP="00941FD7">
      <w:pPr>
        <w:pStyle w:val="Akapitzlist"/>
        <w:numPr>
          <w:ilvl w:val="0"/>
          <w:numId w:val="8"/>
        </w:numPr>
        <w:rPr>
          <w:rFonts w:ascii="Calibri" w:hAnsi="Calibri" w:cs="Calibri"/>
          <w:b/>
          <w:bCs/>
          <w:iCs/>
          <w:sz w:val="20"/>
          <w:lang w:eastAsia="ar-SA"/>
        </w:rPr>
      </w:pPr>
      <w:r w:rsidRPr="00941FD7">
        <w:rPr>
          <w:rFonts w:ascii="Calibri" w:hAnsi="Calibri" w:cs="Calibri"/>
          <w:b/>
          <w:bCs/>
          <w:iCs/>
          <w:sz w:val="20"/>
          <w:lang w:eastAsia="ar-SA"/>
        </w:rPr>
        <w:t>The minimum required warranty period for the subject of the contract shall be 12 months from the date of  signing the final acceptance report of the Subject of th</w:t>
      </w:r>
      <w:r>
        <w:rPr>
          <w:rFonts w:ascii="Calibri" w:hAnsi="Calibri" w:cs="Calibri"/>
          <w:b/>
          <w:bCs/>
          <w:iCs/>
          <w:sz w:val="20"/>
          <w:lang w:eastAsia="ar-SA"/>
        </w:rPr>
        <w:t>e contract, without reservation.</w:t>
      </w:r>
    </w:p>
    <w:p w:rsidR="00102869" w:rsidRPr="00102869" w:rsidRDefault="00102869" w:rsidP="00102869">
      <w:pPr>
        <w:pStyle w:val="Akapitzlist"/>
        <w:numPr>
          <w:ilvl w:val="0"/>
          <w:numId w:val="8"/>
        </w:numPr>
        <w:suppressAutoHyphens/>
        <w:jc w:val="both"/>
        <w:rPr>
          <w:rFonts w:ascii="Calibri" w:hAnsi="Calibri" w:cs="Calibri"/>
          <w:b/>
          <w:bCs/>
          <w:iCs/>
          <w:sz w:val="20"/>
          <w:lang w:eastAsia="ar-SA"/>
        </w:rPr>
      </w:pPr>
      <w:r>
        <w:rPr>
          <w:rFonts w:ascii="Calibri" w:hAnsi="Calibri" w:cs="Calibri"/>
          <w:b/>
          <w:bCs/>
          <w:iCs/>
          <w:sz w:val="20"/>
          <w:lang w:eastAsia="ar-SA"/>
        </w:rPr>
        <w:t>The Orderer</w:t>
      </w:r>
      <w:r w:rsidRPr="00102869">
        <w:rPr>
          <w:rFonts w:ascii="Calibri" w:hAnsi="Calibri" w:cs="Calibri"/>
          <w:b/>
          <w:bCs/>
          <w:iCs/>
          <w:sz w:val="20"/>
          <w:lang w:eastAsia="ar-SA"/>
        </w:rPr>
        <w:t xml:space="preserve"> reserves the obligation of the Contractor to personally perform key tasks:</w:t>
      </w:r>
    </w:p>
    <w:p w:rsidR="00E90AA1" w:rsidRPr="00E90AA1" w:rsidRDefault="00102869" w:rsidP="00102869">
      <w:pPr>
        <w:pStyle w:val="Akapitzlist"/>
        <w:suppressAutoHyphens/>
        <w:jc w:val="both"/>
        <w:rPr>
          <w:rFonts w:ascii="Calibri" w:hAnsi="Calibri" w:cs="Calibri"/>
          <w:b/>
          <w:bCs/>
          <w:iCs/>
          <w:sz w:val="20"/>
          <w:lang w:eastAsia="ar-SA"/>
        </w:rPr>
      </w:pPr>
      <w:r w:rsidRPr="00102869">
        <w:rPr>
          <w:rFonts w:ascii="Calibri" w:hAnsi="Calibri" w:cs="Calibri"/>
          <w:b/>
          <w:bCs/>
          <w:iCs/>
          <w:sz w:val="20"/>
          <w:lang w:eastAsia="ar-SA"/>
        </w:rPr>
        <w:t>Execution of the technical design of the device</w:t>
      </w:r>
    </w:p>
    <w:p w:rsidR="004F6969" w:rsidRPr="00941FD7" w:rsidRDefault="004F6969" w:rsidP="004F6969">
      <w:pPr>
        <w:pStyle w:val="Akapitzlist"/>
        <w:numPr>
          <w:ilvl w:val="0"/>
          <w:numId w:val="8"/>
        </w:numPr>
        <w:suppressAutoHyphens/>
        <w:jc w:val="both"/>
        <w:rPr>
          <w:rFonts w:ascii="Calibri" w:hAnsi="Calibri" w:cs="Calibri"/>
          <w:b/>
          <w:bCs/>
          <w:iCs/>
          <w:sz w:val="20"/>
          <w:lang w:eastAsia="ar-SA"/>
        </w:rPr>
      </w:pPr>
      <w:r w:rsidRPr="00941FD7">
        <w:rPr>
          <w:rFonts w:ascii="Calibri" w:hAnsi="Calibri" w:cs="Calibri"/>
          <w:b/>
          <w:bCs/>
          <w:iCs/>
          <w:sz w:val="20"/>
          <w:lang w:eastAsia="ar-SA"/>
        </w:rPr>
        <w:t>The required term of execution of the subject matter of the contract: not later than 16 months after signing of the Contract.</w:t>
      </w:r>
    </w:p>
    <w:p w:rsidR="004F6969" w:rsidRPr="00941FD7" w:rsidRDefault="004F6969" w:rsidP="004F6969">
      <w:pPr>
        <w:suppressAutoHyphens/>
        <w:ind w:firstLine="708"/>
        <w:jc w:val="both"/>
        <w:rPr>
          <w:rFonts w:ascii="Calibri" w:hAnsi="Calibri" w:cs="Calibri"/>
          <w:b/>
          <w:bCs/>
          <w:iCs/>
          <w:sz w:val="20"/>
          <w:lang w:eastAsia="ar-SA"/>
        </w:rPr>
      </w:pPr>
      <w:r w:rsidRPr="00941FD7">
        <w:rPr>
          <w:rFonts w:ascii="Calibri" w:hAnsi="Calibri" w:cs="Calibri"/>
          <w:b/>
          <w:bCs/>
          <w:iCs/>
          <w:sz w:val="20"/>
          <w:lang w:eastAsia="ar-SA"/>
        </w:rPr>
        <w:t>The Subject of the Contract will be executed in the following steps and dates:</w:t>
      </w:r>
    </w:p>
    <w:p w:rsidR="004F6969" w:rsidRPr="00941FD7" w:rsidRDefault="004F6969" w:rsidP="004F6969">
      <w:pPr>
        <w:pStyle w:val="Akapitzlist"/>
        <w:numPr>
          <w:ilvl w:val="0"/>
          <w:numId w:val="33"/>
        </w:numPr>
        <w:suppressAutoHyphens/>
        <w:jc w:val="both"/>
        <w:rPr>
          <w:rFonts w:ascii="Calibri" w:hAnsi="Calibri" w:cs="Calibri"/>
          <w:b/>
          <w:bCs/>
          <w:iCs/>
          <w:sz w:val="20"/>
          <w:lang w:eastAsia="ar-SA"/>
        </w:rPr>
      </w:pPr>
      <w:r w:rsidRPr="00941FD7">
        <w:rPr>
          <w:rFonts w:ascii="Calibri" w:hAnsi="Calibri" w:cs="Calibri"/>
          <w:b/>
          <w:bCs/>
          <w:iCs/>
          <w:sz w:val="20"/>
          <w:lang w:eastAsia="ar-SA"/>
        </w:rPr>
        <w:t>Development of the Technical design documentation of the system – not later than December 15, 2023.</w:t>
      </w:r>
    </w:p>
    <w:p w:rsidR="004F6969" w:rsidRPr="00941FD7" w:rsidRDefault="004F6969" w:rsidP="004F6969">
      <w:pPr>
        <w:pStyle w:val="Akapitzlist"/>
        <w:numPr>
          <w:ilvl w:val="0"/>
          <w:numId w:val="33"/>
        </w:numPr>
        <w:suppressAutoHyphens/>
        <w:jc w:val="both"/>
        <w:rPr>
          <w:rFonts w:ascii="Calibri" w:hAnsi="Calibri" w:cs="Calibri"/>
          <w:b/>
          <w:bCs/>
          <w:iCs/>
          <w:sz w:val="20"/>
          <w:lang w:eastAsia="ar-SA"/>
        </w:rPr>
      </w:pPr>
      <w:r w:rsidRPr="00941FD7">
        <w:rPr>
          <w:rFonts w:ascii="Calibri" w:hAnsi="Calibri" w:cs="Calibri"/>
          <w:b/>
          <w:bCs/>
          <w:iCs/>
          <w:sz w:val="20"/>
          <w:lang w:eastAsia="ar-SA"/>
        </w:rPr>
        <w:t>Delivery installation  and commissioning of the Devices at the Orderer premises – till 16 months</w:t>
      </w:r>
      <w:r w:rsidRPr="00941FD7">
        <w:rPr>
          <w:b/>
        </w:rPr>
        <w:t xml:space="preserve"> </w:t>
      </w:r>
      <w:r w:rsidRPr="00941FD7">
        <w:rPr>
          <w:rFonts w:ascii="Calibri" w:hAnsi="Calibri" w:cs="Calibri"/>
          <w:b/>
          <w:bCs/>
          <w:iCs/>
          <w:sz w:val="20"/>
          <w:lang w:eastAsia="ar-SA"/>
        </w:rPr>
        <w:t>after signing of the Contract.</w:t>
      </w:r>
    </w:p>
    <w:p w:rsidR="004F6969" w:rsidRPr="00941FD7" w:rsidRDefault="004F6969" w:rsidP="00CD78E2">
      <w:pPr>
        <w:pStyle w:val="Akapitzlist"/>
        <w:numPr>
          <w:ilvl w:val="0"/>
          <w:numId w:val="33"/>
        </w:numPr>
        <w:suppressAutoHyphens/>
        <w:jc w:val="both"/>
        <w:rPr>
          <w:rFonts w:ascii="Calibri" w:hAnsi="Calibri" w:cs="Calibri"/>
          <w:b/>
          <w:bCs/>
          <w:iCs/>
          <w:sz w:val="20"/>
          <w:lang w:eastAsia="ar-SA"/>
        </w:rPr>
      </w:pPr>
      <w:r w:rsidRPr="00941FD7">
        <w:rPr>
          <w:rFonts w:ascii="Calibri" w:hAnsi="Calibri" w:cs="Calibri"/>
          <w:b/>
          <w:bCs/>
          <w:iCs/>
          <w:sz w:val="20"/>
          <w:lang w:eastAsia="ar-SA"/>
        </w:rPr>
        <w:t>NCBJ personnel training regarding the operation of the system – on the date agreed between the Parties, however, not later than 16 months from the Contract date.</w:t>
      </w:r>
    </w:p>
    <w:p w:rsidR="002D7ECE" w:rsidRPr="002D7ECE" w:rsidRDefault="004C5C81" w:rsidP="002D7ECE">
      <w:pPr>
        <w:pStyle w:val="Akapitzlist"/>
        <w:numPr>
          <w:ilvl w:val="0"/>
          <w:numId w:val="8"/>
        </w:numPr>
        <w:suppressAutoHyphens/>
        <w:jc w:val="both"/>
        <w:rPr>
          <w:rFonts w:ascii="Calibri" w:hAnsi="Calibri" w:cs="Calibri"/>
          <w:bCs/>
          <w:iCs/>
          <w:sz w:val="20"/>
          <w:lang w:eastAsia="ar-SA"/>
        </w:rPr>
      </w:pPr>
      <w:r w:rsidRPr="004C5C81">
        <w:rPr>
          <w:rFonts w:ascii="Calibri" w:hAnsi="Calibri" w:cs="Calibri"/>
          <w:bCs/>
          <w:iCs/>
          <w:sz w:val="20"/>
          <w:lang w:eastAsia="ar-SA"/>
        </w:rPr>
        <w:t>The contracting authority specifies the conditions for participation in the procedure:</w:t>
      </w:r>
    </w:p>
    <w:p w:rsidR="002D7ECE" w:rsidRDefault="002D7ECE" w:rsidP="00973FCB">
      <w:pPr>
        <w:pStyle w:val="Akapitzlist"/>
        <w:suppressAutoHyphens/>
        <w:jc w:val="both"/>
        <w:rPr>
          <w:rFonts w:ascii="Calibri" w:hAnsi="Calibri" w:cs="Calibri"/>
          <w:bCs/>
          <w:iCs/>
          <w:sz w:val="20"/>
          <w:lang w:eastAsia="ar-SA"/>
        </w:rPr>
      </w:pPr>
      <w:r w:rsidRPr="002D7ECE">
        <w:rPr>
          <w:rFonts w:ascii="Calibri" w:hAnsi="Calibri" w:cs="Calibri"/>
          <w:bCs/>
          <w:iCs/>
          <w:sz w:val="20"/>
          <w:lang w:eastAsia="ar-SA"/>
        </w:rPr>
        <w:t>The condition will be fulfilled if the Contractor demonstrates experience in the construction and use of magnetic measuring systems, supported by the demonstration of having made or performed in the last five years before the deadline for submission of tenders, and if the period of activity is shorter - in this period, at least two supplies of magnetic measuring systems intended for the characterization of undulator or electromagnet type devices, with a value of at least PLN 600,000.00 net each;</w:t>
      </w:r>
    </w:p>
    <w:p w:rsidR="002D7ECE" w:rsidRDefault="002D7ECE" w:rsidP="00973FCB">
      <w:pPr>
        <w:pStyle w:val="Akapitzlist"/>
        <w:suppressAutoHyphens/>
        <w:jc w:val="both"/>
        <w:rPr>
          <w:rFonts w:ascii="Calibri" w:hAnsi="Calibri" w:cs="Calibri"/>
          <w:bCs/>
          <w:iCs/>
          <w:sz w:val="20"/>
          <w:lang w:eastAsia="ar-SA"/>
        </w:rPr>
      </w:pPr>
    </w:p>
    <w:p w:rsidR="002D7ECE" w:rsidRDefault="002D7ECE" w:rsidP="00973FCB">
      <w:pPr>
        <w:pStyle w:val="Akapitzlist"/>
        <w:suppressAutoHyphens/>
        <w:jc w:val="both"/>
        <w:rPr>
          <w:rFonts w:ascii="Calibri" w:hAnsi="Calibri" w:cs="Calibri"/>
          <w:bCs/>
          <w:iCs/>
          <w:sz w:val="20"/>
          <w:highlight w:val="yellow"/>
          <w:lang w:eastAsia="ar-SA"/>
        </w:rPr>
      </w:pPr>
      <w:r w:rsidRPr="002D7ECE">
        <w:rPr>
          <w:rFonts w:ascii="Calibri" w:hAnsi="Calibri" w:cs="Calibri"/>
          <w:bCs/>
          <w:iCs/>
          <w:sz w:val="20"/>
          <w:lang w:eastAsia="ar-SA"/>
        </w:rPr>
        <w:t>In the case of Contractors jointly bidding for the contract, the fulfillment of the above condition must be demonstrated by at least 1 Contractor independently.</w:t>
      </w:r>
    </w:p>
    <w:p w:rsidR="002D7ECE" w:rsidRDefault="002D7ECE" w:rsidP="00973FCB">
      <w:pPr>
        <w:pStyle w:val="Akapitzlist"/>
        <w:suppressAutoHyphens/>
        <w:jc w:val="both"/>
        <w:rPr>
          <w:rFonts w:ascii="Calibri" w:hAnsi="Calibri" w:cs="Calibri"/>
          <w:bCs/>
          <w:iCs/>
          <w:sz w:val="20"/>
          <w:highlight w:val="yellow"/>
          <w:lang w:eastAsia="ar-SA"/>
        </w:rPr>
      </w:pPr>
    </w:p>
    <w:p w:rsidR="00941FD7" w:rsidRPr="00CD78E2" w:rsidRDefault="00941FD7" w:rsidP="00973FCB">
      <w:pPr>
        <w:pStyle w:val="Akapitzlist"/>
        <w:suppressAutoHyphens/>
        <w:jc w:val="both"/>
        <w:rPr>
          <w:rFonts w:ascii="Calibri" w:hAnsi="Calibri" w:cs="Calibri"/>
          <w:bCs/>
          <w:iCs/>
          <w:sz w:val="20"/>
          <w:highlight w:val="yellow"/>
          <w:lang w:eastAsia="ar-SA"/>
        </w:rPr>
      </w:pPr>
      <w:r w:rsidRPr="00941FD7">
        <w:rPr>
          <w:rFonts w:ascii="Calibri" w:hAnsi="Calibri" w:cs="Calibri"/>
          <w:bCs/>
          <w:i/>
          <w:iCs/>
          <w:sz w:val="20"/>
          <w:lang w:eastAsia="ar-SA"/>
        </w:rPr>
        <w:t>If the fulfillment of the aforementioned condition is demonstrated in a currency other than PLN, the value of the currency will be converted into PLN according to the average exchange rate of the National Bank of Poland on the day on which the announcement was published in the Official Journal of the European Union</w:t>
      </w:r>
      <w:r w:rsidRPr="00941FD7">
        <w:rPr>
          <w:rFonts w:ascii="Calibri" w:hAnsi="Calibri" w:cs="Calibri"/>
          <w:bCs/>
          <w:iCs/>
          <w:sz w:val="20"/>
          <w:lang w:eastAsia="ar-SA"/>
        </w:rPr>
        <w:t>.</w:t>
      </w:r>
    </w:p>
    <w:p w:rsidR="000511BB" w:rsidRPr="008D4EC5" w:rsidRDefault="000511BB" w:rsidP="000511BB">
      <w:pPr>
        <w:pStyle w:val="Akapitzlist"/>
        <w:numPr>
          <w:ilvl w:val="0"/>
          <w:numId w:val="8"/>
        </w:numPr>
        <w:suppressAutoHyphens/>
        <w:jc w:val="both"/>
        <w:rPr>
          <w:rFonts w:ascii="Calibri" w:hAnsi="Calibri" w:cs="Calibri"/>
          <w:bCs/>
          <w:iCs/>
          <w:sz w:val="20"/>
          <w:lang w:eastAsia="ar-SA"/>
        </w:rPr>
      </w:pPr>
      <w:r w:rsidRPr="008D4EC5">
        <w:rPr>
          <w:rFonts w:ascii="Calibri" w:hAnsi="Calibri" w:cs="Calibri"/>
          <w:bCs/>
          <w:iCs/>
          <w:sz w:val="20"/>
          <w:lang w:eastAsia="ar-SA"/>
        </w:rPr>
        <w:t xml:space="preserve">The Contractor may request the Ordering Party to clarify the content of the SWZ. The request should be sent via the Platform and the "Send a message to the Ordering Party" form. </w:t>
      </w:r>
    </w:p>
    <w:p w:rsidR="00AA1E68" w:rsidRPr="008D4EC5" w:rsidRDefault="000511BB" w:rsidP="00AA1E68">
      <w:pPr>
        <w:pStyle w:val="Akapitzlist"/>
        <w:suppressAutoHyphens/>
        <w:jc w:val="both"/>
        <w:rPr>
          <w:rFonts w:ascii="Calibri" w:hAnsi="Calibri" w:cs="Calibri"/>
          <w:bCs/>
          <w:iCs/>
          <w:sz w:val="20"/>
          <w:lang w:eastAsia="ar-SA"/>
        </w:rPr>
      </w:pPr>
      <w:r w:rsidRPr="008D4EC5">
        <w:rPr>
          <w:rFonts w:ascii="Calibri" w:hAnsi="Calibri" w:cs="Calibri"/>
          <w:bCs/>
          <w:iCs/>
          <w:sz w:val="20"/>
          <w:lang w:eastAsia="ar-SA"/>
        </w:rPr>
        <w:t>The Ordering Party requests that questions also be submitted in editable form, as this will shorten the time for clarification.</w:t>
      </w:r>
    </w:p>
    <w:p w:rsidR="00211F0C" w:rsidRPr="00770B14" w:rsidRDefault="00211F0C" w:rsidP="00770B14">
      <w:pPr>
        <w:pStyle w:val="Akapitzlist"/>
        <w:numPr>
          <w:ilvl w:val="0"/>
          <w:numId w:val="8"/>
        </w:numPr>
        <w:suppressAutoHyphens/>
        <w:jc w:val="both"/>
        <w:rPr>
          <w:rFonts w:ascii="Calibri" w:hAnsi="Calibri" w:cs="Calibri"/>
          <w:bCs/>
          <w:iCs/>
          <w:sz w:val="20"/>
          <w:lang w:eastAsia="ar-SA"/>
        </w:rPr>
      </w:pPr>
      <w:r w:rsidRPr="008B083E">
        <w:rPr>
          <w:rFonts w:ascii="Calibri" w:hAnsi="Calibri" w:cs="Calibri"/>
          <w:bCs/>
          <w:iCs/>
          <w:sz w:val="20"/>
          <w:lang w:eastAsia="ar-SA"/>
        </w:rPr>
        <w:t>The Offer does not have to be secured by a bid security.</w:t>
      </w:r>
    </w:p>
    <w:p w:rsidR="00005D54" w:rsidRPr="008B083E" w:rsidRDefault="00005D54" w:rsidP="00770B14">
      <w:pPr>
        <w:pStyle w:val="Akapitzlist"/>
        <w:numPr>
          <w:ilvl w:val="0"/>
          <w:numId w:val="8"/>
        </w:numPr>
        <w:suppressAutoHyphens/>
        <w:jc w:val="both"/>
        <w:rPr>
          <w:rFonts w:ascii="Calibri" w:hAnsi="Calibri" w:cs="Calibri"/>
          <w:bCs/>
          <w:iCs/>
          <w:sz w:val="20"/>
          <w:lang w:eastAsia="ar-SA"/>
        </w:rPr>
      </w:pPr>
      <w:r w:rsidRPr="008B083E">
        <w:rPr>
          <w:rFonts w:ascii="Calibri" w:hAnsi="Calibri" w:cs="Calibri"/>
          <w:bCs/>
          <w:iCs/>
          <w:sz w:val="20"/>
          <w:lang w:eastAsia="ar-SA"/>
        </w:rPr>
        <w:t xml:space="preserve">All submitted documents should be signed by the Contractor with a qualified </w:t>
      </w:r>
      <w:r w:rsidR="00770B14" w:rsidRPr="00770B14">
        <w:rPr>
          <w:rFonts w:ascii="Calibri" w:hAnsi="Calibri" w:cs="Calibri"/>
          <w:bCs/>
          <w:iCs/>
          <w:sz w:val="20"/>
          <w:lang w:eastAsia="ar-SA"/>
        </w:rPr>
        <w:t xml:space="preserve"> electronic </w:t>
      </w:r>
      <w:r w:rsidRPr="008B083E">
        <w:rPr>
          <w:rFonts w:ascii="Calibri" w:hAnsi="Calibri" w:cs="Calibri"/>
          <w:bCs/>
          <w:iCs/>
          <w:sz w:val="20"/>
          <w:lang w:eastAsia="ar-SA"/>
        </w:rPr>
        <w:t>signature.</w:t>
      </w:r>
    </w:p>
    <w:p w:rsidR="009D7F95" w:rsidRPr="008B083E" w:rsidRDefault="009D7F95" w:rsidP="00005D54">
      <w:pPr>
        <w:pStyle w:val="Akapitzlist"/>
        <w:numPr>
          <w:ilvl w:val="0"/>
          <w:numId w:val="8"/>
        </w:numPr>
        <w:suppressAutoHyphens/>
        <w:jc w:val="both"/>
        <w:rPr>
          <w:rFonts w:ascii="Calibri" w:hAnsi="Calibri" w:cs="Calibri"/>
          <w:bCs/>
          <w:iCs/>
          <w:sz w:val="20"/>
          <w:lang w:eastAsia="ar-SA"/>
        </w:rPr>
      </w:pPr>
      <w:r w:rsidRPr="008B083E">
        <w:rPr>
          <w:rFonts w:asciiTheme="minorHAnsi" w:hAnsiTheme="minorHAnsi" w:cstheme="minorHAnsi"/>
          <w:sz w:val="20"/>
        </w:rPr>
        <w:t xml:space="preserve">Together with the </w:t>
      </w:r>
      <w:r w:rsidR="00533AC1" w:rsidRPr="008B083E">
        <w:rPr>
          <w:rFonts w:asciiTheme="minorHAnsi" w:hAnsiTheme="minorHAnsi" w:cstheme="minorHAnsi"/>
          <w:sz w:val="20"/>
        </w:rPr>
        <w:t>Bid</w:t>
      </w:r>
      <w:r w:rsidRPr="008B083E">
        <w:rPr>
          <w:rFonts w:asciiTheme="minorHAnsi" w:hAnsiTheme="minorHAnsi" w:cstheme="minorHAnsi"/>
          <w:sz w:val="20"/>
        </w:rPr>
        <w:t>, the Contractor is obliged to submit via the Platform:</w:t>
      </w:r>
    </w:p>
    <w:p w:rsidR="009D7F95" w:rsidRPr="008B083E" w:rsidRDefault="009D7F95" w:rsidP="00D4395A">
      <w:pPr>
        <w:pStyle w:val="Tekstpodstawowy2"/>
        <w:numPr>
          <w:ilvl w:val="0"/>
          <w:numId w:val="9"/>
        </w:numPr>
        <w:tabs>
          <w:tab w:val="left" w:pos="1134"/>
        </w:tabs>
        <w:spacing w:after="120"/>
        <w:rPr>
          <w:rFonts w:asciiTheme="minorHAnsi" w:hAnsiTheme="minorHAnsi" w:cstheme="minorHAnsi"/>
          <w:b w:val="0"/>
          <w:bCs w:val="0"/>
          <w:sz w:val="20"/>
          <w:szCs w:val="20"/>
          <w:lang w:val="en-GB"/>
        </w:rPr>
      </w:pPr>
      <w:r w:rsidRPr="008B083E">
        <w:rPr>
          <w:rFonts w:asciiTheme="minorHAnsi" w:hAnsiTheme="minorHAnsi" w:cstheme="minorHAnsi"/>
          <w:b w:val="0"/>
          <w:bCs w:val="0"/>
          <w:sz w:val="20"/>
          <w:szCs w:val="20"/>
          <w:lang w:val="en-GB"/>
        </w:rPr>
        <w:t xml:space="preserve">a copy or information from the National Court Register, the Central Register and Information on </w:t>
      </w:r>
      <w:r w:rsidR="00546AF8" w:rsidRPr="008B083E">
        <w:rPr>
          <w:rFonts w:asciiTheme="minorHAnsi" w:hAnsiTheme="minorHAnsi" w:cstheme="minorHAnsi"/>
          <w:b w:val="0"/>
          <w:bCs w:val="0"/>
          <w:sz w:val="20"/>
          <w:szCs w:val="20"/>
          <w:lang w:val="en-GB"/>
        </w:rPr>
        <w:t xml:space="preserve"> Business</w:t>
      </w:r>
      <w:r w:rsidRPr="008B083E">
        <w:rPr>
          <w:rFonts w:asciiTheme="minorHAnsi" w:hAnsiTheme="minorHAnsi" w:cstheme="minorHAnsi"/>
          <w:b w:val="0"/>
          <w:bCs w:val="0"/>
          <w:sz w:val="20"/>
          <w:szCs w:val="20"/>
          <w:lang w:val="en-GB"/>
        </w:rPr>
        <w:t xml:space="preserve"> Activity or another relevant register issued not earlier than 3 months before its submission, unless the </w:t>
      </w:r>
      <w:r w:rsidR="00546AF8" w:rsidRPr="008B083E">
        <w:rPr>
          <w:rFonts w:asciiTheme="minorHAnsi" w:hAnsiTheme="minorHAnsi" w:cstheme="minorHAnsi"/>
          <w:b w:val="0"/>
          <w:bCs w:val="0"/>
          <w:sz w:val="20"/>
          <w:szCs w:val="20"/>
          <w:lang w:val="en-GB"/>
        </w:rPr>
        <w:t>Ordering Party</w:t>
      </w:r>
      <w:r w:rsidRPr="008B083E">
        <w:rPr>
          <w:rFonts w:asciiTheme="minorHAnsi" w:hAnsiTheme="minorHAnsi" w:cstheme="minorHAnsi"/>
          <w:b w:val="0"/>
          <w:bCs w:val="0"/>
          <w:sz w:val="20"/>
          <w:szCs w:val="20"/>
          <w:lang w:val="en-GB"/>
        </w:rPr>
        <w:t xml:space="preserve"> can obtain them using free and publicly</w:t>
      </w:r>
      <w:r w:rsidR="00D4395A" w:rsidRPr="008B083E">
        <w:rPr>
          <w:rFonts w:asciiTheme="minorHAnsi" w:hAnsiTheme="minorHAnsi" w:cstheme="minorHAnsi"/>
          <w:b w:val="0"/>
          <w:bCs w:val="0"/>
          <w:sz w:val="20"/>
          <w:szCs w:val="20"/>
          <w:lang w:val="en-GB"/>
        </w:rPr>
        <w:t xml:space="preserve"> available databases</w:t>
      </w:r>
      <w:r w:rsidRPr="008B083E">
        <w:rPr>
          <w:rFonts w:asciiTheme="minorHAnsi" w:hAnsiTheme="minorHAnsi" w:cstheme="minorHAnsi"/>
          <w:b w:val="0"/>
          <w:bCs w:val="0"/>
          <w:sz w:val="20"/>
          <w:szCs w:val="20"/>
          <w:lang w:val="en-GB"/>
        </w:rPr>
        <w:t xml:space="preserve"> </w:t>
      </w:r>
      <w:r w:rsidR="00546AF8" w:rsidRPr="008B083E">
        <w:rPr>
          <w:rFonts w:asciiTheme="minorHAnsi" w:hAnsiTheme="minorHAnsi" w:cstheme="minorHAnsi"/>
          <w:b w:val="0"/>
          <w:bCs w:val="0"/>
          <w:sz w:val="20"/>
          <w:szCs w:val="20"/>
          <w:lang w:val="en-GB"/>
        </w:rPr>
        <w:t xml:space="preserve">and the </w:t>
      </w:r>
      <w:r w:rsidR="000F182F" w:rsidRPr="008B083E">
        <w:rPr>
          <w:rFonts w:asciiTheme="minorHAnsi" w:hAnsiTheme="minorHAnsi" w:cstheme="minorHAnsi"/>
          <w:b w:val="0"/>
          <w:bCs w:val="0"/>
          <w:sz w:val="20"/>
          <w:szCs w:val="20"/>
          <w:lang w:val="en-GB"/>
        </w:rPr>
        <w:t>Contractor</w:t>
      </w:r>
      <w:r w:rsidR="00546AF8" w:rsidRPr="008B083E">
        <w:rPr>
          <w:rFonts w:asciiTheme="minorHAnsi" w:hAnsiTheme="minorHAnsi" w:cstheme="minorHAnsi"/>
          <w:b w:val="0"/>
          <w:bCs w:val="0"/>
          <w:sz w:val="20"/>
          <w:szCs w:val="20"/>
          <w:lang w:val="en-GB"/>
        </w:rPr>
        <w:t xml:space="preserve"> in the Form 2.1 of the </w:t>
      </w:r>
      <w:r w:rsidR="005C6446" w:rsidRPr="008B083E">
        <w:rPr>
          <w:rFonts w:asciiTheme="minorHAnsi" w:hAnsiTheme="minorHAnsi" w:cstheme="minorHAnsi"/>
          <w:b w:val="0"/>
          <w:bCs w:val="0"/>
          <w:sz w:val="20"/>
          <w:szCs w:val="20"/>
          <w:lang w:val="en-GB"/>
        </w:rPr>
        <w:t xml:space="preserve">OFFER </w:t>
      </w:r>
      <w:r w:rsidR="00D4395A" w:rsidRPr="008B083E">
        <w:rPr>
          <w:rFonts w:asciiTheme="minorHAnsi" w:hAnsiTheme="minorHAnsi" w:cstheme="minorHAnsi"/>
          <w:b w:val="0"/>
          <w:bCs w:val="0"/>
          <w:sz w:val="20"/>
          <w:szCs w:val="20"/>
          <w:lang w:val="en-GB"/>
        </w:rPr>
        <w:t>indicated data (e.g.</w:t>
      </w:r>
      <w:r w:rsidR="00D4395A" w:rsidRPr="008B083E">
        <w:t xml:space="preserve"> </w:t>
      </w:r>
      <w:r w:rsidR="00D4395A" w:rsidRPr="008B083E">
        <w:rPr>
          <w:rFonts w:asciiTheme="minorHAnsi" w:hAnsiTheme="minorHAnsi" w:cstheme="minorHAnsi"/>
          <w:b w:val="0"/>
          <w:bCs w:val="0"/>
          <w:sz w:val="20"/>
          <w:szCs w:val="20"/>
          <w:lang w:val="en-GB"/>
        </w:rPr>
        <w:t>website address</w:t>
      </w:r>
      <w:r w:rsidR="00546AF8" w:rsidRPr="008B083E">
        <w:rPr>
          <w:rFonts w:asciiTheme="minorHAnsi" w:hAnsiTheme="minorHAnsi" w:cstheme="minorHAnsi"/>
          <w:b w:val="0"/>
          <w:bCs w:val="0"/>
          <w:sz w:val="20"/>
          <w:szCs w:val="20"/>
          <w:lang w:val="en-GB"/>
        </w:rPr>
        <w:t>) allowing access to these documents;</w:t>
      </w:r>
    </w:p>
    <w:p w:rsidR="009D7F95" w:rsidRPr="006F4587" w:rsidRDefault="009D7F95" w:rsidP="00E5096A">
      <w:pPr>
        <w:pStyle w:val="Tekstpodstawowy2"/>
        <w:numPr>
          <w:ilvl w:val="0"/>
          <w:numId w:val="9"/>
        </w:numPr>
        <w:tabs>
          <w:tab w:val="left" w:pos="1134"/>
        </w:tabs>
        <w:spacing w:after="120"/>
        <w:ind w:left="993" w:hanging="284"/>
        <w:rPr>
          <w:rFonts w:asciiTheme="minorHAnsi" w:hAnsiTheme="minorHAnsi" w:cstheme="minorHAnsi"/>
          <w:b w:val="0"/>
          <w:bCs w:val="0"/>
          <w:sz w:val="20"/>
          <w:szCs w:val="20"/>
          <w:lang w:val="en-GB"/>
        </w:rPr>
      </w:pPr>
      <w:r w:rsidRPr="006F4587">
        <w:rPr>
          <w:rFonts w:asciiTheme="minorHAnsi" w:hAnsiTheme="minorHAnsi" w:cstheme="minorHAnsi"/>
          <w:b w:val="0"/>
          <w:bCs w:val="0"/>
          <w:sz w:val="20"/>
          <w:szCs w:val="20"/>
          <w:lang w:val="en-GB"/>
        </w:rPr>
        <w:lastRenderedPageBreak/>
        <w:t>power of attorney or other document confirming the authorization to represent the Contractor, unless the authorization to represent results from the documents referred to in point 12 point 1 above;</w:t>
      </w:r>
    </w:p>
    <w:p w:rsidR="00005D54" w:rsidRPr="006F4587" w:rsidRDefault="000F182F" w:rsidP="00005D54">
      <w:pPr>
        <w:pStyle w:val="Tekstpodstawowy2"/>
        <w:numPr>
          <w:ilvl w:val="0"/>
          <w:numId w:val="9"/>
        </w:numPr>
        <w:tabs>
          <w:tab w:val="left" w:pos="1134"/>
        </w:tabs>
        <w:spacing w:after="120"/>
        <w:rPr>
          <w:rFonts w:asciiTheme="minorHAnsi" w:hAnsiTheme="minorHAnsi" w:cstheme="minorHAnsi"/>
          <w:b w:val="0"/>
          <w:bCs w:val="0"/>
          <w:sz w:val="20"/>
          <w:szCs w:val="20"/>
          <w:lang w:val="en-GB"/>
        </w:rPr>
      </w:pPr>
      <w:r w:rsidRPr="006F4587">
        <w:rPr>
          <w:rFonts w:asciiTheme="minorHAnsi" w:hAnsiTheme="minorHAnsi" w:cstheme="minorHAnsi"/>
          <w:b w:val="0"/>
          <w:sz w:val="20"/>
          <w:lang w:val="en-GB"/>
        </w:rPr>
        <w:t>power of attorney or other document confirming the power to represent all Contractors jointly applying for the contract (e.g. agreement on cooperation). A proxy may be appointed to represent the Contractors in the proceedings or to represent them in the proceedings and conclude the contract.</w:t>
      </w:r>
    </w:p>
    <w:p w:rsidR="00467319" w:rsidRPr="006F4587" w:rsidRDefault="00467319" w:rsidP="00D47BF1">
      <w:pPr>
        <w:pStyle w:val="Tekstpodstawowy2"/>
        <w:numPr>
          <w:ilvl w:val="0"/>
          <w:numId w:val="9"/>
        </w:numPr>
        <w:tabs>
          <w:tab w:val="left" w:pos="1134"/>
        </w:tabs>
        <w:spacing w:after="120"/>
        <w:rPr>
          <w:rFonts w:asciiTheme="minorHAnsi" w:hAnsiTheme="minorHAnsi" w:cstheme="minorHAnsi"/>
          <w:b w:val="0"/>
          <w:bCs w:val="0"/>
          <w:sz w:val="20"/>
          <w:szCs w:val="20"/>
          <w:lang w:val="en-GB"/>
        </w:rPr>
      </w:pPr>
      <w:r w:rsidRPr="006F4587">
        <w:rPr>
          <w:rFonts w:asciiTheme="minorHAnsi" w:hAnsiTheme="minorHAnsi" w:cstheme="minorHAnsi"/>
          <w:b w:val="0"/>
          <w:bCs w:val="0"/>
          <w:sz w:val="20"/>
          <w:szCs w:val="20"/>
          <w:lang w:val="en-GB"/>
        </w:rPr>
        <w:t>commitment required by the provisions of item. 11.3. IDW - TOM I SWZ, if the Contractor relies on the abilities of the entities providing resources in order to confirm the fulfillment of the conditions for participation in the proceeding, together with powers of attorney, if the right to sign a given commitment does not arise from the documents referred to in item. 16.6. item 1) IDW - TOM I SWZ;-</w:t>
      </w:r>
      <w:r w:rsidR="00D47BF1" w:rsidRPr="006F4587">
        <w:t xml:space="preserve"> </w:t>
      </w:r>
      <w:r w:rsidR="00D47BF1" w:rsidRPr="006F4587">
        <w:rPr>
          <w:rFonts w:asciiTheme="minorHAnsi" w:hAnsiTheme="minorHAnsi" w:cstheme="minorHAnsi"/>
          <w:b w:val="0"/>
          <w:bCs w:val="0"/>
          <w:sz w:val="20"/>
          <w:szCs w:val="20"/>
          <w:lang w:val="en-GB"/>
        </w:rPr>
        <w:t>(</w:t>
      </w:r>
      <w:r w:rsidR="00D47BF1" w:rsidRPr="006F4587">
        <w:rPr>
          <w:rFonts w:asciiTheme="minorHAnsi" w:hAnsiTheme="minorHAnsi" w:cstheme="minorHAnsi"/>
          <w:b w:val="0"/>
          <w:bCs w:val="0"/>
          <w:i/>
          <w:sz w:val="20"/>
          <w:szCs w:val="20"/>
          <w:lang w:val="en-GB"/>
        </w:rPr>
        <w:t xml:space="preserve">if applicable) </w:t>
      </w:r>
      <w:r w:rsidR="00D47BF1" w:rsidRPr="006F4587">
        <w:rPr>
          <w:rFonts w:asciiTheme="minorHAnsi" w:hAnsiTheme="minorHAnsi" w:cstheme="minorHAnsi"/>
          <w:b w:val="0"/>
          <w:bCs w:val="0"/>
          <w:sz w:val="20"/>
          <w:szCs w:val="20"/>
          <w:lang w:val="en-GB"/>
        </w:rPr>
        <w:t>-</w:t>
      </w:r>
      <w:r w:rsidRPr="006F4587">
        <w:rPr>
          <w:rFonts w:asciiTheme="minorHAnsi" w:hAnsiTheme="minorHAnsi" w:cstheme="minorHAnsi"/>
          <w:b w:val="0"/>
          <w:bCs w:val="0"/>
          <w:sz w:val="20"/>
          <w:szCs w:val="20"/>
          <w:lang w:val="en-GB"/>
        </w:rPr>
        <w:t xml:space="preserve"> </w:t>
      </w:r>
      <w:r w:rsidR="00D47BF1" w:rsidRPr="006F4587">
        <w:rPr>
          <w:rFonts w:asciiTheme="minorHAnsi" w:hAnsiTheme="minorHAnsi" w:cstheme="minorHAnsi"/>
          <w:b w:val="0"/>
          <w:bCs w:val="0"/>
          <w:sz w:val="20"/>
          <w:szCs w:val="20"/>
          <w:lang w:val="en-GB"/>
        </w:rPr>
        <w:t>template Form 3.2;</w:t>
      </w:r>
    </w:p>
    <w:p w:rsidR="00467319" w:rsidRPr="006F4587" w:rsidRDefault="00D47BF1" w:rsidP="00D47BF1">
      <w:pPr>
        <w:pStyle w:val="Tekstpodstawowy2"/>
        <w:numPr>
          <w:ilvl w:val="0"/>
          <w:numId w:val="9"/>
        </w:numPr>
        <w:tabs>
          <w:tab w:val="left" w:pos="1134"/>
        </w:tabs>
        <w:spacing w:after="120"/>
        <w:rPr>
          <w:rFonts w:asciiTheme="minorHAnsi" w:hAnsiTheme="minorHAnsi" w:cstheme="minorHAnsi"/>
          <w:b w:val="0"/>
          <w:bCs w:val="0"/>
          <w:sz w:val="20"/>
          <w:szCs w:val="20"/>
          <w:lang w:val="en-GB"/>
        </w:rPr>
      </w:pPr>
      <w:r w:rsidRPr="006F4587">
        <w:rPr>
          <w:rFonts w:asciiTheme="minorHAnsi" w:hAnsiTheme="minorHAnsi" w:cstheme="minorHAnsi"/>
          <w:b w:val="0"/>
          <w:bCs w:val="0"/>
          <w:sz w:val="20"/>
          <w:szCs w:val="20"/>
          <w:lang w:val="en-GB"/>
        </w:rPr>
        <w:t>S</w:t>
      </w:r>
      <w:r w:rsidRPr="006F4587">
        <w:rPr>
          <w:rFonts w:asciiTheme="minorHAnsi" w:hAnsiTheme="minorHAnsi" w:cstheme="minorHAnsi"/>
          <w:b w:val="0"/>
          <w:bCs w:val="0"/>
          <w:sz w:val="20"/>
          <w:szCs w:val="20"/>
          <w:lang w:val="en-GB"/>
        </w:rPr>
        <w:t xml:space="preserve">tatement </w:t>
      </w:r>
      <w:r w:rsidRPr="006F4587">
        <w:rPr>
          <w:rFonts w:asciiTheme="minorHAnsi" w:hAnsiTheme="minorHAnsi" w:cstheme="minorHAnsi"/>
          <w:b w:val="0"/>
          <w:bCs w:val="0"/>
          <w:sz w:val="20"/>
          <w:szCs w:val="20"/>
          <w:lang w:val="en-GB"/>
        </w:rPr>
        <w:t>Contractors jointly applying for the award of a contract in the scope referred to in Art. 117 section 4 of the PPL Act</w:t>
      </w:r>
      <w:r w:rsidRPr="006F4587">
        <w:rPr>
          <w:rFonts w:asciiTheme="minorHAnsi" w:hAnsiTheme="minorHAnsi" w:cstheme="minorHAnsi"/>
          <w:b w:val="0"/>
          <w:bCs w:val="0"/>
          <w:sz w:val="20"/>
          <w:szCs w:val="20"/>
          <w:lang w:val="en-GB"/>
        </w:rPr>
        <w:t xml:space="preserve"> (if applicable) - template Form 3.3;</w:t>
      </w:r>
    </w:p>
    <w:p w:rsidR="00005D54" w:rsidRPr="006F4587" w:rsidRDefault="00005D54" w:rsidP="00005D54">
      <w:pPr>
        <w:pStyle w:val="Tekstpodstawowy2"/>
        <w:numPr>
          <w:ilvl w:val="0"/>
          <w:numId w:val="9"/>
        </w:numPr>
        <w:tabs>
          <w:tab w:val="left" w:pos="1134"/>
        </w:tabs>
        <w:spacing w:after="120"/>
        <w:rPr>
          <w:rFonts w:asciiTheme="minorHAnsi" w:hAnsiTheme="minorHAnsi" w:cstheme="minorHAnsi"/>
          <w:b w:val="0"/>
          <w:bCs w:val="0"/>
          <w:sz w:val="20"/>
          <w:szCs w:val="20"/>
          <w:lang w:val="en-GB"/>
        </w:rPr>
      </w:pPr>
      <w:r w:rsidRPr="006F4587">
        <w:rPr>
          <w:rFonts w:asciiTheme="minorHAnsi" w:hAnsiTheme="minorHAnsi" w:cstheme="minorHAnsi"/>
          <w:b w:val="0"/>
          <w:sz w:val="20"/>
        </w:rPr>
        <w:t>Statement on sanctioning provisions related to the war in Ukraine on Form 3.4. (Submitted by: Contractor, each of the Contractors jointly bidding for the contract, the entity providing resources). This statement shall be transmitted in electronic form and bear a qualified electronic signature.</w:t>
      </w:r>
    </w:p>
    <w:p w:rsidR="00005D54" w:rsidRPr="006F4587" w:rsidRDefault="00D47BF1" w:rsidP="00D47BF1">
      <w:pPr>
        <w:pStyle w:val="Tekstpodstawowy2"/>
        <w:numPr>
          <w:ilvl w:val="0"/>
          <w:numId w:val="9"/>
        </w:numPr>
        <w:tabs>
          <w:tab w:val="left" w:pos="1134"/>
        </w:tabs>
        <w:spacing w:after="120"/>
        <w:rPr>
          <w:rFonts w:asciiTheme="minorHAnsi" w:hAnsiTheme="minorHAnsi" w:cstheme="minorHAnsi"/>
          <w:b w:val="0"/>
          <w:bCs w:val="0"/>
          <w:sz w:val="20"/>
          <w:szCs w:val="20"/>
          <w:lang w:val="en-GB"/>
        </w:rPr>
      </w:pPr>
      <w:r w:rsidRPr="006F4587">
        <w:rPr>
          <w:rFonts w:asciiTheme="minorHAnsi" w:hAnsiTheme="minorHAnsi" w:cstheme="minorHAnsi"/>
          <w:b w:val="0"/>
          <w:sz w:val="20"/>
        </w:rPr>
        <w:t>Evidence referred to in Form 2.2.</w:t>
      </w:r>
      <w:r w:rsidR="00005D54" w:rsidRPr="006F4587">
        <w:rPr>
          <w:rFonts w:asciiTheme="minorHAnsi" w:hAnsiTheme="minorHAnsi" w:cstheme="minorHAnsi"/>
          <w:b w:val="0"/>
          <w:sz w:val="20"/>
        </w:rPr>
        <w:t xml:space="preserve"> </w:t>
      </w:r>
      <w:r w:rsidRPr="006F4587">
        <w:rPr>
          <w:rFonts w:asciiTheme="minorHAnsi" w:hAnsiTheme="minorHAnsi" w:cstheme="minorHAnsi"/>
          <w:b w:val="0"/>
          <w:sz w:val="20"/>
        </w:rPr>
        <w:t>- List of technical parameters.</w:t>
      </w:r>
    </w:p>
    <w:p w:rsidR="00B063E7" w:rsidRPr="006F4587" w:rsidRDefault="00005D54" w:rsidP="00005D54">
      <w:pPr>
        <w:pStyle w:val="Tekstpodstawowy2"/>
        <w:tabs>
          <w:tab w:val="left" w:pos="1134"/>
        </w:tabs>
        <w:spacing w:after="120"/>
        <w:ind w:left="1143"/>
        <w:rPr>
          <w:rFonts w:asciiTheme="minorHAnsi" w:hAnsiTheme="minorHAnsi" w:cstheme="minorHAnsi"/>
          <w:b w:val="0"/>
          <w:bCs w:val="0"/>
          <w:sz w:val="20"/>
          <w:szCs w:val="20"/>
          <w:lang w:val="en-GB"/>
        </w:rPr>
      </w:pPr>
      <w:r w:rsidRPr="006F4587">
        <w:rPr>
          <w:rFonts w:asciiTheme="minorHAnsi" w:hAnsiTheme="minorHAnsi" w:cstheme="minorHAnsi"/>
          <w:b w:val="0"/>
          <w:sz w:val="20"/>
        </w:rPr>
        <w:t>If the Contractor fails to submit the evidence in question or the submitted evidence is incomplete, the Contracting Authority will call on the Contractor to submit or supplement the evidence by the specified deadline.</w:t>
      </w:r>
    </w:p>
    <w:p w:rsidR="00C773A0" w:rsidRPr="006F4587" w:rsidRDefault="00C773A0" w:rsidP="00C773A0">
      <w:pPr>
        <w:pStyle w:val="Akapitzlist"/>
        <w:numPr>
          <w:ilvl w:val="0"/>
          <w:numId w:val="8"/>
        </w:numPr>
        <w:suppressAutoHyphens/>
        <w:jc w:val="both"/>
        <w:rPr>
          <w:rFonts w:ascii="Calibri" w:hAnsi="Calibri" w:cs="Calibri"/>
          <w:bCs/>
          <w:iCs/>
          <w:sz w:val="20"/>
          <w:lang w:eastAsia="ar-SA"/>
        </w:rPr>
      </w:pPr>
      <w:r w:rsidRPr="006F4587">
        <w:rPr>
          <w:rFonts w:ascii="Calibri" w:hAnsi="Calibri" w:cs="Calibri"/>
          <w:bCs/>
          <w:iCs/>
          <w:sz w:val="20"/>
          <w:lang w:eastAsia="ar-SA"/>
        </w:rPr>
        <w:t>The contracting authority, before selecting the most advantageous bid, will call on the Contractor whose bid was the highest evaluated, to submit, within a specified period of time, not less than 10 days, current on the date of submission of subjective evidence:</w:t>
      </w:r>
    </w:p>
    <w:p w:rsidR="00C773A0" w:rsidRPr="006F4587" w:rsidRDefault="00C773A0" w:rsidP="00C773A0">
      <w:pPr>
        <w:pStyle w:val="Akapitzlist"/>
        <w:numPr>
          <w:ilvl w:val="0"/>
          <w:numId w:val="22"/>
        </w:numPr>
        <w:suppressAutoHyphens/>
        <w:jc w:val="both"/>
        <w:rPr>
          <w:rFonts w:ascii="Calibri" w:hAnsi="Calibri" w:cs="Calibri"/>
          <w:bCs/>
          <w:iCs/>
          <w:sz w:val="20"/>
          <w:lang w:eastAsia="ar-SA"/>
        </w:rPr>
      </w:pPr>
      <w:r w:rsidRPr="006F4587">
        <w:rPr>
          <w:rFonts w:ascii="Calibri" w:hAnsi="Calibri" w:cs="Calibri"/>
          <w:sz w:val="20"/>
        </w:rPr>
        <w:t>European Single Procurement Document (ESPD)</w:t>
      </w:r>
    </w:p>
    <w:p w:rsidR="005E1206" w:rsidRPr="006F4587" w:rsidRDefault="005E1206" w:rsidP="005E1206">
      <w:pPr>
        <w:pStyle w:val="Akapitzlist"/>
        <w:numPr>
          <w:ilvl w:val="0"/>
          <w:numId w:val="22"/>
        </w:numPr>
        <w:suppressAutoHyphens/>
        <w:jc w:val="both"/>
        <w:rPr>
          <w:rFonts w:ascii="Calibri" w:hAnsi="Calibri" w:cs="Calibri"/>
          <w:bCs/>
          <w:iCs/>
          <w:sz w:val="20"/>
          <w:lang w:eastAsia="ar-SA"/>
        </w:rPr>
      </w:pPr>
      <w:r w:rsidRPr="006F4587">
        <w:rPr>
          <w:rFonts w:ascii="Calibri" w:hAnsi="Calibri" w:cs="Calibri"/>
          <w:bCs/>
          <w:iCs/>
          <w:sz w:val="20"/>
          <w:lang w:eastAsia="ar-SA"/>
        </w:rPr>
        <w:t>a) information from the National Criminal Register regarding:</w:t>
      </w:r>
    </w:p>
    <w:p w:rsidR="005E1206" w:rsidRPr="006F4587" w:rsidRDefault="005E1206" w:rsidP="005E1206">
      <w:pPr>
        <w:pStyle w:val="Akapitzlist"/>
        <w:numPr>
          <w:ilvl w:val="0"/>
          <w:numId w:val="23"/>
        </w:numPr>
        <w:suppressAutoHyphens/>
        <w:jc w:val="both"/>
        <w:rPr>
          <w:rFonts w:ascii="Calibri" w:hAnsi="Calibri" w:cs="Calibri"/>
          <w:bCs/>
          <w:iCs/>
          <w:sz w:val="20"/>
          <w:lang w:eastAsia="ar-SA"/>
        </w:rPr>
      </w:pPr>
      <w:r w:rsidRPr="006F4587">
        <w:rPr>
          <w:rFonts w:ascii="Calibri" w:hAnsi="Calibri" w:cs="Calibri"/>
          <w:bCs/>
          <w:iCs/>
          <w:sz w:val="20"/>
          <w:lang w:eastAsia="ar-SA"/>
        </w:rPr>
        <w:t>Article 108 (1) (1) and (2) of the PPL Act,</w:t>
      </w:r>
    </w:p>
    <w:p w:rsidR="005E1206" w:rsidRPr="006F4587" w:rsidRDefault="005E1206" w:rsidP="005E1206">
      <w:pPr>
        <w:pStyle w:val="Akapitzlist"/>
        <w:numPr>
          <w:ilvl w:val="0"/>
          <w:numId w:val="23"/>
        </w:numPr>
        <w:suppressAutoHyphens/>
        <w:jc w:val="both"/>
        <w:rPr>
          <w:rFonts w:ascii="Calibri" w:hAnsi="Calibri" w:cs="Calibri"/>
          <w:bCs/>
          <w:iCs/>
          <w:sz w:val="20"/>
          <w:lang w:eastAsia="ar-SA"/>
        </w:rPr>
      </w:pPr>
      <w:r w:rsidRPr="006F4587">
        <w:rPr>
          <w:rFonts w:ascii="Calibri" w:hAnsi="Calibri" w:cs="Calibri"/>
          <w:bCs/>
          <w:iCs/>
          <w:sz w:val="20"/>
          <w:lang w:eastAsia="ar-SA"/>
        </w:rPr>
        <w:t>Article 108 (1) (4) of the PPL Act, concerning the ruling of prohibition to apply for a public contract as a criminal measure,</w:t>
      </w:r>
    </w:p>
    <w:p w:rsidR="005E1206" w:rsidRPr="006F4587" w:rsidRDefault="005E1206" w:rsidP="005E1206">
      <w:pPr>
        <w:pStyle w:val="Akapitzlist"/>
        <w:suppressAutoHyphens/>
        <w:ind w:left="1080" w:firstLine="336"/>
        <w:jc w:val="both"/>
        <w:rPr>
          <w:rFonts w:ascii="Calibri" w:hAnsi="Calibri" w:cs="Calibri"/>
          <w:bCs/>
          <w:iCs/>
          <w:sz w:val="20"/>
          <w:lang w:eastAsia="ar-SA"/>
        </w:rPr>
      </w:pPr>
      <w:r w:rsidRPr="006F4587">
        <w:rPr>
          <w:rFonts w:ascii="Calibri" w:hAnsi="Calibri" w:cs="Calibri"/>
          <w:bCs/>
          <w:iCs/>
          <w:sz w:val="20"/>
          <w:lang w:eastAsia="ar-SA"/>
        </w:rPr>
        <w:t xml:space="preserve">made no earlier than 6 months before its submission; </w:t>
      </w:r>
    </w:p>
    <w:p w:rsidR="005E1206" w:rsidRPr="006F4587" w:rsidRDefault="005E1206" w:rsidP="009933FF">
      <w:pPr>
        <w:suppressAutoHyphens/>
        <w:ind w:left="1080"/>
        <w:jc w:val="both"/>
        <w:rPr>
          <w:rFonts w:ascii="Calibri" w:hAnsi="Calibri" w:cs="Calibri"/>
          <w:bCs/>
          <w:iCs/>
          <w:sz w:val="20"/>
          <w:lang w:eastAsia="ar-SA"/>
        </w:rPr>
      </w:pPr>
      <w:r w:rsidRPr="006F4587">
        <w:rPr>
          <w:rFonts w:ascii="Calibri" w:hAnsi="Calibri" w:cs="Calibri"/>
          <w:bCs/>
          <w:iCs/>
          <w:sz w:val="20"/>
          <w:lang w:eastAsia="ar-SA"/>
        </w:rPr>
        <w:t>b) the Contractor's statement, within the scope of Article 108 (1) (5) of the PPL Act, on not being a member of the same capital group, within the meaning of the Act on Competition and Consumer Protection of February 16, 2007 (Journal of Laws of 2020, item. 1076 and 1086), with another Economic Operator who submitted a separate bid, partial bid or a statement of affiliation to the same capital group, together with documents or information confirming the preparation of a bid, partial bid independently of another Economic Operator belonging to the same capital group; - the form of which is Form 3.3;</w:t>
      </w:r>
    </w:p>
    <w:p w:rsidR="005E1206" w:rsidRPr="006F4587" w:rsidRDefault="005E1206" w:rsidP="009933FF">
      <w:pPr>
        <w:suppressAutoHyphens/>
        <w:ind w:left="1080"/>
        <w:jc w:val="both"/>
        <w:rPr>
          <w:rFonts w:ascii="Calibri" w:hAnsi="Calibri" w:cs="Calibri"/>
          <w:bCs/>
          <w:iCs/>
          <w:sz w:val="20"/>
          <w:lang w:eastAsia="ar-SA"/>
        </w:rPr>
      </w:pPr>
      <w:r w:rsidRPr="006F4587">
        <w:rPr>
          <w:rFonts w:ascii="Calibri" w:hAnsi="Calibri" w:cs="Calibri"/>
          <w:bCs/>
          <w:iCs/>
          <w:sz w:val="20"/>
          <w:lang w:eastAsia="ar-SA"/>
        </w:rPr>
        <w:t>c) the Contractor's statement on the validity of the information contained in the statement referred to in Article 125 (1) of the PPL Act with respect to the grounds for exclusion from the proceedings indicated by the Contracting Authority, referred to in:</w:t>
      </w:r>
    </w:p>
    <w:p w:rsidR="005E1206" w:rsidRPr="006F4587" w:rsidRDefault="005E1206" w:rsidP="009933FF">
      <w:pPr>
        <w:suppressAutoHyphens/>
        <w:ind w:left="372" w:firstLine="708"/>
        <w:jc w:val="both"/>
        <w:rPr>
          <w:rFonts w:ascii="Calibri" w:hAnsi="Calibri" w:cs="Calibri"/>
          <w:bCs/>
          <w:iCs/>
          <w:sz w:val="20"/>
          <w:lang w:eastAsia="ar-SA"/>
        </w:rPr>
      </w:pPr>
      <w:r w:rsidRPr="006F4587">
        <w:rPr>
          <w:rFonts w:ascii="Calibri" w:hAnsi="Calibri" w:cs="Calibri"/>
          <w:bCs/>
          <w:iCs/>
          <w:sz w:val="20"/>
          <w:lang w:eastAsia="ar-SA"/>
        </w:rPr>
        <w:t>- art. 108 (1) (3) of the PPL Act,</w:t>
      </w:r>
    </w:p>
    <w:p w:rsidR="005E1206" w:rsidRPr="006F4587" w:rsidRDefault="005E1206" w:rsidP="009933FF">
      <w:pPr>
        <w:suppressAutoHyphens/>
        <w:ind w:left="1080"/>
        <w:jc w:val="both"/>
        <w:rPr>
          <w:rFonts w:ascii="Calibri" w:hAnsi="Calibri" w:cs="Calibri"/>
          <w:bCs/>
          <w:iCs/>
          <w:sz w:val="20"/>
          <w:lang w:eastAsia="ar-SA"/>
        </w:rPr>
      </w:pPr>
      <w:r w:rsidRPr="006F4587">
        <w:rPr>
          <w:rFonts w:ascii="Calibri" w:hAnsi="Calibri" w:cs="Calibri"/>
          <w:bCs/>
          <w:iCs/>
          <w:sz w:val="20"/>
          <w:lang w:eastAsia="ar-SA"/>
        </w:rPr>
        <w:t>- article 108 (1) (4) of the PPL Act regarding the ruling of a prohibition to compete for a public contract as a preventive measure,</w:t>
      </w:r>
    </w:p>
    <w:p w:rsidR="005E1206" w:rsidRPr="006F4587" w:rsidRDefault="005E1206" w:rsidP="009933FF">
      <w:pPr>
        <w:suppressAutoHyphens/>
        <w:ind w:left="1080"/>
        <w:jc w:val="both"/>
        <w:rPr>
          <w:rFonts w:ascii="Calibri" w:hAnsi="Calibri" w:cs="Calibri"/>
          <w:bCs/>
          <w:iCs/>
          <w:sz w:val="20"/>
          <w:lang w:eastAsia="ar-SA"/>
        </w:rPr>
      </w:pPr>
      <w:r w:rsidRPr="006F4587">
        <w:rPr>
          <w:rFonts w:ascii="Calibri" w:hAnsi="Calibri" w:cs="Calibri"/>
          <w:bCs/>
          <w:iCs/>
          <w:sz w:val="20"/>
          <w:lang w:eastAsia="ar-SA"/>
        </w:rPr>
        <w:t>- article 108(1)(5) of the PPL Act concerning entering into an agreement with other Economic Operators to distort competition,</w:t>
      </w:r>
    </w:p>
    <w:p w:rsidR="00C773A0" w:rsidRPr="006F4587" w:rsidRDefault="005E1206" w:rsidP="009933FF">
      <w:pPr>
        <w:suppressAutoHyphens/>
        <w:ind w:left="372" w:firstLine="708"/>
        <w:jc w:val="both"/>
        <w:rPr>
          <w:rFonts w:ascii="Calibri" w:hAnsi="Calibri" w:cs="Calibri"/>
          <w:bCs/>
          <w:iCs/>
          <w:sz w:val="20"/>
          <w:lang w:eastAsia="ar-SA"/>
        </w:rPr>
      </w:pPr>
      <w:r w:rsidRPr="006F4587">
        <w:rPr>
          <w:rFonts w:ascii="Calibri" w:hAnsi="Calibri" w:cs="Calibri"/>
          <w:bCs/>
          <w:iCs/>
          <w:sz w:val="20"/>
          <w:lang w:eastAsia="ar-SA"/>
        </w:rPr>
        <w:t>- Article 108(1)(6) of the PPL Act,</w:t>
      </w:r>
    </w:p>
    <w:p w:rsidR="005E1206" w:rsidRPr="006F4587" w:rsidRDefault="009B6DCC" w:rsidP="009B6DCC">
      <w:pPr>
        <w:suppressAutoHyphens/>
        <w:ind w:left="709" w:hanging="283"/>
        <w:jc w:val="both"/>
        <w:rPr>
          <w:rFonts w:ascii="Calibri" w:hAnsi="Calibri" w:cs="Calibri"/>
          <w:bCs/>
          <w:iCs/>
          <w:sz w:val="20"/>
          <w:lang w:eastAsia="ar-SA"/>
        </w:rPr>
      </w:pPr>
      <w:r w:rsidRPr="006F4587">
        <w:rPr>
          <w:rFonts w:ascii="Calibri" w:hAnsi="Calibri" w:cs="Calibri"/>
          <w:bCs/>
          <w:iCs/>
          <w:sz w:val="20"/>
          <w:lang w:eastAsia="ar-SA"/>
        </w:rPr>
        <w:t>16.1</w:t>
      </w:r>
      <w:r w:rsidR="005E1206" w:rsidRPr="006F4587">
        <w:rPr>
          <w:rFonts w:ascii="Calibri" w:hAnsi="Calibri" w:cs="Calibri"/>
          <w:bCs/>
          <w:iCs/>
          <w:sz w:val="20"/>
          <w:lang w:eastAsia="ar-SA"/>
        </w:rPr>
        <w:t xml:space="preserve">. If the Contractor has a registered office or place of residence outside the Republic of Poland, instead of: </w:t>
      </w:r>
    </w:p>
    <w:p w:rsidR="005E1206" w:rsidRPr="006F4587" w:rsidRDefault="005E1206" w:rsidP="009B6DCC">
      <w:pPr>
        <w:suppressAutoHyphens/>
        <w:ind w:left="709"/>
        <w:jc w:val="both"/>
        <w:rPr>
          <w:rFonts w:ascii="Calibri" w:hAnsi="Calibri" w:cs="Calibri"/>
          <w:bCs/>
          <w:iCs/>
          <w:sz w:val="20"/>
          <w:lang w:eastAsia="ar-SA"/>
        </w:rPr>
      </w:pPr>
      <w:r w:rsidRPr="006F4587">
        <w:rPr>
          <w:rFonts w:ascii="Calibri" w:hAnsi="Calibri" w:cs="Calibri"/>
          <w:bCs/>
          <w:iCs/>
          <w:sz w:val="20"/>
          <w:lang w:eastAsia="ar-SA"/>
        </w:rPr>
        <w:t xml:space="preserve">1) information from the National Criminal Register, he shall submit information from a relevant register, such as a court register, or, in the absence of such a register, another equivalent document issued by a competent judicial or administrative authority of the country in which the Economic Operator has its registered office or place of residence, within the scope of Article 108 (1) (1), (2) and (4) of the PPL Act; </w:t>
      </w:r>
    </w:p>
    <w:p w:rsidR="005E1206" w:rsidRPr="006F4587" w:rsidRDefault="005E1206" w:rsidP="009B6DCC">
      <w:pPr>
        <w:suppressAutoHyphens/>
        <w:ind w:left="709"/>
        <w:jc w:val="both"/>
        <w:rPr>
          <w:rFonts w:ascii="Calibri" w:hAnsi="Calibri" w:cs="Calibri"/>
          <w:bCs/>
          <w:iCs/>
          <w:sz w:val="20"/>
          <w:lang w:eastAsia="ar-SA"/>
        </w:rPr>
      </w:pPr>
      <w:r w:rsidRPr="006F4587">
        <w:rPr>
          <w:rFonts w:ascii="Calibri" w:hAnsi="Calibri" w:cs="Calibri"/>
          <w:bCs/>
          <w:iCs/>
          <w:sz w:val="20"/>
          <w:lang w:eastAsia="ar-SA"/>
        </w:rPr>
        <w:t xml:space="preserve">The document should be issued no earlier than 6 months prior to its submission. </w:t>
      </w:r>
    </w:p>
    <w:p w:rsidR="005E1206" w:rsidRPr="006F4587" w:rsidRDefault="005E1206" w:rsidP="005E1206">
      <w:pPr>
        <w:pStyle w:val="Akapitzlist"/>
        <w:suppressAutoHyphens/>
        <w:ind w:left="708"/>
        <w:jc w:val="both"/>
        <w:rPr>
          <w:rFonts w:ascii="Calibri" w:hAnsi="Calibri" w:cs="Calibri"/>
          <w:bCs/>
          <w:iCs/>
          <w:sz w:val="20"/>
          <w:lang w:eastAsia="ar-SA"/>
        </w:rPr>
      </w:pPr>
      <w:r w:rsidRPr="006F4587">
        <w:rPr>
          <w:rFonts w:ascii="Calibri" w:hAnsi="Calibri" w:cs="Calibri"/>
          <w:bCs/>
          <w:iCs/>
          <w:sz w:val="20"/>
          <w:lang w:eastAsia="ar-SA"/>
        </w:rPr>
        <w:t>2) If in the country where the Economic Operator has its seat or domicile the doc</w:t>
      </w:r>
      <w:r w:rsidR="00F26B56" w:rsidRPr="006F4587">
        <w:rPr>
          <w:rFonts w:ascii="Calibri" w:hAnsi="Calibri" w:cs="Calibri"/>
          <w:bCs/>
          <w:iCs/>
          <w:sz w:val="20"/>
          <w:lang w:eastAsia="ar-SA"/>
        </w:rPr>
        <w:t>uments referred to in point 1)</w:t>
      </w:r>
      <w:r w:rsidRPr="006F4587">
        <w:rPr>
          <w:rFonts w:ascii="Calibri" w:hAnsi="Calibri" w:cs="Calibri"/>
          <w:bCs/>
          <w:iCs/>
          <w:sz w:val="20"/>
          <w:lang w:eastAsia="ar-SA"/>
        </w:rPr>
        <w:t xml:space="preserve"> are not issued, or if these documents do not refer to all cases referred to in Art. 108 par. 1 points 1, 2 and 4 of the PPL Act, they shall be replaced in whole or in part, respectively, by a document containing a statement of the Economic Operator, indicating the person or persons authorized to represent him, or a statement of the person to whom the document relates, made under oath, or, if in the country where the Economic Operator has its registered office or place of residence there are no provisions for a statement under oath, made before a judicial or administrative body, notary, professional or economic self-government body competent for the Economic Operator's registered office or place of residence. </w:t>
      </w:r>
      <w:r w:rsidR="009B6DCC" w:rsidRPr="006F4587">
        <w:rPr>
          <w:rFonts w:ascii="Calibri" w:hAnsi="Calibri" w:cs="Calibri"/>
          <w:bCs/>
          <w:iCs/>
          <w:sz w:val="20"/>
          <w:lang w:eastAsia="ar-SA"/>
        </w:rPr>
        <w:t>The document should be issued no earlier than 6 months prior to its submission.</w:t>
      </w:r>
    </w:p>
    <w:p w:rsidR="00B063E7" w:rsidRPr="006F4587" w:rsidRDefault="001413DD" w:rsidP="001413DD">
      <w:pPr>
        <w:suppressAutoHyphens/>
        <w:ind w:left="708" w:hanging="282"/>
        <w:jc w:val="both"/>
        <w:rPr>
          <w:rFonts w:ascii="Calibri" w:hAnsi="Calibri" w:cs="Calibri"/>
          <w:bCs/>
          <w:iCs/>
          <w:sz w:val="20"/>
          <w:lang w:eastAsia="ar-SA"/>
        </w:rPr>
      </w:pPr>
      <w:r w:rsidRPr="006F4587">
        <w:rPr>
          <w:rFonts w:ascii="Calibri" w:hAnsi="Calibri" w:cs="Calibri"/>
          <w:bCs/>
          <w:iCs/>
          <w:sz w:val="20"/>
          <w:lang w:eastAsia="ar-SA"/>
        </w:rPr>
        <w:t>17</w:t>
      </w:r>
      <w:r w:rsidR="009933FF" w:rsidRPr="006F4587">
        <w:rPr>
          <w:rFonts w:ascii="Calibri" w:hAnsi="Calibri" w:cs="Calibri"/>
          <w:bCs/>
          <w:iCs/>
          <w:sz w:val="20"/>
          <w:lang w:eastAsia="ar-SA"/>
        </w:rPr>
        <w:t xml:space="preserve">. </w:t>
      </w:r>
      <w:r w:rsidR="001178A2" w:rsidRPr="006F4587">
        <w:rPr>
          <w:rFonts w:ascii="Calibri" w:hAnsi="Calibri" w:cs="Calibri"/>
          <w:bCs/>
          <w:iCs/>
          <w:sz w:val="20"/>
          <w:lang w:eastAsia="ar-SA"/>
        </w:rPr>
        <w:t xml:space="preserve">The </w:t>
      </w:r>
      <w:r w:rsidRPr="006F4587">
        <w:rPr>
          <w:rFonts w:ascii="Calibri" w:hAnsi="Calibri" w:cs="Calibri"/>
          <w:bCs/>
          <w:iCs/>
          <w:sz w:val="20"/>
          <w:lang w:eastAsia="ar-SA"/>
        </w:rPr>
        <w:t xml:space="preserve">OFFER Form 2.1 </w:t>
      </w:r>
      <w:r w:rsidR="001178A2" w:rsidRPr="006F4587">
        <w:rPr>
          <w:rFonts w:ascii="Calibri" w:hAnsi="Calibri" w:cs="Calibri"/>
          <w:bCs/>
          <w:iCs/>
          <w:sz w:val="20"/>
          <w:lang w:eastAsia="ar-SA"/>
        </w:rPr>
        <w:t>and the statement</w:t>
      </w:r>
      <w:r w:rsidRPr="006F4587">
        <w:t xml:space="preserve"> (</w:t>
      </w:r>
      <w:r w:rsidRPr="006F4587">
        <w:rPr>
          <w:rFonts w:ascii="Calibri" w:hAnsi="Calibri" w:cs="Calibri"/>
          <w:bCs/>
          <w:iCs/>
          <w:sz w:val="20"/>
          <w:lang w:eastAsia="ar-SA"/>
        </w:rPr>
        <w:t>European Single Procurement Document (ESPD))</w:t>
      </w:r>
      <w:r w:rsidR="001178A2" w:rsidRPr="006F4587">
        <w:rPr>
          <w:rFonts w:ascii="Calibri" w:hAnsi="Calibri" w:cs="Calibri"/>
          <w:bCs/>
          <w:iCs/>
          <w:sz w:val="20"/>
          <w:lang w:eastAsia="ar-SA"/>
        </w:rPr>
        <w:t xml:space="preserve"> shall be submitted, under pain of invalidity, in electronic form (i.e. bearing a qualified electronic signature). These documents should be signed by a person authorized to represent the Contractor, in accordance with the form of representation of the Contractor specified in the register or other document appropriate for the given organizational form of the Contractor, or by an authorized representative of the Contractor.</w:t>
      </w:r>
    </w:p>
    <w:p w:rsidR="00F26B56" w:rsidRPr="006F4587" w:rsidRDefault="001178A2" w:rsidP="001413DD">
      <w:pPr>
        <w:pStyle w:val="Akapitzlist"/>
        <w:numPr>
          <w:ilvl w:val="0"/>
          <w:numId w:val="8"/>
        </w:numPr>
        <w:suppressAutoHyphens/>
        <w:jc w:val="both"/>
        <w:rPr>
          <w:rFonts w:ascii="Calibri" w:hAnsi="Calibri" w:cs="Calibri"/>
          <w:bCs/>
          <w:iCs/>
          <w:sz w:val="20"/>
          <w:lang w:eastAsia="ar-SA"/>
        </w:rPr>
      </w:pPr>
      <w:r w:rsidRPr="006F4587">
        <w:rPr>
          <w:rFonts w:ascii="Calibri" w:hAnsi="Calibri" w:cs="Calibri"/>
          <w:bCs/>
          <w:iCs/>
          <w:sz w:val="20"/>
          <w:lang w:eastAsia="ar-SA"/>
        </w:rPr>
        <w:t>The Ordering Party provides in version in English the</w:t>
      </w:r>
      <w:r w:rsidR="00F17311" w:rsidRPr="006F4587">
        <w:rPr>
          <w:rFonts w:ascii="Calibri" w:hAnsi="Calibri" w:cs="Calibri"/>
          <w:bCs/>
          <w:iCs/>
          <w:sz w:val="20"/>
          <w:lang w:eastAsia="ar-SA"/>
        </w:rPr>
        <w:t xml:space="preserve"> documents and</w:t>
      </w:r>
      <w:r w:rsidRPr="006F4587">
        <w:rPr>
          <w:rFonts w:ascii="Calibri" w:hAnsi="Calibri" w:cs="Calibri"/>
          <w:bCs/>
          <w:iCs/>
          <w:sz w:val="20"/>
          <w:lang w:eastAsia="ar-SA"/>
        </w:rPr>
        <w:t xml:space="preserve"> forms</w:t>
      </w:r>
      <w:r w:rsidR="00F17311" w:rsidRPr="006F4587">
        <w:rPr>
          <w:rFonts w:ascii="Calibri" w:hAnsi="Calibri" w:cs="Calibri"/>
          <w:bCs/>
          <w:iCs/>
          <w:sz w:val="20"/>
          <w:lang w:eastAsia="ar-SA"/>
        </w:rPr>
        <w:t>:</w:t>
      </w:r>
    </w:p>
    <w:p w:rsidR="009C3027" w:rsidRPr="006F4587" w:rsidRDefault="00F26B56" w:rsidP="00F26B56">
      <w:pPr>
        <w:pStyle w:val="Akapitzlist"/>
        <w:numPr>
          <w:ilvl w:val="0"/>
          <w:numId w:val="27"/>
        </w:numPr>
        <w:rPr>
          <w:rFonts w:ascii="Calibri" w:hAnsi="Calibri" w:cs="Calibri"/>
          <w:bCs/>
          <w:iCs/>
          <w:sz w:val="20"/>
          <w:lang w:eastAsia="ar-SA"/>
        </w:rPr>
      </w:pPr>
      <w:r w:rsidRPr="006F4587">
        <w:rPr>
          <w:rFonts w:ascii="Calibri" w:hAnsi="Calibri" w:cs="Calibri"/>
          <w:spacing w:val="30"/>
          <w:sz w:val="20"/>
        </w:rPr>
        <w:t>F</w:t>
      </w:r>
      <w:r w:rsidR="00B67BB9" w:rsidRPr="006F4587">
        <w:rPr>
          <w:rFonts w:ascii="Calibri" w:hAnsi="Calibri" w:cs="Calibri"/>
          <w:spacing w:val="30"/>
          <w:sz w:val="20"/>
        </w:rPr>
        <w:t>orm 2</w:t>
      </w:r>
      <w:r w:rsidR="001413DD" w:rsidRPr="006F4587">
        <w:rPr>
          <w:rFonts w:ascii="Calibri" w:hAnsi="Calibri" w:cs="Calibri"/>
          <w:spacing w:val="30"/>
          <w:sz w:val="20"/>
        </w:rPr>
        <w:t>.1</w:t>
      </w:r>
      <w:r w:rsidR="00B67BB9" w:rsidRPr="006F4587">
        <w:rPr>
          <w:rFonts w:ascii="Calibri" w:hAnsi="Calibri" w:cs="Calibri"/>
          <w:spacing w:val="30"/>
          <w:sz w:val="20"/>
        </w:rPr>
        <w:t>.</w:t>
      </w:r>
      <w:bookmarkStart w:id="0" w:name="_GoBack"/>
      <w:r w:rsidR="001413DD" w:rsidRPr="006F4587">
        <w:rPr>
          <w:rFonts w:ascii="Calibri" w:hAnsi="Calibri" w:cs="Calibri"/>
          <w:spacing w:val="30"/>
          <w:sz w:val="20"/>
        </w:rPr>
        <w:t xml:space="preserve"> OFFER</w:t>
      </w:r>
      <w:bookmarkEnd w:id="0"/>
      <w:r w:rsidR="001413DD" w:rsidRPr="006F4587">
        <w:rPr>
          <w:rFonts w:ascii="Calibri" w:hAnsi="Calibri" w:cs="Calibri"/>
          <w:spacing w:val="30"/>
          <w:sz w:val="20"/>
        </w:rPr>
        <w:t>;</w:t>
      </w:r>
    </w:p>
    <w:p w:rsidR="00F26B56" w:rsidRPr="006F4587" w:rsidRDefault="00B67BB9" w:rsidP="00F26B56">
      <w:pPr>
        <w:pStyle w:val="Akapitzlist"/>
        <w:numPr>
          <w:ilvl w:val="0"/>
          <w:numId w:val="27"/>
        </w:numPr>
        <w:rPr>
          <w:rFonts w:ascii="Calibri" w:hAnsi="Calibri" w:cs="Calibri"/>
          <w:bCs/>
          <w:iCs/>
          <w:sz w:val="20"/>
          <w:lang w:eastAsia="ar-SA"/>
        </w:rPr>
      </w:pPr>
      <w:r w:rsidRPr="006F4587">
        <w:rPr>
          <w:rFonts w:ascii="Calibri" w:hAnsi="Calibri" w:cs="Calibri"/>
          <w:bCs/>
          <w:iCs/>
          <w:sz w:val="20"/>
          <w:lang w:eastAsia="ar-SA"/>
        </w:rPr>
        <w:t>Form 2.2.</w:t>
      </w:r>
      <w:r w:rsidR="00F26B56" w:rsidRPr="006F4587">
        <w:rPr>
          <w:rFonts w:ascii="Calibri" w:hAnsi="Calibri" w:cs="Calibri"/>
          <w:bCs/>
          <w:iCs/>
          <w:sz w:val="20"/>
          <w:lang w:eastAsia="ar-SA"/>
        </w:rPr>
        <w:t xml:space="preserve"> </w:t>
      </w:r>
      <w:r w:rsidRPr="006F4587">
        <w:rPr>
          <w:rFonts w:ascii="Calibri" w:hAnsi="Calibri" w:cs="Calibri"/>
          <w:bCs/>
          <w:iCs/>
          <w:sz w:val="20"/>
          <w:lang w:eastAsia="ar-SA"/>
        </w:rPr>
        <w:t>L</w:t>
      </w:r>
      <w:r w:rsidR="00F26B56" w:rsidRPr="006F4587">
        <w:rPr>
          <w:rFonts w:ascii="Calibri" w:hAnsi="Calibri" w:cs="Calibri"/>
          <w:bCs/>
          <w:iCs/>
          <w:sz w:val="20"/>
          <w:lang w:eastAsia="ar-SA"/>
        </w:rPr>
        <w:t>ist of technical parameters</w:t>
      </w:r>
      <w:r w:rsidRPr="006F4587">
        <w:rPr>
          <w:rFonts w:ascii="Calibri" w:hAnsi="Calibri" w:cs="Calibri"/>
          <w:bCs/>
          <w:iCs/>
          <w:sz w:val="20"/>
          <w:lang w:eastAsia="ar-SA"/>
        </w:rPr>
        <w:t>;</w:t>
      </w:r>
    </w:p>
    <w:p w:rsidR="00F26B56" w:rsidRPr="006F4587" w:rsidRDefault="00F26B56" w:rsidP="00F26B56">
      <w:pPr>
        <w:pStyle w:val="Akapitzlist"/>
        <w:numPr>
          <w:ilvl w:val="0"/>
          <w:numId w:val="27"/>
        </w:numPr>
        <w:rPr>
          <w:rFonts w:ascii="Calibri" w:hAnsi="Calibri" w:cs="Calibri"/>
          <w:bCs/>
          <w:iCs/>
          <w:sz w:val="20"/>
          <w:lang w:eastAsia="ar-SA"/>
        </w:rPr>
      </w:pPr>
      <w:r w:rsidRPr="006F4587">
        <w:rPr>
          <w:rFonts w:ascii="Calibri" w:hAnsi="Calibri" w:cs="Calibri"/>
          <w:bCs/>
          <w:iCs/>
          <w:sz w:val="20"/>
          <w:lang w:eastAsia="ar-SA"/>
        </w:rPr>
        <w:t>Form 3.1</w:t>
      </w:r>
      <w:r w:rsidR="00B67BB9" w:rsidRPr="006F4587">
        <w:rPr>
          <w:rFonts w:ascii="Calibri" w:hAnsi="Calibri" w:cs="Calibri"/>
          <w:bCs/>
          <w:iCs/>
          <w:sz w:val="20"/>
          <w:lang w:eastAsia="ar-SA"/>
        </w:rPr>
        <w:t>.</w:t>
      </w:r>
      <w:r w:rsidRPr="006F4587">
        <w:rPr>
          <w:rFonts w:ascii="Calibri" w:hAnsi="Calibri" w:cs="Calibri"/>
          <w:bCs/>
          <w:iCs/>
          <w:sz w:val="20"/>
          <w:lang w:eastAsia="ar-SA"/>
        </w:rPr>
        <w:t xml:space="preserve"> </w:t>
      </w:r>
      <w:r w:rsidRPr="006F4587">
        <w:rPr>
          <w:rFonts w:ascii="Calibri" w:hAnsi="Calibri" w:cs="Calibri"/>
          <w:sz w:val="20"/>
        </w:rPr>
        <w:t>European Single Procurement Document (ESPD)</w:t>
      </w:r>
      <w:bookmarkStart w:id="1" w:name="jedz"/>
      <w:bookmarkEnd w:id="1"/>
      <w:r w:rsidR="00B67BB9" w:rsidRPr="006F4587">
        <w:rPr>
          <w:rFonts w:ascii="Calibri" w:hAnsi="Calibri" w:cs="Calibri"/>
          <w:sz w:val="20"/>
        </w:rPr>
        <w:t>;</w:t>
      </w:r>
    </w:p>
    <w:p w:rsidR="00B67BB9" w:rsidRPr="006F4587" w:rsidRDefault="00B67BB9" w:rsidP="00B67BB9">
      <w:pPr>
        <w:pStyle w:val="Akapitzlist"/>
        <w:numPr>
          <w:ilvl w:val="0"/>
          <w:numId w:val="27"/>
        </w:numPr>
        <w:rPr>
          <w:rFonts w:ascii="Calibri" w:hAnsi="Calibri" w:cs="Calibri"/>
          <w:bCs/>
          <w:iCs/>
          <w:sz w:val="20"/>
          <w:lang w:eastAsia="ar-SA"/>
        </w:rPr>
      </w:pPr>
      <w:r w:rsidRPr="006F4587">
        <w:rPr>
          <w:rFonts w:ascii="Calibri" w:hAnsi="Calibri" w:cs="Calibri"/>
          <w:bCs/>
          <w:iCs/>
          <w:sz w:val="20"/>
          <w:lang w:eastAsia="ar-SA"/>
        </w:rPr>
        <w:t xml:space="preserve">Form 3.2 </w:t>
      </w:r>
      <w:r w:rsidRPr="006F4587">
        <w:rPr>
          <w:rFonts w:ascii="Calibri" w:hAnsi="Calibri" w:cs="Calibri"/>
          <w:bCs/>
          <w:iCs/>
          <w:sz w:val="20"/>
          <w:lang w:eastAsia="ar-SA"/>
        </w:rPr>
        <w:t>C</w:t>
      </w:r>
      <w:r w:rsidRPr="006F4587">
        <w:rPr>
          <w:rFonts w:ascii="Calibri" w:hAnsi="Calibri" w:cs="Calibri"/>
          <w:bCs/>
          <w:iCs/>
          <w:sz w:val="20"/>
          <w:lang w:eastAsia="ar-SA"/>
        </w:rPr>
        <w:t xml:space="preserve">ommitment </w:t>
      </w:r>
      <w:r w:rsidRPr="006F4587">
        <w:rPr>
          <w:rFonts w:ascii="Calibri" w:hAnsi="Calibri" w:cs="Calibri"/>
          <w:bCs/>
          <w:iCs/>
          <w:sz w:val="20"/>
          <w:lang w:eastAsia="ar-SA"/>
        </w:rPr>
        <w:t>to provide the Contractor with the necessary resources for the implementation of the order</w:t>
      </w:r>
      <w:r w:rsidRPr="006F4587">
        <w:rPr>
          <w:rFonts w:ascii="Calibri" w:hAnsi="Calibri" w:cs="Calibri"/>
          <w:bCs/>
          <w:iCs/>
          <w:sz w:val="20"/>
          <w:lang w:eastAsia="ar-SA"/>
        </w:rPr>
        <w:t>;</w:t>
      </w:r>
    </w:p>
    <w:p w:rsidR="00B67BB9" w:rsidRPr="006F4587" w:rsidRDefault="00B67BB9" w:rsidP="00B67BB9">
      <w:pPr>
        <w:pStyle w:val="Akapitzlist"/>
        <w:numPr>
          <w:ilvl w:val="0"/>
          <w:numId w:val="27"/>
        </w:numPr>
        <w:rPr>
          <w:rFonts w:ascii="Calibri" w:hAnsi="Calibri" w:cs="Calibri"/>
          <w:bCs/>
          <w:iCs/>
          <w:sz w:val="20"/>
          <w:lang w:eastAsia="ar-SA"/>
        </w:rPr>
      </w:pPr>
      <w:r w:rsidRPr="006F4587">
        <w:rPr>
          <w:rFonts w:ascii="Calibri" w:hAnsi="Calibri" w:cs="Calibri"/>
          <w:bCs/>
          <w:iCs/>
          <w:sz w:val="20"/>
          <w:lang w:eastAsia="ar-SA"/>
        </w:rPr>
        <w:t xml:space="preserve">Form 3.3. STATEMENT </w:t>
      </w:r>
      <w:r w:rsidRPr="006F4587">
        <w:rPr>
          <w:rFonts w:ascii="Calibri" w:hAnsi="Calibri" w:cs="Calibri"/>
          <w:bCs/>
          <w:iCs/>
          <w:sz w:val="20"/>
          <w:lang w:eastAsia="ar-SA"/>
        </w:rPr>
        <w:t>Contractors jointly applying for the award of a contract in the scope referred to in Art. 117 section 4 of the PPL Act</w:t>
      </w:r>
      <w:r w:rsidRPr="006F4587">
        <w:rPr>
          <w:rFonts w:ascii="Calibri" w:hAnsi="Calibri" w:cs="Calibri"/>
          <w:bCs/>
          <w:iCs/>
          <w:sz w:val="20"/>
          <w:lang w:eastAsia="ar-SA"/>
        </w:rPr>
        <w:t>;</w:t>
      </w:r>
    </w:p>
    <w:p w:rsidR="00F26B56" w:rsidRPr="006F4587" w:rsidRDefault="00F26B56" w:rsidP="00F26B56">
      <w:pPr>
        <w:pStyle w:val="Akapitzlist"/>
        <w:numPr>
          <w:ilvl w:val="0"/>
          <w:numId w:val="27"/>
        </w:numPr>
        <w:rPr>
          <w:rFonts w:ascii="Calibri" w:hAnsi="Calibri" w:cs="Calibri"/>
          <w:bCs/>
          <w:iCs/>
          <w:sz w:val="20"/>
          <w:lang w:eastAsia="ar-SA"/>
        </w:rPr>
      </w:pPr>
      <w:r w:rsidRPr="006F4587">
        <w:rPr>
          <w:rFonts w:ascii="Calibri" w:hAnsi="Calibri" w:cs="Calibri"/>
          <w:sz w:val="20"/>
        </w:rPr>
        <w:t>F</w:t>
      </w:r>
      <w:r w:rsidR="00B67BB9" w:rsidRPr="006F4587">
        <w:rPr>
          <w:rFonts w:ascii="Calibri" w:hAnsi="Calibri" w:cs="Calibri"/>
          <w:sz w:val="20"/>
        </w:rPr>
        <w:t>orm. 3.4.</w:t>
      </w:r>
      <w:r w:rsidRPr="006F4587">
        <w:rPr>
          <w:rFonts w:ascii="Calibri" w:hAnsi="Calibri" w:cs="Calibri"/>
          <w:sz w:val="20"/>
        </w:rPr>
        <w:t xml:space="preserve"> STATEMENT regarding the validity of information in the ESPD</w:t>
      </w:r>
      <w:r w:rsidR="00B67BB9" w:rsidRPr="006F4587">
        <w:rPr>
          <w:rFonts w:ascii="Calibri" w:hAnsi="Calibri" w:cs="Calibri"/>
          <w:sz w:val="20"/>
        </w:rPr>
        <w:t>;</w:t>
      </w:r>
    </w:p>
    <w:p w:rsidR="00F26B56" w:rsidRPr="006F4587" w:rsidRDefault="00F26B56" w:rsidP="00F26B56">
      <w:pPr>
        <w:pStyle w:val="Akapitzlist"/>
        <w:numPr>
          <w:ilvl w:val="0"/>
          <w:numId w:val="27"/>
        </w:numPr>
        <w:rPr>
          <w:rFonts w:ascii="Calibri" w:hAnsi="Calibri" w:cs="Calibri"/>
          <w:bCs/>
          <w:iCs/>
          <w:sz w:val="20"/>
          <w:lang w:eastAsia="ar-SA"/>
        </w:rPr>
      </w:pPr>
      <w:r w:rsidRPr="006F4587">
        <w:rPr>
          <w:rFonts w:ascii="Calibri" w:hAnsi="Calibri" w:cs="Calibri"/>
          <w:sz w:val="20"/>
        </w:rPr>
        <w:t>Form 3.</w:t>
      </w:r>
      <w:r w:rsidR="00B67BB9" w:rsidRPr="006F4587">
        <w:rPr>
          <w:rFonts w:ascii="Calibri" w:hAnsi="Calibri" w:cs="Calibri"/>
          <w:sz w:val="20"/>
        </w:rPr>
        <w:t>5.</w:t>
      </w:r>
      <w:r w:rsidRPr="006F4587">
        <w:rPr>
          <w:rFonts w:ascii="Calibri" w:hAnsi="Calibri" w:cs="Calibri"/>
          <w:sz w:val="20"/>
        </w:rPr>
        <w:t xml:space="preserve"> STATEMENT</w:t>
      </w:r>
      <w:r w:rsidRPr="006F4587">
        <w:rPr>
          <w:rFonts w:ascii="Calibri" w:hAnsi="Calibri" w:cs="Calibri"/>
          <w:b/>
          <w:sz w:val="20"/>
        </w:rPr>
        <w:t xml:space="preserve"> </w:t>
      </w:r>
      <w:r w:rsidRPr="006F4587">
        <w:rPr>
          <w:rFonts w:ascii="Calibri" w:hAnsi="Calibri" w:cs="Calibri"/>
          <w:sz w:val="20"/>
        </w:rPr>
        <w:t>concerning the capital group</w:t>
      </w:r>
      <w:r w:rsidR="00B67BB9" w:rsidRPr="006F4587">
        <w:rPr>
          <w:rFonts w:ascii="Calibri" w:hAnsi="Calibri" w:cs="Calibri"/>
          <w:sz w:val="20"/>
        </w:rPr>
        <w:t>;</w:t>
      </w:r>
    </w:p>
    <w:p w:rsidR="005C296B" w:rsidRPr="006F4587" w:rsidRDefault="00B67BB9" w:rsidP="00F26B56">
      <w:pPr>
        <w:pStyle w:val="Akapitzlist"/>
        <w:numPr>
          <w:ilvl w:val="0"/>
          <w:numId w:val="27"/>
        </w:numPr>
        <w:rPr>
          <w:rFonts w:ascii="Calibri" w:hAnsi="Calibri" w:cs="Calibri"/>
          <w:bCs/>
          <w:iCs/>
          <w:sz w:val="20"/>
          <w:lang w:eastAsia="ar-SA"/>
        </w:rPr>
      </w:pPr>
      <w:r w:rsidRPr="006F4587">
        <w:rPr>
          <w:rFonts w:ascii="Calibri" w:hAnsi="Calibri" w:cs="Calibri"/>
          <w:bCs/>
          <w:iCs/>
          <w:sz w:val="20"/>
          <w:lang w:eastAsia="ar-SA"/>
        </w:rPr>
        <w:t>Form 3.6</w:t>
      </w:r>
      <w:r w:rsidR="005C296B" w:rsidRPr="006F4587">
        <w:rPr>
          <w:rFonts w:ascii="Calibri" w:hAnsi="Calibri" w:cs="Calibri"/>
          <w:bCs/>
          <w:iCs/>
          <w:sz w:val="20"/>
          <w:lang w:eastAsia="ar-SA"/>
        </w:rPr>
        <w:t xml:space="preserve"> </w:t>
      </w:r>
      <w:r w:rsidR="005C296B" w:rsidRPr="006F4587">
        <w:rPr>
          <w:rFonts w:ascii="Calibri" w:hAnsi="Calibri" w:cs="Calibri"/>
          <w:sz w:val="20"/>
        </w:rPr>
        <w:t>STATEMENT on sanctions provisions related to the war in Ukraine</w:t>
      </w:r>
    </w:p>
    <w:p w:rsidR="005C296B" w:rsidRPr="006F4587" w:rsidRDefault="00B67BB9" w:rsidP="00F26B56">
      <w:pPr>
        <w:pStyle w:val="Akapitzlist"/>
        <w:numPr>
          <w:ilvl w:val="0"/>
          <w:numId w:val="27"/>
        </w:numPr>
        <w:rPr>
          <w:rFonts w:asciiTheme="minorHAnsi" w:hAnsiTheme="minorHAnsi" w:cstheme="minorHAnsi"/>
          <w:bCs/>
          <w:iCs/>
          <w:sz w:val="20"/>
          <w:lang w:eastAsia="ar-SA"/>
        </w:rPr>
      </w:pPr>
      <w:r w:rsidRPr="006F4587">
        <w:rPr>
          <w:rFonts w:ascii="Calibri" w:hAnsi="Calibri" w:cs="Calibri"/>
          <w:sz w:val="20"/>
        </w:rPr>
        <w:t>Form 3.7</w:t>
      </w:r>
      <w:r w:rsidR="005C296B" w:rsidRPr="006F4587">
        <w:rPr>
          <w:rFonts w:ascii="Calibri" w:hAnsi="Calibri" w:cs="Calibri"/>
          <w:sz w:val="20"/>
        </w:rPr>
        <w:t xml:space="preserve"> </w:t>
      </w:r>
      <w:r w:rsidR="005C296B" w:rsidRPr="006F4587">
        <w:rPr>
          <w:rFonts w:asciiTheme="minorHAnsi" w:eastAsia="Arial" w:hAnsiTheme="minorHAnsi" w:cstheme="minorHAnsi"/>
          <w:color w:val="000000"/>
          <w:sz w:val="20"/>
        </w:rPr>
        <w:t>LIST OF COMPLETED DELIVERIES</w:t>
      </w:r>
    </w:p>
    <w:p w:rsidR="00897718" w:rsidRPr="006F4587" w:rsidRDefault="00897718" w:rsidP="00897718">
      <w:pPr>
        <w:suppressAutoHyphens/>
        <w:jc w:val="both"/>
        <w:rPr>
          <w:rFonts w:ascii="Calibri" w:hAnsi="Calibri" w:cs="Calibri"/>
          <w:bCs/>
          <w:iCs/>
          <w:sz w:val="20"/>
          <w:lang w:eastAsia="ar-SA"/>
        </w:rPr>
      </w:pPr>
    </w:p>
    <w:p w:rsidR="002A1621" w:rsidRPr="006F4587" w:rsidRDefault="003412E2" w:rsidP="001413DD">
      <w:pPr>
        <w:pStyle w:val="Akapitzlist"/>
        <w:numPr>
          <w:ilvl w:val="0"/>
          <w:numId w:val="8"/>
        </w:numPr>
        <w:suppressAutoHyphens/>
        <w:jc w:val="both"/>
        <w:rPr>
          <w:rFonts w:ascii="Calibri" w:hAnsi="Calibri" w:cs="Calibri"/>
          <w:bCs/>
          <w:iCs/>
          <w:sz w:val="20"/>
          <w:lang w:eastAsia="ar-SA"/>
        </w:rPr>
      </w:pPr>
      <w:r w:rsidRPr="006F4587">
        <w:rPr>
          <w:rFonts w:ascii="Calibri" w:hAnsi="Calibri" w:cs="Calibri"/>
          <w:bCs/>
          <w:iCs/>
          <w:sz w:val="20"/>
          <w:lang w:eastAsia="ar-SA"/>
        </w:rPr>
        <w:t>Formal requirements for documents submitted in the proceedings</w:t>
      </w:r>
      <w:r w:rsidR="002A1621" w:rsidRPr="006F4587">
        <w:rPr>
          <w:rFonts w:ascii="Calibri" w:hAnsi="Calibri" w:cs="Calibri"/>
          <w:bCs/>
          <w:iCs/>
          <w:sz w:val="20"/>
          <w:lang w:eastAsia="ar-SA"/>
        </w:rPr>
        <w:t>:</w:t>
      </w:r>
    </w:p>
    <w:p w:rsidR="002A1621" w:rsidRPr="006F4587" w:rsidRDefault="003412E2" w:rsidP="001413DD">
      <w:pPr>
        <w:pStyle w:val="Akapitzlist"/>
        <w:numPr>
          <w:ilvl w:val="1"/>
          <w:numId w:val="8"/>
        </w:numPr>
        <w:suppressAutoHyphens/>
        <w:jc w:val="both"/>
        <w:rPr>
          <w:rFonts w:ascii="Calibri" w:hAnsi="Calibri" w:cs="Calibri"/>
          <w:bCs/>
          <w:iCs/>
          <w:sz w:val="20"/>
          <w:lang w:eastAsia="ar-SA"/>
        </w:rPr>
      </w:pPr>
      <w:r w:rsidRPr="006F4587">
        <w:rPr>
          <w:rFonts w:ascii="Calibri" w:hAnsi="Calibri" w:cs="Calibri"/>
          <w:bCs/>
          <w:iCs/>
          <w:sz w:val="20"/>
          <w:lang w:eastAsia="ar-SA"/>
        </w:rPr>
        <w:t>Where the evidence in question, other documents or documents evidencing authority to represent have been issued by authorized parties</w:t>
      </w:r>
      <w:r w:rsidR="002A1621" w:rsidRPr="006F4587">
        <w:rPr>
          <w:rFonts w:ascii="Calibri" w:hAnsi="Calibri" w:cs="Calibri"/>
          <w:bCs/>
          <w:iCs/>
          <w:sz w:val="20"/>
          <w:lang w:eastAsia="ar-SA"/>
        </w:rPr>
        <w:t>:</w:t>
      </w:r>
    </w:p>
    <w:p w:rsidR="004C135C" w:rsidRPr="006F4587" w:rsidRDefault="004C135C" w:rsidP="004C135C">
      <w:pPr>
        <w:pStyle w:val="Akapitzlist"/>
        <w:suppressAutoHyphens/>
        <w:jc w:val="both"/>
        <w:rPr>
          <w:rFonts w:ascii="Calibri" w:hAnsi="Calibri" w:cs="Calibri"/>
          <w:bCs/>
          <w:iCs/>
          <w:sz w:val="20"/>
          <w:lang w:eastAsia="ar-SA"/>
        </w:rPr>
      </w:pPr>
    </w:p>
    <w:p w:rsidR="002A1621" w:rsidRPr="006F4587" w:rsidRDefault="002A1621" w:rsidP="00187370">
      <w:pPr>
        <w:pStyle w:val="Akapitzlist"/>
        <w:numPr>
          <w:ilvl w:val="0"/>
          <w:numId w:val="10"/>
        </w:numPr>
        <w:suppressAutoHyphens/>
        <w:ind w:left="993" w:hanging="284"/>
        <w:jc w:val="both"/>
        <w:rPr>
          <w:rFonts w:ascii="Calibri" w:hAnsi="Calibri" w:cs="Calibri"/>
          <w:bCs/>
          <w:iCs/>
          <w:sz w:val="20"/>
          <w:lang w:eastAsia="ar-SA"/>
        </w:rPr>
      </w:pPr>
      <w:r w:rsidRPr="006F4587">
        <w:rPr>
          <w:rFonts w:ascii="Calibri" w:hAnsi="Calibri" w:cs="Calibri"/>
          <w:bCs/>
          <w:iCs/>
          <w:sz w:val="20"/>
          <w:lang w:eastAsia="ar-SA"/>
        </w:rPr>
        <w:t>as an electronic document - the Contractor provides this document;</w:t>
      </w:r>
    </w:p>
    <w:p w:rsidR="002A1621" w:rsidRPr="006F4587" w:rsidRDefault="002A1621" w:rsidP="00187370">
      <w:pPr>
        <w:pStyle w:val="Akapitzlist"/>
        <w:numPr>
          <w:ilvl w:val="0"/>
          <w:numId w:val="10"/>
        </w:numPr>
        <w:suppressAutoHyphens/>
        <w:ind w:left="993" w:hanging="283"/>
        <w:jc w:val="both"/>
        <w:rPr>
          <w:rFonts w:ascii="Calibri" w:hAnsi="Calibri" w:cs="Calibri"/>
          <w:bCs/>
          <w:iCs/>
          <w:sz w:val="20"/>
          <w:lang w:eastAsia="ar-SA"/>
        </w:rPr>
      </w:pPr>
      <w:r w:rsidRPr="006F4587">
        <w:rPr>
          <w:rFonts w:ascii="Calibri" w:hAnsi="Calibri" w:cs="Calibri"/>
          <w:bCs/>
          <w:iCs/>
          <w:sz w:val="20"/>
          <w:lang w:eastAsia="ar-SA"/>
        </w:rPr>
        <w:t xml:space="preserve">as a paper document - the Contractor provides a digital copy of this document with a qualified signature, </w:t>
      </w:r>
      <w:r w:rsidR="003412E2" w:rsidRPr="006F4587">
        <w:rPr>
          <w:rFonts w:ascii="Calibri" w:hAnsi="Calibri" w:cs="Calibri"/>
          <w:bCs/>
          <w:iCs/>
          <w:sz w:val="20"/>
          <w:lang w:eastAsia="ar-SA"/>
        </w:rPr>
        <w:t>certifying that the digital reproduction is consistent with the paper document</w:t>
      </w:r>
      <w:r w:rsidRPr="006F4587">
        <w:rPr>
          <w:rFonts w:ascii="Calibri" w:hAnsi="Calibri" w:cs="Calibri"/>
          <w:bCs/>
          <w:iCs/>
          <w:sz w:val="20"/>
          <w:lang w:eastAsia="ar-SA"/>
        </w:rPr>
        <w:t>;</w:t>
      </w:r>
    </w:p>
    <w:p w:rsidR="00157EA5" w:rsidRPr="006F4587" w:rsidRDefault="00157EA5" w:rsidP="00157EA5">
      <w:pPr>
        <w:suppressAutoHyphens/>
        <w:ind w:left="567"/>
        <w:jc w:val="both"/>
        <w:rPr>
          <w:rFonts w:ascii="Calibri" w:hAnsi="Calibri" w:cs="Calibri"/>
          <w:bCs/>
          <w:iCs/>
          <w:sz w:val="20"/>
          <w:lang w:eastAsia="ar-SA"/>
        </w:rPr>
      </w:pPr>
    </w:p>
    <w:p w:rsidR="002A1621" w:rsidRPr="006F4587" w:rsidRDefault="003412E2" w:rsidP="00157EA5">
      <w:pPr>
        <w:suppressAutoHyphens/>
        <w:ind w:left="567"/>
        <w:jc w:val="both"/>
        <w:rPr>
          <w:rFonts w:ascii="Calibri" w:hAnsi="Calibri" w:cs="Calibri"/>
          <w:bCs/>
          <w:iCs/>
          <w:sz w:val="20"/>
          <w:lang w:eastAsia="ar-SA"/>
        </w:rPr>
      </w:pPr>
      <w:r w:rsidRPr="006F4587">
        <w:rPr>
          <w:rFonts w:ascii="Calibri" w:hAnsi="Calibri" w:cs="Calibri"/>
          <w:bCs/>
          <w:iCs/>
          <w:sz w:val="20"/>
          <w:lang w:eastAsia="ar-SA"/>
        </w:rPr>
        <w:t>Certification of the conformity of the digital reproduction with the document in paper form, referred to in subsection 2) above, shall be performed by a notary or</w:t>
      </w:r>
      <w:r w:rsidR="002A1621" w:rsidRPr="006F4587">
        <w:rPr>
          <w:rFonts w:ascii="Calibri" w:hAnsi="Calibri" w:cs="Calibri"/>
          <w:bCs/>
          <w:iCs/>
          <w:sz w:val="20"/>
          <w:lang w:eastAsia="ar-SA"/>
        </w:rPr>
        <w:t>:</w:t>
      </w:r>
    </w:p>
    <w:p w:rsidR="002A1621" w:rsidRPr="006F4587" w:rsidRDefault="00632692" w:rsidP="00632692">
      <w:pPr>
        <w:pStyle w:val="Akapitzlist"/>
        <w:numPr>
          <w:ilvl w:val="0"/>
          <w:numId w:val="11"/>
        </w:numPr>
        <w:suppressAutoHyphens/>
        <w:jc w:val="both"/>
        <w:rPr>
          <w:rFonts w:ascii="Calibri" w:hAnsi="Calibri" w:cs="Calibri"/>
          <w:bCs/>
          <w:iCs/>
          <w:sz w:val="20"/>
          <w:lang w:eastAsia="ar-SA"/>
        </w:rPr>
      </w:pPr>
      <w:r w:rsidRPr="006F4587">
        <w:rPr>
          <w:rFonts w:ascii="Calibri" w:hAnsi="Calibri" w:cs="Calibri"/>
          <w:bCs/>
          <w:iCs/>
          <w:sz w:val="20"/>
          <w:lang w:eastAsia="ar-SA"/>
        </w:rPr>
        <w:t>in the case of documents confirming the power of attorney to represent - respectively, the Contractor, the Contractor jointly applying for the award of the contract, the entity providing resources, each in the scope of the document that concerns him;</w:t>
      </w:r>
    </w:p>
    <w:p w:rsidR="002A1621" w:rsidRPr="006F4587" w:rsidRDefault="00C41855" w:rsidP="00C41855">
      <w:pPr>
        <w:pStyle w:val="Akapitzlist"/>
        <w:numPr>
          <w:ilvl w:val="0"/>
          <w:numId w:val="11"/>
        </w:numPr>
        <w:suppressAutoHyphens/>
        <w:jc w:val="both"/>
        <w:rPr>
          <w:rFonts w:ascii="Calibri" w:hAnsi="Calibri" w:cs="Calibri"/>
          <w:bCs/>
          <w:iCs/>
          <w:sz w:val="20"/>
          <w:lang w:eastAsia="ar-SA"/>
        </w:rPr>
      </w:pPr>
      <w:r w:rsidRPr="006F4587">
        <w:rPr>
          <w:rFonts w:ascii="Calibri" w:hAnsi="Calibri" w:cs="Calibri"/>
          <w:bCs/>
          <w:iCs/>
          <w:sz w:val="20"/>
          <w:lang w:eastAsia="ar-SA"/>
        </w:rPr>
        <w:t>in the case of other documents - the Contractor or the Contractor jointly applying for the award of the contract, respectively, each to the extent of the document that concerns him</w:t>
      </w:r>
      <w:r w:rsidR="002A1621" w:rsidRPr="006F4587">
        <w:rPr>
          <w:rFonts w:ascii="Calibri" w:hAnsi="Calibri" w:cs="Calibri"/>
          <w:bCs/>
          <w:iCs/>
          <w:sz w:val="20"/>
          <w:lang w:eastAsia="ar-SA"/>
        </w:rPr>
        <w:t>;</w:t>
      </w:r>
    </w:p>
    <w:p w:rsidR="002A1621" w:rsidRPr="006F4587" w:rsidRDefault="00C41855" w:rsidP="00C41855">
      <w:pPr>
        <w:pStyle w:val="Akapitzlist"/>
        <w:numPr>
          <w:ilvl w:val="0"/>
          <w:numId w:val="11"/>
        </w:numPr>
        <w:suppressAutoHyphens/>
        <w:jc w:val="both"/>
        <w:rPr>
          <w:rFonts w:ascii="Calibri" w:hAnsi="Calibri" w:cs="Calibri"/>
          <w:bCs/>
          <w:iCs/>
          <w:sz w:val="20"/>
          <w:lang w:eastAsia="ar-SA"/>
        </w:rPr>
      </w:pPr>
      <w:r w:rsidRPr="006F4587">
        <w:rPr>
          <w:rFonts w:ascii="Calibri" w:hAnsi="Calibri" w:cs="Calibri"/>
          <w:bCs/>
          <w:iCs/>
          <w:sz w:val="20"/>
          <w:lang w:eastAsia="ar-SA"/>
        </w:rPr>
        <w:t>in the case of the means of proof in question, the Contractor or the Contractor jointly applying for the award of the contract, respectively</w:t>
      </w:r>
      <w:r w:rsidR="002A1621" w:rsidRPr="006F4587">
        <w:rPr>
          <w:rFonts w:ascii="Calibri" w:hAnsi="Calibri" w:cs="Calibri"/>
          <w:bCs/>
          <w:iCs/>
          <w:sz w:val="20"/>
          <w:lang w:eastAsia="ar-SA"/>
        </w:rPr>
        <w:t>.</w:t>
      </w:r>
    </w:p>
    <w:p w:rsidR="002A1621" w:rsidRPr="006F4587" w:rsidRDefault="004C135C" w:rsidP="003734CE">
      <w:pPr>
        <w:suppressAutoHyphens/>
        <w:ind w:left="709" w:hanging="425"/>
        <w:jc w:val="both"/>
        <w:rPr>
          <w:rFonts w:ascii="Calibri" w:hAnsi="Calibri" w:cs="Calibri"/>
          <w:bCs/>
          <w:iCs/>
          <w:sz w:val="20"/>
          <w:lang w:eastAsia="ar-SA"/>
        </w:rPr>
      </w:pPr>
      <w:r w:rsidRPr="006F4587">
        <w:rPr>
          <w:rFonts w:ascii="Calibri" w:hAnsi="Calibri" w:cs="Calibri"/>
          <w:bCs/>
          <w:iCs/>
          <w:sz w:val="20"/>
          <w:lang w:eastAsia="ar-SA"/>
        </w:rPr>
        <w:t>18</w:t>
      </w:r>
      <w:r w:rsidR="003734CE" w:rsidRPr="006F4587">
        <w:rPr>
          <w:rFonts w:ascii="Calibri" w:hAnsi="Calibri" w:cs="Calibri"/>
          <w:bCs/>
          <w:iCs/>
          <w:sz w:val="20"/>
          <w:lang w:eastAsia="ar-SA"/>
        </w:rPr>
        <w:t xml:space="preserve">.2. </w:t>
      </w:r>
      <w:r w:rsidR="00C41855" w:rsidRPr="006F4587">
        <w:rPr>
          <w:rFonts w:ascii="Calibri" w:hAnsi="Calibri" w:cs="Calibri"/>
          <w:bCs/>
          <w:iCs/>
          <w:sz w:val="20"/>
          <w:lang w:eastAsia="ar-SA"/>
        </w:rPr>
        <w:t>The evidence in question, which was not issued by authorized entities, and the required powers of attorney</w:t>
      </w:r>
      <w:r w:rsidR="002A1621" w:rsidRPr="006F4587">
        <w:rPr>
          <w:rFonts w:ascii="Calibri" w:hAnsi="Calibri" w:cs="Calibri"/>
          <w:bCs/>
          <w:iCs/>
          <w:sz w:val="20"/>
          <w:lang w:eastAsia="ar-SA"/>
        </w:rPr>
        <w:t>:</w:t>
      </w:r>
    </w:p>
    <w:p w:rsidR="002A1621" w:rsidRPr="006F4587" w:rsidRDefault="002A1621" w:rsidP="00157EA5">
      <w:pPr>
        <w:pStyle w:val="Akapitzlist"/>
        <w:suppressAutoHyphens/>
        <w:jc w:val="both"/>
        <w:rPr>
          <w:rFonts w:ascii="Calibri" w:hAnsi="Calibri" w:cs="Calibri"/>
          <w:bCs/>
          <w:iCs/>
          <w:sz w:val="20"/>
          <w:lang w:eastAsia="ar-SA"/>
        </w:rPr>
      </w:pPr>
      <w:r w:rsidRPr="006F4587">
        <w:rPr>
          <w:rFonts w:ascii="Calibri" w:hAnsi="Calibri" w:cs="Calibri"/>
          <w:bCs/>
          <w:iCs/>
          <w:sz w:val="20"/>
          <w:lang w:eastAsia="ar-SA"/>
        </w:rPr>
        <w:t>1)</w:t>
      </w:r>
      <w:r w:rsidRPr="006F4587">
        <w:rPr>
          <w:rFonts w:ascii="Calibri" w:hAnsi="Calibri" w:cs="Calibri"/>
          <w:bCs/>
          <w:iCs/>
          <w:sz w:val="20"/>
          <w:lang w:eastAsia="ar-SA"/>
        </w:rPr>
        <w:tab/>
        <w:t>The contractor submits it in electronic form and affixes it with a</w:t>
      </w:r>
      <w:r w:rsidR="006D3067" w:rsidRPr="006F4587">
        <w:rPr>
          <w:rFonts w:ascii="Calibri" w:hAnsi="Calibri" w:cs="Calibri"/>
          <w:bCs/>
          <w:iCs/>
          <w:sz w:val="20"/>
          <w:lang w:eastAsia="ar-SA"/>
        </w:rPr>
        <w:t xml:space="preserve"> qualified electronic signature</w:t>
      </w:r>
      <w:r w:rsidRPr="006F4587">
        <w:rPr>
          <w:rFonts w:ascii="Calibri" w:hAnsi="Calibri" w:cs="Calibri"/>
          <w:bCs/>
          <w:iCs/>
          <w:sz w:val="20"/>
          <w:lang w:eastAsia="ar-SA"/>
        </w:rPr>
        <w:t>;</w:t>
      </w:r>
    </w:p>
    <w:p w:rsidR="002A1621" w:rsidRPr="006F4587" w:rsidRDefault="002A1621" w:rsidP="00157EA5">
      <w:pPr>
        <w:pStyle w:val="Akapitzlist"/>
        <w:suppressAutoHyphens/>
        <w:jc w:val="both"/>
        <w:rPr>
          <w:rFonts w:ascii="Calibri" w:hAnsi="Calibri" w:cs="Calibri"/>
          <w:bCs/>
          <w:iCs/>
          <w:sz w:val="20"/>
          <w:lang w:eastAsia="ar-SA"/>
        </w:rPr>
      </w:pPr>
      <w:r w:rsidRPr="006F4587">
        <w:rPr>
          <w:rFonts w:ascii="Calibri" w:hAnsi="Calibri" w:cs="Calibri"/>
          <w:bCs/>
          <w:iCs/>
          <w:sz w:val="20"/>
          <w:lang w:eastAsia="ar-SA"/>
        </w:rPr>
        <w:t>2)</w:t>
      </w:r>
      <w:r w:rsidRPr="006F4587">
        <w:rPr>
          <w:rFonts w:ascii="Calibri" w:hAnsi="Calibri" w:cs="Calibri"/>
          <w:bCs/>
          <w:iCs/>
          <w:sz w:val="20"/>
          <w:lang w:eastAsia="ar-SA"/>
        </w:rPr>
        <w:tab/>
      </w:r>
      <w:r w:rsidR="00C41855" w:rsidRPr="006F4587">
        <w:rPr>
          <w:rFonts w:ascii="Calibri" w:hAnsi="Calibri" w:cs="Calibri"/>
          <w:bCs/>
          <w:iCs/>
          <w:sz w:val="20"/>
          <w:lang w:eastAsia="ar-SA"/>
        </w:rPr>
        <w:t>when they have been drawn up as a document in paper form and bearing a handwritten signature, the Contractor shall provide a digital reproduction of these documents bearing a qualified electronic signature</w:t>
      </w:r>
      <w:r w:rsidR="006D3067" w:rsidRPr="006F4587">
        <w:rPr>
          <w:rFonts w:ascii="Calibri" w:hAnsi="Calibri" w:cs="Calibri"/>
          <w:bCs/>
          <w:iCs/>
          <w:sz w:val="20"/>
          <w:lang w:eastAsia="ar-SA"/>
        </w:rPr>
        <w:t>,</w:t>
      </w:r>
      <w:r w:rsidR="00C41855" w:rsidRPr="006F4587">
        <w:rPr>
          <w:rFonts w:ascii="Calibri" w:hAnsi="Calibri" w:cs="Calibri"/>
          <w:bCs/>
          <w:iCs/>
          <w:sz w:val="20"/>
          <w:lang w:eastAsia="ar-SA"/>
        </w:rPr>
        <w:t xml:space="preserve"> certifying the conformity of the digital reproduction with the document in paper form</w:t>
      </w:r>
      <w:r w:rsidRPr="006F4587">
        <w:rPr>
          <w:rFonts w:ascii="Calibri" w:hAnsi="Calibri" w:cs="Calibri"/>
          <w:bCs/>
          <w:iCs/>
          <w:sz w:val="20"/>
          <w:lang w:eastAsia="ar-SA"/>
        </w:rPr>
        <w:t>.</w:t>
      </w:r>
    </w:p>
    <w:p w:rsidR="00157EA5" w:rsidRPr="006F4587" w:rsidRDefault="00157EA5" w:rsidP="00157EA5">
      <w:pPr>
        <w:pStyle w:val="Akapitzlist"/>
        <w:suppressAutoHyphens/>
        <w:jc w:val="both"/>
        <w:rPr>
          <w:rFonts w:ascii="Calibri" w:hAnsi="Calibri" w:cs="Calibri"/>
          <w:bCs/>
          <w:iCs/>
          <w:sz w:val="20"/>
          <w:lang w:eastAsia="ar-SA"/>
        </w:rPr>
      </w:pPr>
    </w:p>
    <w:p w:rsidR="002A1621" w:rsidRPr="006F4587" w:rsidRDefault="00C41855" w:rsidP="00157EA5">
      <w:pPr>
        <w:pStyle w:val="Akapitzlist"/>
        <w:suppressAutoHyphens/>
        <w:jc w:val="both"/>
        <w:rPr>
          <w:rFonts w:ascii="Calibri" w:hAnsi="Calibri" w:cs="Calibri"/>
          <w:bCs/>
          <w:iCs/>
          <w:sz w:val="20"/>
          <w:lang w:eastAsia="ar-SA"/>
        </w:rPr>
      </w:pPr>
      <w:r w:rsidRPr="006F4587">
        <w:rPr>
          <w:rFonts w:ascii="Calibri" w:hAnsi="Calibri" w:cs="Calibri"/>
          <w:bCs/>
          <w:iCs/>
          <w:sz w:val="20"/>
          <w:lang w:eastAsia="ar-SA"/>
        </w:rPr>
        <w:t>Certification of the conformity of the digital reproduction with the document in paper form, referred to in subsection 2) above, shall be made by a notary or</w:t>
      </w:r>
      <w:r w:rsidR="002A1621" w:rsidRPr="006F4587">
        <w:rPr>
          <w:rFonts w:ascii="Calibri" w:hAnsi="Calibri" w:cs="Calibri"/>
          <w:bCs/>
          <w:iCs/>
          <w:sz w:val="20"/>
          <w:lang w:eastAsia="ar-SA"/>
        </w:rPr>
        <w:t>:</w:t>
      </w:r>
    </w:p>
    <w:p w:rsidR="002A1621" w:rsidRPr="006F4587" w:rsidRDefault="00FF791F" w:rsidP="00FF791F">
      <w:pPr>
        <w:pStyle w:val="Akapitzlist"/>
        <w:numPr>
          <w:ilvl w:val="0"/>
          <w:numId w:val="12"/>
        </w:numPr>
        <w:suppressAutoHyphens/>
        <w:jc w:val="both"/>
        <w:rPr>
          <w:rFonts w:ascii="Calibri" w:hAnsi="Calibri" w:cs="Calibri"/>
          <w:bCs/>
          <w:iCs/>
          <w:sz w:val="20"/>
          <w:lang w:eastAsia="ar-SA"/>
        </w:rPr>
      </w:pPr>
      <w:r w:rsidRPr="006F4587">
        <w:rPr>
          <w:rFonts w:ascii="Calibri" w:hAnsi="Calibri" w:cs="Calibri"/>
          <w:bCs/>
          <w:iCs/>
          <w:sz w:val="20"/>
          <w:lang w:eastAsia="ar-SA"/>
        </w:rPr>
        <w:t>in the case of subjective evidence - the Contractor, the Contractor jointly applying for the award of the contract, the entity providing the resources or the subcontractor, respectively, to the extent of the subjective evidence that concerns each of them</w:t>
      </w:r>
      <w:r w:rsidR="002A1621" w:rsidRPr="006F4587">
        <w:rPr>
          <w:rFonts w:ascii="Calibri" w:hAnsi="Calibri" w:cs="Calibri"/>
          <w:bCs/>
          <w:iCs/>
          <w:sz w:val="20"/>
          <w:lang w:eastAsia="ar-SA"/>
        </w:rPr>
        <w:t>;</w:t>
      </w:r>
    </w:p>
    <w:p w:rsidR="002A1621" w:rsidRPr="006F4587" w:rsidRDefault="00FF791F" w:rsidP="00FF791F">
      <w:pPr>
        <w:pStyle w:val="Akapitzlist"/>
        <w:numPr>
          <w:ilvl w:val="0"/>
          <w:numId w:val="12"/>
        </w:numPr>
        <w:suppressAutoHyphens/>
        <w:jc w:val="both"/>
        <w:rPr>
          <w:rFonts w:ascii="Calibri" w:hAnsi="Calibri" w:cs="Calibri"/>
          <w:bCs/>
          <w:iCs/>
          <w:sz w:val="20"/>
          <w:lang w:eastAsia="ar-SA"/>
        </w:rPr>
      </w:pPr>
      <w:r w:rsidRPr="006F4587">
        <w:rPr>
          <w:rFonts w:ascii="Calibri" w:hAnsi="Calibri" w:cs="Calibri"/>
          <w:bCs/>
          <w:iCs/>
          <w:sz w:val="20"/>
          <w:lang w:eastAsia="ar-SA"/>
        </w:rPr>
        <w:t>in the case of the measure in question, the Contractor or the Contractor jointly applying for the award of the contract, respectively</w:t>
      </w:r>
      <w:r w:rsidR="002A1621" w:rsidRPr="006F4587">
        <w:rPr>
          <w:rFonts w:ascii="Calibri" w:hAnsi="Calibri" w:cs="Calibri"/>
          <w:bCs/>
          <w:iCs/>
          <w:sz w:val="20"/>
          <w:lang w:eastAsia="ar-SA"/>
        </w:rPr>
        <w:t>;</w:t>
      </w:r>
    </w:p>
    <w:p w:rsidR="002A1621" w:rsidRPr="006F4587" w:rsidRDefault="00FF791F" w:rsidP="00FF791F">
      <w:pPr>
        <w:pStyle w:val="Akapitzlist"/>
        <w:numPr>
          <w:ilvl w:val="0"/>
          <w:numId w:val="12"/>
        </w:numPr>
        <w:suppressAutoHyphens/>
        <w:jc w:val="both"/>
        <w:rPr>
          <w:rFonts w:ascii="Calibri" w:hAnsi="Calibri" w:cs="Calibri"/>
          <w:bCs/>
          <w:iCs/>
          <w:sz w:val="20"/>
          <w:lang w:eastAsia="ar-SA"/>
        </w:rPr>
      </w:pPr>
      <w:r w:rsidRPr="006F4587">
        <w:rPr>
          <w:rFonts w:ascii="Calibri" w:hAnsi="Calibri" w:cs="Calibri"/>
          <w:bCs/>
          <w:iCs/>
          <w:sz w:val="20"/>
          <w:lang w:eastAsia="ar-SA"/>
        </w:rPr>
        <w:t>in the case of a power of attorney, the principal</w:t>
      </w:r>
      <w:r w:rsidR="002A1621" w:rsidRPr="006F4587">
        <w:rPr>
          <w:rFonts w:ascii="Calibri" w:hAnsi="Calibri" w:cs="Calibri"/>
          <w:bCs/>
          <w:iCs/>
          <w:sz w:val="20"/>
          <w:lang w:eastAsia="ar-SA"/>
        </w:rPr>
        <w:t>.</w:t>
      </w:r>
    </w:p>
    <w:p w:rsidR="00524B1D" w:rsidRPr="006F4587" w:rsidRDefault="00524B1D" w:rsidP="00524B1D">
      <w:pPr>
        <w:pStyle w:val="Akapitzlist"/>
        <w:suppressAutoHyphens/>
        <w:ind w:left="1080"/>
        <w:jc w:val="both"/>
        <w:rPr>
          <w:rFonts w:ascii="Calibri" w:hAnsi="Calibri" w:cs="Calibri"/>
          <w:bCs/>
          <w:iCs/>
          <w:sz w:val="20"/>
          <w:lang w:eastAsia="ar-SA"/>
        </w:rPr>
      </w:pPr>
    </w:p>
    <w:p w:rsidR="00F77924" w:rsidRPr="006F4587" w:rsidRDefault="00FF791F" w:rsidP="001413DD">
      <w:pPr>
        <w:pStyle w:val="Akapitzlist"/>
        <w:numPr>
          <w:ilvl w:val="0"/>
          <w:numId w:val="8"/>
        </w:numPr>
        <w:suppressAutoHyphens/>
        <w:jc w:val="both"/>
        <w:rPr>
          <w:rFonts w:ascii="Calibri" w:hAnsi="Calibri" w:cs="Calibri"/>
          <w:bCs/>
          <w:iCs/>
          <w:sz w:val="20"/>
          <w:lang w:eastAsia="ar-SA"/>
        </w:rPr>
      </w:pPr>
      <w:r w:rsidRPr="006F4587">
        <w:rPr>
          <w:rFonts w:ascii="Calibri" w:hAnsi="Calibri" w:cs="Calibri"/>
          <w:bCs/>
          <w:iCs/>
          <w:sz w:val="20"/>
          <w:lang w:eastAsia="ar-SA"/>
        </w:rPr>
        <w:t>The evidence in question or other documents or statements prepared in a foreign language shall be submitted by the Contractor together with a translation into Polish.</w:t>
      </w:r>
    </w:p>
    <w:p w:rsidR="00620FA4" w:rsidRPr="006F4587" w:rsidRDefault="00533AC1" w:rsidP="001413DD">
      <w:pPr>
        <w:pStyle w:val="Akapitzlist"/>
        <w:numPr>
          <w:ilvl w:val="0"/>
          <w:numId w:val="8"/>
        </w:numPr>
        <w:suppressAutoHyphens/>
        <w:jc w:val="both"/>
        <w:rPr>
          <w:rFonts w:ascii="Calibri" w:hAnsi="Calibri" w:cs="Calibri"/>
          <w:bCs/>
          <w:iCs/>
          <w:sz w:val="20"/>
          <w:lang w:eastAsia="ar-SA"/>
        </w:rPr>
      </w:pPr>
      <w:r w:rsidRPr="006F4587">
        <w:rPr>
          <w:rFonts w:ascii="Calibri" w:hAnsi="Calibri" w:cs="Calibri"/>
          <w:bCs/>
          <w:iCs/>
          <w:sz w:val="20"/>
          <w:lang w:eastAsia="ar-SA"/>
        </w:rPr>
        <w:t>Bid</w:t>
      </w:r>
      <w:r w:rsidR="00620FA4" w:rsidRPr="006F4587">
        <w:rPr>
          <w:rFonts w:ascii="Calibri" w:hAnsi="Calibri" w:cs="Calibri"/>
          <w:bCs/>
          <w:iCs/>
          <w:sz w:val="20"/>
          <w:lang w:eastAsia="ar-SA"/>
        </w:rPr>
        <w:t xml:space="preserve">s should be submitted via the Platform by </w:t>
      </w:r>
      <w:r w:rsidR="00CC53C0" w:rsidRPr="006F4587">
        <w:rPr>
          <w:rFonts w:ascii="Calibri" w:hAnsi="Calibri" w:cs="Calibri"/>
          <w:bCs/>
          <w:iCs/>
          <w:sz w:val="20"/>
          <w:lang w:eastAsia="ar-SA"/>
        </w:rPr>
        <w:t>16.10</w:t>
      </w:r>
      <w:r w:rsidR="009B7918" w:rsidRPr="006F4587">
        <w:rPr>
          <w:rFonts w:ascii="Calibri" w:hAnsi="Calibri" w:cs="Calibri"/>
          <w:bCs/>
          <w:iCs/>
          <w:sz w:val="20"/>
          <w:lang w:eastAsia="ar-SA"/>
        </w:rPr>
        <w:t>.</w:t>
      </w:r>
      <w:r w:rsidR="00620FA4" w:rsidRPr="006F4587">
        <w:rPr>
          <w:rFonts w:ascii="Calibri" w:hAnsi="Calibri" w:cs="Calibri"/>
          <w:bCs/>
          <w:iCs/>
          <w:sz w:val="20"/>
          <w:lang w:eastAsia="ar-SA"/>
        </w:rPr>
        <w:t>202</w:t>
      </w:r>
      <w:r w:rsidR="0070561F" w:rsidRPr="006F4587">
        <w:rPr>
          <w:rFonts w:ascii="Calibri" w:hAnsi="Calibri" w:cs="Calibri"/>
          <w:bCs/>
          <w:iCs/>
          <w:sz w:val="20"/>
          <w:lang w:eastAsia="ar-SA"/>
        </w:rPr>
        <w:t>3, at 10:00 a.m.</w:t>
      </w:r>
    </w:p>
    <w:p w:rsidR="00620FA4" w:rsidRPr="006F4587" w:rsidRDefault="00620FA4" w:rsidP="001413DD">
      <w:pPr>
        <w:pStyle w:val="Akapitzlist"/>
        <w:numPr>
          <w:ilvl w:val="0"/>
          <w:numId w:val="8"/>
        </w:numPr>
        <w:suppressAutoHyphens/>
        <w:jc w:val="both"/>
        <w:rPr>
          <w:rFonts w:ascii="Calibri" w:hAnsi="Calibri" w:cs="Calibri"/>
          <w:bCs/>
          <w:iCs/>
          <w:sz w:val="20"/>
          <w:lang w:eastAsia="ar-SA"/>
        </w:rPr>
      </w:pPr>
      <w:r w:rsidRPr="006F4587">
        <w:rPr>
          <w:rFonts w:ascii="Calibri" w:hAnsi="Calibri" w:cs="Calibri"/>
          <w:bCs/>
          <w:iCs/>
          <w:sz w:val="20"/>
          <w:lang w:eastAsia="ar-SA"/>
        </w:rPr>
        <w:t xml:space="preserve">The </w:t>
      </w:r>
      <w:r w:rsidR="00533AC1" w:rsidRPr="006F4587">
        <w:rPr>
          <w:rFonts w:ascii="Calibri" w:hAnsi="Calibri" w:cs="Calibri"/>
          <w:bCs/>
          <w:iCs/>
          <w:sz w:val="20"/>
          <w:lang w:eastAsia="ar-SA"/>
        </w:rPr>
        <w:t>bid</w:t>
      </w:r>
      <w:r w:rsidRPr="006F4587">
        <w:rPr>
          <w:rFonts w:ascii="Calibri" w:hAnsi="Calibri" w:cs="Calibri"/>
          <w:bCs/>
          <w:iCs/>
          <w:sz w:val="20"/>
          <w:lang w:eastAsia="ar-SA"/>
        </w:rPr>
        <w:t xml:space="preserve">s will be opened on </w:t>
      </w:r>
      <w:r w:rsidR="00CC53C0" w:rsidRPr="006F4587">
        <w:rPr>
          <w:rFonts w:ascii="Calibri" w:hAnsi="Calibri" w:cs="Calibri"/>
          <w:bCs/>
          <w:iCs/>
          <w:sz w:val="20"/>
          <w:lang w:eastAsia="ar-SA"/>
        </w:rPr>
        <w:t>16.10</w:t>
      </w:r>
      <w:r w:rsidR="009B7918" w:rsidRPr="006F4587">
        <w:rPr>
          <w:rFonts w:ascii="Calibri" w:hAnsi="Calibri" w:cs="Calibri"/>
          <w:bCs/>
          <w:iCs/>
          <w:sz w:val="20"/>
          <w:lang w:eastAsia="ar-SA"/>
        </w:rPr>
        <w:t>.</w:t>
      </w:r>
      <w:r w:rsidR="0070561F" w:rsidRPr="006F4587">
        <w:rPr>
          <w:rFonts w:ascii="Calibri" w:hAnsi="Calibri" w:cs="Calibri"/>
          <w:bCs/>
          <w:iCs/>
          <w:sz w:val="20"/>
          <w:lang w:eastAsia="ar-SA"/>
        </w:rPr>
        <w:t>202</w:t>
      </w:r>
      <w:r w:rsidR="00B53F80" w:rsidRPr="006F4587">
        <w:rPr>
          <w:rFonts w:ascii="Calibri" w:hAnsi="Calibri" w:cs="Calibri"/>
          <w:bCs/>
          <w:iCs/>
          <w:sz w:val="20"/>
          <w:lang w:eastAsia="ar-SA"/>
        </w:rPr>
        <w:t>3</w:t>
      </w:r>
      <w:r w:rsidR="00CC53C0" w:rsidRPr="006F4587">
        <w:rPr>
          <w:rFonts w:ascii="Calibri" w:hAnsi="Calibri" w:cs="Calibri"/>
          <w:bCs/>
          <w:iCs/>
          <w:sz w:val="20"/>
          <w:lang w:eastAsia="ar-SA"/>
        </w:rPr>
        <w:t xml:space="preserve"> at 10:3</w:t>
      </w:r>
      <w:r w:rsidR="00C773A0" w:rsidRPr="006F4587">
        <w:rPr>
          <w:rFonts w:ascii="Calibri" w:hAnsi="Calibri" w:cs="Calibri"/>
          <w:bCs/>
          <w:iCs/>
          <w:sz w:val="20"/>
          <w:lang w:eastAsia="ar-SA"/>
        </w:rPr>
        <w:t>0</w:t>
      </w:r>
      <w:r w:rsidR="0070561F" w:rsidRPr="006F4587">
        <w:rPr>
          <w:rFonts w:ascii="Calibri" w:hAnsi="Calibri" w:cs="Calibri"/>
          <w:bCs/>
          <w:iCs/>
          <w:sz w:val="20"/>
          <w:lang w:eastAsia="ar-SA"/>
        </w:rPr>
        <w:t xml:space="preserve"> a.m.</w:t>
      </w:r>
      <w:r w:rsidRPr="006F4587">
        <w:rPr>
          <w:rFonts w:ascii="Calibri" w:hAnsi="Calibri" w:cs="Calibri"/>
          <w:bCs/>
          <w:iCs/>
          <w:sz w:val="20"/>
          <w:lang w:eastAsia="ar-SA"/>
        </w:rPr>
        <w:t xml:space="preserve"> via the Platform.</w:t>
      </w:r>
    </w:p>
    <w:p w:rsidR="00157125" w:rsidRPr="006F4587" w:rsidRDefault="00157125" w:rsidP="001413DD">
      <w:pPr>
        <w:pStyle w:val="Akapitzlist"/>
        <w:numPr>
          <w:ilvl w:val="0"/>
          <w:numId w:val="8"/>
        </w:numPr>
        <w:suppressAutoHyphens/>
        <w:jc w:val="both"/>
        <w:rPr>
          <w:rFonts w:ascii="Calibri" w:hAnsi="Calibri" w:cs="Calibri"/>
          <w:bCs/>
          <w:iCs/>
          <w:sz w:val="20"/>
          <w:lang w:eastAsia="ar-SA"/>
        </w:rPr>
      </w:pPr>
      <w:r w:rsidRPr="006F4587">
        <w:rPr>
          <w:rFonts w:ascii="Calibri" w:hAnsi="Calibri" w:cs="Calibri"/>
          <w:spacing w:val="4"/>
          <w:sz w:val="20"/>
        </w:rPr>
        <w:t xml:space="preserve">The Contractor is bound by the </w:t>
      </w:r>
      <w:r w:rsidR="00533AC1" w:rsidRPr="006F4587">
        <w:rPr>
          <w:rFonts w:ascii="Calibri" w:hAnsi="Calibri" w:cs="Calibri"/>
          <w:spacing w:val="4"/>
          <w:sz w:val="20"/>
        </w:rPr>
        <w:t>bid</w:t>
      </w:r>
      <w:r w:rsidRPr="006F4587">
        <w:rPr>
          <w:rFonts w:ascii="Calibri" w:hAnsi="Calibri" w:cs="Calibri"/>
          <w:spacing w:val="4"/>
          <w:sz w:val="20"/>
        </w:rPr>
        <w:t xml:space="preserve"> from the date of submission of </w:t>
      </w:r>
      <w:r w:rsidR="00533AC1" w:rsidRPr="006F4587">
        <w:rPr>
          <w:rFonts w:ascii="Calibri" w:hAnsi="Calibri" w:cs="Calibri"/>
          <w:spacing w:val="4"/>
          <w:sz w:val="20"/>
        </w:rPr>
        <w:t>bid</w:t>
      </w:r>
      <w:r w:rsidRPr="006F4587">
        <w:rPr>
          <w:rFonts w:ascii="Calibri" w:hAnsi="Calibri" w:cs="Calibri"/>
          <w:spacing w:val="4"/>
          <w:sz w:val="20"/>
        </w:rPr>
        <w:t xml:space="preserve">s until </w:t>
      </w:r>
      <w:r w:rsidR="00CC53C0" w:rsidRPr="006F4587">
        <w:rPr>
          <w:rFonts w:ascii="Calibri" w:hAnsi="Calibri" w:cs="Calibri"/>
          <w:spacing w:val="4"/>
          <w:sz w:val="20"/>
        </w:rPr>
        <w:t>12.01.2024</w:t>
      </w:r>
      <w:r w:rsidRPr="006F4587">
        <w:rPr>
          <w:rFonts w:ascii="Calibri" w:hAnsi="Calibri" w:cs="Calibri"/>
          <w:spacing w:val="4"/>
          <w:sz w:val="20"/>
        </w:rPr>
        <w:t>.</w:t>
      </w:r>
    </w:p>
    <w:p w:rsidR="002446CA" w:rsidRPr="006F4587" w:rsidRDefault="009B7CB3" w:rsidP="001413DD">
      <w:pPr>
        <w:pStyle w:val="Akapitzlist"/>
        <w:numPr>
          <w:ilvl w:val="0"/>
          <w:numId w:val="8"/>
        </w:numPr>
        <w:suppressAutoHyphens/>
        <w:jc w:val="both"/>
        <w:rPr>
          <w:rFonts w:ascii="Calibri" w:hAnsi="Calibri" w:cs="Calibri"/>
          <w:bCs/>
          <w:iCs/>
          <w:sz w:val="20"/>
          <w:lang w:eastAsia="ar-SA"/>
        </w:rPr>
      </w:pPr>
      <w:r w:rsidRPr="006F4587">
        <w:rPr>
          <w:rFonts w:ascii="Calibri" w:hAnsi="Calibri" w:cs="Calibri"/>
          <w:bCs/>
          <w:iCs/>
          <w:sz w:val="20"/>
          <w:lang w:eastAsia="ar-SA"/>
        </w:rPr>
        <w:t xml:space="preserve">When choosing the most advantageous </w:t>
      </w:r>
      <w:r w:rsidR="00533AC1" w:rsidRPr="006F4587">
        <w:rPr>
          <w:rFonts w:ascii="Calibri" w:hAnsi="Calibri" w:cs="Calibri"/>
          <w:bCs/>
          <w:iCs/>
          <w:sz w:val="20"/>
          <w:lang w:eastAsia="ar-SA"/>
        </w:rPr>
        <w:t>bid</w:t>
      </w:r>
      <w:r w:rsidRPr="006F4587">
        <w:rPr>
          <w:rFonts w:ascii="Calibri" w:hAnsi="Calibri" w:cs="Calibri"/>
          <w:bCs/>
          <w:iCs/>
          <w:sz w:val="20"/>
          <w:lang w:eastAsia="ar-SA"/>
        </w:rPr>
        <w:t xml:space="preserve">, </w:t>
      </w:r>
      <w:r w:rsidR="00FF791F" w:rsidRPr="006F4587">
        <w:rPr>
          <w:rFonts w:ascii="Calibri" w:hAnsi="Calibri" w:cs="Calibri"/>
          <w:bCs/>
          <w:iCs/>
          <w:sz w:val="20"/>
          <w:lang w:eastAsia="ar-SA"/>
        </w:rPr>
        <w:t xml:space="preserve">the Ordering Party will apply the criteria for evaluation of </w:t>
      </w:r>
      <w:r w:rsidR="00533AC1" w:rsidRPr="006F4587">
        <w:rPr>
          <w:rFonts w:ascii="Calibri" w:hAnsi="Calibri" w:cs="Calibri"/>
          <w:bCs/>
          <w:iCs/>
          <w:sz w:val="20"/>
          <w:lang w:eastAsia="ar-SA"/>
        </w:rPr>
        <w:t>bid</w:t>
      </w:r>
      <w:r w:rsidR="00FF791F" w:rsidRPr="006F4587">
        <w:rPr>
          <w:rFonts w:ascii="Calibri" w:hAnsi="Calibri" w:cs="Calibri"/>
          <w:bCs/>
          <w:iCs/>
          <w:sz w:val="20"/>
          <w:lang w:eastAsia="ar-SA"/>
        </w:rPr>
        <w:t>s</w:t>
      </w:r>
      <w:r w:rsidRPr="006F4587">
        <w:rPr>
          <w:rFonts w:ascii="Calibri" w:hAnsi="Calibri" w:cs="Calibri"/>
          <w:bCs/>
          <w:iCs/>
          <w:sz w:val="20"/>
          <w:lang w:eastAsia="ar-SA"/>
        </w:rPr>
        <w:t>:</w:t>
      </w:r>
      <w:r w:rsidRPr="006F4587">
        <w:rPr>
          <w:rFonts w:ascii="Calibri" w:hAnsi="Calibri" w:cs="Calibri"/>
          <w:bCs/>
          <w:iCs/>
          <w:sz w:val="20"/>
          <w:lang w:eastAsia="ar-SA"/>
        </w:rPr>
        <w:tab/>
      </w:r>
      <w:r w:rsidRPr="006F4587">
        <w:rPr>
          <w:rFonts w:ascii="Calibri" w:hAnsi="Calibri" w:cs="Calibri"/>
          <w:bCs/>
          <w:iCs/>
          <w:sz w:val="20"/>
          <w:lang w:eastAsia="ar-SA"/>
        </w:rPr>
        <w:tab/>
      </w:r>
      <w:r w:rsidRPr="006F4587">
        <w:rPr>
          <w:rFonts w:ascii="Calibri" w:hAnsi="Calibri" w:cs="Calibri"/>
          <w:bCs/>
          <w:iCs/>
          <w:sz w:val="20"/>
          <w:lang w:eastAsia="ar-SA"/>
        </w:rPr>
        <w:tab/>
      </w:r>
      <w:r w:rsidRPr="006F4587">
        <w:rPr>
          <w:rFonts w:ascii="Calibri" w:hAnsi="Calibri" w:cs="Calibri"/>
          <w:bCs/>
          <w:iCs/>
          <w:sz w:val="20"/>
          <w:lang w:eastAsia="ar-SA"/>
        </w:rPr>
        <w:tab/>
        <w:t xml:space="preserve"> </w:t>
      </w:r>
    </w:p>
    <w:p w:rsidR="00973FCB" w:rsidRPr="006F4587" w:rsidRDefault="00973FCB" w:rsidP="00973FCB">
      <w:pPr>
        <w:pStyle w:val="Akapitzlist"/>
        <w:suppressAutoHyphens/>
        <w:jc w:val="both"/>
        <w:rPr>
          <w:rFonts w:ascii="Calibri" w:hAnsi="Calibri" w:cs="Calibri"/>
          <w:bCs/>
          <w:iCs/>
          <w:sz w:val="20"/>
          <w:lang w:val="pl-PL" w:eastAsia="ar-SA"/>
        </w:rPr>
      </w:pPr>
      <w:r w:rsidRPr="006F4587">
        <w:rPr>
          <w:rFonts w:ascii="Calibri" w:hAnsi="Calibri" w:cs="Calibri"/>
          <w:bCs/>
          <w:iCs/>
          <w:sz w:val="20"/>
          <w:lang w:val="pl-PL" w:eastAsia="ar-SA"/>
        </w:rPr>
        <w:t>Price "C" - 90% = 90 points</w:t>
      </w:r>
    </w:p>
    <w:p w:rsidR="00973FCB" w:rsidRPr="006F4587" w:rsidRDefault="00973FCB" w:rsidP="00973FCB">
      <w:pPr>
        <w:pStyle w:val="Akapitzlist"/>
        <w:suppressAutoHyphens/>
        <w:jc w:val="both"/>
        <w:rPr>
          <w:rFonts w:ascii="Calibri" w:hAnsi="Calibri" w:cs="Calibri"/>
          <w:bCs/>
          <w:iCs/>
          <w:sz w:val="20"/>
          <w:lang w:val="pl-PL" w:eastAsia="ar-SA"/>
        </w:rPr>
      </w:pPr>
      <w:r w:rsidRPr="006F4587">
        <w:rPr>
          <w:rFonts w:ascii="Calibri" w:hAnsi="Calibri" w:cs="Calibri"/>
          <w:bCs/>
          <w:iCs/>
          <w:sz w:val="20"/>
          <w:lang w:val="pl-PL" w:eastAsia="ar-SA"/>
        </w:rPr>
        <w:t>(lowest price/reviewed price x 90 points)</w:t>
      </w:r>
    </w:p>
    <w:p w:rsidR="00973FCB" w:rsidRPr="006F4587" w:rsidRDefault="00973FCB" w:rsidP="00973FCB">
      <w:pPr>
        <w:pStyle w:val="Akapitzlist"/>
        <w:suppressAutoHyphens/>
        <w:jc w:val="both"/>
        <w:rPr>
          <w:rFonts w:ascii="Calibri" w:hAnsi="Calibri" w:cs="Calibri"/>
          <w:bCs/>
          <w:iCs/>
          <w:sz w:val="20"/>
          <w:lang w:val="pl-PL" w:eastAsia="ar-SA"/>
        </w:rPr>
      </w:pPr>
      <w:r w:rsidRPr="006F4587">
        <w:rPr>
          <w:rFonts w:ascii="Calibri" w:hAnsi="Calibri" w:cs="Calibri"/>
          <w:bCs/>
          <w:iCs/>
          <w:sz w:val="20"/>
          <w:lang w:val="pl-PL" w:eastAsia="ar-SA"/>
        </w:rPr>
        <w:t>Warranty period "G" - 10% = 10 points</w:t>
      </w:r>
    </w:p>
    <w:p w:rsidR="00973FCB" w:rsidRPr="006F4587" w:rsidRDefault="00973FCB" w:rsidP="00973FCB">
      <w:pPr>
        <w:pStyle w:val="Akapitzlist"/>
        <w:suppressAutoHyphens/>
        <w:jc w:val="both"/>
        <w:rPr>
          <w:rFonts w:ascii="Calibri" w:hAnsi="Calibri" w:cs="Calibri"/>
          <w:bCs/>
          <w:iCs/>
          <w:sz w:val="20"/>
          <w:lang w:eastAsia="ar-SA"/>
        </w:rPr>
      </w:pPr>
      <w:r w:rsidRPr="006F4587">
        <w:rPr>
          <w:rFonts w:ascii="Calibri" w:hAnsi="Calibri" w:cs="Calibri"/>
          <w:bCs/>
          <w:iCs/>
          <w:sz w:val="20"/>
          <w:lang w:eastAsia="ar-SA"/>
        </w:rPr>
        <w:t>The contracting authority will award a maximum of 10 points to the tested bid, and the number of points for the tested bid will be awarded according to the scoring:</w:t>
      </w:r>
    </w:p>
    <w:p w:rsidR="00973FCB" w:rsidRPr="006F4587" w:rsidRDefault="00973FCB" w:rsidP="00973FCB">
      <w:pPr>
        <w:pStyle w:val="Akapitzlist"/>
        <w:suppressAutoHyphens/>
        <w:jc w:val="both"/>
        <w:rPr>
          <w:rFonts w:ascii="Calibri" w:hAnsi="Calibri" w:cs="Calibri"/>
          <w:bCs/>
          <w:iCs/>
          <w:sz w:val="20"/>
          <w:lang w:eastAsia="ar-SA"/>
        </w:rPr>
      </w:pPr>
      <w:r w:rsidRPr="006F4587">
        <w:rPr>
          <w:rFonts w:ascii="Calibri" w:hAnsi="Calibri" w:cs="Calibri"/>
          <w:bCs/>
          <w:iCs/>
          <w:sz w:val="20"/>
          <w:lang w:eastAsia="ar-SA"/>
        </w:rPr>
        <w:t>1</w:t>
      </w:r>
      <w:r w:rsidR="007B5E35" w:rsidRPr="006F4587">
        <w:rPr>
          <w:rFonts w:ascii="Calibri" w:hAnsi="Calibri" w:cs="Calibri"/>
          <w:bCs/>
          <w:iCs/>
          <w:sz w:val="20"/>
          <w:lang w:eastAsia="ar-SA"/>
        </w:rPr>
        <w:t>)</w:t>
      </w:r>
      <w:r w:rsidRPr="006F4587">
        <w:rPr>
          <w:rFonts w:ascii="Calibri" w:hAnsi="Calibri" w:cs="Calibri"/>
          <w:bCs/>
          <w:iCs/>
          <w:sz w:val="20"/>
          <w:lang w:eastAsia="ar-SA"/>
        </w:rPr>
        <w:t xml:space="preserve"> 12 months</w:t>
      </w:r>
      <w:r w:rsidR="007B5E35" w:rsidRPr="006F4587">
        <w:rPr>
          <w:rFonts w:ascii="Calibri" w:hAnsi="Calibri" w:cs="Calibri"/>
          <w:bCs/>
          <w:iCs/>
          <w:sz w:val="20"/>
          <w:lang w:eastAsia="ar-SA"/>
        </w:rPr>
        <w:t xml:space="preserve"> -</w:t>
      </w:r>
      <w:r w:rsidRPr="006F4587">
        <w:rPr>
          <w:rFonts w:ascii="Calibri" w:hAnsi="Calibri" w:cs="Calibri"/>
          <w:bCs/>
          <w:iCs/>
          <w:sz w:val="20"/>
          <w:lang w:eastAsia="ar-SA"/>
        </w:rPr>
        <w:t xml:space="preserve"> 0 points</w:t>
      </w:r>
    </w:p>
    <w:p w:rsidR="00973FCB" w:rsidRPr="006F4587" w:rsidRDefault="00973FCB" w:rsidP="00973FCB">
      <w:pPr>
        <w:pStyle w:val="Akapitzlist"/>
        <w:suppressAutoHyphens/>
        <w:jc w:val="both"/>
        <w:rPr>
          <w:rFonts w:ascii="Calibri" w:hAnsi="Calibri" w:cs="Calibri"/>
          <w:bCs/>
          <w:iCs/>
          <w:sz w:val="20"/>
          <w:lang w:eastAsia="ar-SA"/>
        </w:rPr>
      </w:pPr>
      <w:r w:rsidRPr="006F4587">
        <w:rPr>
          <w:rFonts w:ascii="Calibri" w:hAnsi="Calibri" w:cs="Calibri"/>
          <w:bCs/>
          <w:iCs/>
          <w:sz w:val="20"/>
          <w:lang w:eastAsia="ar-SA"/>
        </w:rPr>
        <w:t>2</w:t>
      </w:r>
      <w:r w:rsidR="007B5E35" w:rsidRPr="006F4587">
        <w:rPr>
          <w:rFonts w:ascii="Calibri" w:hAnsi="Calibri" w:cs="Calibri"/>
          <w:bCs/>
          <w:iCs/>
          <w:sz w:val="20"/>
          <w:lang w:eastAsia="ar-SA"/>
        </w:rPr>
        <w:t>)</w:t>
      </w:r>
      <w:r w:rsidRPr="006F4587">
        <w:rPr>
          <w:rFonts w:ascii="Calibri" w:hAnsi="Calibri" w:cs="Calibri"/>
          <w:bCs/>
          <w:iCs/>
          <w:sz w:val="20"/>
          <w:lang w:eastAsia="ar-SA"/>
        </w:rPr>
        <w:t xml:space="preserve"> 13-24 months </w:t>
      </w:r>
      <w:r w:rsidR="007B5E35" w:rsidRPr="006F4587">
        <w:rPr>
          <w:rFonts w:ascii="Calibri" w:hAnsi="Calibri" w:cs="Calibri"/>
          <w:bCs/>
          <w:iCs/>
          <w:sz w:val="20"/>
          <w:lang w:eastAsia="ar-SA"/>
        </w:rPr>
        <w:t xml:space="preserve">- </w:t>
      </w:r>
      <w:r w:rsidRPr="006F4587">
        <w:rPr>
          <w:rFonts w:ascii="Calibri" w:hAnsi="Calibri" w:cs="Calibri"/>
          <w:bCs/>
          <w:iCs/>
          <w:sz w:val="20"/>
          <w:lang w:eastAsia="ar-SA"/>
        </w:rPr>
        <w:t>5 points</w:t>
      </w:r>
    </w:p>
    <w:p w:rsidR="00973FCB" w:rsidRPr="006F4587" w:rsidRDefault="00973FCB" w:rsidP="00973FCB">
      <w:pPr>
        <w:pStyle w:val="Akapitzlist"/>
        <w:suppressAutoHyphens/>
        <w:jc w:val="both"/>
        <w:rPr>
          <w:rFonts w:ascii="Calibri" w:hAnsi="Calibri" w:cs="Calibri"/>
          <w:bCs/>
          <w:iCs/>
          <w:sz w:val="20"/>
          <w:lang w:eastAsia="ar-SA"/>
        </w:rPr>
      </w:pPr>
      <w:r w:rsidRPr="006F4587">
        <w:rPr>
          <w:rFonts w:ascii="Calibri" w:hAnsi="Calibri" w:cs="Calibri"/>
          <w:bCs/>
          <w:iCs/>
          <w:sz w:val="20"/>
          <w:lang w:eastAsia="ar-SA"/>
        </w:rPr>
        <w:t>3</w:t>
      </w:r>
      <w:r w:rsidR="007B5E35" w:rsidRPr="006F4587">
        <w:rPr>
          <w:rFonts w:ascii="Calibri" w:hAnsi="Calibri" w:cs="Calibri"/>
          <w:bCs/>
          <w:iCs/>
          <w:sz w:val="20"/>
          <w:lang w:eastAsia="ar-SA"/>
        </w:rPr>
        <w:t>)</w:t>
      </w:r>
      <w:r w:rsidRPr="006F4587">
        <w:rPr>
          <w:rFonts w:ascii="Calibri" w:hAnsi="Calibri" w:cs="Calibri"/>
          <w:bCs/>
          <w:iCs/>
          <w:sz w:val="20"/>
          <w:lang w:eastAsia="ar-SA"/>
        </w:rPr>
        <w:t xml:space="preserve"> More than 24 months</w:t>
      </w:r>
      <w:r w:rsidR="007B5E35" w:rsidRPr="006F4587">
        <w:rPr>
          <w:rFonts w:ascii="Calibri" w:hAnsi="Calibri" w:cs="Calibri"/>
          <w:bCs/>
          <w:iCs/>
          <w:sz w:val="20"/>
          <w:lang w:eastAsia="ar-SA"/>
        </w:rPr>
        <w:t xml:space="preserve"> -</w:t>
      </w:r>
      <w:r w:rsidRPr="006F4587">
        <w:rPr>
          <w:rFonts w:ascii="Calibri" w:hAnsi="Calibri" w:cs="Calibri"/>
          <w:bCs/>
          <w:iCs/>
          <w:sz w:val="20"/>
          <w:lang w:eastAsia="ar-SA"/>
        </w:rPr>
        <w:t xml:space="preserve"> 10 points</w:t>
      </w:r>
    </w:p>
    <w:p w:rsidR="00D30704" w:rsidRPr="006F4587" w:rsidRDefault="00D30704" w:rsidP="00973FCB">
      <w:pPr>
        <w:pStyle w:val="Akapitzlist"/>
        <w:suppressAutoHyphens/>
        <w:jc w:val="both"/>
        <w:rPr>
          <w:rFonts w:ascii="Calibri" w:hAnsi="Calibri" w:cs="Calibri"/>
          <w:bCs/>
          <w:iCs/>
          <w:sz w:val="20"/>
          <w:lang w:eastAsia="ar-SA"/>
        </w:rPr>
      </w:pPr>
    </w:p>
    <w:p w:rsidR="00D30704" w:rsidRPr="006F4587" w:rsidRDefault="00D30704" w:rsidP="00D30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heme="minorHAnsi" w:hAnsiTheme="minorHAnsi" w:cstheme="minorHAnsi"/>
          <w:i/>
          <w:sz w:val="20"/>
          <w:lang w:val="en"/>
        </w:rPr>
      </w:pPr>
      <w:r w:rsidRPr="006F4587">
        <w:rPr>
          <w:rFonts w:asciiTheme="minorHAnsi" w:hAnsiTheme="minorHAnsi" w:cstheme="minorHAnsi"/>
          <w:i/>
          <w:sz w:val="20"/>
          <w:lang w:val="en"/>
        </w:rPr>
        <w:t>In the absence of an indication of the offered warranty period in Form 2.1 - OFFER</w:t>
      </w:r>
      <w:r w:rsidR="00CC53C0" w:rsidRPr="006F4587">
        <w:rPr>
          <w:rFonts w:asciiTheme="minorHAnsi" w:hAnsiTheme="minorHAnsi" w:cstheme="minorHAnsi"/>
          <w:i/>
          <w:sz w:val="20"/>
          <w:lang w:val="en"/>
        </w:rPr>
        <w:t xml:space="preserve"> in point 5 of the offered warranty period or an indication other than in the table above, the Ordering Party </w:t>
      </w:r>
      <w:r w:rsidRPr="006F4587">
        <w:rPr>
          <w:rFonts w:asciiTheme="minorHAnsi" w:hAnsiTheme="minorHAnsi" w:cstheme="minorHAnsi"/>
          <w:i/>
          <w:sz w:val="20"/>
          <w:lang w:val="en"/>
        </w:rPr>
        <w:t>will consider that the contractor declares a 12-month guarantee, thus awarding 0 points.</w:t>
      </w:r>
    </w:p>
    <w:p w:rsidR="00CC53C0" w:rsidRPr="006F4587" w:rsidRDefault="00CC53C0" w:rsidP="00973FCB">
      <w:pPr>
        <w:pStyle w:val="Akapitzlist"/>
        <w:suppressAutoHyphens/>
        <w:jc w:val="both"/>
        <w:rPr>
          <w:rFonts w:ascii="Calibri" w:hAnsi="Calibri" w:cs="Calibri"/>
          <w:bCs/>
          <w:iCs/>
          <w:sz w:val="20"/>
          <w:lang w:eastAsia="ar-SA"/>
        </w:rPr>
      </w:pPr>
    </w:p>
    <w:p w:rsidR="00575F2D" w:rsidRPr="006F4587" w:rsidRDefault="00FF791F" w:rsidP="001413DD">
      <w:pPr>
        <w:pStyle w:val="Akapitzlist"/>
        <w:numPr>
          <w:ilvl w:val="0"/>
          <w:numId w:val="8"/>
        </w:numPr>
        <w:suppressAutoHyphens/>
        <w:jc w:val="both"/>
        <w:rPr>
          <w:rFonts w:ascii="Calibri" w:hAnsi="Calibri" w:cs="Calibri"/>
          <w:bCs/>
          <w:iCs/>
          <w:sz w:val="20"/>
          <w:lang w:eastAsia="ar-SA"/>
        </w:rPr>
      </w:pPr>
      <w:r w:rsidRPr="006F4587">
        <w:rPr>
          <w:rFonts w:ascii="Calibri" w:hAnsi="Calibri" w:cs="Calibri"/>
          <w:bCs/>
          <w:iCs/>
          <w:sz w:val="20"/>
          <w:lang w:eastAsia="ar-SA"/>
        </w:rPr>
        <w:t>Immediately after selecting the most advantageous bid, the Ordering Party shall simultaneously inform all Contractors who submitted bids of the following</w:t>
      </w:r>
      <w:r w:rsidR="00575F2D" w:rsidRPr="006F4587">
        <w:rPr>
          <w:rFonts w:ascii="Calibri" w:hAnsi="Calibri" w:cs="Calibri"/>
          <w:bCs/>
          <w:iCs/>
          <w:sz w:val="20"/>
          <w:lang w:eastAsia="ar-SA"/>
        </w:rPr>
        <w:t>:</w:t>
      </w:r>
    </w:p>
    <w:p w:rsidR="00575F2D" w:rsidRPr="006F4587" w:rsidRDefault="002F72F4" w:rsidP="002F72F4">
      <w:pPr>
        <w:pStyle w:val="Akapitzlist"/>
        <w:numPr>
          <w:ilvl w:val="0"/>
          <w:numId w:val="14"/>
        </w:numPr>
        <w:suppressAutoHyphens/>
        <w:jc w:val="both"/>
        <w:rPr>
          <w:rFonts w:ascii="Calibri" w:hAnsi="Calibri" w:cs="Calibri"/>
          <w:bCs/>
          <w:iCs/>
          <w:sz w:val="20"/>
          <w:lang w:eastAsia="ar-SA"/>
        </w:rPr>
      </w:pPr>
      <w:r w:rsidRPr="006F4587">
        <w:rPr>
          <w:rFonts w:ascii="Calibri" w:hAnsi="Calibri" w:cs="Calibri"/>
          <w:bCs/>
          <w:iCs/>
          <w:sz w:val="20"/>
          <w:lang w:eastAsia="ar-SA"/>
        </w:rPr>
        <w:t xml:space="preserve">selection of the most advantageous </w:t>
      </w:r>
      <w:r w:rsidR="00533AC1" w:rsidRPr="006F4587">
        <w:rPr>
          <w:rFonts w:ascii="Calibri" w:hAnsi="Calibri" w:cs="Calibri"/>
          <w:bCs/>
          <w:iCs/>
          <w:sz w:val="20"/>
          <w:lang w:eastAsia="ar-SA"/>
        </w:rPr>
        <w:t>bid</w:t>
      </w:r>
      <w:r w:rsidRPr="006F4587">
        <w:rPr>
          <w:rFonts w:ascii="Calibri" w:hAnsi="Calibri" w:cs="Calibri"/>
          <w:bCs/>
          <w:iCs/>
          <w:sz w:val="20"/>
          <w:lang w:eastAsia="ar-SA"/>
        </w:rPr>
        <w:t xml:space="preserve">, stating the name or surname, registered office or place of residence, if it is the place of business of the Contractor whose </w:t>
      </w:r>
      <w:r w:rsidR="00533AC1" w:rsidRPr="006F4587">
        <w:rPr>
          <w:rFonts w:ascii="Calibri" w:hAnsi="Calibri" w:cs="Calibri"/>
          <w:bCs/>
          <w:iCs/>
          <w:sz w:val="20"/>
          <w:lang w:eastAsia="ar-SA"/>
        </w:rPr>
        <w:t>bid</w:t>
      </w:r>
      <w:r w:rsidRPr="006F4587">
        <w:rPr>
          <w:rFonts w:ascii="Calibri" w:hAnsi="Calibri" w:cs="Calibri"/>
          <w:bCs/>
          <w:iCs/>
          <w:sz w:val="20"/>
          <w:lang w:eastAsia="ar-SA"/>
        </w:rPr>
        <w:t xml:space="preserve"> was selected, and the names or surnames, registered offices or places of residence, if they are the places of business of the Contractors who submitted </w:t>
      </w:r>
      <w:r w:rsidR="00533AC1" w:rsidRPr="006F4587">
        <w:rPr>
          <w:rFonts w:ascii="Calibri" w:hAnsi="Calibri" w:cs="Calibri"/>
          <w:bCs/>
          <w:iCs/>
          <w:sz w:val="20"/>
          <w:lang w:eastAsia="ar-SA"/>
        </w:rPr>
        <w:t>bid</w:t>
      </w:r>
      <w:r w:rsidRPr="006F4587">
        <w:rPr>
          <w:rFonts w:ascii="Calibri" w:hAnsi="Calibri" w:cs="Calibri"/>
          <w:bCs/>
          <w:iCs/>
          <w:sz w:val="20"/>
          <w:lang w:eastAsia="ar-SA"/>
        </w:rPr>
        <w:t xml:space="preserve">s, as well as the score awarded to the </w:t>
      </w:r>
      <w:r w:rsidR="00533AC1" w:rsidRPr="006F4587">
        <w:rPr>
          <w:rFonts w:ascii="Calibri" w:hAnsi="Calibri" w:cs="Calibri"/>
          <w:bCs/>
          <w:iCs/>
          <w:sz w:val="20"/>
          <w:lang w:eastAsia="ar-SA"/>
        </w:rPr>
        <w:t>bid</w:t>
      </w:r>
      <w:r w:rsidRPr="006F4587">
        <w:rPr>
          <w:rFonts w:ascii="Calibri" w:hAnsi="Calibri" w:cs="Calibri"/>
          <w:bCs/>
          <w:iCs/>
          <w:sz w:val="20"/>
          <w:lang w:eastAsia="ar-SA"/>
        </w:rPr>
        <w:t xml:space="preserve">s in each </w:t>
      </w:r>
      <w:r w:rsidR="00533AC1" w:rsidRPr="006F4587">
        <w:rPr>
          <w:rFonts w:ascii="Calibri" w:hAnsi="Calibri" w:cs="Calibri"/>
          <w:bCs/>
          <w:iCs/>
          <w:sz w:val="20"/>
          <w:lang w:eastAsia="ar-SA"/>
        </w:rPr>
        <w:t>bid</w:t>
      </w:r>
      <w:r w:rsidRPr="006F4587">
        <w:rPr>
          <w:rFonts w:ascii="Calibri" w:hAnsi="Calibri" w:cs="Calibri"/>
          <w:bCs/>
          <w:iCs/>
          <w:sz w:val="20"/>
          <w:lang w:eastAsia="ar-SA"/>
        </w:rPr>
        <w:t xml:space="preserve"> evaluation criteria and the total score</w:t>
      </w:r>
      <w:r w:rsidR="00575F2D" w:rsidRPr="006F4587">
        <w:rPr>
          <w:rFonts w:ascii="Calibri" w:hAnsi="Calibri" w:cs="Calibri"/>
          <w:bCs/>
          <w:iCs/>
          <w:sz w:val="20"/>
          <w:lang w:eastAsia="ar-SA"/>
        </w:rPr>
        <w:t>,</w:t>
      </w:r>
    </w:p>
    <w:p w:rsidR="002F72F4" w:rsidRPr="006F4587" w:rsidRDefault="002F72F4" w:rsidP="002F72F4">
      <w:pPr>
        <w:pStyle w:val="Akapitzlist"/>
        <w:numPr>
          <w:ilvl w:val="0"/>
          <w:numId w:val="14"/>
        </w:numPr>
        <w:suppressAutoHyphens/>
        <w:jc w:val="both"/>
        <w:rPr>
          <w:rFonts w:ascii="Calibri" w:hAnsi="Calibri" w:cs="Calibri"/>
          <w:bCs/>
          <w:iCs/>
          <w:sz w:val="20"/>
          <w:lang w:eastAsia="ar-SA"/>
        </w:rPr>
      </w:pPr>
      <w:r w:rsidRPr="006F4587">
        <w:rPr>
          <w:rFonts w:ascii="Calibri" w:hAnsi="Calibri" w:cs="Calibri"/>
          <w:bCs/>
          <w:iCs/>
          <w:sz w:val="20"/>
          <w:lang w:eastAsia="ar-SA"/>
        </w:rPr>
        <w:t xml:space="preserve">Contractors whose </w:t>
      </w:r>
      <w:r w:rsidR="00533AC1" w:rsidRPr="006F4587">
        <w:rPr>
          <w:rFonts w:ascii="Calibri" w:hAnsi="Calibri" w:cs="Calibri"/>
          <w:bCs/>
          <w:iCs/>
          <w:sz w:val="20"/>
          <w:lang w:eastAsia="ar-SA"/>
        </w:rPr>
        <w:t>bid</w:t>
      </w:r>
      <w:r w:rsidRPr="006F4587">
        <w:rPr>
          <w:rFonts w:ascii="Calibri" w:hAnsi="Calibri" w:cs="Calibri"/>
          <w:bCs/>
          <w:iCs/>
          <w:sz w:val="20"/>
          <w:lang w:eastAsia="ar-SA"/>
        </w:rPr>
        <w:t xml:space="preserve">s were rejected, </w:t>
      </w:r>
    </w:p>
    <w:p w:rsidR="002F72F4" w:rsidRDefault="002F72F4" w:rsidP="002F72F4">
      <w:pPr>
        <w:pStyle w:val="Akapitzlist"/>
        <w:suppressAutoHyphens/>
        <w:ind w:left="765"/>
        <w:jc w:val="both"/>
        <w:rPr>
          <w:rFonts w:ascii="Calibri" w:hAnsi="Calibri" w:cs="Calibri"/>
          <w:bCs/>
          <w:iCs/>
          <w:sz w:val="20"/>
          <w:lang w:eastAsia="ar-SA"/>
        </w:rPr>
      </w:pPr>
      <w:r w:rsidRPr="006F4587">
        <w:rPr>
          <w:rFonts w:ascii="Calibri" w:hAnsi="Calibri" w:cs="Calibri"/>
          <w:bCs/>
          <w:iCs/>
          <w:sz w:val="20"/>
          <w:lang w:eastAsia="ar-SA"/>
        </w:rPr>
        <w:t>- stating the factual and legal reasons.</w:t>
      </w:r>
    </w:p>
    <w:p w:rsidR="00D30704" w:rsidRPr="00D30704" w:rsidRDefault="003F33CA" w:rsidP="00D30704">
      <w:pPr>
        <w:suppressAutoHyphens/>
        <w:jc w:val="both"/>
        <w:rPr>
          <w:rFonts w:ascii="Calibri" w:hAnsi="Calibri" w:cs="Calibri"/>
          <w:bCs/>
          <w:iCs/>
          <w:sz w:val="20"/>
          <w:lang w:eastAsia="ar-SA"/>
        </w:rPr>
      </w:pPr>
      <w:r>
        <w:rPr>
          <w:rFonts w:ascii="Calibri" w:hAnsi="Calibri" w:cs="Calibri"/>
          <w:bCs/>
          <w:iCs/>
          <w:sz w:val="20"/>
          <w:lang w:eastAsia="ar-SA"/>
        </w:rPr>
        <w:t xml:space="preserve">25. </w:t>
      </w:r>
      <w:r w:rsidRPr="003F33CA">
        <w:rPr>
          <w:rFonts w:ascii="Calibri" w:hAnsi="Calibri" w:cs="Calibri"/>
          <w:bCs/>
          <w:iCs/>
          <w:sz w:val="20"/>
          <w:lang w:eastAsia="ar-SA"/>
        </w:rPr>
        <w:t>The Ordering Party will provide the inf</w:t>
      </w:r>
      <w:r>
        <w:rPr>
          <w:rFonts w:ascii="Calibri" w:hAnsi="Calibri" w:cs="Calibri"/>
          <w:bCs/>
          <w:iCs/>
          <w:sz w:val="20"/>
          <w:lang w:eastAsia="ar-SA"/>
        </w:rPr>
        <w:t>ormation referred to in point 24 subpoint. 1)</w:t>
      </w:r>
      <w:r w:rsidRPr="003F33CA">
        <w:rPr>
          <w:rFonts w:ascii="Calibri" w:hAnsi="Calibri" w:cs="Calibri"/>
          <w:bCs/>
          <w:iCs/>
          <w:sz w:val="20"/>
          <w:lang w:eastAsia="ar-SA"/>
        </w:rPr>
        <w:t>, on the Platform.</w:t>
      </w:r>
    </w:p>
    <w:p w:rsidR="003F33CA" w:rsidRDefault="00211F0C" w:rsidP="003F33CA">
      <w:pPr>
        <w:suppressAutoHyphens/>
        <w:ind w:left="567" w:hanging="567"/>
        <w:jc w:val="both"/>
        <w:rPr>
          <w:rFonts w:ascii="Calibri" w:hAnsi="Calibri" w:cs="Calibri"/>
          <w:bCs/>
          <w:iCs/>
          <w:sz w:val="20"/>
          <w:lang w:eastAsia="ar-SA"/>
        </w:rPr>
      </w:pPr>
      <w:r>
        <w:rPr>
          <w:rFonts w:ascii="Calibri" w:hAnsi="Calibri" w:cs="Calibri"/>
          <w:bCs/>
          <w:iCs/>
          <w:sz w:val="20"/>
          <w:lang w:eastAsia="ar-SA"/>
        </w:rPr>
        <w:t>2</w:t>
      </w:r>
      <w:r w:rsidR="003F33CA">
        <w:rPr>
          <w:rFonts w:ascii="Calibri" w:hAnsi="Calibri" w:cs="Calibri"/>
          <w:bCs/>
          <w:iCs/>
          <w:sz w:val="20"/>
          <w:lang w:eastAsia="ar-SA"/>
        </w:rPr>
        <w:t xml:space="preserve">6. </w:t>
      </w:r>
      <w:r w:rsidR="003F33CA" w:rsidRPr="003F33CA">
        <w:rPr>
          <w:rFonts w:ascii="Calibri" w:hAnsi="Calibri" w:cs="Calibri"/>
          <w:bCs/>
          <w:iCs/>
          <w:sz w:val="20"/>
          <w:lang w:eastAsia="ar-SA"/>
        </w:rPr>
        <w:t>The Ordering Party will sign the Contract for the execution of the order with the selected Contractor within the deadline specified in Art. 264 section 1, subject to Art. 264 section 2 of the Public Procurement Law.</w:t>
      </w:r>
    </w:p>
    <w:p w:rsidR="00211F0C" w:rsidRPr="00211F0C" w:rsidRDefault="003F33CA" w:rsidP="00211F0C">
      <w:pPr>
        <w:suppressAutoHyphens/>
        <w:jc w:val="both"/>
        <w:rPr>
          <w:rFonts w:ascii="Calibri" w:hAnsi="Calibri" w:cs="Calibri"/>
          <w:bCs/>
          <w:iCs/>
          <w:sz w:val="20"/>
          <w:lang w:eastAsia="ar-SA"/>
        </w:rPr>
      </w:pPr>
      <w:r>
        <w:rPr>
          <w:rFonts w:ascii="Calibri" w:hAnsi="Calibri" w:cs="Calibri"/>
          <w:bCs/>
          <w:iCs/>
          <w:sz w:val="20"/>
          <w:lang w:eastAsia="ar-SA"/>
        </w:rPr>
        <w:t xml:space="preserve">26.1. </w:t>
      </w:r>
      <w:r w:rsidR="00211F0C" w:rsidRPr="00211F0C">
        <w:rPr>
          <w:rFonts w:ascii="Calibri" w:hAnsi="Calibri" w:cs="Calibri"/>
          <w:bCs/>
          <w:iCs/>
          <w:sz w:val="20"/>
          <w:lang w:eastAsia="ar-SA"/>
        </w:rPr>
        <w:t>The Ordering Party requires performance bond</w:t>
      </w:r>
      <w:r w:rsidR="00211F0C" w:rsidRPr="00211F0C">
        <w:t xml:space="preserve"> </w:t>
      </w:r>
      <w:r w:rsidR="00211F0C" w:rsidRPr="00211F0C">
        <w:rPr>
          <w:rFonts w:ascii="Calibri" w:hAnsi="Calibri" w:cs="Calibri"/>
          <w:bCs/>
          <w:iCs/>
          <w:sz w:val="20"/>
          <w:lang w:eastAsia="ar-SA"/>
        </w:rPr>
        <w:t>prior to the conclusion of the contract</w:t>
      </w:r>
      <w:r w:rsidR="00211F0C">
        <w:rPr>
          <w:rFonts w:ascii="Calibri" w:hAnsi="Calibri" w:cs="Calibri"/>
          <w:bCs/>
          <w:iCs/>
          <w:sz w:val="20"/>
          <w:lang w:eastAsia="ar-SA"/>
        </w:rPr>
        <w:t xml:space="preserve"> </w:t>
      </w:r>
      <w:r w:rsidR="00211F0C" w:rsidRPr="00211F0C">
        <w:rPr>
          <w:rFonts w:ascii="Calibri" w:hAnsi="Calibri" w:cs="Calibri"/>
          <w:bCs/>
          <w:iCs/>
          <w:sz w:val="20"/>
          <w:lang w:eastAsia="ar-SA"/>
        </w:rPr>
        <w:t>: 2,5% of the gross price quoted in the bid in the forms specified in Article 450(1) of the PPL Act.</w:t>
      </w:r>
    </w:p>
    <w:p w:rsidR="00575F2D" w:rsidRPr="002F72F4" w:rsidRDefault="00575F2D" w:rsidP="00575F2D">
      <w:pPr>
        <w:suppressAutoHyphens/>
        <w:ind w:firstLine="21"/>
        <w:jc w:val="both"/>
        <w:rPr>
          <w:rFonts w:ascii="Calibri" w:hAnsi="Calibri" w:cs="Calibri"/>
          <w:bCs/>
          <w:iCs/>
          <w:sz w:val="20"/>
          <w:lang w:eastAsia="ar-SA"/>
        </w:rPr>
      </w:pPr>
    </w:p>
    <w:p w:rsidR="00110BAF" w:rsidRPr="002F72F4" w:rsidRDefault="00110BAF" w:rsidP="00575F2D">
      <w:pPr>
        <w:pStyle w:val="Akapitzlist"/>
        <w:suppressAutoHyphens/>
        <w:ind w:left="765"/>
        <w:jc w:val="both"/>
        <w:rPr>
          <w:rFonts w:ascii="Calibri" w:hAnsi="Calibri" w:cs="Calibri"/>
          <w:bCs/>
          <w:iCs/>
          <w:sz w:val="20"/>
          <w:lang w:eastAsia="ar-SA"/>
        </w:rPr>
      </w:pPr>
    </w:p>
    <w:p w:rsidR="00110BAF" w:rsidRPr="002F72F4" w:rsidRDefault="00110BAF" w:rsidP="00110BAF">
      <w:pPr>
        <w:suppressAutoHyphens/>
        <w:jc w:val="both"/>
        <w:rPr>
          <w:rFonts w:ascii="Calibri" w:hAnsi="Calibri" w:cs="Calibri"/>
          <w:bCs/>
          <w:iCs/>
          <w:sz w:val="20"/>
          <w:lang w:eastAsia="ar-SA"/>
        </w:rPr>
      </w:pPr>
    </w:p>
    <w:p w:rsidR="00110BAF" w:rsidRPr="002F72F4" w:rsidRDefault="00110BAF" w:rsidP="00110BAF">
      <w:pPr>
        <w:suppressAutoHyphens/>
        <w:jc w:val="both"/>
        <w:rPr>
          <w:rFonts w:ascii="Calibri" w:hAnsi="Calibri" w:cs="Calibri"/>
          <w:bCs/>
          <w:iCs/>
          <w:sz w:val="20"/>
          <w:lang w:eastAsia="ar-SA"/>
        </w:rPr>
      </w:pPr>
    </w:p>
    <w:sectPr w:rsidR="00110BAF" w:rsidRPr="002F72F4" w:rsidSect="00CF1607">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ABF" w:rsidRDefault="00AF5ABF" w:rsidP="002970F2">
      <w:r>
        <w:separator/>
      </w:r>
    </w:p>
  </w:endnote>
  <w:endnote w:type="continuationSeparator" w:id="0">
    <w:p w:rsidR="00AF5ABF" w:rsidRDefault="00AF5ABF" w:rsidP="0029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PL">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ABF" w:rsidRDefault="00AF5ABF" w:rsidP="002970F2">
      <w:r>
        <w:separator/>
      </w:r>
    </w:p>
  </w:footnote>
  <w:footnote w:type="continuationSeparator" w:id="0">
    <w:p w:rsidR="00AF5ABF" w:rsidRDefault="00AF5ABF" w:rsidP="00297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FC6"/>
    <w:multiLevelType w:val="hybridMultilevel"/>
    <w:tmpl w:val="49D2880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627379C"/>
    <w:multiLevelType w:val="hybridMultilevel"/>
    <w:tmpl w:val="31DAFE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83F1799"/>
    <w:multiLevelType w:val="hybridMultilevel"/>
    <w:tmpl w:val="A9BC29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652C7F"/>
    <w:multiLevelType w:val="multilevel"/>
    <w:tmpl w:val="7CDED8E6"/>
    <w:lvl w:ilvl="0">
      <w:start w:val="14"/>
      <w:numFmt w:val="decimal"/>
      <w:lvlText w:val="%1."/>
      <w:lvlJc w:val="left"/>
      <w:pPr>
        <w:ind w:left="510" w:hanging="510"/>
      </w:pPr>
      <w:rPr>
        <w:rFonts w:hint="default"/>
      </w:rPr>
    </w:lvl>
    <w:lvl w:ilvl="1">
      <w:start w:val="1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6202BD"/>
    <w:multiLevelType w:val="multilevel"/>
    <w:tmpl w:val="7F9ACF2E"/>
    <w:lvl w:ilvl="0">
      <w:start w:val="1"/>
      <w:numFmt w:val="decimal"/>
      <w:lvlText w:val="%1)"/>
      <w:lvlJc w:val="left"/>
      <w:pPr>
        <w:tabs>
          <w:tab w:val="num" w:pos="0"/>
        </w:tabs>
        <w:ind w:left="1215" w:hanging="510"/>
      </w:pPr>
      <w:rPr>
        <w:rFonts w:ascii="Calibri" w:hAnsi="Calibri" w:cs="Calibri"/>
        <w:b/>
        <w:bCs/>
        <w:sz w:val="20"/>
        <w:szCs w:val="20"/>
      </w:rPr>
    </w:lvl>
    <w:lvl w:ilvl="1">
      <w:start w:val="1"/>
      <w:numFmt w:val="lowerLetter"/>
      <w:lvlText w:val="%2)"/>
      <w:lvlJc w:val="left"/>
      <w:pPr>
        <w:tabs>
          <w:tab w:val="num" w:pos="0"/>
        </w:tabs>
        <w:ind w:left="1785" w:hanging="360"/>
      </w:pPr>
      <w:rPr>
        <w:rFonts w:ascii="Calibri" w:hAnsi="Calibri" w:cs="Calibri"/>
        <w:b/>
        <w:bCs/>
        <w:sz w:val="20"/>
        <w:szCs w:val="20"/>
      </w:rPr>
    </w:lvl>
    <w:lvl w:ilvl="2">
      <w:start w:val="1"/>
      <w:numFmt w:val="decimal"/>
      <w:lvlText w:val="%3."/>
      <w:lvlJc w:val="left"/>
      <w:pPr>
        <w:tabs>
          <w:tab w:val="num" w:pos="0"/>
        </w:tabs>
        <w:ind w:left="2685" w:hanging="360"/>
      </w:pPr>
      <w:rPr>
        <w:rFonts w:ascii="Calibri" w:hAnsi="Calibri" w:cs="Calibri"/>
        <w:b/>
        <w:bCs/>
        <w:sz w:val="20"/>
        <w:szCs w:val="20"/>
      </w:r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5" w15:restartNumberingAfterBreak="0">
    <w:nsid w:val="119E034D"/>
    <w:multiLevelType w:val="hybridMultilevel"/>
    <w:tmpl w:val="8D12652A"/>
    <w:lvl w:ilvl="0" w:tplc="17BCD42E">
      <w:start w:val="1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CE111BF"/>
    <w:multiLevelType w:val="hybridMultilevel"/>
    <w:tmpl w:val="B0DC6754"/>
    <w:lvl w:ilvl="0" w:tplc="14F09C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D49360A"/>
    <w:multiLevelType w:val="hybridMultilevel"/>
    <w:tmpl w:val="F342ACF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25AC64E1"/>
    <w:multiLevelType w:val="hybridMultilevel"/>
    <w:tmpl w:val="755CE8BE"/>
    <w:lvl w:ilvl="0" w:tplc="135C30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FA2171"/>
    <w:multiLevelType w:val="hybridMultilevel"/>
    <w:tmpl w:val="423C8844"/>
    <w:lvl w:ilvl="0" w:tplc="C76AD516">
      <w:start w:val="1"/>
      <w:numFmt w:val="decimal"/>
      <w:lvlText w:val="%1)"/>
      <w:lvlJc w:val="left"/>
      <w:pPr>
        <w:ind w:left="1143" w:hanging="435"/>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6EE29BA"/>
    <w:multiLevelType w:val="hybridMultilevel"/>
    <w:tmpl w:val="02C8EAF4"/>
    <w:lvl w:ilvl="0" w:tplc="466862A4">
      <w:start w:val="1"/>
      <w:numFmt w:val="decimal"/>
      <w:lvlText w:val="%1."/>
      <w:lvlJc w:val="left"/>
      <w:pPr>
        <w:ind w:left="720" w:hanging="360"/>
      </w:pPr>
      <w:rPr>
        <w:rFonts w:asciiTheme="minorHAnsi" w:hAnsiTheme="minorHAnsi" w:cstheme="minorHAnsi"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B37BED"/>
    <w:multiLevelType w:val="hybridMultilevel"/>
    <w:tmpl w:val="FBE2A216"/>
    <w:lvl w:ilvl="0" w:tplc="0AACD3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C06165F"/>
    <w:multiLevelType w:val="hybridMultilevel"/>
    <w:tmpl w:val="BCE669B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38304EE9"/>
    <w:multiLevelType w:val="hybridMultilevel"/>
    <w:tmpl w:val="ACCA6EB6"/>
    <w:lvl w:ilvl="0" w:tplc="EC727A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1953513"/>
    <w:multiLevelType w:val="hybridMultilevel"/>
    <w:tmpl w:val="47B8DA44"/>
    <w:lvl w:ilvl="0" w:tplc="B6FC7104">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43265DD2"/>
    <w:multiLevelType w:val="hybridMultilevel"/>
    <w:tmpl w:val="AF0E1D30"/>
    <w:lvl w:ilvl="0" w:tplc="295E73D2">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DF214B4"/>
    <w:multiLevelType w:val="multilevel"/>
    <w:tmpl w:val="D49ABAA4"/>
    <w:lvl w:ilvl="0">
      <w:start w:val="16"/>
      <w:numFmt w:val="decimal"/>
      <w:lvlText w:val="%1."/>
      <w:lvlJc w:val="left"/>
      <w:pPr>
        <w:ind w:left="1068" w:hanging="360"/>
      </w:pPr>
      <w:rPr>
        <w:rFonts w:hint="default"/>
        <w:strike w:val="0"/>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7" w15:restartNumberingAfterBreak="0">
    <w:nsid w:val="4F814045"/>
    <w:multiLevelType w:val="hybridMultilevel"/>
    <w:tmpl w:val="AEC41D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917240"/>
    <w:multiLevelType w:val="hybridMultilevel"/>
    <w:tmpl w:val="94144A20"/>
    <w:lvl w:ilvl="0" w:tplc="C9C2B0BC">
      <w:start w:val="1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9026CD7"/>
    <w:multiLevelType w:val="hybridMultilevel"/>
    <w:tmpl w:val="73D2C5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9513D66"/>
    <w:multiLevelType w:val="hybridMultilevel"/>
    <w:tmpl w:val="8A86DC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95725AC"/>
    <w:multiLevelType w:val="multilevel"/>
    <w:tmpl w:val="BC3CE5A8"/>
    <w:lvl w:ilvl="0">
      <w:start w:val="14"/>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0D060DE"/>
    <w:multiLevelType w:val="hybridMultilevel"/>
    <w:tmpl w:val="C48A6EC6"/>
    <w:lvl w:ilvl="0" w:tplc="FFAE70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4E62072"/>
    <w:multiLevelType w:val="hybridMultilevel"/>
    <w:tmpl w:val="734A8180"/>
    <w:lvl w:ilvl="0" w:tplc="35E611A6">
      <w:start w:val="14"/>
      <w:numFmt w:val="bullet"/>
      <w:lvlText w:val="-"/>
      <w:lvlJc w:val="left"/>
      <w:pPr>
        <w:ind w:left="1440" w:hanging="360"/>
      </w:pPr>
      <w:rPr>
        <w:rFonts w:ascii="Calibri" w:eastAsia="Times New Roman"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65232D98"/>
    <w:multiLevelType w:val="hybridMultilevel"/>
    <w:tmpl w:val="BEAE92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C30D8D"/>
    <w:multiLevelType w:val="hybridMultilevel"/>
    <w:tmpl w:val="C44C28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443952"/>
    <w:multiLevelType w:val="hybridMultilevel"/>
    <w:tmpl w:val="D2ACB378"/>
    <w:lvl w:ilvl="0" w:tplc="ABD0F002">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4407E1E"/>
    <w:multiLevelType w:val="hybridMultilevel"/>
    <w:tmpl w:val="02A23A3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115C02"/>
    <w:multiLevelType w:val="hybridMultilevel"/>
    <w:tmpl w:val="0D720F94"/>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29" w15:restartNumberingAfterBreak="0">
    <w:nsid w:val="7B09572E"/>
    <w:multiLevelType w:val="multilevel"/>
    <w:tmpl w:val="B5368F5C"/>
    <w:lvl w:ilvl="0">
      <w:start w:val="18"/>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B2F0C3B"/>
    <w:multiLevelType w:val="hybridMultilevel"/>
    <w:tmpl w:val="1FDA612A"/>
    <w:lvl w:ilvl="0" w:tplc="7B669C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B8F78B6"/>
    <w:multiLevelType w:val="multilevel"/>
    <w:tmpl w:val="4A700B22"/>
    <w:lvl w:ilvl="0">
      <w:start w:val="1"/>
      <w:numFmt w:val="decimal"/>
      <w:lvlText w:val="%1."/>
      <w:lvlJc w:val="left"/>
      <w:pPr>
        <w:ind w:left="720" w:hanging="360"/>
      </w:pPr>
      <w:rPr>
        <w:rFonts w:hint="default"/>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E097E26"/>
    <w:multiLevelType w:val="multilevel"/>
    <w:tmpl w:val="79C4D75C"/>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7"/>
  </w:num>
  <w:num w:numId="3">
    <w:abstractNumId w:val="2"/>
  </w:num>
  <w:num w:numId="4">
    <w:abstractNumId w:val="28"/>
  </w:num>
  <w:num w:numId="5">
    <w:abstractNumId w:val="24"/>
  </w:num>
  <w:num w:numId="6">
    <w:abstractNumId w:val="8"/>
  </w:num>
  <w:num w:numId="7">
    <w:abstractNumId w:val="26"/>
  </w:num>
  <w:num w:numId="8">
    <w:abstractNumId w:val="31"/>
  </w:num>
  <w:num w:numId="9">
    <w:abstractNumId w:val="9"/>
  </w:num>
  <w:num w:numId="10">
    <w:abstractNumId w:val="27"/>
  </w:num>
  <w:num w:numId="11">
    <w:abstractNumId w:val="30"/>
  </w:num>
  <w:num w:numId="12">
    <w:abstractNumId w:val="22"/>
  </w:num>
  <w:num w:numId="13">
    <w:abstractNumId w:val="29"/>
  </w:num>
  <w:num w:numId="14">
    <w:abstractNumId w:val="14"/>
  </w:num>
  <w:num w:numId="15">
    <w:abstractNumId w:val="0"/>
  </w:num>
  <w:num w:numId="16">
    <w:abstractNumId w:val="11"/>
  </w:num>
  <w:num w:numId="17">
    <w:abstractNumId w:val="3"/>
  </w:num>
  <w:num w:numId="18">
    <w:abstractNumId w:val="21"/>
  </w:num>
  <w:num w:numId="19">
    <w:abstractNumId w:val="13"/>
  </w:num>
  <w:num w:numId="20">
    <w:abstractNumId w:val="6"/>
  </w:num>
  <w:num w:numId="21">
    <w:abstractNumId w:val="1"/>
  </w:num>
  <w:num w:numId="22">
    <w:abstractNumId w:val="15"/>
  </w:num>
  <w:num w:numId="23">
    <w:abstractNumId w:val="23"/>
  </w:num>
  <w:num w:numId="24">
    <w:abstractNumId w:val="5"/>
  </w:num>
  <w:num w:numId="25">
    <w:abstractNumId w:val="18"/>
  </w:num>
  <w:num w:numId="26">
    <w:abstractNumId w:val="16"/>
  </w:num>
  <w:num w:numId="27">
    <w:abstractNumId w:val="7"/>
  </w:num>
  <w:num w:numId="28">
    <w:abstractNumId w:val="32"/>
  </w:num>
  <w:num w:numId="29">
    <w:abstractNumId w:val="12"/>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3F"/>
    <w:rsid w:val="00005D54"/>
    <w:rsid w:val="00017C7C"/>
    <w:rsid w:val="00020F40"/>
    <w:rsid w:val="00050179"/>
    <w:rsid w:val="000511BB"/>
    <w:rsid w:val="00063F2F"/>
    <w:rsid w:val="0007002B"/>
    <w:rsid w:val="000A717E"/>
    <w:rsid w:val="000B2BC8"/>
    <w:rsid w:val="000C4026"/>
    <w:rsid w:val="000D48A4"/>
    <w:rsid w:val="000D57EF"/>
    <w:rsid w:val="000F182F"/>
    <w:rsid w:val="00102869"/>
    <w:rsid w:val="00110BAF"/>
    <w:rsid w:val="001115DD"/>
    <w:rsid w:val="001178A2"/>
    <w:rsid w:val="001252CD"/>
    <w:rsid w:val="00125BCA"/>
    <w:rsid w:val="00130A97"/>
    <w:rsid w:val="00135F21"/>
    <w:rsid w:val="001413DD"/>
    <w:rsid w:val="001476B0"/>
    <w:rsid w:val="00157125"/>
    <w:rsid w:val="00157C2E"/>
    <w:rsid w:val="00157EA5"/>
    <w:rsid w:val="00161798"/>
    <w:rsid w:val="001831CE"/>
    <w:rsid w:val="00187370"/>
    <w:rsid w:val="001A4B36"/>
    <w:rsid w:val="001E29A3"/>
    <w:rsid w:val="001F5AC4"/>
    <w:rsid w:val="001F7808"/>
    <w:rsid w:val="00211100"/>
    <w:rsid w:val="00211E47"/>
    <w:rsid w:val="00211F0C"/>
    <w:rsid w:val="00215F5C"/>
    <w:rsid w:val="00222BF4"/>
    <w:rsid w:val="002446CA"/>
    <w:rsid w:val="00244BE7"/>
    <w:rsid w:val="00251C4E"/>
    <w:rsid w:val="00261933"/>
    <w:rsid w:val="002970F2"/>
    <w:rsid w:val="002A1621"/>
    <w:rsid w:val="002A197B"/>
    <w:rsid w:val="002A55CF"/>
    <w:rsid w:val="002B10C5"/>
    <w:rsid w:val="002B3379"/>
    <w:rsid w:val="002B7DC7"/>
    <w:rsid w:val="002D7ECE"/>
    <w:rsid w:val="002E6746"/>
    <w:rsid w:val="002F4507"/>
    <w:rsid w:val="002F72F4"/>
    <w:rsid w:val="003412E2"/>
    <w:rsid w:val="0034320B"/>
    <w:rsid w:val="0034452E"/>
    <w:rsid w:val="003734CE"/>
    <w:rsid w:val="00376D83"/>
    <w:rsid w:val="00387A99"/>
    <w:rsid w:val="003A18FA"/>
    <w:rsid w:val="003B3EBA"/>
    <w:rsid w:val="003B3F7D"/>
    <w:rsid w:val="003C62DA"/>
    <w:rsid w:val="003D1947"/>
    <w:rsid w:val="003D4386"/>
    <w:rsid w:val="003F33CA"/>
    <w:rsid w:val="00422F6C"/>
    <w:rsid w:val="004231E7"/>
    <w:rsid w:val="00427A97"/>
    <w:rsid w:val="00442648"/>
    <w:rsid w:val="00447399"/>
    <w:rsid w:val="00454F5C"/>
    <w:rsid w:val="00467319"/>
    <w:rsid w:val="00472A87"/>
    <w:rsid w:val="00483B31"/>
    <w:rsid w:val="004A3D27"/>
    <w:rsid w:val="004B5049"/>
    <w:rsid w:val="004C135C"/>
    <w:rsid w:val="004C498C"/>
    <w:rsid w:val="004C5C81"/>
    <w:rsid w:val="004F6969"/>
    <w:rsid w:val="0050526A"/>
    <w:rsid w:val="00515E0F"/>
    <w:rsid w:val="00524B1D"/>
    <w:rsid w:val="0052769B"/>
    <w:rsid w:val="00533AC1"/>
    <w:rsid w:val="00534801"/>
    <w:rsid w:val="00546AF8"/>
    <w:rsid w:val="00560668"/>
    <w:rsid w:val="00575F2D"/>
    <w:rsid w:val="0059058E"/>
    <w:rsid w:val="005A4EC7"/>
    <w:rsid w:val="005C296B"/>
    <w:rsid w:val="005C4253"/>
    <w:rsid w:val="005C6446"/>
    <w:rsid w:val="005E1206"/>
    <w:rsid w:val="00606D9B"/>
    <w:rsid w:val="00620FA4"/>
    <w:rsid w:val="006242FE"/>
    <w:rsid w:val="00627F5C"/>
    <w:rsid w:val="00632692"/>
    <w:rsid w:val="00634EBE"/>
    <w:rsid w:val="0063527D"/>
    <w:rsid w:val="00636AC6"/>
    <w:rsid w:val="006371A7"/>
    <w:rsid w:val="0065243A"/>
    <w:rsid w:val="006633AE"/>
    <w:rsid w:val="006B2F04"/>
    <w:rsid w:val="006D2DB7"/>
    <w:rsid w:val="006D3067"/>
    <w:rsid w:val="006D45B9"/>
    <w:rsid w:val="006E3C51"/>
    <w:rsid w:val="006E4A75"/>
    <w:rsid w:val="006F4587"/>
    <w:rsid w:val="00704935"/>
    <w:rsid w:val="0070561F"/>
    <w:rsid w:val="00705803"/>
    <w:rsid w:val="0075594D"/>
    <w:rsid w:val="0076224F"/>
    <w:rsid w:val="00770B14"/>
    <w:rsid w:val="00776117"/>
    <w:rsid w:val="00780511"/>
    <w:rsid w:val="00781EC8"/>
    <w:rsid w:val="00782FC8"/>
    <w:rsid w:val="007924F6"/>
    <w:rsid w:val="00794773"/>
    <w:rsid w:val="007B3D8A"/>
    <w:rsid w:val="007B5E35"/>
    <w:rsid w:val="007F4AF7"/>
    <w:rsid w:val="00802E8B"/>
    <w:rsid w:val="00856832"/>
    <w:rsid w:val="00861B71"/>
    <w:rsid w:val="00872BCF"/>
    <w:rsid w:val="00897718"/>
    <w:rsid w:val="008B083E"/>
    <w:rsid w:val="008D4EC5"/>
    <w:rsid w:val="00927FB9"/>
    <w:rsid w:val="009310FD"/>
    <w:rsid w:val="00931DF7"/>
    <w:rsid w:val="00941FD7"/>
    <w:rsid w:val="00962AE8"/>
    <w:rsid w:val="00966601"/>
    <w:rsid w:val="00971495"/>
    <w:rsid w:val="00973FCB"/>
    <w:rsid w:val="00982DEE"/>
    <w:rsid w:val="009933FF"/>
    <w:rsid w:val="009B6336"/>
    <w:rsid w:val="009B6DCC"/>
    <w:rsid w:val="009B7918"/>
    <w:rsid w:val="009B7CB3"/>
    <w:rsid w:val="009C3027"/>
    <w:rsid w:val="009D7F95"/>
    <w:rsid w:val="009F79D8"/>
    <w:rsid w:val="00A00EEF"/>
    <w:rsid w:val="00A26898"/>
    <w:rsid w:val="00A374AF"/>
    <w:rsid w:val="00A42E35"/>
    <w:rsid w:val="00A964F4"/>
    <w:rsid w:val="00AA1E68"/>
    <w:rsid w:val="00AB1B08"/>
    <w:rsid w:val="00AD0058"/>
    <w:rsid w:val="00AE5303"/>
    <w:rsid w:val="00AF5ABF"/>
    <w:rsid w:val="00B063E7"/>
    <w:rsid w:val="00B22D75"/>
    <w:rsid w:val="00B313C3"/>
    <w:rsid w:val="00B3358B"/>
    <w:rsid w:val="00B51DEC"/>
    <w:rsid w:val="00B53F80"/>
    <w:rsid w:val="00B67BB9"/>
    <w:rsid w:val="00B87808"/>
    <w:rsid w:val="00BB612B"/>
    <w:rsid w:val="00BC38B3"/>
    <w:rsid w:val="00BD1022"/>
    <w:rsid w:val="00BD71D6"/>
    <w:rsid w:val="00BD7653"/>
    <w:rsid w:val="00BE620B"/>
    <w:rsid w:val="00BF6E2D"/>
    <w:rsid w:val="00C159B9"/>
    <w:rsid w:val="00C2338F"/>
    <w:rsid w:val="00C41855"/>
    <w:rsid w:val="00C46990"/>
    <w:rsid w:val="00C50C2F"/>
    <w:rsid w:val="00C54CDA"/>
    <w:rsid w:val="00C773A0"/>
    <w:rsid w:val="00C84955"/>
    <w:rsid w:val="00C909A2"/>
    <w:rsid w:val="00CA3D47"/>
    <w:rsid w:val="00CC53C0"/>
    <w:rsid w:val="00CD78E2"/>
    <w:rsid w:val="00CE5E29"/>
    <w:rsid w:val="00CF1607"/>
    <w:rsid w:val="00D30704"/>
    <w:rsid w:val="00D4295E"/>
    <w:rsid w:val="00D4395A"/>
    <w:rsid w:val="00D47BF1"/>
    <w:rsid w:val="00D57BAC"/>
    <w:rsid w:val="00D766D4"/>
    <w:rsid w:val="00D9533F"/>
    <w:rsid w:val="00D956A8"/>
    <w:rsid w:val="00D95EFD"/>
    <w:rsid w:val="00DA7A17"/>
    <w:rsid w:val="00DB3654"/>
    <w:rsid w:val="00DC0548"/>
    <w:rsid w:val="00E33598"/>
    <w:rsid w:val="00E5096A"/>
    <w:rsid w:val="00E65224"/>
    <w:rsid w:val="00E72FDC"/>
    <w:rsid w:val="00E90AA1"/>
    <w:rsid w:val="00EA1625"/>
    <w:rsid w:val="00EB51A3"/>
    <w:rsid w:val="00F17311"/>
    <w:rsid w:val="00F26B56"/>
    <w:rsid w:val="00F65C65"/>
    <w:rsid w:val="00F759AD"/>
    <w:rsid w:val="00F77924"/>
    <w:rsid w:val="00F77A21"/>
    <w:rsid w:val="00F9008E"/>
    <w:rsid w:val="00FB1385"/>
    <w:rsid w:val="00FB1BED"/>
    <w:rsid w:val="00FC6C1D"/>
    <w:rsid w:val="00FC7B38"/>
    <w:rsid w:val="00FD7227"/>
    <w:rsid w:val="00FF134E"/>
    <w:rsid w:val="00FF30B6"/>
    <w:rsid w:val="00FF79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6EF5"/>
  <w15:docId w15:val="{875B2DB8-BF71-482B-81F6-A6908440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7653"/>
    <w:pPr>
      <w:spacing w:after="0" w:line="240" w:lineRule="auto"/>
    </w:pPr>
    <w:rPr>
      <w:rFonts w:ascii="Arial PL" w:eastAsia="Times New Roman" w:hAnsi="Arial PL" w:cs="Times New Roman"/>
      <w:sz w:val="24"/>
      <w:szCs w:val="20"/>
      <w:lang w:val="en-GB" w:eastAsia="pl-PL"/>
    </w:rPr>
  </w:style>
  <w:style w:type="paragraph" w:styleId="Nagwek6">
    <w:name w:val="heading 6"/>
    <w:basedOn w:val="Normalny"/>
    <w:next w:val="Normalny"/>
    <w:link w:val="Nagwek6Znak"/>
    <w:qFormat/>
    <w:rsid w:val="00F26B56"/>
    <w:pPr>
      <w:suppressAutoHyphens/>
      <w:spacing w:before="120"/>
      <w:jc w:val="center"/>
      <w:outlineLvl w:val="5"/>
    </w:pPr>
    <w:rPr>
      <w:rFonts w:ascii="Arial" w:hAnsi="Arial" w:cs="Arial"/>
      <w:b/>
      <w:bCs/>
      <w:szCs w:val="24"/>
      <w:lang w:val="pl-PL"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970F2"/>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NagwekZnak">
    <w:name w:val="Nagłówek Znak"/>
    <w:basedOn w:val="Domylnaczcionkaakapitu"/>
    <w:link w:val="Nagwek"/>
    <w:uiPriority w:val="99"/>
    <w:rsid w:val="002970F2"/>
  </w:style>
  <w:style w:type="paragraph" w:styleId="Stopka">
    <w:name w:val="footer"/>
    <w:basedOn w:val="Normalny"/>
    <w:link w:val="StopkaZnak"/>
    <w:uiPriority w:val="99"/>
    <w:unhideWhenUsed/>
    <w:rsid w:val="002970F2"/>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StopkaZnak">
    <w:name w:val="Stopka Znak"/>
    <w:basedOn w:val="Domylnaczcionkaakapitu"/>
    <w:link w:val="Stopka"/>
    <w:uiPriority w:val="99"/>
    <w:rsid w:val="002970F2"/>
  </w:style>
  <w:style w:type="paragraph" w:styleId="Tekstdymka">
    <w:name w:val="Balloon Text"/>
    <w:basedOn w:val="Normalny"/>
    <w:link w:val="TekstdymkaZnak"/>
    <w:uiPriority w:val="99"/>
    <w:semiHidden/>
    <w:unhideWhenUsed/>
    <w:rsid w:val="002970F2"/>
    <w:rPr>
      <w:rFonts w:ascii="Tahoma" w:eastAsiaTheme="minorHAnsi" w:hAnsi="Tahoma" w:cs="Tahoma"/>
      <w:sz w:val="16"/>
      <w:szCs w:val="16"/>
      <w:lang w:val="pl-PL" w:eastAsia="en-US"/>
    </w:rPr>
  </w:style>
  <w:style w:type="character" w:customStyle="1" w:styleId="TekstdymkaZnak">
    <w:name w:val="Tekst dymka Znak"/>
    <w:basedOn w:val="Domylnaczcionkaakapitu"/>
    <w:link w:val="Tekstdymka"/>
    <w:uiPriority w:val="99"/>
    <w:semiHidden/>
    <w:rsid w:val="002970F2"/>
    <w:rPr>
      <w:rFonts w:ascii="Tahoma" w:hAnsi="Tahoma" w:cs="Tahoma"/>
      <w:sz w:val="16"/>
      <w:szCs w:val="16"/>
    </w:rPr>
  </w:style>
  <w:style w:type="paragraph" w:customStyle="1" w:styleId="Zal-text">
    <w:name w:val="Zal-text"/>
    <w:basedOn w:val="Normalny"/>
    <w:rsid w:val="002970F2"/>
    <w:pPr>
      <w:widowControl w:val="0"/>
      <w:tabs>
        <w:tab w:val="right" w:leader="dot" w:pos="8674"/>
      </w:tabs>
      <w:autoSpaceDE w:val="0"/>
      <w:autoSpaceDN w:val="0"/>
      <w:adjustRightInd w:val="0"/>
      <w:spacing w:before="85" w:after="85" w:line="300" w:lineRule="atLeast"/>
      <w:ind w:left="57" w:right="57"/>
      <w:jc w:val="both"/>
    </w:pPr>
    <w:rPr>
      <w:rFonts w:ascii="MyriadPro-Regular" w:hAnsi="MyriadPro-Regular" w:cs="MyriadPro-Regular"/>
      <w:color w:val="000000"/>
      <w:sz w:val="22"/>
      <w:szCs w:val="22"/>
      <w:lang w:val="pl-PL"/>
    </w:rPr>
  </w:style>
  <w:style w:type="character" w:customStyle="1" w:styleId="ND">
    <w:name w:val="ND"/>
    <w:rsid w:val="002970F2"/>
  </w:style>
  <w:style w:type="table" w:styleId="Tabela-Siatka">
    <w:name w:val="Table Grid"/>
    <w:basedOn w:val="Standardowy"/>
    <w:uiPriority w:val="39"/>
    <w:rsid w:val="00624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E4A75"/>
    <w:pPr>
      <w:ind w:left="720"/>
      <w:contextualSpacing/>
    </w:pPr>
  </w:style>
  <w:style w:type="character" w:styleId="Hipercze">
    <w:name w:val="Hyperlink"/>
    <w:basedOn w:val="Domylnaczcionkaakapitu"/>
    <w:uiPriority w:val="99"/>
    <w:unhideWhenUsed/>
    <w:rsid w:val="00CF1607"/>
    <w:rPr>
      <w:color w:val="0000FF" w:themeColor="hyperlink"/>
      <w:u w:val="single"/>
    </w:rPr>
  </w:style>
  <w:style w:type="paragraph" w:styleId="Tekstpodstawowy2">
    <w:name w:val="Body Text 2"/>
    <w:basedOn w:val="Normalny"/>
    <w:link w:val="Tekstpodstawowy2Znak"/>
    <w:semiHidden/>
    <w:rsid w:val="009D7F95"/>
    <w:pPr>
      <w:spacing w:before="120"/>
      <w:jc w:val="both"/>
    </w:pPr>
    <w:rPr>
      <w:rFonts w:ascii="Times New Roman" w:hAnsi="Times New Roman"/>
      <w:b/>
      <w:bCs/>
      <w:sz w:val="25"/>
      <w:szCs w:val="25"/>
      <w:lang w:val="pl-PL"/>
    </w:rPr>
  </w:style>
  <w:style w:type="character" w:customStyle="1" w:styleId="Tekstpodstawowy2Znak">
    <w:name w:val="Tekst podstawowy 2 Znak"/>
    <w:basedOn w:val="Domylnaczcionkaakapitu"/>
    <w:link w:val="Tekstpodstawowy2"/>
    <w:semiHidden/>
    <w:rsid w:val="009D7F95"/>
    <w:rPr>
      <w:rFonts w:ascii="Times New Roman" w:eastAsia="Times New Roman" w:hAnsi="Times New Roman" w:cs="Times New Roman"/>
      <w:b/>
      <w:bCs/>
      <w:sz w:val="25"/>
      <w:szCs w:val="25"/>
      <w:lang w:eastAsia="pl-PL"/>
    </w:rPr>
  </w:style>
  <w:style w:type="character" w:styleId="Wyrnieniedelikatne">
    <w:name w:val="Subtle Emphasis"/>
    <w:uiPriority w:val="19"/>
    <w:qFormat/>
    <w:rsid w:val="009D7F95"/>
    <w:rPr>
      <w:i/>
      <w:iCs/>
      <w:color w:val="808080"/>
    </w:rPr>
  </w:style>
  <w:style w:type="paragraph" w:styleId="Tekstprzypisudolnego">
    <w:name w:val="footnote text"/>
    <w:aliases w:val="Tekst przypisu Znak"/>
    <w:basedOn w:val="Normalny"/>
    <w:link w:val="TekstprzypisudolnegoZnak"/>
    <w:rsid w:val="007924F6"/>
    <w:rPr>
      <w:rFonts w:ascii="Times New Roman" w:hAnsi="Times New Roman"/>
      <w:sz w:val="20"/>
      <w:lang w:val="pl-PL"/>
    </w:rPr>
  </w:style>
  <w:style w:type="character" w:customStyle="1" w:styleId="TekstprzypisudolnegoZnak">
    <w:name w:val="Tekst przypisu dolnego Znak"/>
    <w:aliases w:val="Tekst przypisu Znak Znak"/>
    <w:basedOn w:val="Domylnaczcionkaakapitu"/>
    <w:link w:val="Tekstprzypisudolnego"/>
    <w:rsid w:val="007924F6"/>
    <w:rPr>
      <w:rFonts w:ascii="Times New Roman" w:eastAsia="Times New Roman" w:hAnsi="Times New Roman" w:cs="Times New Roman"/>
      <w:sz w:val="20"/>
      <w:szCs w:val="20"/>
      <w:lang w:eastAsia="pl-PL"/>
    </w:rPr>
  </w:style>
  <w:style w:type="character" w:styleId="Odwoanieprzypisudolnego">
    <w:name w:val="footnote reference"/>
    <w:rsid w:val="007924F6"/>
    <w:rPr>
      <w:vertAlign w:val="superscript"/>
    </w:rPr>
  </w:style>
  <w:style w:type="character" w:styleId="UyteHipercze">
    <w:name w:val="FollowedHyperlink"/>
    <w:basedOn w:val="Domylnaczcionkaakapitu"/>
    <w:uiPriority w:val="99"/>
    <w:semiHidden/>
    <w:unhideWhenUsed/>
    <w:rsid w:val="00BF6E2D"/>
    <w:rPr>
      <w:color w:val="800080" w:themeColor="followedHyperlink"/>
      <w:u w:val="single"/>
    </w:rPr>
  </w:style>
  <w:style w:type="character" w:styleId="Odwoaniedokomentarza">
    <w:name w:val="annotation reference"/>
    <w:basedOn w:val="Domylnaczcionkaakapitu"/>
    <w:uiPriority w:val="99"/>
    <w:semiHidden/>
    <w:unhideWhenUsed/>
    <w:rsid w:val="00BF6E2D"/>
    <w:rPr>
      <w:sz w:val="16"/>
      <w:szCs w:val="16"/>
    </w:rPr>
  </w:style>
  <w:style w:type="paragraph" w:styleId="Tekstkomentarza">
    <w:name w:val="annotation text"/>
    <w:basedOn w:val="Normalny"/>
    <w:link w:val="TekstkomentarzaZnak"/>
    <w:uiPriority w:val="99"/>
    <w:semiHidden/>
    <w:unhideWhenUsed/>
    <w:rsid w:val="00BF6E2D"/>
    <w:rPr>
      <w:sz w:val="20"/>
    </w:rPr>
  </w:style>
  <w:style w:type="character" w:customStyle="1" w:styleId="TekstkomentarzaZnak">
    <w:name w:val="Tekst komentarza Znak"/>
    <w:basedOn w:val="Domylnaczcionkaakapitu"/>
    <w:link w:val="Tekstkomentarza"/>
    <w:uiPriority w:val="99"/>
    <w:semiHidden/>
    <w:rsid w:val="00BF6E2D"/>
    <w:rPr>
      <w:rFonts w:ascii="Arial PL" w:eastAsia="Times New Roman" w:hAnsi="Arial PL" w:cs="Times New Roman"/>
      <w:sz w:val="20"/>
      <w:szCs w:val="20"/>
      <w:lang w:val="en-GB" w:eastAsia="pl-PL"/>
    </w:rPr>
  </w:style>
  <w:style w:type="paragraph" w:styleId="Tematkomentarza">
    <w:name w:val="annotation subject"/>
    <w:basedOn w:val="Tekstkomentarza"/>
    <w:next w:val="Tekstkomentarza"/>
    <w:link w:val="TematkomentarzaZnak"/>
    <w:uiPriority w:val="99"/>
    <w:semiHidden/>
    <w:unhideWhenUsed/>
    <w:rsid w:val="00BF6E2D"/>
    <w:rPr>
      <w:b/>
      <w:bCs/>
    </w:rPr>
  </w:style>
  <w:style w:type="character" w:customStyle="1" w:styleId="TematkomentarzaZnak">
    <w:name w:val="Temat komentarza Znak"/>
    <w:basedOn w:val="TekstkomentarzaZnak"/>
    <w:link w:val="Tematkomentarza"/>
    <w:uiPriority w:val="99"/>
    <w:semiHidden/>
    <w:rsid w:val="00BF6E2D"/>
    <w:rPr>
      <w:rFonts w:ascii="Arial PL" w:eastAsia="Times New Roman" w:hAnsi="Arial PL" w:cs="Times New Roman"/>
      <w:b/>
      <w:bCs/>
      <w:sz w:val="20"/>
      <w:szCs w:val="20"/>
      <w:lang w:val="en-GB" w:eastAsia="pl-PL"/>
    </w:rPr>
  </w:style>
  <w:style w:type="paragraph" w:styleId="Tekstpodstawowy">
    <w:name w:val="Body Text"/>
    <w:basedOn w:val="Normalny"/>
    <w:link w:val="TekstpodstawowyZnak"/>
    <w:uiPriority w:val="99"/>
    <w:unhideWhenUsed/>
    <w:rsid w:val="002446CA"/>
    <w:pPr>
      <w:spacing w:after="120"/>
    </w:pPr>
  </w:style>
  <w:style w:type="character" w:customStyle="1" w:styleId="TekstpodstawowyZnak">
    <w:name w:val="Tekst podstawowy Znak"/>
    <w:basedOn w:val="Domylnaczcionkaakapitu"/>
    <w:link w:val="Tekstpodstawowy"/>
    <w:uiPriority w:val="99"/>
    <w:rsid w:val="002446CA"/>
    <w:rPr>
      <w:rFonts w:ascii="Arial PL" w:eastAsia="Times New Roman" w:hAnsi="Arial PL" w:cs="Times New Roman"/>
      <w:sz w:val="24"/>
      <w:szCs w:val="20"/>
      <w:lang w:val="en-GB" w:eastAsia="pl-PL"/>
    </w:rPr>
  </w:style>
  <w:style w:type="character" w:customStyle="1" w:styleId="Nagwek6Znak">
    <w:name w:val="Nagłówek 6 Znak"/>
    <w:basedOn w:val="Domylnaczcionkaakapitu"/>
    <w:link w:val="Nagwek6"/>
    <w:rsid w:val="00F26B56"/>
    <w:rPr>
      <w:rFonts w:ascii="Arial" w:eastAsia="Times New Roman" w:hAnsi="Arial" w:cs="Arial"/>
      <w:b/>
      <w:bCs/>
      <w:sz w:val="24"/>
      <w:szCs w:val="24"/>
      <w:lang w:eastAsia="zh-CN"/>
    </w:rPr>
  </w:style>
  <w:style w:type="character" w:customStyle="1" w:styleId="WW8Num3z6">
    <w:name w:val="WW8Num3z6"/>
    <w:qFormat/>
    <w:rsid w:val="00F26B56"/>
  </w:style>
  <w:style w:type="paragraph" w:styleId="Zwykytekst">
    <w:name w:val="Plain Text"/>
    <w:basedOn w:val="Normalny"/>
    <w:link w:val="ZwykytekstZnak"/>
    <w:qFormat/>
    <w:rsid w:val="00F26B56"/>
    <w:pPr>
      <w:suppressAutoHyphens/>
    </w:pPr>
    <w:rPr>
      <w:rFonts w:ascii="Courier New" w:hAnsi="Courier New" w:cs="Courier New"/>
      <w:sz w:val="20"/>
      <w:lang w:val="pl-PL" w:eastAsia="zh-CN"/>
    </w:rPr>
  </w:style>
  <w:style w:type="character" w:customStyle="1" w:styleId="ZwykytekstZnak">
    <w:name w:val="Zwykły tekst Znak"/>
    <w:basedOn w:val="Domylnaczcionkaakapitu"/>
    <w:link w:val="Zwykytekst"/>
    <w:rsid w:val="00F26B56"/>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6069">
      <w:bodyDiv w:val="1"/>
      <w:marLeft w:val="0"/>
      <w:marRight w:val="0"/>
      <w:marTop w:val="0"/>
      <w:marBottom w:val="0"/>
      <w:divBdr>
        <w:top w:val="none" w:sz="0" w:space="0" w:color="auto"/>
        <w:left w:val="none" w:sz="0" w:space="0" w:color="auto"/>
        <w:bottom w:val="none" w:sz="0" w:space="0" w:color="auto"/>
        <w:right w:val="none" w:sz="0" w:space="0" w:color="auto"/>
      </w:divBdr>
    </w:div>
    <w:div w:id="322129228">
      <w:bodyDiv w:val="1"/>
      <w:marLeft w:val="0"/>
      <w:marRight w:val="0"/>
      <w:marTop w:val="0"/>
      <w:marBottom w:val="0"/>
      <w:divBdr>
        <w:top w:val="none" w:sz="0" w:space="0" w:color="auto"/>
        <w:left w:val="none" w:sz="0" w:space="0" w:color="auto"/>
        <w:bottom w:val="none" w:sz="0" w:space="0" w:color="auto"/>
        <w:right w:val="none" w:sz="0" w:space="0" w:color="auto"/>
      </w:divBdr>
    </w:div>
    <w:div w:id="438720443">
      <w:bodyDiv w:val="1"/>
      <w:marLeft w:val="0"/>
      <w:marRight w:val="0"/>
      <w:marTop w:val="0"/>
      <w:marBottom w:val="0"/>
      <w:divBdr>
        <w:top w:val="none" w:sz="0" w:space="0" w:color="auto"/>
        <w:left w:val="none" w:sz="0" w:space="0" w:color="auto"/>
        <w:bottom w:val="none" w:sz="0" w:space="0" w:color="auto"/>
        <w:right w:val="none" w:sz="0" w:space="0" w:color="auto"/>
      </w:divBdr>
    </w:div>
    <w:div w:id="601307518">
      <w:bodyDiv w:val="1"/>
      <w:marLeft w:val="0"/>
      <w:marRight w:val="0"/>
      <w:marTop w:val="0"/>
      <w:marBottom w:val="0"/>
      <w:divBdr>
        <w:top w:val="none" w:sz="0" w:space="0" w:color="auto"/>
        <w:left w:val="none" w:sz="0" w:space="0" w:color="auto"/>
        <w:bottom w:val="none" w:sz="0" w:space="0" w:color="auto"/>
        <w:right w:val="none" w:sz="0" w:space="0" w:color="auto"/>
      </w:divBdr>
    </w:div>
    <w:div w:id="810558146">
      <w:bodyDiv w:val="1"/>
      <w:marLeft w:val="0"/>
      <w:marRight w:val="0"/>
      <w:marTop w:val="0"/>
      <w:marBottom w:val="0"/>
      <w:divBdr>
        <w:top w:val="none" w:sz="0" w:space="0" w:color="auto"/>
        <w:left w:val="none" w:sz="0" w:space="0" w:color="auto"/>
        <w:bottom w:val="none" w:sz="0" w:space="0" w:color="auto"/>
        <w:right w:val="none" w:sz="0" w:space="0" w:color="auto"/>
      </w:divBdr>
    </w:div>
    <w:div w:id="935867016">
      <w:bodyDiv w:val="1"/>
      <w:marLeft w:val="0"/>
      <w:marRight w:val="0"/>
      <w:marTop w:val="0"/>
      <w:marBottom w:val="0"/>
      <w:divBdr>
        <w:top w:val="none" w:sz="0" w:space="0" w:color="auto"/>
        <w:left w:val="none" w:sz="0" w:space="0" w:color="auto"/>
        <w:bottom w:val="none" w:sz="0" w:space="0" w:color="auto"/>
        <w:right w:val="none" w:sz="0" w:space="0" w:color="auto"/>
      </w:divBdr>
    </w:div>
    <w:div w:id="1018577568">
      <w:bodyDiv w:val="1"/>
      <w:marLeft w:val="0"/>
      <w:marRight w:val="0"/>
      <w:marTop w:val="0"/>
      <w:marBottom w:val="0"/>
      <w:divBdr>
        <w:top w:val="none" w:sz="0" w:space="0" w:color="auto"/>
        <w:left w:val="none" w:sz="0" w:space="0" w:color="auto"/>
        <w:bottom w:val="none" w:sz="0" w:space="0" w:color="auto"/>
        <w:right w:val="none" w:sz="0" w:space="0" w:color="auto"/>
      </w:divBdr>
    </w:div>
    <w:div w:id="1342852567">
      <w:bodyDiv w:val="1"/>
      <w:marLeft w:val="0"/>
      <w:marRight w:val="0"/>
      <w:marTop w:val="0"/>
      <w:marBottom w:val="0"/>
      <w:divBdr>
        <w:top w:val="none" w:sz="0" w:space="0" w:color="auto"/>
        <w:left w:val="none" w:sz="0" w:space="0" w:color="auto"/>
        <w:bottom w:val="none" w:sz="0" w:space="0" w:color="auto"/>
        <w:right w:val="none" w:sz="0" w:space="0" w:color="auto"/>
      </w:divBdr>
    </w:div>
    <w:div w:id="1591504786">
      <w:bodyDiv w:val="1"/>
      <w:marLeft w:val="0"/>
      <w:marRight w:val="0"/>
      <w:marTop w:val="0"/>
      <w:marBottom w:val="0"/>
      <w:divBdr>
        <w:top w:val="none" w:sz="0" w:space="0" w:color="auto"/>
        <w:left w:val="none" w:sz="0" w:space="0" w:color="auto"/>
        <w:bottom w:val="none" w:sz="0" w:space="0" w:color="auto"/>
        <w:right w:val="none" w:sz="0" w:space="0" w:color="auto"/>
      </w:divBdr>
    </w:div>
    <w:div w:id="1942566381">
      <w:bodyDiv w:val="1"/>
      <w:marLeft w:val="0"/>
      <w:marRight w:val="0"/>
      <w:marTop w:val="0"/>
      <w:marBottom w:val="0"/>
      <w:divBdr>
        <w:top w:val="none" w:sz="0" w:space="0" w:color="auto"/>
        <w:left w:val="none" w:sz="0" w:space="0" w:color="auto"/>
        <w:bottom w:val="none" w:sz="0" w:space="0" w:color="auto"/>
        <w:right w:val="none" w:sz="0" w:space="0" w:color="auto"/>
      </w:divBdr>
    </w:div>
    <w:div w:id="1991785934">
      <w:bodyDiv w:val="1"/>
      <w:marLeft w:val="0"/>
      <w:marRight w:val="0"/>
      <w:marTop w:val="0"/>
      <w:marBottom w:val="0"/>
      <w:divBdr>
        <w:top w:val="none" w:sz="0" w:space="0" w:color="auto"/>
        <w:left w:val="none" w:sz="0" w:space="0" w:color="auto"/>
        <w:bottom w:val="none" w:sz="0" w:space="0" w:color="auto"/>
        <w:right w:val="none" w:sz="0" w:space="0" w:color="auto"/>
      </w:divBdr>
    </w:div>
    <w:div w:id="2078429768">
      <w:bodyDiv w:val="1"/>
      <w:marLeft w:val="0"/>
      <w:marRight w:val="0"/>
      <w:marTop w:val="0"/>
      <w:marBottom w:val="0"/>
      <w:divBdr>
        <w:top w:val="none" w:sz="0" w:space="0" w:color="auto"/>
        <w:left w:val="none" w:sz="0" w:space="0" w:color="auto"/>
        <w:bottom w:val="none" w:sz="0" w:space="0" w:color="auto"/>
        <w:right w:val="none" w:sz="0" w:space="0" w:color="auto"/>
      </w:divBdr>
    </w:div>
    <w:div w:id="211655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ncbj" TargetMode="External"/><Relationship Id="rId3" Type="http://schemas.openxmlformats.org/officeDocument/2006/relationships/settings" Target="settings.xml"/><Relationship Id="rId7" Type="http://schemas.openxmlformats.org/officeDocument/2006/relationships/hyperlink" Target="https://esignature.ec.europa.eu/efda/tl-brows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pn/ncbj"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5</Pages>
  <Words>2316</Words>
  <Characters>13898</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Dąbrowska Anna</dc:creator>
  <cp:lastModifiedBy>Długaszek Anna</cp:lastModifiedBy>
  <cp:revision>20</cp:revision>
  <cp:lastPrinted>2022-12-23T11:16:00Z</cp:lastPrinted>
  <dcterms:created xsi:type="dcterms:W3CDTF">2023-05-18T13:19:00Z</dcterms:created>
  <dcterms:modified xsi:type="dcterms:W3CDTF">2023-09-19T20:38:00Z</dcterms:modified>
</cp:coreProperties>
</file>