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35" w:rsidRDefault="00F43D35" w:rsidP="00665193">
      <w:pPr>
        <w:pStyle w:val="Header"/>
        <w:jc w:val="center"/>
      </w:pPr>
    </w:p>
    <w:p w:rsidR="00F43D35" w:rsidRPr="00665193" w:rsidRDefault="00F43D35" w:rsidP="00665193">
      <w:pPr>
        <w:pStyle w:val="Footer"/>
        <w:jc w:val="center"/>
        <w:rPr>
          <w:rFonts w:ascii="Calibri" w:hAnsi="Calibri" w:cs="Arial"/>
          <w:sz w:val="18"/>
          <w:szCs w:val="18"/>
        </w:rPr>
      </w:pPr>
    </w:p>
    <w:p w:rsidR="00F43D35" w:rsidRPr="00500D4E" w:rsidRDefault="00F43D35" w:rsidP="00500D4E">
      <w:pPr>
        <w:spacing w:after="0" w:line="240" w:lineRule="auto"/>
        <w:rPr>
          <w:rFonts w:ascii="Verdana" w:hAnsi="Verdana"/>
          <w:sz w:val="20"/>
          <w:szCs w:val="20"/>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12.08.2024</w:t>
      </w:r>
      <w:r w:rsidRPr="00500D4E">
        <w:rPr>
          <w:rFonts w:cs="Calibri"/>
          <w:bCs/>
          <w:sz w:val="20"/>
          <w:szCs w:val="20"/>
          <w:lang w:eastAsia="pl-PL"/>
        </w:rPr>
        <w:t xml:space="preserve"> r.</w:t>
      </w: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F43D35" w:rsidRPr="000D4F47" w:rsidRDefault="00F43D35"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r>
        <w:rPr>
          <w:rFonts w:cs="Calibri"/>
          <w:bCs/>
          <w:iCs/>
          <w:sz w:val="20"/>
          <w:szCs w:val="20"/>
          <w:lang w:eastAsia="pl-PL"/>
        </w:rPr>
        <w:t>Dostawa sprzętu</w:t>
      </w:r>
      <w:r w:rsidRPr="000D4F47">
        <w:rPr>
          <w:rFonts w:cs="Calibri"/>
          <w:bCs/>
          <w:iCs/>
          <w:sz w:val="20"/>
          <w:szCs w:val="20"/>
          <w:lang w:eastAsia="pl-PL"/>
        </w:rPr>
        <w:t xml:space="preserve"> </w:t>
      </w:r>
      <w:r>
        <w:rPr>
          <w:rFonts w:cs="Calibri"/>
          <w:bCs/>
          <w:iCs/>
          <w:sz w:val="20"/>
          <w:szCs w:val="20"/>
          <w:lang w:eastAsia="pl-PL"/>
        </w:rPr>
        <w:t xml:space="preserve">i oprogramowania </w:t>
      </w:r>
      <w:r w:rsidRPr="000D4F47">
        <w:rPr>
          <w:rFonts w:cs="Calibri"/>
          <w:bCs/>
          <w:iCs/>
          <w:sz w:val="20"/>
          <w:szCs w:val="20"/>
          <w:lang w:eastAsia="pl-PL"/>
        </w:rPr>
        <w:t>informatycznego</w:t>
      </w:r>
      <w:r>
        <w:rPr>
          <w:rFonts w:cs="Calibri"/>
          <w:bCs/>
          <w:iCs/>
          <w:sz w:val="20"/>
          <w:szCs w:val="20"/>
          <w:lang w:eastAsia="pl-PL"/>
        </w:rPr>
        <w:t xml:space="preserve"> II</w:t>
      </w:r>
    </w:p>
    <w:p w:rsidR="00F43D35" w:rsidRDefault="00F43D35"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F43D35" w:rsidRPr="00641238" w:rsidRDefault="00F43D35"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F43D35" w:rsidRPr="00641238" w:rsidRDefault="00F43D35"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Pr="00500D4E"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Pr="00500D4E" w:rsidRDefault="00F43D35"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Pr="00BF01B4" w:rsidRDefault="00F43D35" w:rsidP="00E222CD">
      <w:pPr>
        <w:pBdr>
          <w:top w:val="single" w:sz="4" w:space="1" w:color="auto"/>
          <w:left w:val="single" w:sz="4" w:space="4" w:color="auto"/>
          <w:bottom w:val="single" w:sz="4" w:space="1" w:color="auto"/>
          <w:right w:val="single" w:sz="4" w:space="4" w:color="auto"/>
        </w:pBdr>
        <w:spacing w:after="0" w:line="360" w:lineRule="auto"/>
        <w:ind w:firstLine="1416"/>
        <w:rPr>
          <w:rFonts w:cs="Calibri"/>
          <w:bCs/>
          <w:iCs/>
          <w:sz w:val="20"/>
          <w:szCs w:val="20"/>
          <w:lang w:eastAsia="pl-PL"/>
        </w:rPr>
      </w:pPr>
      <w:r>
        <w:rPr>
          <w:rFonts w:cs="Calibri"/>
          <w:bCs/>
          <w:iCs/>
          <w:sz w:val="20"/>
          <w:szCs w:val="20"/>
          <w:lang w:eastAsia="pl-PL"/>
        </w:rPr>
        <w:t xml:space="preserve">p.o. </w:t>
      </w:r>
      <w:r w:rsidRPr="00BF01B4">
        <w:rPr>
          <w:rFonts w:cs="Calibri"/>
          <w:bCs/>
          <w:iCs/>
          <w:sz w:val="20"/>
          <w:szCs w:val="20"/>
          <w:lang w:eastAsia="pl-PL"/>
        </w:rPr>
        <w:t>Dyrektor</w:t>
      </w:r>
      <w:r>
        <w:rPr>
          <w:rFonts w:cs="Calibri"/>
          <w:bCs/>
          <w:iCs/>
          <w:sz w:val="20"/>
          <w:szCs w:val="20"/>
          <w:lang w:eastAsia="pl-PL"/>
        </w:rPr>
        <w:t>a</w:t>
      </w:r>
      <w:r w:rsidRPr="00BF01B4">
        <w:rPr>
          <w:rFonts w:cs="Calibri"/>
          <w:bCs/>
          <w:iCs/>
          <w:sz w:val="20"/>
          <w:szCs w:val="20"/>
          <w:lang w:eastAsia="pl-PL"/>
        </w:rPr>
        <w:t xml:space="preserve"> Sieć Badawcza Łukasiewicz – Krakowskiego Instytutu Technologicznego</w:t>
      </w:r>
    </w:p>
    <w:p w:rsidR="00F43D35" w:rsidRPr="00BF01B4" w:rsidRDefault="00F43D35" w:rsidP="00E222CD">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t xml:space="preserve">      </w:t>
      </w:r>
      <w:r>
        <w:rPr>
          <w:rFonts w:cs="Calibri"/>
          <w:bCs/>
          <w:iCs/>
          <w:sz w:val="20"/>
          <w:szCs w:val="20"/>
          <w:lang w:eastAsia="pl-PL"/>
        </w:rPr>
        <w:t xml:space="preserve">     dr Jarosław Frydel</w:t>
      </w: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Default="00F43D35"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43D35" w:rsidRPr="00500D4E" w:rsidRDefault="00F43D35"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F43D35" w:rsidRPr="00A9399E" w:rsidRDefault="00F43D35"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F43D35" w:rsidRPr="00A9399E" w:rsidRDefault="00F43D35"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F43D35" w:rsidRPr="00A9399E" w:rsidRDefault="00F43D35"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F43D35" w:rsidRPr="00A9399E" w:rsidRDefault="00F43D35"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F43D35" w:rsidRDefault="00F43D35" w:rsidP="00A9399E">
      <w:pPr>
        <w:spacing w:after="0" w:line="240" w:lineRule="auto"/>
        <w:jc w:val="both"/>
      </w:pPr>
      <w:r>
        <w:t>Adres strony internetowej: https://kit.lukasiewicz.gov.pl/</w:t>
      </w:r>
    </w:p>
    <w:p w:rsidR="00F43D35" w:rsidRDefault="00F43D35" w:rsidP="00A9399E">
      <w:pPr>
        <w:spacing w:after="0" w:line="240" w:lineRule="auto"/>
        <w:jc w:val="both"/>
      </w:pPr>
      <w:r>
        <w:t>Adres poczty elektronicznej: sekretariat@kit.lukasiewicz.gov.pl</w:t>
      </w:r>
    </w:p>
    <w:p w:rsidR="00F43D35" w:rsidRPr="00500D4E" w:rsidRDefault="00F43D35"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F43D35" w:rsidRPr="00500D4E" w:rsidRDefault="00F43D35" w:rsidP="00500D4E">
      <w:pPr>
        <w:spacing w:after="0" w:line="240" w:lineRule="auto"/>
        <w:jc w:val="both"/>
        <w:rPr>
          <w:rFonts w:cs="Calibri"/>
          <w:sz w:val="20"/>
          <w:szCs w:val="20"/>
          <w:lang w:eastAsia="pl-PL"/>
        </w:rPr>
      </w:pPr>
    </w:p>
    <w:p w:rsidR="00F43D35" w:rsidRPr="00500D4E" w:rsidRDefault="00F43D35"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F43D35" w:rsidRPr="00500D4E" w:rsidRDefault="00F43D35"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F43D35" w:rsidRPr="00500D4E" w:rsidRDefault="00F43D35" w:rsidP="00500D4E">
      <w:pPr>
        <w:spacing w:after="0" w:line="240" w:lineRule="auto"/>
        <w:jc w:val="both"/>
        <w:rPr>
          <w:rFonts w:cs="Calibri"/>
          <w:sz w:val="20"/>
          <w:szCs w:val="20"/>
          <w:lang w:eastAsia="pl-PL"/>
        </w:rPr>
      </w:pPr>
    </w:p>
    <w:p w:rsidR="00F43D35" w:rsidRPr="00500D4E" w:rsidRDefault="00F43D35"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F43D35" w:rsidRPr="00880CF6" w:rsidRDefault="00F43D35"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F43D35" w:rsidRPr="00880CF6" w:rsidRDefault="00F43D35" w:rsidP="00500D4E">
      <w:pPr>
        <w:spacing w:after="0" w:line="240" w:lineRule="auto"/>
        <w:jc w:val="both"/>
        <w:rPr>
          <w:rFonts w:cs="Calibri"/>
          <w:i/>
          <w:sz w:val="20"/>
          <w:szCs w:val="20"/>
          <w:lang w:eastAsia="pl-PL"/>
        </w:rPr>
      </w:pPr>
    </w:p>
    <w:p w:rsidR="00F43D35" w:rsidRPr="00500D4E" w:rsidRDefault="00F43D35"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F43D35" w:rsidRPr="00500D4E" w:rsidRDefault="00F43D35" w:rsidP="00500D4E">
      <w:pPr>
        <w:spacing w:after="0" w:line="240" w:lineRule="auto"/>
        <w:jc w:val="both"/>
        <w:rPr>
          <w:rFonts w:cs="Calibri"/>
          <w:sz w:val="20"/>
          <w:szCs w:val="20"/>
          <w:lang w:eastAsia="pl-PL"/>
        </w:rPr>
      </w:pPr>
    </w:p>
    <w:p w:rsidR="00F43D35" w:rsidRPr="00500D4E" w:rsidRDefault="00F43D35"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F43D35" w:rsidRPr="00500D4E" w:rsidRDefault="00F43D35"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F43D35" w:rsidRPr="00500D4E" w:rsidRDefault="00F43D35" w:rsidP="00500D4E">
      <w:pPr>
        <w:spacing w:after="0" w:line="240" w:lineRule="auto"/>
        <w:jc w:val="both"/>
        <w:rPr>
          <w:rFonts w:cs="Calibri"/>
          <w:sz w:val="20"/>
          <w:szCs w:val="20"/>
          <w:lang w:eastAsia="pl-PL"/>
        </w:rPr>
      </w:pPr>
    </w:p>
    <w:p w:rsidR="00F43D35" w:rsidRPr="00500D4E" w:rsidRDefault="00F43D35"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F43D35" w:rsidRDefault="00F43D35" w:rsidP="00B90E5A">
      <w:pPr>
        <w:rPr>
          <w:rFonts w:cs="Calibri"/>
          <w:b/>
          <w:sz w:val="20"/>
          <w:szCs w:val="20"/>
          <w:lang w:eastAsia="pl-PL"/>
        </w:rPr>
      </w:pPr>
      <w:r w:rsidRPr="008262EA">
        <w:rPr>
          <w:rFonts w:cs="Calibri"/>
          <w:sz w:val="20"/>
          <w:szCs w:val="20"/>
          <w:lang w:eastAsia="pl-PL"/>
        </w:rPr>
        <w:t>Przedmiotem zamówienia jest:</w:t>
      </w:r>
      <w:r>
        <w:rPr>
          <w:rFonts w:cs="Calibri"/>
          <w:b/>
          <w:sz w:val="20"/>
          <w:szCs w:val="20"/>
          <w:lang w:eastAsia="pl-PL"/>
        </w:rPr>
        <w:t xml:space="preserve"> Dostawa sprzętu informatycznego</w:t>
      </w:r>
      <w:r w:rsidRPr="008262EA">
        <w:rPr>
          <w:rFonts w:cs="Calibri"/>
          <w:b/>
          <w:sz w:val="20"/>
          <w:szCs w:val="20"/>
          <w:lang w:eastAsia="pl-PL"/>
        </w:rPr>
        <w:t>:</w:t>
      </w:r>
    </w:p>
    <w:p w:rsidR="00F43D35" w:rsidRPr="00EB5447" w:rsidRDefault="00F43D35" w:rsidP="00BF320E">
      <w:pPr>
        <w:jc w:val="both"/>
        <w:rPr>
          <w:rFonts w:cs="Calibri"/>
          <w:color w:val="000000"/>
          <w:sz w:val="20"/>
          <w:szCs w:val="20"/>
        </w:rPr>
      </w:pPr>
      <w:r w:rsidRPr="00EB5447">
        <w:rPr>
          <w:rFonts w:cs="Calibri"/>
          <w:b/>
          <w:bCs/>
          <w:color w:val="000000"/>
          <w:sz w:val="20"/>
          <w:szCs w:val="20"/>
        </w:rPr>
        <w:t>Część I:</w:t>
      </w:r>
      <w:r w:rsidRPr="00EB5447">
        <w:rPr>
          <w:rFonts w:cs="Calibri"/>
          <w:color w:val="000000"/>
          <w:sz w:val="20"/>
          <w:szCs w:val="20"/>
        </w:rPr>
        <w:t xml:space="preserve">  </w:t>
      </w:r>
    </w:p>
    <w:p w:rsidR="00F43D35" w:rsidRPr="00EB5447" w:rsidRDefault="00F43D35" w:rsidP="00BF320E">
      <w:pPr>
        <w:pStyle w:val="ListParagraph"/>
        <w:numPr>
          <w:ilvl w:val="0"/>
          <w:numId w:val="28"/>
        </w:numPr>
        <w:spacing w:after="160" w:line="259" w:lineRule="auto"/>
        <w:jc w:val="both"/>
        <w:rPr>
          <w:rFonts w:cs="Calibri"/>
          <w:color w:val="000000"/>
          <w:sz w:val="20"/>
          <w:lang w:val="en-GB"/>
        </w:rPr>
      </w:pPr>
      <w:r>
        <w:rPr>
          <w:rFonts w:cs="Calibri"/>
          <w:color w:val="000000"/>
          <w:sz w:val="20"/>
          <w:lang w:val="en-GB"/>
        </w:rPr>
        <w:t xml:space="preserve">Oprogramowanie </w:t>
      </w:r>
      <w:r w:rsidRPr="00EB5447">
        <w:rPr>
          <w:rFonts w:cs="Calibri"/>
          <w:color w:val="000000"/>
          <w:sz w:val="20"/>
          <w:lang w:val="en-GB"/>
        </w:rPr>
        <w:t>Product Design &amp; Manufacturing Collection IC Commercial New Single-user ELD Annual Subscription</w:t>
      </w:r>
      <w:r>
        <w:rPr>
          <w:rFonts w:cs="Calibri"/>
          <w:color w:val="000000"/>
          <w:sz w:val="20"/>
          <w:lang w:val="en-GB"/>
        </w:rPr>
        <w:t xml:space="preserve"> lub równoważne</w:t>
      </w:r>
      <w:r w:rsidRPr="00EB5447">
        <w:rPr>
          <w:rFonts w:cs="Calibri"/>
          <w:color w:val="000000"/>
          <w:sz w:val="20"/>
          <w:lang w:val="en-GB"/>
        </w:rPr>
        <w:t xml:space="preserve"> – 2 szt.,</w:t>
      </w:r>
    </w:p>
    <w:p w:rsidR="00F43D35" w:rsidRPr="00EB5447" w:rsidRDefault="00F43D35" w:rsidP="00BF320E">
      <w:pPr>
        <w:pStyle w:val="ListParagraph"/>
        <w:numPr>
          <w:ilvl w:val="0"/>
          <w:numId w:val="28"/>
        </w:numPr>
        <w:spacing w:after="160" w:line="259" w:lineRule="auto"/>
        <w:jc w:val="both"/>
        <w:rPr>
          <w:rFonts w:cs="Calibri"/>
          <w:color w:val="000000"/>
          <w:sz w:val="20"/>
          <w:lang w:val="en-GB"/>
        </w:rPr>
      </w:pPr>
      <w:r>
        <w:rPr>
          <w:rFonts w:cs="Calibri"/>
          <w:color w:val="000000"/>
          <w:sz w:val="20"/>
          <w:lang w:val="en-GB"/>
        </w:rPr>
        <w:t xml:space="preserve">Oprogramowanie </w:t>
      </w:r>
      <w:r w:rsidRPr="00EB5447">
        <w:rPr>
          <w:rFonts w:cs="Calibri"/>
          <w:color w:val="000000"/>
          <w:sz w:val="20"/>
          <w:lang w:val="en-GB"/>
        </w:rPr>
        <w:t>Autodesk Inventor Professional 2025 Commercial New Single-user ELD Annual Subscription</w:t>
      </w:r>
      <w:r>
        <w:rPr>
          <w:rFonts w:cs="Calibri"/>
          <w:color w:val="000000"/>
          <w:sz w:val="20"/>
          <w:lang w:val="en-GB"/>
        </w:rPr>
        <w:t xml:space="preserve"> lub równoważne</w:t>
      </w:r>
      <w:r w:rsidRPr="00EB5447">
        <w:rPr>
          <w:rFonts w:cs="Calibri"/>
          <w:color w:val="000000"/>
          <w:sz w:val="20"/>
          <w:lang w:val="en-GB"/>
        </w:rPr>
        <w:t xml:space="preserve"> – 2 szt.</w:t>
      </w:r>
    </w:p>
    <w:p w:rsidR="00F43D35" w:rsidRPr="00EB5447" w:rsidRDefault="00F43D35" w:rsidP="00BF320E">
      <w:pPr>
        <w:rPr>
          <w:rFonts w:cs="Calibri"/>
          <w:color w:val="000000"/>
          <w:sz w:val="20"/>
          <w:szCs w:val="20"/>
          <w:lang w:val="en-US"/>
        </w:rPr>
      </w:pPr>
      <w:r w:rsidRPr="00EB5447">
        <w:rPr>
          <w:rFonts w:cs="Calibri"/>
          <w:b/>
          <w:bCs/>
          <w:color w:val="000000"/>
          <w:sz w:val="20"/>
          <w:szCs w:val="20"/>
          <w:lang w:val="en-GB"/>
        </w:rPr>
        <w:t xml:space="preserve">Część II: </w:t>
      </w:r>
      <w:r w:rsidRPr="00EB5447">
        <w:rPr>
          <w:rFonts w:cs="Calibri"/>
          <w:color w:val="000000"/>
          <w:sz w:val="20"/>
          <w:szCs w:val="20"/>
          <w:lang w:val="en-US"/>
        </w:rPr>
        <w:t xml:space="preserve">: </w:t>
      </w:r>
    </w:p>
    <w:p w:rsidR="00F43D35" w:rsidRPr="00973D21" w:rsidRDefault="00F43D35" w:rsidP="00BF320E">
      <w:pPr>
        <w:pStyle w:val="ListParagraph"/>
        <w:numPr>
          <w:ilvl w:val="0"/>
          <w:numId w:val="29"/>
        </w:numPr>
        <w:spacing w:after="160" w:line="259" w:lineRule="auto"/>
        <w:rPr>
          <w:rFonts w:cs="Calibri"/>
          <w:color w:val="000000"/>
          <w:sz w:val="20"/>
        </w:rPr>
      </w:pPr>
      <w:r w:rsidRPr="00973D21">
        <w:rPr>
          <w:rFonts w:cs="Calibri"/>
          <w:color w:val="000000"/>
          <w:sz w:val="20"/>
        </w:rPr>
        <w:t xml:space="preserve">Oprogramowanie LabVIEW Full lub równoważne – 1 szt., </w:t>
      </w:r>
    </w:p>
    <w:p w:rsidR="00F43D35" w:rsidRPr="00973D21" w:rsidRDefault="00F43D35" w:rsidP="00BF320E">
      <w:pPr>
        <w:pStyle w:val="ListParagraph"/>
        <w:numPr>
          <w:ilvl w:val="0"/>
          <w:numId w:val="29"/>
        </w:numPr>
        <w:spacing w:after="160" w:line="259" w:lineRule="auto"/>
        <w:rPr>
          <w:rFonts w:cs="Calibri"/>
          <w:color w:val="000000"/>
          <w:sz w:val="20"/>
        </w:rPr>
      </w:pPr>
      <w:r>
        <w:rPr>
          <w:rFonts w:cs="Calibri"/>
          <w:color w:val="000000"/>
          <w:sz w:val="20"/>
        </w:rPr>
        <w:t xml:space="preserve">Oprogramowanie </w:t>
      </w:r>
      <w:r w:rsidRPr="00973D21">
        <w:rPr>
          <w:rFonts w:cs="Calibri"/>
          <w:color w:val="000000"/>
          <w:sz w:val="20"/>
        </w:rPr>
        <w:t>LabVIEW Professional lub równoważne – 1 szt.</w:t>
      </w:r>
    </w:p>
    <w:p w:rsidR="00F43D35" w:rsidRPr="00EB5447" w:rsidRDefault="00F43D35" w:rsidP="00BF320E">
      <w:pPr>
        <w:jc w:val="both"/>
        <w:rPr>
          <w:rFonts w:cs="Calibri"/>
          <w:b/>
          <w:bCs/>
          <w:sz w:val="20"/>
          <w:szCs w:val="20"/>
        </w:rPr>
      </w:pPr>
      <w:r w:rsidRPr="00EB5447">
        <w:rPr>
          <w:rFonts w:cs="Calibri"/>
          <w:b/>
          <w:bCs/>
          <w:sz w:val="20"/>
          <w:szCs w:val="20"/>
        </w:rPr>
        <w:t xml:space="preserve">Część </w:t>
      </w:r>
      <w:r>
        <w:rPr>
          <w:rFonts w:cs="Calibri"/>
          <w:b/>
          <w:bCs/>
          <w:sz w:val="20"/>
          <w:szCs w:val="20"/>
        </w:rPr>
        <w:t>III</w:t>
      </w:r>
      <w:r w:rsidRPr="00EB5447">
        <w:rPr>
          <w:rFonts w:cs="Calibri"/>
          <w:b/>
          <w:bCs/>
          <w:sz w:val="20"/>
          <w:szCs w:val="20"/>
        </w:rPr>
        <w:t xml:space="preserve">: </w:t>
      </w:r>
    </w:p>
    <w:p w:rsidR="00F43D35" w:rsidRPr="00EB5447" w:rsidRDefault="00F43D35" w:rsidP="00BF320E">
      <w:pPr>
        <w:pStyle w:val="ListParagraph"/>
        <w:numPr>
          <w:ilvl w:val="0"/>
          <w:numId w:val="30"/>
        </w:numPr>
        <w:spacing w:after="160" w:line="259" w:lineRule="auto"/>
        <w:jc w:val="both"/>
        <w:rPr>
          <w:rFonts w:cs="Calibri"/>
          <w:sz w:val="20"/>
        </w:rPr>
      </w:pPr>
      <w:r w:rsidRPr="37C0B683">
        <w:rPr>
          <w:rFonts w:cs="Calibri"/>
          <w:sz w:val="20"/>
        </w:rPr>
        <w:t>System typu NAC – 1 pakiet</w:t>
      </w:r>
    </w:p>
    <w:p w:rsidR="00F43D35" w:rsidRPr="00EB5447" w:rsidRDefault="00F43D35" w:rsidP="00BF320E">
      <w:pPr>
        <w:jc w:val="both"/>
        <w:rPr>
          <w:rFonts w:cs="Calibri"/>
          <w:b/>
          <w:bCs/>
          <w:color w:val="000000"/>
          <w:sz w:val="20"/>
          <w:szCs w:val="20"/>
          <w:lang w:val="en-GB"/>
        </w:rPr>
      </w:pPr>
      <w:r w:rsidRPr="625BDFD1">
        <w:rPr>
          <w:rFonts w:cs="Calibri"/>
          <w:b/>
          <w:bCs/>
          <w:color w:val="000000"/>
          <w:sz w:val="20"/>
          <w:szCs w:val="20"/>
          <w:lang w:val="en-GB"/>
        </w:rPr>
        <w:t>Część IV:</w:t>
      </w:r>
    </w:p>
    <w:p w:rsidR="00F43D35" w:rsidRPr="00EB5447" w:rsidRDefault="00F43D35" w:rsidP="00BF320E">
      <w:pPr>
        <w:pStyle w:val="paragraph"/>
        <w:numPr>
          <w:ilvl w:val="0"/>
          <w:numId w:val="30"/>
        </w:numPr>
        <w:spacing w:before="0" w:beforeAutospacing="0" w:after="0" w:afterAutospacing="0"/>
        <w:jc w:val="both"/>
        <w:textAlignment w:val="baseline"/>
        <w:rPr>
          <w:rFonts w:ascii="Calibri" w:hAnsi="Calibri" w:cs="Calibri"/>
          <w:color w:val="000000"/>
          <w:kern w:val="2"/>
          <w:sz w:val="20"/>
          <w:szCs w:val="20"/>
          <w:lang w:val="en-GB" w:eastAsia="en-US"/>
        </w:rPr>
      </w:pPr>
      <w:r w:rsidRPr="45C8ECD0">
        <w:rPr>
          <w:rFonts w:ascii="Calibri" w:hAnsi="Calibri" w:cs="Calibri"/>
          <w:color w:val="000000"/>
          <w:sz w:val="20"/>
          <w:szCs w:val="20"/>
          <w:lang w:val="en-GB" w:eastAsia="en-US"/>
        </w:rPr>
        <w:t xml:space="preserve">Licencja Unified Threat Protection (UTP) lub równoważna na 3 lata dla modelu FortiGate </w:t>
      </w:r>
      <w:smartTag w:uri="urn:schemas-microsoft-com:office:smarttags" w:element="metricconverter">
        <w:smartTagPr>
          <w:attr w:name="ProductID" w:val="100F"/>
        </w:smartTagPr>
        <w:r w:rsidRPr="45C8ECD0">
          <w:rPr>
            <w:rFonts w:ascii="Calibri" w:hAnsi="Calibri" w:cs="Calibri"/>
            <w:color w:val="000000"/>
            <w:sz w:val="20"/>
            <w:szCs w:val="20"/>
            <w:lang w:val="en-GB" w:eastAsia="en-US"/>
          </w:rPr>
          <w:t>100F</w:t>
        </w:r>
      </w:smartTag>
      <w:r w:rsidRPr="45C8ECD0">
        <w:rPr>
          <w:rFonts w:ascii="Calibri" w:hAnsi="Calibri" w:cs="Calibri"/>
          <w:color w:val="000000"/>
          <w:sz w:val="20"/>
          <w:szCs w:val="20"/>
          <w:lang w:val="en-GB" w:eastAsia="en-US"/>
        </w:rPr>
        <w:t xml:space="preserve"> </w:t>
      </w:r>
      <w:r>
        <w:br/>
      </w:r>
      <w:r w:rsidRPr="45C8ECD0">
        <w:rPr>
          <w:rFonts w:ascii="Calibri" w:hAnsi="Calibri" w:cs="Calibri"/>
          <w:color w:val="000000"/>
          <w:sz w:val="20"/>
          <w:szCs w:val="20"/>
          <w:lang w:val="en-GB" w:eastAsia="en-US"/>
        </w:rPr>
        <w:t>( FC-10-F100F-950-02-36 ) - 4 szt.</w:t>
      </w:r>
    </w:p>
    <w:p w:rsidR="00F43D35" w:rsidRPr="00EB5447" w:rsidRDefault="00F43D35" w:rsidP="00BF320E">
      <w:pPr>
        <w:pStyle w:val="paragraph"/>
        <w:spacing w:before="0" w:beforeAutospacing="0" w:after="0" w:afterAutospacing="0"/>
        <w:jc w:val="both"/>
        <w:textAlignment w:val="baseline"/>
        <w:rPr>
          <w:rFonts w:ascii="Calibri" w:hAnsi="Calibri" w:cs="Calibri"/>
          <w:color w:val="FF0000"/>
          <w:kern w:val="2"/>
          <w:sz w:val="20"/>
          <w:szCs w:val="20"/>
          <w:lang w:val="en-GB" w:eastAsia="en-US"/>
        </w:rPr>
      </w:pPr>
    </w:p>
    <w:p w:rsidR="00F43D35" w:rsidRPr="00EB5447" w:rsidRDefault="00F43D35" w:rsidP="00BF320E">
      <w:r w:rsidRPr="00973D21">
        <w:rPr>
          <w:rFonts w:cs="Calibri"/>
          <w:b/>
          <w:bCs/>
          <w:sz w:val="20"/>
          <w:szCs w:val="20"/>
        </w:rPr>
        <w:t xml:space="preserve">Część V: </w:t>
      </w:r>
    </w:p>
    <w:p w:rsidR="00F43D35" w:rsidRPr="00973D21" w:rsidRDefault="00F43D35" w:rsidP="00BF320E">
      <w:pPr>
        <w:pStyle w:val="ListParagraph"/>
        <w:numPr>
          <w:ilvl w:val="0"/>
          <w:numId w:val="31"/>
        </w:numPr>
        <w:spacing w:after="160" w:line="259" w:lineRule="auto"/>
        <w:rPr>
          <w:rFonts w:cs="Calibri"/>
          <w:color w:val="000000"/>
          <w:sz w:val="20"/>
        </w:rPr>
      </w:pPr>
      <w:r w:rsidRPr="00973D21">
        <w:rPr>
          <w:rFonts w:cs="Calibri"/>
          <w:color w:val="000000"/>
          <w:sz w:val="20"/>
        </w:rPr>
        <w:t>Zamawiający wymaga dostarczenia wsparcia technicznego/ licencji dla aktualnie posiadanego oprogramowania VGStudio MAX z modułami na rok 2025 (od 16.12.2024 do 31.12.2025r). – szt. 1.</w:t>
      </w:r>
    </w:p>
    <w:p w:rsidR="00F43D35" w:rsidRPr="00973D21" w:rsidRDefault="00F43D35" w:rsidP="00BF320E">
      <w:pPr>
        <w:pStyle w:val="paragraph"/>
        <w:numPr>
          <w:ilvl w:val="0"/>
          <w:numId w:val="30"/>
        </w:numPr>
        <w:spacing w:before="0" w:beforeAutospacing="0" w:after="0" w:afterAutospacing="0"/>
        <w:jc w:val="both"/>
        <w:textAlignment w:val="baseline"/>
        <w:rPr>
          <w:rFonts w:ascii="Calibri" w:hAnsi="Calibri" w:cs="Calibri"/>
          <w:color w:val="000000"/>
          <w:kern w:val="2"/>
          <w:sz w:val="20"/>
          <w:szCs w:val="20"/>
          <w:lang w:eastAsia="en-US"/>
        </w:rPr>
      </w:pPr>
      <w:r w:rsidRPr="00C3449A">
        <w:rPr>
          <w:rFonts w:ascii="Calibri" w:hAnsi="Calibri" w:cs="Calibri"/>
          <w:color w:val="000000"/>
          <w:sz w:val="20"/>
          <w:szCs w:val="20"/>
        </w:rPr>
        <w:t>Zamawiający wymaga dostarczenia</w:t>
      </w:r>
      <w:r w:rsidRPr="00973D21">
        <w:rPr>
          <w:rFonts w:ascii="Calibri" w:hAnsi="Calibri" w:cs="Calibri"/>
          <w:color w:val="000000"/>
          <w:kern w:val="2"/>
          <w:sz w:val="20"/>
          <w:szCs w:val="20"/>
          <w:lang w:eastAsia="en-US"/>
        </w:rPr>
        <w:t xml:space="preserve"> </w:t>
      </w:r>
      <w:r w:rsidRPr="00C3449A">
        <w:rPr>
          <w:rFonts w:ascii="Calibri" w:hAnsi="Calibri" w:cs="Calibri"/>
          <w:color w:val="000000"/>
          <w:sz w:val="20"/>
          <w:szCs w:val="20"/>
        </w:rPr>
        <w:t>modułów</w:t>
      </w:r>
      <w:r w:rsidRPr="00973D21">
        <w:rPr>
          <w:rFonts w:ascii="Calibri" w:hAnsi="Calibri" w:cs="Calibri"/>
          <w:color w:val="000000"/>
          <w:sz w:val="20"/>
          <w:szCs w:val="20"/>
          <w:lang w:eastAsia="en-US"/>
        </w:rPr>
        <w:t xml:space="preserve"> oprogramowania VGStudio MAX </w:t>
      </w:r>
      <w:r w:rsidRPr="00C3449A">
        <w:rPr>
          <w:rFonts w:ascii="Calibri" w:hAnsi="Calibri" w:cs="Calibri"/>
          <w:color w:val="000000"/>
          <w:sz w:val="20"/>
          <w:szCs w:val="20"/>
        </w:rPr>
        <w:t>z aktualna licencją (od 16.12.2024 do 31.12.2025r)</w:t>
      </w:r>
      <w:r w:rsidRPr="00973D21">
        <w:rPr>
          <w:rFonts w:ascii="Calibri" w:hAnsi="Calibri" w:cs="Calibri"/>
          <w:color w:val="000000"/>
          <w:sz w:val="20"/>
          <w:szCs w:val="20"/>
          <w:lang w:eastAsia="en-US"/>
        </w:rPr>
        <w:t xml:space="preserve"> – szt. 6 (moduł: symulacji zjawisk przepływu, analizy baterii, symulacji naprężeń MES, inżynierii odwrotnej, cyfrowej korelacji objętości</w:t>
      </w:r>
    </w:p>
    <w:p w:rsidR="00F43D35" w:rsidRPr="00973D21" w:rsidRDefault="00F43D35" w:rsidP="00BF320E">
      <w:pPr>
        <w:numPr>
          <w:ilvl w:val="0"/>
          <w:numId w:val="30"/>
        </w:numPr>
        <w:shd w:val="clear" w:color="auto" w:fill="FFFFFF"/>
        <w:spacing w:before="100" w:beforeAutospacing="1" w:after="100" w:afterAutospacing="1" w:line="276" w:lineRule="auto"/>
        <w:jc w:val="both"/>
        <w:textAlignment w:val="baseline"/>
        <w:rPr>
          <w:rFonts w:cs="Calibri"/>
          <w:sz w:val="20"/>
          <w:szCs w:val="20"/>
        </w:rPr>
      </w:pPr>
      <w:r w:rsidRPr="00973D21">
        <w:rPr>
          <w:rFonts w:cs="Calibri"/>
          <w:sz w:val="20"/>
          <w:szCs w:val="20"/>
        </w:rPr>
        <w:t>Wdrożenie oraz szkolenie aplikacyjne w siedzibie Zamawiającego z zakresu zakupionych modułów oprogramowania VGStudio MAX w powiazaniu z posiadanym oprogramowaniem systemu X-ray CT, typu V|tome|x L-450 - szkolenie 4 dniowe dla dwóch osób.</w:t>
      </w:r>
    </w:p>
    <w:p w:rsidR="00F43D35" w:rsidRPr="00EB5447" w:rsidRDefault="00F43D35" w:rsidP="00BF320E">
      <w:pPr>
        <w:pStyle w:val="paragraph"/>
        <w:spacing w:before="0" w:beforeAutospacing="0" w:after="0" w:afterAutospacing="0"/>
        <w:jc w:val="both"/>
        <w:textAlignment w:val="baseline"/>
        <w:rPr>
          <w:rFonts w:ascii="Calibri" w:hAnsi="Calibri" w:cs="Calibri"/>
          <w:b/>
          <w:bCs/>
          <w:kern w:val="2"/>
          <w:sz w:val="20"/>
          <w:szCs w:val="20"/>
          <w:lang w:eastAsia="en-US"/>
        </w:rPr>
      </w:pPr>
    </w:p>
    <w:p w:rsidR="00F43D35" w:rsidRPr="00EB5447" w:rsidRDefault="00F43D35" w:rsidP="00BF320E">
      <w:pPr>
        <w:pStyle w:val="paragraph"/>
        <w:spacing w:before="0" w:beforeAutospacing="0" w:after="0" w:afterAutospacing="0"/>
        <w:jc w:val="both"/>
        <w:textAlignment w:val="baseline"/>
        <w:rPr>
          <w:rFonts w:ascii="Calibri" w:hAnsi="Calibri" w:cs="Calibri"/>
          <w:b/>
          <w:bCs/>
          <w:kern w:val="2"/>
          <w:sz w:val="20"/>
          <w:szCs w:val="20"/>
          <w:lang w:eastAsia="en-US"/>
        </w:rPr>
      </w:pPr>
      <w:r w:rsidRPr="00EB5447">
        <w:rPr>
          <w:rFonts w:ascii="Calibri" w:hAnsi="Calibri" w:cs="Calibri"/>
          <w:b/>
          <w:bCs/>
          <w:kern w:val="2"/>
          <w:sz w:val="20"/>
          <w:szCs w:val="20"/>
          <w:lang w:eastAsia="en-US"/>
        </w:rPr>
        <w:t xml:space="preserve">Część VI: </w:t>
      </w:r>
    </w:p>
    <w:p w:rsidR="00F43D35" w:rsidRPr="00EB5447" w:rsidRDefault="00F43D35" w:rsidP="00BF320E">
      <w:pPr>
        <w:pStyle w:val="paragraph"/>
        <w:spacing w:before="0" w:beforeAutospacing="0" w:after="0" w:afterAutospacing="0"/>
        <w:jc w:val="both"/>
        <w:textAlignment w:val="baseline"/>
        <w:rPr>
          <w:rFonts w:ascii="Calibri" w:hAnsi="Calibri" w:cs="Calibri"/>
          <w:b/>
          <w:bCs/>
          <w:kern w:val="2"/>
          <w:sz w:val="20"/>
          <w:szCs w:val="20"/>
          <w:lang w:eastAsia="en-US"/>
        </w:rPr>
      </w:pPr>
    </w:p>
    <w:p w:rsidR="00F43D35" w:rsidRPr="00EB5447" w:rsidRDefault="00F43D35" w:rsidP="00BF320E">
      <w:pPr>
        <w:pStyle w:val="ListParagraph"/>
        <w:numPr>
          <w:ilvl w:val="0"/>
          <w:numId w:val="30"/>
        </w:numPr>
        <w:spacing w:after="160" w:line="259" w:lineRule="auto"/>
        <w:rPr>
          <w:rFonts w:cs="Calibri"/>
          <w:color w:val="000000"/>
          <w:sz w:val="20"/>
        </w:rPr>
      </w:pPr>
      <w:r w:rsidRPr="00EB5447">
        <w:rPr>
          <w:rFonts w:cs="Calibri"/>
          <w:color w:val="000000"/>
          <w:sz w:val="20"/>
        </w:rPr>
        <w:t>Stacja robocza – 1szt.</w:t>
      </w:r>
    </w:p>
    <w:p w:rsidR="00F43D35" w:rsidRPr="00EB5447" w:rsidRDefault="00F43D35" w:rsidP="00BF320E">
      <w:pPr>
        <w:pStyle w:val="paragraph"/>
        <w:spacing w:before="0" w:beforeAutospacing="0" w:after="0" w:afterAutospacing="0"/>
        <w:ind w:left="720"/>
        <w:jc w:val="both"/>
        <w:textAlignment w:val="baseline"/>
        <w:rPr>
          <w:rFonts w:ascii="Calibri" w:hAnsi="Calibri" w:cs="Calibri"/>
          <w:color w:val="FF0000"/>
          <w:kern w:val="2"/>
          <w:sz w:val="20"/>
          <w:szCs w:val="20"/>
          <w:lang w:eastAsia="en-US"/>
        </w:rPr>
      </w:pPr>
    </w:p>
    <w:p w:rsidR="00F43D35" w:rsidRPr="00EB5447" w:rsidRDefault="00F43D35" w:rsidP="00BF320E">
      <w:pPr>
        <w:pStyle w:val="paragraph"/>
        <w:spacing w:before="0" w:beforeAutospacing="0" w:after="0" w:afterAutospacing="0"/>
        <w:jc w:val="both"/>
        <w:textAlignment w:val="baseline"/>
        <w:rPr>
          <w:rFonts w:ascii="Calibri" w:hAnsi="Calibri" w:cs="Calibri"/>
          <w:b/>
          <w:bCs/>
          <w:sz w:val="20"/>
          <w:szCs w:val="20"/>
        </w:rPr>
      </w:pPr>
      <w:r w:rsidRPr="00EB5447">
        <w:rPr>
          <w:rFonts w:ascii="Calibri" w:hAnsi="Calibri" w:cs="Calibri"/>
          <w:b/>
          <w:bCs/>
          <w:sz w:val="20"/>
          <w:szCs w:val="20"/>
        </w:rPr>
        <w:t>Część VII:</w:t>
      </w:r>
    </w:p>
    <w:p w:rsidR="00F43D35" w:rsidRPr="00EB5447" w:rsidRDefault="00F43D35" w:rsidP="00BF320E">
      <w:pPr>
        <w:pStyle w:val="paragraph"/>
        <w:spacing w:before="0" w:beforeAutospacing="0" w:after="0" w:afterAutospacing="0"/>
        <w:jc w:val="both"/>
        <w:textAlignment w:val="baseline"/>
        <w:rPr>
          <w:rFonts w:ascii="Calibri" w:hAnsi="Calibri" w:cs="Calibri"/>
          <w:b/>
          <w:bCs/>
          <w:sz w:val="20"/>
          <w:szCs w:val="20"/>
        </w:rPr>
      </w:pPr>
    </w:p>
    <w:p w:rsidR="00F43D35" w:rsidRPr="00EB5447" w:rsidRDefault="00F43D35" w:rsidP="00BF320E">
      <w:pPr>
        <w:pStyle w:val="ListParagraph"/>
        <w:numPr>
          <w:ilvl w:val="0"/>
          <w:numId w:val="30"/>
        </w:numPr>
        <w:spacing w:after="160" w:line="259" w:lineRule="auto"/>
        <w:rPr>
          <w:rFonts w:cs="Calibri"/>
          <w:color w:val="000000"/>
          <w:sz w:val="20"/>
        </w:rPr>
      </w:pPr>
      <w:r w:rsidRPr="00EB5447">
        <w:rPr>
          <w:rFonts w:cs="Calibri"/>
          <w:sz w:val="20"/>
        </w:rPr>
        <w:t xml:space="preserve">Drukarki laserowe </w:t>
      </w:r>
      <w:r w:rsidRPr="00EB5447">
        <w:rPr>
          <w:rFonts w:cs="Calibri"/>
          <w:color w:val="000000"/>
          <w:sz w:val="20"/>
        </w:rPr>
        <w:t>– 3 szt.</w:t>
      </w:r>
    </w:p>
    <w:p w:rsidR="00F43D35" w:rsidRPr="00EB5447" w:rsidRDefault="00F43D35" w:rsidP="00BF320E">
      <w:pPr>
        <w:pStyle w:val="paragraph"/>
        <w:spacing w:before="0" w:beforeAutospacing="0" w:after="0" w:afterAutospacing="0"/>
        <w:ind w:left="360"/>
        <w:jc w:val="both"/>
        <w:textAlignment w:val="baseline"/>
        <w:rPr>
          <w:rFonts w:ascii="Calibri" w:hAnsi="Calibri" w:cs="Calibri"/>
          <w:b/>
          <w:bCs/>
          <w:sz w:val="20"/>
          <w:szCs w:val="20"/>
        </w:rPr>
      </w:pPr>
    </w:p>
    <w:p w:rsidR="00F43D35" w:rsidRPr="00EB5447" w:rsidRDefault="00F43D35" w:rsidP="00BF320E">
      <w:pPr>
        <w:pStyle w:val="paragraph"/>
        <w:spacing w:before="0" w:beforeAutospacing="0" w:after="0" w:afterAutospacing="0"/>
        <w:jc w:val="both"/>
        <w:textAlignment w:val="baseline"/>
        <w:rPr>
          <w:rFonts w:ascii="Calibri" w:hAnsi="Calibri" w:cs="Calibri"/>
          <w:b/>
          <w:bCs/>
          <w:sz w:val="20"/>
          <w:szCs w:val="20"/>
        </w:rPr>
      </w:pPr>
      <w:r w:rsidRPr="00EB5447">
        <w:rPr>
          <w:rFonts w:ascii="Calibri" w:hAnsi="Calibri" w:cs="Calibri"/>
          <w:b/>
          <w:bCs/>
          <w:sz w:val="20"/>
          <w:szCs w:val="20"/>
        </w:rPr>
        <w:t xml:space="preserve">Część </w:t>
      </w:r>
      <w:r>
        <w:rPr>
          <w:rFonts w:ascii="Calibri" w:hAnsi="Calibri" w:cs="Calibri"/>
          <w:b/>
          <w:bCs/>
          <w:sz w:val="20"/>
          <w:szCs w:val="20"/>
        </w:rPr>
        <w:t>VIII</w:t>
      </w:r>
      <w:r w:rsidRPr="00EB5447">
        <w:rPr>
          <w:rFonts w:ascii="Calibri" w:hAnsi="Calibri" w:cs="Calibri"/>
          <w:b/>
          <w:bCs/>
          <w:sz w:val="20"/>
          <w:szCs w:val="20"/>
        </w:rPr>
        <w:t xml:space="preserve">:     </w:t>
      </w:r>
    </w:p>
    <w:p w:rsidR="00F43D35" w:rsidRPr="00EB5447" w:rsidRDefault="00F43D35" w:rsidP="00BF320E">
      <w:pPr>
        <w:pStyle w:val="paragraph"/>
        <w:spacing w:before="0" w:beforeAutospacing="0" w:after="0" w:afterAutospacing="0"/>
        <w:jc w:val="both"/>
        <w:textAlignment w:val="baseline"/>
        <w:rPr>
          <w:rFonts w:ascii="Calibri" w:hAnsi="Calibri" w:cs="Calibri"/>
          <w:b/>
          <w:bCs/>
          <w:sz w:val="20"/>
          <w:szCs w:val="20"/>
        </w:rPr>
      </w:pPr>
    </w:p>
    <w:p w:rsidR="00F43D35" w:rsidRPr="00EB5447" w:rsidRDefault="00F43D35" w:rsidP="00BF320E">
      <w:pPr>
        <w:pStyle w:val="ListParagraph"/>
        <w:numPr>
          <w:ilvl w:val="0"/>
          <w:numId w:val="30"/>
        </w:numPr>
        <w:spacing w:after="160" w:line="259" w:lineRule="auto"/>
        <w:rPr>
          <w:rFonts w:cs="Calibri"/>
          <w:color w:val="000000"/>
          <w:sz w:val="20"/>
        </w:rPr>
      </w:pPr>
      <w:r w:rsidRPr="00EB5447">
        <w:rPr>
          <w:rFonts w:cs="Calibri"/>
          <w:color w:val="000000"/>
          <w:sz w:val="20"/>
        </w:rPr>
        <w:t>Monitory  – 7 szt.</w:t>
      </w:r>
    </w:p>
    <w:p w:rsidR="00F43D35" w:rsidRPr="00EB5447" w:rsidRDefault="00F43D35" w:rsidP="00BF320E">
      <w:pPr>
        <w:pStyle w:val="paragraph"/>
        <w:spacing w:before="0" w:beforeAutospacing="0" w:after="0" w:afterAutospacing="0"/>
        <w:ind w:left="360"/>
        <w:jc w:val="both"/>
        <w:textAlignment w:val="baseline"/>
        <w:rPr>
          <w:rFonts w:ascii="Calibri" w:hAnsi="Calibri" w:cs="Calibri"/>
          <w:b/>
          <w:bCs/>
          <w:sz w:val="20"/>
          <w:szCs w:val="20"/>
        </w:rPr>
      </w:pPr>
    </w:p>
    <w:p w:rsidR="00F43D35" w:rsidRPr="00EB5447" w:rsidRDefault="00F43D35" w:rsidP="00BF320E">
      <w:pPr>
        <w:pStyle w:val="paragraph"/>
        <w:spacing w:before="0" w:beforeAutospacing="0" w:after="0" w:afterAutospacing="0"/>
        <w:jc w:val="both"/>
        <w:textAlignment w:val="baseline"/>
        <w:rPr>
          <w:rFonts w:ascii="Calibri" w:hAnsi="Calibri" w:cs="Calibri"/>
          <w:color w:val="000000"/>
          <w:kern w:val="2"/>
          <w:sz w:val="20"/>
          <w:szCs w:val="20"/>
          <w:lang w:eastAsia="en-US"/>
        </w:rPr>
      </w:pPr>
    </w:p>
    <w:p w:rsidR="00F43D35" w:rsidRPr="00EB5447" w:rsidRDefault="00F43D35" w:rsidP="00BF320E">
      <w:pPr>
        <w:pStyle w:val="paragraph"/>
        <w:spacing w:before="0" w:beforeAutospacing="0" w:after="0" w:afterAutospacing="0"/>
        <w:jc w:val="both"/>
        <w:textAlignment w:val="baseline"/>
        <w:rPr>
          <w:rFonts w:ascii="Calibri" w:hAnsi="Calibri" w:cs="Calibri"/>
          <w:color w:val="000000"/>
          <w:kern w:val="2"/>
          <w:sz w:val="20"/>
          <w:szCs w:val="20"/>
          <w:lang w:eastAsia="en-US"/>
        </w:rPr>
      </w:pPr>
      <w:r w:rsidRPr="00EB5447">
        <w:rPr>
          <w:rFonts w:ascii="Calibri" w:hAnsi="Calibri" w:cs="Calibri"/>
          <w:b/>
          <w:bCs/>
          <w:color w:val="000000"/>
          <w:kern w:val="2"/>
          <w:sz w:val="20"/>
          <w:szCs w:val="20"/>
          <w:lang w:eastAsia="en-US"/>
        </w:rPr>
        <w:t>Część I:</w:t>
      </w:r>
      <w:r w:rsidRPr="00EB5447">
        <w:rPr>
          <w:rFonts w:ascii="Calibri" w:hAnsi="Calibri" w:cs="Calibri"/>
          <w:color w:val="000000"/>
          <w:kern w:val="2"/>
          <w:sz w:val="20"/>
          <w:szCs w:val="20"/>
          <w:lang w:eastAsia="en-US"/>
        </w:rPr>
        <w:t xml:space="preserve"> CPV: 48900000-7</w:t>
      </w:r>
    </w:p>
    <w:p w:rsidR="00F43D35" w:rsidRPr="00EB5447" w:rsidRDefault="00F43D35" w:rsidP="00BF320E">
      <w:pPr>
        <w:pStyle w:val="paragraph"/>
        <w:spacing w:before="0" w:beforeAutospacing="0" w:after="0" w:afterAutospacing="0"/>
        <w:jc w:val="both"/>
        <w:textAlignment w:val="baseline"/>
        <w:rPr>
          <w:rFonts w:ascii="Calibri" w:hAnsi="Calibri" w:cs="Calibri"/>
          <w:color w:val="000000"/>
          <w:kern w:val="2"/>
          <w:sz w:val="20"/>
          <w:szCs w:val="20"/>
          <w:lang w:eastAsia="en-US"/>
        </w:rPr>
      </w:pPr>
      <w:r w:rsidRPr="00EB5447">
        <w:rPr>
          <w:rFonts w:ascii="Calibri" w:hAnsi="Calibri" w:cs="Calibri"/>
          <w:b/>
          <w:bCs/>
          <w:color w:val="000000"/>
          <w:kern w:val="2"/>
          <w:sz w:val="20"/>
          <w:szCs w:val="20"/>
          <w:lang w:eastAsia="en-US"/>
        </w:rPr>
        <w:t>Część II:</w:t>
      </w:r>
      <w:r w:rsidRPr="00EB5447">
        <w:rPr>
          <w:rFonts w:ascii="Calibri" w:hAnsi="Calibri" w:cs="Calibri"/>
          <w:color w:val="000000"/>
          <w:kern w:val="2"/>
          <w:sz w:val="20"/>
          <w:szCs w:val="20"/>
          <w:lang w:eastAsia="en-US"/>
        </w:rPr>
        <w:t xml:space="preserve"> CPV: 48900000-7</w:t>
      </w:r>
    </w:p>
    <w:p w:rsidR="00F43D35" w:rsidRPr="00EB5447" w:rsidRDefault="00F43D35" w:rsidP="00BF320E">
      <w:pPr>
        <w:pStyle w:val="paragraph"/>
        <w:spacing w:before="0" w:beforeAutospacing="0" w:after="0" w:afterAutospacing="0"/>
        <w:textAlignment w:val="baseline"/>
        <w:rPr>
          <w:rFonts w:ascii="Calibri" w:hAnsi="Calibri" w:cs="Calibri"/>
          <w:color w:val="000000"/>
          <w:kern w:val="2"/>
          <w:sz w:val="20"/>
          <w:szCs w:val="20"/>
          <w:lang w:eastAsia="en-US"/>
        </w:rPr>
      </w:pPr>
      <w:r w:rsidRPr="00EB5447">
        <w:rPr>
          <w:rFonts w:ascii="Calibri" w:hAnsi="Calibri" w:cs="Calibri"/>
          <w:b/>
          <w:bCs/>
          <w:sz w:val="20"/>
          <w:szCs w:val="20"/>
        </w:rPr>
        <w:t xml:space="preserve">Część </w:t>
      </w:r>
      <w:r>
        <w:rPr>
          <w:rFonts w:ascii="Calibri" w:hAnsi="Calibri" w:cs="Calibri"/>
          <w:b/>
          <w:bCs/>
          <w:sz w:val="20"/>
          <w:szCs w:val="20"/>
        </w:rPr>
        <w:t>III</w:t>
      </w:r>
      <w:r w:rsidRPr="00EB5447">
        <w:rPr>
          <w:rFonts w:ascii="Calibri" w:hAnsi="Calibri" w:cs="Calibri"/>
          <w:b/>
          <w:bCs/>
          <w:sz w:val="20"/>
          <w:szCs w:val="20"/>
        </w:rPr>
        <w:t xml:space="preserve">: </w:t>
      </w:r>
      <w:r w:rsidRPr="00EB5447">
        <w:rPr>
          <w:rFonts w:ascii="Calibri" w:hAnsi="Calibri" w:cs="Calibri"/>
          <w:sz w:val="20"/>
          <w:szCs w:val="20"/>
        </w:rPr>
        <w:t xml:space="preserve">CPV: </w:t>
      </w:r>
      <w:r w:rsidRPr="00EB5447">
        <w:rPr>
          <w:rFonts w:ascii="Calibri" w:hAnsi="Calibri" w:cs="Calibri"/>
          <w:color w:val="000000"/>
          <w:kern w:val="2"/>
          <w:sz w:val="20"/>
          <w:szCs w:val="20"/>
          <w:lang w:eastAsia="en-US"/>
        </w:rPr>
        <w:t>48732000-8</w:t>
      </w:r>
    </w:p>
    <w:p w:rsidR="00F43D35" w:rsidRPr="00EB5447" w:rsidRDefault="00F43D35" w:rsidP="00BF320E">
      <w:pPr>
        <w:spacing w:after="0"/>
        <w:jc w:val="both"/>
        <w:rPr>
          <w:rFonts w:cs="Calibri"/>
          <w:color w:val="000000"/>
          <w:sz w:val="20"/>
          <w:szCs w:val="20"/>
        </w:rPr>
      </w:pPr>
      <w:r w:rsidRPr="37C0B683">
        <w:rPr>
          <w:rFonts w:cs="Calibri"/>
          <w:b/>
          <w:bCs/>
          <w:sz w:val="20"/>
          <w:szCs w:val="20"/>
        </w:rPr>
        <w:t xml:space="preserve">Część IV: </w:t>
      </w:r>
      <w:r w:rsidRPr="37C0B683">
        <w:rPr>
          <w:rFonts w:cs="Calibri"/>
          <w:sz w:val="20"/>
          <w:szCs w:val="20"/>
        </w:rPr>
        <w:t xml:space="preserve">CPV: </w:t>
      </w:r>
      <w:r w:rsidRPr="37C0B683">
        <w:rPr>
          <w:rFonts w:cs="Calibri"/>
          <w:color w:val="000000"/>
          <w:sz w:val="20"/>
          <w:szCs w:val="20"/>
        </w:rPr>
        <w:t>48732000-8</w:t>
      </w:r>
    </w:p>
    <w:p w:rsidR="00F43D35" w:rsidRDefault="00F43D35" w:rsidP="00BF320E">
      <w:pPr>
        <w:pStyle w:val="paragraph"/>
        <w:spacing w:before="0" w:beforeAutospacing="0" w:after="0" w:afterAutospacing="0"/>
        <w:jc w:val="both"/>
        <w:textAlignment w:val="baseline"/>
        <w:rPr>
          <w:rFonts w:ascii="Calibri" w:hAnsi="Calibri" w:cs="Calibri"/>
          <w:color w:val="000000"/>
          <w:kern w:val="2"/>
          <w:sz w:val="20"/>
          <w:szCs w:val="20"/>
          <w:lang w:eastAsia="en-US"/>
        </w:rPr>
      </w:pPr>
      <w:r w:rsidRPr="00EB5447">
        <w:rPr>
          <w:rFonts w:ascii="Calibri" w:hAnsi="Calibri" w:cs="Calibri"/>
          <w:b/>
          <w:bCs/>
          <w:kern w:val="2"/>
          <w:sz w:val="20"/>
          <w:szCs w:val="20"/>
          <w:lang w:eastAsia="en-US"/>
        </w:rPr>
        <w:t xml:space="preserve">Część V: </w:t>
      </w:r>
      <w:r w:rsidRPr="00EB5447">
        <w:rPr>
          <w:rFonts w:ascii="Calibri" w:hAnsi="Calibri" w:cs="Calibri"/>
          <w:color w:val="000000"/>
          <w:kern w:val="2"/>
          <w:sz w:val="20"/>
          <w:szCs w:val="20"/>
          <w:lang w:eastAsia="en-US"/>
        </w:rPr>
        <w:t>CPV: 48900000-7</w:t>
      </w:r>
    </w:p>
    <w:p w:rsidR="00F43D35" w:rsidRPr="00EB5447" w:rsidRDefault="00F43D35" w:rsidP="00BF320E">
      <w:pPr>
        <w:pStyle w:val="paragraph"/>
        <w:spacing w:before="0" w:beforeAutospacing="0" w:after="0" w:afterAutospacing="0"/>
        <w:jc w:val="both"/>
        <w:textAlignment w:val="baseline"/>
        <w:rPr>
          <w:rFonts w:ascii="Calibri" w:hAnsi="Calibri" w:cs="Calibri"/>
          <w:sz w:val="20"/>
          <w:szCs w:val="20"/>
        </w:rPr>
      </w:pPr>
      <w:r w:rsidRPr="00EB5447">
        <w:rPr>
          <w:rFonts w:ascii="Calibri" w:hAnsi="Calibri" w:cs="Calibri"/>
          <w:b/>
          <w:bCs/>
          <w:kern w:val="2"/>
          <w:sz w:val="20"/>
          <w:szCs w:val="20"/>
          <w:lang w:eastAsia="en-US"/>
        </w:rPr>
        <w:t>Część VI:</w:t>
      </w:r>
      <w:r>
        <w:rPr>
          <w:rFonts w:ascii="Calibri" w:hAnsi="Calibri" w:cs="Calibri"/>
          <w:b/>
          <w:bCs/>
          <w:kern w:val="2"/>
          <w:sz w:val="20"/>
          <w:szCs w:val="20"/>
          <w:lang w:eastAsia="en-US"/>
        </w:rPr>
        <w:t xml:space="preserve"> </w:t>
      </w:r>
      <w:r w:rsidRPr="00EB5447">
        <w:rPr>
          <w:rFonts w:ascii="Calibri" w:hAnsi="Calibri" w:cs="Calibri"/>
          <w:color w:val="000000"/>
          <w:kern w:val="2"/>
          <w:sz w:val="20"/>
          <w:szCs w:val="20"/>
          <w:lang w:eastAsia="en-US"/>
        </w:rPr>
        <w:t xml:space="preserve">CPV: </w:t>
      </w:r>
      <w:r w:rsidRPr="00EB5447">
        <w:rPr>
          <w:rFonts w:ascii="Calibri" w:hAnsi="Calibri" w:cs="Calibri"/>
          <w:kern w:val="2"/>
          <w:sz w:val="20"/>
          <w:szCs w:val="20"/>
          <w:lang w:eastAsia="en-US"/>
        </w:rPr>
        <w:t xml:space="preserve"> </w:t>
      </w:r>
      <w:r w:rsidRPr="00EB5447">
        <w:rPr>
          <w:rFonts w:ascii="Calibri" w:hAnsi="Calibri" w:cs="Calibri"/>
          <w:sz w:val="20"/>
          <w:szCs w:val="20"/>
        </w:rPr>
        <w:t>30214000-2,30237410-6, 30237460-1, 30230000-0</w:t>
      </w:r>
    </w:p>
    <w:p w:rsidR="00F43D35" w:rsidRPr="00EB5447" w:rsidRDefault="00F43D35" w:rsidP="00BF320E">
      <w:pPr>
        <w:pStyle w:val="paragraph"/>
        <w:spacing w:before="0" w:beforeAutospacing="0" w:after="0" w:afterAutospacing="0"/>
        <w:jc w:val="both"/>
        <w:textAlignment w:val="baseline"/>
        <w:rPr>
          <w:rFonts w:ascii="Calibri" w:hAnsi="Calibri" w:cs="Calibri"/>
          <w:sz w:val="20"/>
          <w:szCs w:val="20"/>
        </w:rPr>
      </w:pPr>
      <w:r w:rsidRPr="00EB5447">
        <w:rPr>
          <w:rFonts w:ascii="Calibri" w:hAnsi="Calibri" w:cs="Calibri"/>
          <w:b/>
          <w:bCs/>
          <w:sz w:val="20"/>
          <w:szCs w:val="20"/>
        </w:rPr>
        <w:t>Część VII:</w:t>
      </w:r>
      <w:r w:rsidRPr="00EB5447">
        <w:rPr>
          <w:rFonts w:ascii="Calibri" w:hAnsi="Calibri" w:cs="Calibri"/>
          <w:sz w:val="20"/>
          <w:szCs w:val="20"/>
        </w:rPr>
        <w:t xml:space="preserve"> </w:t>
      </w:r>
      <w:r w:rsidRPr="00EB5447">
        <w:rPr>
          <w:rFonts w:ascii="Calibri" w:hAnsi="Calibri" w:cs="Calibri"/>
          <w:color w:val="000000"/>
          <w:kern w:val="2"/>
          <w:sz w:val="20"/>
          <w:szCs w:val="20"/>
          <w:lang w:eastAsia="en-US"/>
        </w:rPr>
        <w:t xml:space="preserve">CPV: </w:t>
      </w:r>
      <w:r w:rsidRPr="00EB5447">
        <w:rPr>
          <w:rFonts w:ascii="Calibri" w:hAnsi="Calibri" w:cs="Calibri"/>
          <w:sz w:val="20"/>
          <w:szCs w:val="20"/>
        </w:rPr>
        <w:t>30232110-8</w:t>
      </w:r>
    </w:p>
    <w:p w:rsidR="00F43D35" w:rsidRPr="00EB5447" w:rsidRDefault="00F43D35" w:rsidP="00BF320E">
      <w:pPr>
        <w:pStyle w:val="paragraph"/>
        <w:spacing w:before="0" w:beforeAutospacing="0" w:after="0" w:afterAutospacing="0"/>
        <w:jc w:val="both"/>
        <w:textAlignment w:val="baseline"/>
        <w:rPr>
          <w:rFonts w:ascii="Calibri" w:hAnsi="Calibri" w:cs="Calibri"/>
          <w:color w:val="FF0000"/>
          <w:kern w:val="2"/>
          <w:sz w:val="20"/>
          <w:szCs w:val="20"/>
          <w:lang w:eastAsia="en-US"/>
        </w:rPr>
      </w:pPr>
      <w:r w:rsidRPr="00EB5447">
        <w:rPr>
          <w:rFonts w:ascii="Calibri" w:hAnsi="Calibri" w:cs="Calibri"/>
          <w:b/>
          <w:bCs/>
          <w:sz w:val="20"/>
          <w:szCs w:val="20"/>
        </w:rPr>
        <w:t xml:space="preserve">Część </w:t>
      </w:r>
      <w:r>
        <w:rPr>
          <w:rFonts w:ascii="Calibri" w:hAnsi="Calibri" w:cs="Calibri"/>
          <w:b/>
          <w:bCs/>
          <w:sz w:val="20"/>
          <w:szCs w:val="20"/>
        </w:rPr>
        <w:t>VIII</w:t>
      </w:r>
      <w:r w:rsidRPr="00EB5447">
        <w:rPr>
          <w:rFonts w:ascii="Calibri" w:hAnsi="Calibri" w:cs="Calibri"/>
          <w:b/>
          <w:bCs/>
          <w:sz w:val="20"/>
          <w:szCs w:val="20"/>
        </w:rPr>
        <w:t>:</w:t>
      </w:r>
      <w:r w:rsidRPr="00EB5447">
        <w:rPr>
          <w:rFonts w:ascii="Calibri" w:hAnsi="Calibri" w:cs="Calibri"/>
          <w:sz w:val="20"/>
          <w:szCs w:val="20"/>
        </w:rPr>
        <w:t xml:space="preserve"> </w:t>
      </w:r>
      <w:r w:rsidRPr="00EB5447">
        <w:rPr>
          <w:rFonts w:ascii="Calibri" w:hAnsi="Calibri" w:cs="Calibri"/>
          <w:color w:val="000000"/>
          <w:kern w:val="2"/>
          <w:sz w:val="20"/>
          <w:szCs w:val="20"/>
          <w:lang w:eastAsia="en-US"/>
        </w:rPr>
        <w:t xml:space="preserve">CPV: </w:t>
      </w:r>
      <w:r w:rsidRPr="00EB5447">
        <w:rPr>
          <w:rFonts w:ascii="Calibri" w:hAnsi="Calibri" w:cs="Calibri"/>
          <w:sz w:val="20"/>
          <w:szCs w:val="20"/>
        </w:rPr>
        <w:t>30231310-3</w:t>
      </w:r>
    </w:p>
    <w:p w:rsidR="00F43D35" w:rsidRDefault="00F43D35" w:rsidP="00B90E5A">
      <w:pPr>
        <w:rPr>
          <w:rFonts w:cs="Calibri"/>
          <w:b/>
          <w:sz w:val="20"/>
          <w:szCs w:val="20"/>
          <w:lang w:eastAsia="pl-PL"/>
        </w:rPr>
      </w:pPr>
    </w:p>
    <w:p w:rsidR="00F43D35" w:rsidRPr="009D5E9D" w:rsidRDefault="00F43D35"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ZP/7/</w:t>
      </w:r>
      <w:r w:rsidRPr="009D5E9D">
        <w:rPr>
          <w:rFonts w:cs="Calibri"/>
          <w:b/>
          <w:color w:val="000000"/>
          <w:sz w:val="20"/>
          <w:szCs w:val="20"/>
        </w:rPr>
        <w:t>2</w:t>
      </w:r>
      <w:r>
        <w:rPr>
          <w:rFonts w:cs="Calibri"/>
          <w:b/>
          <w:color w:val="000000"/>
          <w:sz w:val="20"/>
          <w:szCs w:val="20"/>
        </w:rPr>
        <w:t>4</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F43D35" w:rsidRPr="009D5E9D" w:rsidRDefault="00F43D35" w:rsidP="00500D4E">
      <w:pPr>
        <w:tabs>
          <w:tab w:val="center" w:pos="4536"/>
          <w:tab w:val="right" w:pos="9072"/>
        </w:tabs>
        <w:spacing w:after="0" w:line="240" w:lineRule="auto"/>
        <w:jc w:val="both"/>
        <w:rPr>
          <w:rFonts w:cs="Calibri"/>
          <w:b/>
          <w:sz w:val="20"/>
          <w:szCs w:val="20"/>
          <w:lang w:eastAsia="pl-PL"/>
        </w:rPr>
      </w:pPr>
    </w:p>
    <w:p w:rsidR="00F43D35" w:rsidRPr="00500D4E" w:rsidRDefault="00F43D35"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F43D35" w:rsidRPr="00500D4E" w:rsidRDefault="00F43D35" w:rsidP="00500D4E">
      <w:pPr>
        <w:tabs>
          <w:tab w:val="center" w:pos="4536"/>
          <w:tab w:val="right" w:pos="9072"/>
        </w:tabs>
        <w:spacing w:after="0" w:line="240" w:lineRule="auto"/>
        <w:jc w:val="both"/>
        <w:rPr>
          <w:rFonts w:cs="Calibri"/>
          <w:sz w:val="20"/>
          <w:szCs w:val="20"/>
          <w:lang w:eastAsia="pl-PL"/>
        </w:rPr>
      </w:pPr>
    </w:p>
    <w:p w:rsidR="00F43D35" w:rsidRDefault="00F43D35" w:rsidP="00500D4E">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F43D35" w:rsidRPr="00EB5447" w:rsidRDefault="00F43D35" w:rsidP="00C11C68">
      <w:pPr>
        <w:jc w:val="both"/>
        <w:rPr>
          <w:rFonts w:cs="Calibri"/>
          <w:sz w:val="20"/>
          <w:szCs w:val="20"/>
        </w:rPr>
      </w:pPr>
      <w:r w:rsidRPr="00EB5447">
        <w:rPr>
          <w:rFonts w:cs="Calibri"/>
          <w:sz w:val="20"/>
          <w:szCs w:val="20"/>
        </w:rPr>
        <w:t>Część I: 30 dni od podpisania umowy wraz z dostarczeniem faktury</w:t>
      </w:r>
    </w:p>
    <w:p w:rsidR="00F43D35" w:rsidRPr="00EB5447" w:rsidRDefault="00F43D35" w:rsidP="00C11C68">
      <w:pPr>
        <w:jc w:val="both"/>
        <w:rPr>
          <w:rFonts w:cs="Calibri"/>
          <w:sz w:val="20"/>
          <w:szCs w:val="20"/>
        </w:rPr>
      </w:pPr>
      <w:r w:rsidRPr="00EB5447">
        <w:rPr>
          <w:rFonts w:cs="Calibri"/>
          <w:sz w:val="20"/>
          <w:szCs w:val="20"/>
        </w:rPr>
        <w:t>Część II: 30 dni od podpisania umowy wraz z dostarczeniem faktury</w:t>
      </w:r>
    </w:p>
    <w:p w:rsidR="00F43D35" w:rsidRPr="00EB5447" w:rsidRDefault="00F43D35" w:rsidP="00C11C68">
      <w:pPr>
        <w:jc w:val="both"/>
        <w:rPr>
          <w:rFonts w:cs="Calibri"/>
          <w:sz w:val="20"/>
          <w:szCs w:val="20"/>
        </w:rPr>
      </w:pPr>
      <w:r w:rsidRPr="00EB5447">
        <w:rPr>
          <w:rFonts w:cs="Calibri"/>
          <w:sz w:val="20"/>
          <w:szCs w:val="20"/>
        </w:rPr>
        <w:t xml:space="preserve">Część </w:t>
      </w:r>
      <w:r>
        <w:rPr>
          <w:rFonts w:cs="Calibri"/>
          <w:sz w:val="20"/>
          <w:szCs w:val="20"/>
        </w:rPr>
        <w:t>III</w:t>
      </w:r>
      <w:r w:rsidRPr="00EB5447">
        <w:rPr>
          <w:rFonts w:cs="Calibri"/>
          <w:sz w:val="20"/>
          <w:szCs w:val="20"/>
        </w:rPr>
        <w:t>: 14  dni od podpisania umowy wraz z dostarczeniem faktury</w:t>
      </w:r>
    </w:p>
    <w:p w:rsidR="00F43D35" w:rsidRPr="009B2CE1" w:rsidRDefault="00F43D35" w:rsidP="00C11C68">
      <w:pPr>
        <w:jc w:val="both"/>
        <w:rPr>
          <w:rFonts w:cs="Calibri"/>
          <w:sz w:val="20"/>
          <w:szCs w:val="20"/>
        </w:rPr>
      </w:pPr>
      <w:r w:rsidRPr="009B2CE1">
        <w:rPr>
          <w:rFonts w:cs="Calibri"/>
          <w:sz w:val="20"/>
          <w:szCs w:val="20"/>
        </w:rPr>
        <w:t>Część IV:</w:t>
      </w:r>
      <w:r w:rsidRPr="009B2CE1">
        <w:rPr>
          <w:rFonts w:cs="Calibri"/>
          <w:color w:val="FF0000"/>
          <w:sz w:val="20"/>
          <w:szCs w:val="20"/>
        </w:rPr>
        <w:t xml:space="preserve"> </w:t>
      </w:r>
      <w:r w:rsidRPr="009B2CE1">
        <w:rPr>
          <w:rFonts w:cs="Calibri"/>
          <w:sz w:val="20"/>
          <w:szCs w:val="20"/>
        </w:rPr>
        <w:t>14  dni od podpisania umowy wraz z dostarczeniem faktury</w:t>
      </w:r>
    </w:p>
    <w:p w:rsidR="00F43D35" w:rsidRPr="00C3449A" w:rsidRDefault="00F43D35" w:rsidP="00C11C68">
      <w:pPr>
        <w:pStyle w:val="paragraph"/>
        <w:spacing w:before="0" w:beforeAutospacing="0" w:after="0" w:afterAutospacing="0"/>
        <w:jc w:val="both"/>
        <w:textAlignment w:val="baseline"/>
        <w:rPr>
          <w:rFonts w:ascii="Calibri" w:hAnsi="Calibri" w:cs="Calibri"/>
          <w:kern w:val="2"/>
          <w:sz w:val="20"/>
          <w:szCs w:val="20"/>
          <w:lang w:eastAsia="en-US"/>
        </w:rPr>
      </w:pPr>
      <w:r w:rsidRPr="00C3449A">
        <w:rPr>
          <w:rFonts w:ascii="Calibri" w:hAnsi="Calibri" w:cs="Calibri"/>
          <w:kern w:val="2"/>
          <w:sz w:val="20"/>
          <w:szCs w:val="20"/>
          <w:lang w:eastAsia="en-US"/>
        </w:rPr>
        <w:t xml:space="preserve">Część V: Dostarczenie do </w:t>
      </w:r>
      <w:r w:rsidRPr="00C3449A">
        <w:rPr>
          <w:rFonts w:ascii="Calibri" w:hAnsi="Calibri" w:cs="Calibri"/>
          <w:sz w:val="20"/>
          <w:szCs w:val="20"/>
          <w:lang w:eastAsia="en-US"/>
        </w:rPr>
        <w:t xml:space="preserve">16 </w:t>
      </w:r>
      <w:r w:rsidRPr="00C3449A">
        <w:rPr>
          <w:rFonts w:ascii="Calibri" w:hAnsi="Calibri" w:cs="Calibri"/>
          <w:kern w:val="2"/>
          <w:sz w:val="20"/>
          <w:szCs w:val="20"/>
          <w:lang w:eastAsia="en-US"/>
        </w:rPr>
        <w:t xml:space="preserve">.12.2024 </w:t>
      </w:r>
      <w:r>
        <w:rPr>
          <w:rFonts w:ascii="Calibri" w:hAnsi="Calibri" w:cs="Calibri"/>
          <w:kern w:val="2"/>
          <w:sz w:val="20"/>
          <w:szCs w:val="20"/>
          <w:lang w:eastAsia="en-US"/>
        </w:rPr>
        <w:t xml:space="preserve">wraz z fakturą. </w:t>
      </w:r>
      <w:r w:rsidRPr="00C3449A">
        <w:rPr>
          <w:rFonts w:ascii="Calibri" w:hAnsi="Calibri" w:cs="Calibri"/>
          <w:kern w:val="2"/>
          <w:sz w:val="20"/>
          <w:szCs w:val="20"/>
          <w:lang w:eastAsia="en-US"/>
        </w:rPr>
        <w:t>Użycie dziennej daty jest spowodowane rozliczeniem projektu do końca roku 2024 r.</w:t>
      </w:r>
    </w:p>
    <w:p w:rsidR="00F43D35" w:rsidRPr="00EB5447" w:rsidRDefault="00F43D35" w:rsidP="00C11C68">
      <w:pPr>
        <w:pStyle w:val="paragraph"/>
        <w:spacing w:before="0" w:beforeAutospacing="0" w:after="0" w:afterAutospacing="0"/>
        <w:jc w:val="both"/>
        <w:textAlignment w:val="baseline"/>
        <w:rPr>
          <w:rFonts w:ascii="Calibri" w:hAnsi="Calibri" w:cs="Calibri"/>
          <w:color w:val="FF0000"/>
          <w:kern w:val="2"/>
          <w:sz w:val="20"/>
          <w:szCs w:val="20"/>
          <w:lang w:eastAsia="en-US"/>
        </w:rPr>
      </w:pPr>
    </w:p>
    <w:p w:rsidR="00F43D35" w:rsidRPr="00EB5447" w:rsidRDefault="00F43D35" w:rsidP="00C11C68">
      <w:pPr>
        <w:jc w:val="both"/>
        <w:rPr>
          <w:rFonts w:cs="Calibri"/>
          <w:sz w:val="20"/>
          <w:szCs w:val="20"/>
        </w:rPr>
      </w:pPr>
      <w:r w:rsidRPr="00EB5447">
        <w:rPr>
          <w:rFonts w:cs="Calibri"/>
          <w:sz w:val="20"/>
          <w:szCs w:val="20"/>
        </w:rPr>
        <w:t>Część VI: 14 dni od podpisania umowy wraz z dostarczeniem faktury</w:t>
      </w:r>
    </w:p>
    <w:p w:rsidR="00F43D35" w:rsidRPr="00EB5447" w:rsidRDefault="00F43D35" w:rsidP="00C11C68">
      <w:pPr>
        <w:jc w:val="both"/>
        <w:rPr>
          <w:rFonts w:cs="Calibri"/>
          <w:sz w:val="20"/>
          <w:szCs w:val="20"/>
        </w:rPr>
      </w:pPr>
      <w:r w:rsidRPr="00EB5447">
        <w:rPr>
          <w:rFonts w:cs="Calibri"/>
          <w:sz w:val="20"/>
          <w:szCs w:val="20"/>
        </w:rPr>
        <w:t>Część V</w:t>
      </w:r>
      <w:r>
        <w:rPr>
          <w:rFonts w:cs="Calibri"/>
          <w:sz w:val="20"/>
          <w:szCs w:val="20"/>
        </w:rPr>
        <w:t>I</w:t>
      </w:r>
      <w:r w:rsidRPr="00EB5447">
        <w:rPr>
          <w:rFonts w:cs="Calibri"/>
          <w:sz w:val="20"/>
          <w:szCs w:val="20"/>
        </w:rPr>
        <w:t>I: 14 dni od podpisania umowy wraz z dostarczeniem faktury</w:t>
      </w:r>
    </w:p>
    <w:p w:rsidR="00F43D35" w:rsidRPr="00EB5447" w:rsidRDefault="00F43D35" w:rsidP="00C11C68">
      <w:pPr>
        <w:jc w:val="both"/>
        <w:rPr>
          <w:rFonts w:cs="Calibri"/>
          <w:sz w:val="20"/>
          <w:szCs w:val="20"/>
        </w:rPr>
      </w:pPr>
      <w:r w:rsidRPr="00EB5447">
        <w:rPr>
          <w:rFonts w:cs="Calibri"/>
          <w:sz w:val="20"/>
          <w:szCs w:val="20"/>
        </w:rPr>
        <w:t xml:space="preserve">Część </w:t>
      </w:r>
      <w:r>
        <w:rPr>
          <w:rFonts w:cs="Calibri"/>
          <w:sz w:val="20"/>
          <w:szCs w:val="20"/>
        </w:rPr>
        <w:t>VIII</w:t>
      </w:r>
      <w:r w:rsidRPr="00EB5447">
        <w:rPr>
          <w:rFonts w:cs="Calibri"/>
          <w:sz w:val="20"/>
          <w:szCs w:val="20"/>
        </w:rPr>
        <w:t>: 14 dni od podpisania umowy wraz z dostarczeniem faktury</w:t>
      </w:r>
    </w:p>
    <w:p w:rsidR="00F43D35" w:rsidRPr="000E115F" w:rsidRDefault="00F43D35" w:rsidP="000E115F">
      <w:pPr>
        <w:rPr>
          <w:rFonts w:cs="Calibri"/>
          <w:sz w:val="20"/>
          <w:szCs w:val="20"/>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F43D35" w:rsidRPr="00500D4E" w:rsidRDefault="00F43D35"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F43D35" w:rsidRPr="00500D4E" w:rsidRDefault="00F43D35"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F43D35" w:rsidRPr="00500D4E" w:rsidRDefault="00F43D35" w:rsidP="00500D4E">
      <w:pPr>
        <w:spacing w:after="0" w:line="240" w:lineRule="auto"/>
        <w:jc w:val="both"/>
        <w:rPr>
          <w:rFonts w:cs="Calibri"/>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F43D35" w:rsidRPr="00500D4E" w:rsidRDefault="00F43D35"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F43D35" w:rsidRPr="00500D4E" w:rsidRDefault="00F43D35"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F43D35" w:rsidRPr="00500D4E" w:rsidRDefault="00F43D35"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F43D35" w:rsidRPr="00500D4E" w:rsidRDefault="00F43D35"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F43D35" w:rsidRPr="00500D4E" w:rsidRDefault="00F43D35"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F43D35" w:rsidRPr="00500D4E" w:rsidRDefault="00F43D35"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F43D35" w:rsidRPr="00500D4E" w:rsidRDefault="00F43D35"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F43D35" w:rsidRPr="00500D4E" w:rsidRDefault="00F43D35"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F43D35" w:rsidRPr="00500D4E" w:rsidRDefault="00F43D35"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F43D35" w:rsidRPr="00500D4E" w:rsidRDefault="00F43D35"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F43D35" w:rsidRPr="00500D4E" w:rsidRDefault="00F43D35"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F43D35" w:rsidRPr="00500D4E" w:rsidRDefault="00F43D35"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F43D35" w:rsidRPr="00500D4E" w:rsidRDefault="00F43D35" w:rsidP="00500D4E">
      <w:pPr>
        <w:spacing w:after="0" w:line="240" w:lineRule="auto"/>
        <w:jc w:val="both"/>
        <w:rPr>
          <w:rFonts w:cs="Calibri"/>
          <w:sz w:val="20"/>
          <w:szCs w:val="20"/>
        </w:rPr>
      </w:pPr>
      <w:r w:rsidRPr="00500D4E">
        <w:rPr>
          <w:rFonts w:cs="Calibri"/>
          <w:sz w:val="20"/>
          <w:szCs w:val="20"/>
        </w:rPr>
        <w:t xml:space="preserve">     formatu XAdES.</w:t>
      </w:r>
    </w:p>
    <w:p w:rsidR="00F43D35" w:rsidRPr="00500D4E" w:rsidRDefault="00F43D35"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F43D35" w:rsidRPr="00500D4E" w:rsidRDefault="00F43D35"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F43D35" w:rsidRPr="00500D4E" w:rsidRDefault="00F43D35" w:rsidP="00500D4E">
      <w:pPr>
        <w:spacing w:after="0" w:line="240" w:lineRule="auto"/>
        <w:jc w:val="both"/>
        <w:rPr>
          <w:rFonts w:cs="Calibri"/>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w:t>
      </w:r>
      <w:r>
        <w:rPr>
          <w:rFonts w:cs="Calibri"/>
          <w:b/>
          <w:color w:val="000000"/>
          <w:sz w:val="20"/>
          <w:szCs w:val="20"/>
          <w:lang w:eastAsia="pl-PL"/>
        </w:rPr>
        <w:t>ę zamawiającego z wykonawcami w</w:t>
      </w:r>
      <w:r w:rsidRPr="00500D4E">
        <w:rPr>
          <w:rFonts w:cs="Calibri"/>
          <w:b/>
          <w:color w:val="000000"/>
          <w:sz w:val="20"/>
          <w:szCs w:val="20"/>
          <w:lang w:eastAsia="pl-PL"/>
        </w:rPr>
        <w:t xml:space="preserve"> inny sposób niż przy użyciu środków komunikacji elektronicznej</w:t>
      </w:r>
    </w:p>
    <w:p w:rsidR="00F43D35" w:rsidRPr="00500D4E" w:rsidRDefault="00F43D35"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F43D35" w:rsidRPr="00500D4E" w:rsidRDefault="00F43D35" w:rsidP="00500D4E">
      <w:pPr>
        <w:autoSpaceDE w:val="0"/>
        <w:autoSpaceDN w:val="0"/>
        <w:adjustRightInd w:val="0"/>
        <w:spacing w:after="0" w:line="240" w:lineRule="auto"/>
        <w:jc w:val="both"/>
        <w:rPr>
          <w:rFonts w:cs="Calibri"/>
          <w:bCs/>
          <w:sz w:val="20"/>
          <w:szCs w:val="20"/>
          <w:lang w:eastAsia="pl-PL"/>
        </w:rPr>
      </w:pPr>
    </w:p>
    <w:p w:rsidR="00F43D35" w:rsidRPr="00500D4E" w:rsidRDefault="00F43D35"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F43D35" w:rsidRDefault="00F43D35"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F43D35" w:rsidRPr="001F301D" w:rsidRDefault="00F43D35" w:rsidP="00500D4E">
      <w:pPr>
        <w:spacing w:after="0" w:line="240" w:lineRule="auto"/>
        <w:jc w:val="both"/>
        <w:rPr>
          <w:szCs w:val="20"/>
        </w:rPr>
      </w:pPr>
      <w:r>
        <w:rPr>
          <w:sz w:val="20"/>
        </w:rPr>
        <w:t>Marek Dziewit – komunikacja przez Platformę Zakupową</w:t>
      </w:r>
    </w:p>
    <w:p w:rsidR="00F43D35" w:rsidRPr="001F301D" w:rsidRDefault="00F43D35" w:rsidP="00500D4E">
      <w:pPr>
        <w:autoSpaceDE w:val="0"/>
        <w:autoSpaceDN w:val="0"/>
        <w:adjustRightInd w:val="0"/>
        <w:spacing w:after="0" w:line="240" w:lineRule="auto"/>
        <w:jc w:val="both"/>
        <w:rPr>
          <w:rFonts w:cs="Calibri"/>
          <w:color w:val="000000"/>
          <w:sz w:val="20"/>
          <w:szCs w:val="20"/>
          <w:lang w:val="de-DE"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F43D35" w:rsidRPr="00CB7150" w:rsidRDefault="00F43D35"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19.09.2024 r.</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F43D35" w:rsidRPr="00500D4E" w:rsidRDefault="00F43D35" w:rsidP="00FB5E57">
      <w:pPr>
        <w:numPr>
          <w:ilvl w:val="0"/>
          <w:numId w:val="14"/>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F43D35" w:rsidRPr="00500D4E" w:rsidRDefault="00F43D35" w:rsidP="00FB5E57">
      <w:pPr>
        <w:numPr>
          <w:ilvl w:val="1"/>
          <w:numId w:val="14"/>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F43D35" w:rsidRPr="00500D4E" w:rsidRDefault="00F43D35" w:rsidP="00FB5E57">
      <w:pPr>
        <w:numPr>
          <w:ilvl w:val="1"/>
          <w:numId w:val="14"/>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F43D35" w:rsidRPr="00500D4E" w:rsidRDefault="00F43D35"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F43D35" w:rsidRPr="00500D4E" w:rsidRDefault="00F43D35" w:rsidP="00503F43">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p>
    <w:p w:rsidR="00F43D35" w:rsidRPr="00500D4E" w:rsidRDefault="00F43D35"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F43D35" w:rsidRPr="00500D4E" w:rsidRDefault="00F43D35"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F43D35" w:rsidRPr="00500D4E" w:rsidRDefault="00F43D35" w:rsidP="00500D4E">
      <w:pPr>
        <w:autoSpaceDE w:val="0"/>
        <w:autoSpaceDN w:val="0"/>
        <w:adjustRightInd w:val="0"/>
        <w:spacing w:after="0" w:line="240" w:lineRule="auto"/>
        <w:jc w:val="both"/>
        <w:rPr>
          <w:rFonts w:cs="Calibri"/>
          <w:sz w:val="20"/>
          <w:szCs w:val="20"/>
          <w:lang w:eastAsia="pl-PL"/>
        </w:rPr>
      </w:pPr>
    </w:p>
    <w:p w:rsidR="00F43D35" w:rsidRPr="00500D4E" w:rsidRDefault="00F43D35"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F43D35" w:rsidRPr="00500D4E" w:rsidRDefault="00F43D35"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F43D35" w:rsidRPr="00500D4E" w:rsidRDefault="00F43D35" w:rsidP="00500D4E">
      <w:pPr>
        <w:autoSpaceDE w:val="0"/>
        <w:autoSpaceDN w:val="0"/>
        <w:adjustRightInd w:val="0"/>
        <w:spacing w:after="0" w:line="240" w:lineRule="auto"/>
        <w:jc w:val="both"/>
        <w:rPr>
          <w:rFonts w:cs="Calibri"/>
          <w:sz w:val="20"/>
          <w:szCs w:val="20"/>
          <w:lang w:eastAsia="pl-PL"/>
        </w:rPr>
      </w:pPr>
    </w:p>
    <w:p w:rsidR="00F43D35" w:rsidRPr="00500D4E" w:rsidRDefault="00F43D35"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F43D35" w:rsidRPr="00500D4E" w:rsidRDefault="00F43D35" w:rsidP="00503F43">
      <w:pPr>
        <w:autoSpaceDE w:val="0"/>
        <w:autoSpaceDN w:val="0"/>
        <w:adjustRightInd w:val="0"/>
        <w:spacing w:after="0" w:line="240" w:lineRule="auto"/>
        <w:jc w:val="both"/>
        <w:rPr>
          <w:rFonts w:cs="Calibri"/>
          <w:sz w:val="20"/>
          <w:szCs w:val="20"/>
          <w:u w:val="single"/>
          <w:lang w:eastAsia="pl-PL"/>
        </w:rPr>
      </w:pPr>
    </w:p>
    <w:p w:rsidR="00F43D35" w:rsidRPr="00500D4E" w:rsidRDefault="00F43D35"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F43D35" w:rsidRPr="00CE5D41"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p>
    <w:p w:rsidR="00F43D35" w:rsidRPr="00500D4E" w:rsidRDefault="00F43D35"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p>
    <w:p w:rsidR="00F43D35" w:rsidRPr="00500D4E" w:rsidRDefault="00F43D35"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F43D35" w:rsidRPr="00500D4E" w:rsidRDefault="00F43D35" w:rsidP="00500D4E">
      <w:pPr>
        <w:autoSpaceDE w:val="0"/>
        <w:autoSpaceDN w:val="0"/>
        <w:adjustRightInd w:val="0"/>
        <w:spacing w:after="0" w:line="240" w:lineRule="auto"/>
        <w:jc w:val="both"/>
        <w:rPr>
          <w:rFonts w:cs="Calibri"/>
          <w:sz w:val="20"/>
          <w:szCs w:val="20"/>
          <w:lang w:eastAsia="pl-PL"/>
        </w:rPr>
      </w:pPr>
    </w:p>
    <w:p w:rsidR="00F43D35" w:rsidRPr="00500D4E" w:rsidRDefault="00F43D35"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F43D35" w:rsidRPr="00500D4E" w:rsidRDefault="00F43D35"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F43D35" w:rsidRPr="00500D4E" w:rsidRDefault="00F43D35"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F43D35" w:rsidRPr="00500D4E" w:rsidRDefault="00F43D35"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F43D35" w:rsidRPr="00500D4E" w:rsidRDefault="00F43D35"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F43D35" w:rsidRPr="00500D4E" w:rsidRDefault="00F43D35" w:rsidP="00500D4E">
      <w:pPr>
        <w:autoSpaceDE w:val="0"/>
        <w:autoSpaceDN w:val="0"/>
        <w:adjustRightInd w:val="0"/>
        <w:spacing w:after="0" w:line="240" w:lineRule="auto"/>
        <w:jc w:val="both"/>
        <w:rPr>
          <w:rFonts w:cs="Calibri"/>
          <w:b/>
          <w: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F43D35" w:rsidRPr="00500D4E" w:rsidRDefault="00F43D35"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F43D35" w:rsidRPr="00500D4E" w:rsidRDefault="00F43D35"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F43D35" w:rsidRPr="00500D4E" w:rsidRDefault="00F43D35"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F43D35" w:rsidRPr="00500D4E" w:rsidRDefault="00F43D35"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F43D35" w:rsidRPr="00500D4E" w:rsidRDefault="00F43D35" w:rsidP="00500D4E">
      <w:pPr>
        <w:autoSpaceDE w:val="0"/>
        <w:autoSpaceDN w:val="0"/>
        <w:adjustRightInd w:val="0"/>
        <w:spacing w:after="0" w:line="240" w:lineRule="auto"/>
        <w:jc w:val="both"/>
        <w:rPr>
          <w:rFonts w:cs="Calibri"/>
          <w:b/>
          <w: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F43D35" w:rsidRPr="006202DD" w:rsidRDefault="00F43D35" w:rsidP="00500D4E">
      <w:pPr>
        <w:autoSpaceDE w:val="0"/>
        <w:autoSpaceDN w:val="0"/>
        <w:adjustRightInd w:val="0"/>
        <w:spacing w:after="0" w:line="240" w:lineRule="auto"/>
        <w:jc w:val="both"/>
        <w:rPr>
          <w:rFonts w:cs="Calibri"/>
          <w:b/>
          <w:i/>
          <w:strike/>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F43D35" w:rsidRPr="00500D4E" w:rsidRDefault="00F43D35"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21.08.2024</w:t>
      </w:r>
      <w:r w:rsidRPr="00693F3D">
        <w:rPr>
          <w:rFonts w:cs="Calibri"/>
          <w:b/>
          <w:bCs/>
          <w:sz w:val="20"/>
          <w:szCs w:val="20"/>
          <w:lang w:eastAsia="pl-PL"/>
        </w:rPr>
        <w:t xml:space="preserve"> </w:t>
      </w:r>
      <w:r>
        <w:rPr>
          <w:rFonts w:cs="Calibri"/>
          <w:b/>
          <w:bCs/>
          <w:sz w:val="20"/>
          <w:szCs w:val="20"/>
          <w:lang w:eastAsia="pl-PL"/>
        </w:rPr>
        <w:t>r. do godz. 09:00</w:t>
      </w:r>
      <w:r w:rsidRPr="00500D4E">
        <w:rPr>
          <w:rFonts w:cs="Calibri"/>
          <w:b/>
          <w:bCs/>
          <w:sz w:val="20"/>
          <w:szCs w:val="20"/>
          <w:lang w:eastAsia="pl-PL"/>
        </w:rPr>
        <w:t xml:space="preserve"> </w:t>
      </w:r>
      <w:r w:rsidRPr="00500D4E">
        <w:rPr>
          <w:rFonts w:cs="Calibri"/>
          <w:sz w:val="20"/>
          <w:szCs w:val="20"/>
          <w:lang w:eastAsia="pl-PL"/>
        </w:rPr>
        <w:t>w formie elektronicznej lub w postaci elektronicznej opatrzonej podpisem zaufanym lub podpisem osobistym.</w:t>
      </w:r>
    </w:p>
    <w:p w:rsidR="00F43D35" w:rsidRPr="00500D4E" w:rsidRDefault="00F43D35"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F43D35" w:rsidRPr="00500D4E" w:rsidRDefault="00F43D35"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F43D35" w:rsidRPr="00500D4E" w:rsidRDefault="00F43D35"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F43D35" w:rsidRPr="00500D4E" w:rsidRDefault="00F43D35"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F43D35" w:rsidRPr="00500D4E" w:rsidRDefault="00F43D35"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F43D35" w:rsidRPr="00500D4E" w:rsidRDefault="00F43D35"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F43D35" w:rsidRPr="00500D4E" w:rsidRDefault="00F43D35"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21.08.2024</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sidRPr="00500D4E">
        <w:rPr>
          <w:rFonts w:cs="Calibri"/>
          <w:sz w:val="20"/>
          <w:szCs w:val="20"/>
          <w:lang w:eastAsia="pl-PL"/>
        </w:rPr>
        <w:t>.</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F43D35" w:rsidRPr="00500D4E" w:rsidRDefault="00F43D35"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Zamawiający nie stawia warunków udziału w postępowaniu. </w:t>
      </w:r>
    </w:p>
    <w:p w:rsidR="00F43D35" w:rsidRPr="00500D4E" w:rsidRDefault="00F43D35"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O udzielenie zamówienia mogą ubiegać się wykonawcy, którzy nie podlegają wykluczeniu na podstawie </w:t>
      </w:r>
      <w:r>
        <w:rPr>
          <w:rFonts w:cs="Calibri"/>
          <w:bCs/>
          <w:sz w:val="20"/>
          <w:szCs w:val="20"/>
          <w:lang w:eastAsia="pl-PL"/>
        </w:rPr>
        <w:t>art.</w:t>
      </w:r>
      <w:r w:rsidRPr="00500D4E">
        <w:rPr>
          <w:rFonts w:cs="Calibri"/>
          <w:bCs/>
          <w:sz w:val="20"/>
          <w:szCs w:val="20"/>
          <w:lang w:eastAsia="pl-PL"/>
        </w:rPr>
        <w:t xml:space="preserve"> 108 ust</w:t>
      </w:r>
      <w:r>
        <w:rPr>
          <w:rFonts w:cs="Calibri"/>
          <w:bCs/>
          <w:sz w:val="20"/>
          <w:szCs w:val="20"/>
          <w:lang w:eastAsia="pl-PL"/>
        </w:rPr>
        <w:t>.</w:t>
      </w:r>
      <w:r w:rsidRPr="00500D4E">
        <w:rPr>
          <w:rFonts w:cs="Calibri"/>
          <w:bCs/>
          <w:sz w:val="20"/>
          <w:szCs w:val="20"/>
          <w:lang w:eastAsia="pl-PL"/>
        </w:rPr>
        <w:t xml:space="preserve"> 1 ustawy Pzp. Podstawy wykluczenia podane w punkcie poniżej.</w:t>
      </w:r>
    </w:p>
    <w:p w:rsidR="00F43D35" w:rsidRPr="00500D4E" w:rsidRDefault="00F43D35" w:rsidP="00500D4E">
      <w:pPr>
        <w:spacing w:after="0" w:line="240" w:lineRule="auto"/>
        <w:jc w:val="both"/>
        <w:rPr>
          <w:rFonts w:cs="Calibri"/>
          <w:sz w:val="20"/>
          <w:szCs w:val="20"/>
          <w:lang w:eastAsia="pl-PL"/>
        </w:rPr>
      </w:pPr>
    </w:p>
    <w:p w:rsidR="00F43D35" w:rsidRPr="00500D4E" w:rsidRDefault="00F43D35"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F43D35" w:rsidRPr="00500D4E" w:rsidRDefault="00F43D35"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F43D35" w:rsidRPr="00500D4E" w:rsidRDefault="00F43D35"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F43D35" w:rsidRPr="00500D4E" w:rsidRDefault="00F43D35"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F43D35" w:rsidRPr="00500D4E" w:rsidRDefault="00F43D35"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43D35" w:rsidRPr="00500D4E" w:rsidRDefault="00F43D35"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F43D35" w:rsidRPr="00500D4E" w:rsidRDefault="00F43D35"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F43D35" w:rsidRPr="007D1A86" w:rsidRDefault="00F43D35" w:rsidP="000B5204">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F43D35" w:rsidRPr="007D1A86" w:rsidRDefault="00F43D35"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F43D35" w:rsidRPr="007D1A86" w:rsidRDefault="00F43D35"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F43D35" w:rsidRPr="007D1A86" w:rsidRDefault="00F43D35"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F43D35" w:rsidRPr="007D1A86" w:rsidRDefault="00F43D35"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F43D35" w:rsidRPr="00647123" w:rsidRDefault="00F43D35" w:rsidP="00647123">
      <w:pPr>
        <w:widowControl w:val="0"/>
        <w:spacing w:after="0" w:line="240" w:lineRule="auto"/>
        <w:jc w:val="both"/>
        <w:rPr>
          <w:rFonts w:cs="Calibri"/>
          <w:sz w:val="20"/>
          <w:szCs w:val="20"/>
          <w:lang w:eastAsia="pl-PL"/>
        </w:rPr>
      </w:pPr>
      <w:r w:rsidRPr="00500D4E">
        <w:rPr>
          <w:rFonts w:cs="Calibri"/>
          <w:sz w:val="20"/>
          <w:szCs w:val="20"/>
          <w:lang w:eastAsia="pl-PL"/>
        </w:rPr>
        <w:t xml:space="preserve">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w:t>
      </w:r>
      <w:r w:rsidRPr="00647123">
        <w:rPr>
          <w:rFonts w:cs="Calibri"/>
          <w:sz w:val="20"/>
          <w:szCs w:val="20"/>
          <w:lang w:eastAsia="pl-PL"/>
        </w:rPr>
        <w:t>Ceny należy podać w PLN. Ceny mają charakter ostateczny i nie mogą ulec zmianie poza przypadkami wprost wskazanymi w SWZ i załącznikami do niej oraz w powszechnie obowiązujących przepisach prawa.</w:t>
      </w:r>
    </w:p>
    <w:p w:rsidR="00F43D35" w:rsidRPr="00500D4E" w:rsidRDefault="00F43D35" w:rsidP="00647123">
      <w:pPr>
        <w:widowControl w:val="0"/>
        <w:spacing w:after="0" w:line="240" w:lineRule="auto"/>
        <w:jc w:val="both"/>
        <w:rPr>
          <w:rFonts w:cs="Calibri"/>
          <w:sz w:val="20"/>
          <w:szCs w:val="20"/>
          <w:lang w:eastAsia="pl-PL"/>
        </w:rPr>
      </w:pPr>
    </w:p>
    <w:p w:rsidR="00F43D35" w:rsidRPr="00500D4E" w:rsidRDefault="00F43D35"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F43D35" w:rsidRPr="00500D4E" w:rsidRDefault="00F43D35"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F43D35" w:rsidRPr="00500D4E" w:rsidRDefault="00F43D35"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F43D35" w:rsidRPr="00500D4E" w:rsidRDefault="00F43D35"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F43D35" w:rsidRPr="00500D4E" w:rsidRDefault="00F43D35"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F43D35" w:rsidRPr="00500D4E" w:rsidRDefault="00F43D35"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F43D35" w:rsidRPr="00500D4E" w:rsidRDefault="00F43D35"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F43D35" w:rsidRDefault="00F43D35" w:rsidP="00500D4E">
      <w:pPr>
        <w:spacing w:after="0" w:line="240" w:lineRule="auto"/>
        <w:jc w:val="both"/>
        <w:rPr>
          <w:rFonts w:cs="Calibri"/>
          <w:sz w:val="20"/>
          <w:szCs w:val="20"/>
          <w:lang w:eastAsia="pl-PL"/>
        </w:rPr>
      </w:pPr>
      <w:r>
        <w:rPr>
          <w:rFonts w:cs="Calibri"/>
          <w:sz w:val="20"/>
          <w:szCs w:val="20"/>
          <w:lang w:eastAsia="pl-PL"/>
        </w:rPr>
        <w:t xml:space="preserve"> </w:t>
      </w:r>
      <w:r w:rsidRPr="00500D4E">
        <w:rPr>
          <w:rFonts w:cs="Calibri"/>
          <w:sz w:val="20"/>
          <w:szCs w:val="20"/>
          <w:lang w:eastAsia="pl-PL"/>
        </w:rPr>
        <w:t>Zamawiający przy wyborze ofert będzie kierował się kryteri</w:t>
      </w:r>
      <w:r>
        <w:rPr>
          <w:rFonts w:cs="Calibri"/>
          <w:sz w:val="20"/>
          <w:szCs w:val="20"/>
          <w:lang w:eastAsia="pl-PL"/>
        </w:rPr>
        <w:t xml:space="preserve">ami podanymi w poniższej tabeli – </w:t>
      </w:r>
      <w:r w:rsidRPr="006E30CA">
        <w:rPr>
          <w:rFonts w:cs="Calibri"/>
          <w:b/>
          <w:sz w:val="20"/>
          <w:szCs w:val="20"/>
          <w:lang w:eastAsia="pl-PL"/>
        </w:rPr>
        <w:t>dla</w:t>
      </w:r>
      <w:r>
        <w:rPr>
          <w:rFonts w:cs="Calibri"/>
          <w:b/>
          <w:sz w:val="20"/>
          <w:szCs w:val="20"/>
          <w:lang w:eastAsia="pl-PL"/>
        </w:rPr>
        <w:t xml:space="preserve"> wszystkich</w:t>
      </w:r>
      <w:r w:rsidRPr="006E30CA">
        <w:rPr>
          <w:rFonts w:cs="Calibri"/>
          <w:b/>
          <w:sz w:val="20"/>
          <w:szCs w:val="20"/>
          <w:lang w:eastAsia="pl-PL"/>
        </w:rPr>
        <w:t xml:space="preserve"> części</w:t>
      </w:r>
      <w:r>
        <w:rPr>
          <w:rFonts w:cs="Calibri"/>
          <w:b/>
          <w:sz w:val="20"/>
          <w:szCs w:val="20"/>
          <w:lang w:eastAsia="pl-PL"/>
        </w:rPr>
        <w:t xml:space="preserve"> </w:t>
      </w:r>
    </w:p>
    <w:p w:rsidR="00F43D35" w:rsidRDefault="00F43D35" w:rsidP="00500D4E">
      <w:pPr>
        <w:spacing w:after="0" w:line="240" w:lineRule="auto"/>
        <w:jc w:val="both"/>
        <w:rPr>
          <w:rFonts w:cs="Calibri"/>
          <w:sz w:val="20"/>
          <w:szCs w:val="20"/>
          <w:lang w:eastAsia="pl-PL"/>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F43D35" w:rsidRPr="002B71B1" w:rsidTr="00F1359A">
        <w:trPr>
          <w:jc w:val="center"/>
        </w:trPr>
        <w:tc>
          <w:tcPr>
            <w:tcW w:w="717" w:type="dxa"/>
            <w:tcBorders>
              <w:top w:val="single" w:sz="12" w:space="0" w:color="auto"/>
              <w:left w:val="single" w:sz="12" w:space="0" w:color="auto"/>
            </w:tcBorders>
            <w:shd w:val="clear" w:color="auto" w:fill="FFFFFF"/>
            <w:vAlign w:val="center"/>
          </w:tcPr>
          <w:p w:rsidR="00F43D35" w:rsidRPr="002B71B1" w:rsidRDefault="00F43D35" w:rsidP="00F1359A">
            <w:pPr>
              <w:jc w:val="center"/>
              <w:rPr>
                <w:rFonts w:ascii="Verdana" w:hAnsi="Verdana" w:cs="Tahoma"/>
                <w:b/>
                <w:i/>
                <w:sz w:val="20"/>
                <w:szCs w:val="20"/>
              </w:rPr>
            </w:pPr>
            <w:r w:rsidRPr="002B71B1">
              <w:rPr>
                <w:rFonts w:ascii="Verdana" w:hAnsi="Verdana" w:cs="Tahoma"/>
                <w:b/>
                <w:i/>
                <w:sz w:val="20"/>
                <w:szCs w:val="20"/>
              </w:rPr>
              <w:t>L.p.</w:t>
            </w:r>
          </w:p>
        </w:tc>
        <w:tc>
          <w:tcPr>
            <w:tcW w:w="2461" w:type="dxa"/>
            <w:tcBorders>
              <w:top w:val="single" w:sz="12" w:space="0" w:color="auto"/>
            </w:tcBorders>
            <w:shd w:val="clear" w:color="auto" w:fill="FFFFFF"/>
            <w:vAlign w:val="center"/>
          </w:tcPr>
          <w:p w:rsidR="00F43D35" w:rsidRPr="002B71B1" w:rsidRDefault="00F43D35" w:rsidP="00F1359A">
            <w:pPr>
              <w:pStyle w:val="Heading6"/>
              <w:rPr>
                <w:rFonts w:ascii="Verdana" w:hAnsi="Verdana"/>
                <w:b/>
                <w:sz w:val="20"/>
              </w:rPr>
            </w:pPr>
            <w:r w:rsidRPr="002B71B1">
              <w:rPr>
                <w:rFonts w:ascii="Verdana" w:hAnsi="Verdana"/>
                <w:b/>
                <w:sz w:val="20"/>
              </w:rPr>
              <w:t>Kryterium</w:t>
            </w:r>
          </w:p>
        </w:tc>
        <w:tc>
          <w:tcPr>
            <w:tcW w:w="2156" w:type="dxa"/>
            <w:tcBorders>
              <w:top w:val="single" w:sz="12" w:space="0" w:color="auto"/>
            </w:tcBorders>
            <w:shd w:val="clear" w:color="auto" w:fill="FFFFFF"/>
            <w:vAlign w:val="center"/>
          </w:tcPr>
          <w:p w:rsidR="00F43D35" w:rsidRPr="002B71B1" w:rsidRDefault="00F43D35" w:rsidP="00F1359A">
            <w:pPr>
              <w:jc w:val="center"/>
              <w:rPr>
                <w:rFonts w:ascii="Verdana" w:hAnsi="Verdana" w:cs="Tahoma"/>
                <w:b/>
                <w:i/>
                <w:sz w:val="20"/>
                <w:szCs w:val="20"/>
              </w:rPr>
            </w:pPr>
            <w:r>
              <w:rPr>
                <w:rFonts w:ascii="Verdana" w:hAnsi="Verdana" w:cs="Tahoma"/>
                <w:b/>
                <w:i/>
                <w:sz w:val="20"/>
                <w:szCs w:val="20"/>
              </w:rPr>
              <w:t>Znaczenie procen</w:t>
            </w:r>
            <w:r w:rsidRPr="002B71B1">
              <w:rPr>
                <w:rFonts w:ascii="Verdana" w:hAnsi="Verdana" w:cs="Tahoma"/>
                <w:b/>
                <w:i/>
                <w:sz w:val="20"/>
                <w:szCs w:val="20"/>
              </w:rPr>
              <w:t xml:space="preserve">towe kryterium </w:t>
            </w:r>
            <w:r w:rsidRPr="004361D2">
              <w:rPr>
                <w:rFonts w:ascii="Verdana" w:hAnsi="Verdana" w:cs="Tahoma"/>
                <w:b/>
                <w:i/>
                <w:sz w:val="20"/>
                <w:szCs w:val="20"/>
              </w:rPr>
              <w:t>(R</w:t>
            </w:r>
            <w:r w:rsidRPr="004361D2">
              <w:rPr>
                <w:rFonts w:ascii="Verdana" w:hAnsi="Verdana" w:cs="Tahoma"/>
                <w:b/>
                <w:i/>
                <w:sz w:val="20"/>
                <w:szCs w:val="20"/>
                <w:vertAlign w:val="subscript"/>
              </w:rPr>
              <w:t>j</w:t>
            </w:r>
            <w:r w:rsidRPr="004361D2">
              <w:rPr>
                <w:rFonts w:ascii="Verdana" w:hAnsi="Verdana" w:cs="Tahoma"/>
                <w:b/>
                <w:i/>
                <w:sz w:val="20"/>
                <w:szCs w:val="20"/>
              </w:rPr>
              <w:t>)</w:t>
            </w:r>
          </w:p>
        </w:tc>
        <w:tc>
          <w:tcPr>
            <w:tcW w:w="4199" w:type="dxa"/>
            <w:tcBorders>
              <w:top w:val="single" w:sz="12" w:space="0" w:color="auto"/>
              <w:right w:val="single" w:sz="12" w:space="0" w:color="auto"/>
            </w:tcBorders>
            <w:shd w:val="clear" w:color="auto" w:fill="FFFFFF"/>
            <w:vAlign w:val="center"/>
          </w:tcPr>
          <w:p w:rsidR="00F43D35" w:rsidRPr="002B71B1" w:rsidRDefault="00F43D35" w:rsidP="00F1359A">
            <w:pPr>
              <w:jc w:val="center"/>
              <w:rPr>
                <w:rFonts w:ascii="Verdana" w:hAnsi="Verdana" w:cs="Tahoma"/>
                <w:b/>
                <w:i/>
                <w:sz w:val="20"/>
                <w:szCs w:val="20"/>
              </w:rPr>
            </w:pPr>
            <w:r w:rsidRPr="002B71B1">
              <w:rPr>
                <w:rFonts w:ascii="Verdana" w:hAnsi="Verdana" w:cs="Tahoma"/>
                <w:b/>
                <w:i/>
                <w:sz w:val="20"/>
                <w:szCs w:val="20"/>
              </w:rPr>
              <w:t>Maksymalna ilość punktów, jakie może otrzymać oferta za dane kryterium</w:t>
            </w:r>
          </w:p>
        </w:tc>
      </w:tr>
      <w:tr w:rsidR="00F43D35" w:rsidRPr="002B71B1" w:rsidTr="00F1359A">
        <w:trPr>
          <w:jc w:val="center"/>
        </w:trPr>
        <w:tc>
          <w:tcPr>
            <w:tcW w:w="717" w:type="dxa"/>
            <w:tcBorders>
              <w:left w:val="single" w:sz="12" w:space="0" w:color="auto"/>
            </w:tcBorders>
            <w:shd w:val="clear" w:color="auto" w:fill="FFFFFF"/>
            <w:vAlign w:val="center"/>
          </w:tcPr>
          <w:p w:rsidR="00F43D35" w:rsidRPr="002B71B1" w:rsidRDefault="00F43D35" w:rsidP="00F1359A">
            <w:pPr>
              <w:jc w:val="center"/>
              <w:rPr>
                <w:rFonts w:ascii="Verdana" w:hAnsi="Verdana" w:cs="Tahoma"/>
                <w:sz w:val="20"/>
                <w:szCs w:val="20"/>
              </w:rPr>
            </w:pPr>
            <w:r w:rsidRPr="002B71B1">
              <w:rPr>
                <w:rFonts w:ascii="Verdana" w:hAnsi="Verdana" w:cs="Tahoma"/>
                <w:sz w:val="20"/>
                <w:szCs w:val="20"/>
              </w:rPr>
              <w:t>1.</w:t>
            </w:r>
          </w:p>
        </w:tc>
        <w:tc>
          <w:tcPr>
            <w:tcW w:w="2461" w:type="dxa"/>
            <w:shd w:val="clear" w:color="auto" w:fill="FFFFFF"/>
            <w:vAlign w:val="center"/>
          </w:tcPr>
          <w:p w:rsidR="00F43D35" w:rsidRPr="002B71B1" w:rsidRDefault="00F43D35" w:rsidP="00F1359A">
            <w:pPr>
              <w:jc w:val="center"/>
              <w:rPr>
                <w:rFonts w:ascii="Verdana" w:hAnsi="Verdana" w:cs="Tahoma"/>
                <w:sz w:val="20"/>
                <w:szCs w:val="20"/>
              </w:rPr>
            </w:pPr>
            <w:r w:rsidRPr="002B71B1">
              <w:rPr>
                <w:rFonts w:ascii="Verdana" w:hAnsi="Verdana" w:cs="Tahoma"/>
                <w:sz w:val="20"/>
                <w:szCs w:val="20"/>
              </w:rPr>
              <w:t>Cena</w:t>
            </w:r>
          </w:p>
        </w:tc>
        <w:tc>
          <w:tcPr>
            <w:tcW w:w="2156" w:type="dxa"/>
            <w:shd w:val="clear" w:color="auto" w:fill="FFFFFF"/>
            <w:vAlign w:val="center"/>
          </w:tcPr>
          <w:p w:rsidR="00F43D35" w:rsidRPr="002B71B1" w:rsidRDefault="00F43D35" w:rsidP="00F1359A">
            <w:pPr>
              <w:ind w:right="497"/>
              <w:jc w:val="right"/>
              <w:rPr>
                <w:rFonts w:ascii="Verdana" w:hAnsi="Verdana" w:cs="Tahoma"/>
                <w:sz w:val="20"/>
                <w:szCs w:val="20"/>
              </w:rPr>
            </w:pPr>
            <w:r>
              <w:rPr>
                <w:rFonts w:ascii="Verdana" w:hAnsi="Verdana" w:cs="Tahoma"/>
                <w:sz w:val="20"/>
                <w:szCs w:val="20"/>
              </w:rPr>
              <w:t>C = 100</w:t>
            </w:r>
            <w:r w:rsidRPr="002B71B1">
              <w:rPr>
                <w:rFonts w:ascii="Verdana" w:hAnsi="Verdana" w:cs="Tahoma"/>
                <w:sz w:val="20"/>
                <w:szCs w:val="20"/>
              </w:rPr>
              <w:t>%</w:t>
            </w:r>
          </w:p>
        </w:tc>
        <w:tc>
          <w:tcPr>
            <w:tcW w:w="4199" w:type="dxa"/>
            <w:tcBorders>
              <w:right w:val="single" w:sz="12" w:space="0" w:color="auto"/>
            </w:tcBorders>
            <w:shd w:val="clear" w:color="auto" w:fill="FFFFFF"/>
            <w:vAlign w:val="center"/>
          </w:tcPr>
          <w:p w:rsidR="00F43D35" w:rsidRPr="002B71B1" w:rsidRDefault="00F43D35" w:rsidP="00F1359A">
            <w:pPr>
              <w:ind w:right="1064"/>
              <w:jc w:val="right"/>
              <w:rPr>
                <w:rFonts w:ascii="Verdana" w:hAnsi="Verdana" w:cs="Tahoma"/>
                <w:sz w:val="20"/>
                <w:szCs w:val="20"/>
              </w:rPr>
            </w:pPr>
            <w:r>
              <w:rPr>
                <w:rFonts w:ascii="Verdana" w:hAnsi="Verdana" w:cs="Tahoma"/>
                <w:sz w:val="20"/>
                <w:szCs w:val="20"/>
              </w:rPr>
              <w:t>100</w:t>
            </w:r>
            <w:r w:rsidRPr="002B71B1">
              <w:rPr>
                <w:rFonts w:ascii="Verdana" w:hAnsi="Verdana" w:cs="Tahoma"/>
                <w:sz w:val="20"/>
                <w:szCs w:val="20"/>
              </w:rPr>
              <w:t xml:space="preserve"> punkt</w:t>
            </w:r>
            <w:r>
              <w:rPr>
                <w:rFonts w:ascii="Verdana" w:hAnsi="Verdana" w:cs="Tahoma"/>
                <w:sz w:val="20"/>
                <w:szCs w:val="20"/>
              </w:rPr>
              <w:t>ów</w:t>
            </w:r>
          </w:p>
        </w:tc>
      </w:tr>
    </w:tbl>
    <w:p w:rsidR="00F43D35" w:rsidRDefault="00F43D35" w:rsidP="00F32F98">
      <w:pPr>
        <w:rPr>
          <w:rFonts w:ascii="Tahoma" w:hAnsi="Tahoma" w:cs="Tahoma"/>
          <w:b/>
          <w:sz w:val="18"/>
          <w:szCs w:val="18"/>
        </w:rPr>
      </w:pPr>
    </w:p>
    <w:p w:rsidR="00F43D35" w:rsidRPr="00F271D3" w:rsidRDefault="00F43D35" w:rsidP="00F32F98">
      <w:pPr>
        <w:pStyle w:val="BodyText2"/>
        <w:rPr>
          <w:rFonts w:ascii="Calibri" w:hAnsi="Calibri"/>
          <w:sz w:val="20"/>
          <w:szCs w:val="20"/>
        </w:rPr>
      </w:pPr>
      <w:r w:rsidRPr="00F271D3">
        <w:rPr>
          <w:rFonts w:ascii="Calibri" w:hAnsi="Calibri"/>
          <w:sz w:val="20"/>
          <w:szCs w:val="20"/>
        </w:rPr>
        <w:t>Zamawiający wybierze ofertę najkorzystniejszą na podstawie kryteriów oceny ofert określonych w SIWZ. Za najkorzystniejszą uznana zostanie ta z ocenianych ofert, która uzyska maksymalną ocenę punktową wg poniższego wzoru.</w:t>
      </w:r>
    </w:p>
    <w:p w:rsidR="00F43D35" w:rsidRPr="00F271D3" w:rsidRDefault="00F43D35" w:rsidP="00F32F98">
      <w:pPr>
        <w:pStyle w:val="BodyText2"/>
        <w:rPr>
          <w:rFonts w:ascii="Calibri" w:hAnsi="Calibri"/>
          <w:sz w:val="20"/>
          <w:szCs w:val="20"/>
        </w:rPr>
      </w:pPr>
    </w:p>
    <w:p w:rsidR="00F43D35" w:rsidRPr="005B0E98" w:rsidRDefault="00F43D35" w:rsidP="00F32F98">
      <w:pPr>
        <w:pStyle w:val="BodyText2"/>
        <w:rPr>
          <w:b/>
          <w:bCs/>
          <w:sz w:val="18"/>
          <w:szCs w:val="18"/>
          <w:vertAlign w:val="subscript"/>
        </w:rPr>
      </w:pPr>
      <w:r w:rsidRPr="005B0E98">
        <w:rPr>
          <w:b/>
          <w:bCs/>
          <w:sz w:val="18"/>
          <w:szCs w:val="18"/>
        </w:rPr>
        <w:t>C = R</w:t>
      </w:r>
      <w:r w:rsidRPr="005B0E98">
        <w:rPr>
          <w:b/>
          <w:bCs/>
          <w:sz w:val="18"/>
          <w:szCs w:val="18"/>
          <w:vertAlign w:val="subscript"/>
        </w:rPr>
        <w:t>1</w:t>
      </w:r>
      <w:r w:rsidRPr="005B0E98">
        <w:rPr>
          <w:b/>
          <w:bCs/>
          <w:sz w:val="18"/>
          <w:szCs w:val="18"/>
        </w:rPr>
        <w:t xml:space="preserve"> x C</w:t>
      </w:r>
      <w:r w:rsidRPr="005B0E98">
        <w:rPr>
          <w:b/>
          <w:bCs/>
          <w:sz w:val="18"/>
          <w:szCs w:val="18"/>
          <w:vertAlign w:val="subscript"/>
        </w:rPr>
        <w:t xml:space="preserve">min </w:t>
      </w:r>
      <w:r w:rsidRPr="005B0E98">
        <w:rPr>
          <w:b/>
          <w:bCs/>
          <w:sz w:val="18"/>
          <w:szCs w:val="18"/>
        </w:rPr>
        <w:t>/ C</w:t>
      </w:r>
      <w:r w:rsidRPr="005B0E98">
        <w:rPr>
          <w:b/>
          <w:bCs/>
          <w:sz w:val="18"/>
          <w:szCs w:val="18"/>
          <w:vertAlign w:val="subscript"/>
        </w:rPr>
        <w:t>b</w:t>
      </w:r>
    </w:p>
    <w:p w:rsidR="00F43D35" w:rsidRPr="005B0E98" w:rsidRDefault="00F43D35" w:rsidP="00F32F98">
      <w:pPr>
        <w:pStyle w:val="BodyText2"/>
        <w:rPr>
          <w:b/>
          <w:bCs/>
          <w:sz w:val="18"/>
          <w:szCs w:val="18"/>
        </w:rPr>
      </w:pPr>
      <w:r w:rsidRPr="005B0E98">
        <w:rPr>
          <w:b/>
          <w:bCs/>
          <w:sz w:val="18"/>
          <w:szCs w:val="18"/>
        </w:rPr>
        <w:t xml:space="preserve">      C</w:t>
      </w:r>
      <w:r w:rsidRPr="005B0E98">
        <w:rPr>
          <w:b/>
          <w:bCs/>
          <w:sz w:val="18"/>
          <w:szCs w:val="18"/>
          <w:vertAlign w:val="subscript"/>
        </w:rPr>
        <w:t xml:space="preserve">min </w:t>
      </w:r>
      <w:r w:rsidRPr="005B0E98">
        <w:rPr>
          <w:b/>
          <w:bCs/>
          <w:sz w:val="18"/>
          <w:szCs w:val="18"/>
          <w:vertAlign w:val="subscript"/>
        </w:rPr>
        <w:tab/>
      </w:r>
      <w:r w:rsidRPr="005B0E98">
        <w:rPr>
          <w:b/>
          <w:bCs/>
          <w:sz w:val="18"/>
          <w:szCs w:val="18"/>
        </w:rPr>
        <w:t xml:space="preserve">– </w:t>
      </w:r>
      <w:r w:rsidRPr="005B0E98">
        <w:rPr>
          <w:b/>
          <w:bCs/>
          <w:sz w:val="18"/>
          <w:szCs w:val="18"/>
        </w:rPr>
        <w:tab/>
        <w:t xml:space="preserve">cena oferty najtańszej </w:t>
      </w:r>
    </w:p>
    <w:p w:rsidR="00F43D35" w:rsidRPr="005B0E98" w:rsidRDefault="00F43D35" w:rsidP="00F32F98">
      <w:pPr>
        <w:pStyle w:val="BodyText2"/>
        <w:rPr>
          <w:b/>
          <w:bCs/>
          <w:sz w:val="18"/>
          <w:szCs w:val="18"/>
        </w:rPr>
      </w:pPr>
      <w:r w:rsidRPr="005B0E98">
        <w:rPr>
          <w:b/>
          <w:bCs/>
          <w:sz w:val="18"/>
          <w:szCs w:val="18"/>
        </w:rPr>
        <w:t xml:space="preserve">      C</w:t>
      </w:r>
      <w:r w:rsidRPr="005B0E98">
        <w:rPr>
          <w:b/>
          <w:bCs/>
          <w:sz w:val="18"/>
          <w:szCs w:val="18"/>
          <w:vertAlign w:val="subscript"/>
        </w:rPr>
        <w:t>b</w:t>
      </w:r>
      <w:r w:rsidRPr="005B0E98">
        <w:rPr>
          <w:b/>
          <w:bCs/>
          <w:sz w:val="18"/>
          <w:szCs w:val="18"/>
        </w:rPr>
        <w:tab/>
        <w:t xml:space="preserve">– </w:t>
      </w:r>
      <w:r w:rsidRPr="005B0E98">
        <w:rPr>
          <w:b/>
          <w:bCs/>
          <w:sz w:val="18"/>
          <w:szCs w:val="18"/>
        </w:rPr>
        <w:tab/>
        <w:t>cena oferty badanej</w:t>
      </w:r>
    </w:p>
    <w:p w:rsidR="00F43D35" w:rsidRPr="005B0E98" w:rsidRDefault="00F43D35" w:rsidP="00F32F98">
      <w:pPr>
        <w:pStyle w:val="BodyText2"/>
        <w:rPr>
          <w:b/>
          <w:bCs/>
          <w:sz w:val="18"/>
          <w:szCs w:val="18"/>
        </w:rPr>
      </w:pPr>
      <w:r w:rsidRPr="005B0E98">
        <w:rPr>
          <w:b/>
          <w:bCs/>
          <w:sz w:val="18"/>
          <w:szCs w:val="18"/>
        </w:rPr>
        <w:t xml:space="preserve">      R</w:t>
      </w:r>
      <w:r w:rsidRPr="005B0E98">
        <w:rPr>
          <w:b/>
          <w:bCs/>
          <w:sz w:val="18"/>
          <w:szCs w:val="18"/>
          <w:vertAlign w:val="subscript"/>
        </w:rPr>
        <w:t>1</w:t>
      </w:r>
      <w:r w:rsidRPr="005B0E98">
        <w:rPr>
          <w:b/>
          <w:bCs/>
          <w:sz w:val="18"/>
          <w:szCs w:val="18"/>
        </w:rPr>
        <w:tab/>
        <w:t xml:space="preserve">– </w:t>
      </w:r>
      <w:r w:rsidRPr="005B0E98">
        <w:rPr>
          <w:b/>
          <w:bCs/>
          <w:sz w:val="18"/>
          <w:szCs w:val="18"/>
        </w:rPr>
        <w:tab/>
        <w:t>znaczenie procentowe kryterium Cena</w:t>
      </w:r>
    </w:p>
    <w:p w:rsidR="00F43D35" w:rsidRDefault="00F43D35" w:rsidP="00500D4E">
      <w:pPr>
        <w:spacing w:after="0" w:line="240" w:lineRule="auto"/>
        <w:jc w:val="both"/>
        <w:rPr>
          <w:rFonts w:cs="Calibri"/>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F43D35" w:rsidRPr="00500D4E" w:rsidRDefault="00F43D35" w:rsidP="00500D4E">
      <w:pPr>
        <w:spacing w:after="0" w:line="240" w:lineRule="auto"/>
        <w:jc w:val="both"/>
        <w:rPr>
          <w:rFonts w:cs="Calibri"/>
          <w:sz w:val="20"/>
          <w:szCs w:val="20"/>
          <w:lang w:eastAsia="pl-PL"/>
        </w:rPr>
      </w:pP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F43D35" w:rsidRPr="00500D4E" w:rsidRDefault="00F43D35" w:rsidP="00500D4E">
      <w:pPr>
        <w:spacing w:after="0" w:line="240" w:lineRule="auto"/>
        <w:jc w:val="both"/>
        <w:rPr>
          <w:rFonts w:cs="Calibri"/>
          <w:sz w:val="20"/>
          <w:szCs w:val="20"/>
          <w:lang w:eastAsia="pl-PL"/>
        </w:rPr>
      </w:pPr>
      <w:r>
        <w:rPr>
          <w:rFonts w:cs="Calibri"/>
          <w:sz w:val="20"/>
          <w:szCs w:val="20"/>
          <w:lang w:eastAsia="pl-PL"/>
        </w:rPr>
        <w:t>Zamawiający dopuszcza składanie ofert częściowych na podane w załącznikach 3 i 4 części zamówienia. Wykonawca może złożyć ofertę na jedną lub więcej części zamówienia.</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F43D35" w:rsidRPr="00500D4E" w:rsidRDefault="00F43D35" w:rsidP="00500D4E">
      <w:pPr>
        <w:spacing w:after="0" w:line="240" w:lineRule="auto"/>
        <w:jc w:val="both"/>
        <w:rPr>
          <w:rFonts w:cs="Calibri"/>
          <w:sz w:val="20"/>
          <w:szCs w:val="20"/>
          <w:lang w:eastAsia="pl-PL"/>
        </w:rPr>
      </w:pPr>
      <w:r>
        <w:rPr>
          <w:rFonts w:cs="Calibri"/>
          <w:sz w:val="20"/>
          <w:szCs w:val="20"/>
          <w:lang w:eastAsia="pl-PL"/>
        </w:rPr>
        <w:t>Brak ograniczeń.</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F43D35" w:rsidRPr="00500D4E" w:rsidRDefault="00F43D35"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F43D35" w:rsidRPr="00500D4E" w:rsidRDefault="00F43D35"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Default="00F43D35"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F43D35" w:rsidRPr="00500D4E" w:rsidRDefault="00F43D35"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43D35" w:rsidRPr="00500D4E" w:rsidRDefault="00F43D35" w:rsidP="00500D4E">
      <w:pPr>
        <w:autoSpaceDE w:val="0"/>
        <w:autoSpaceDN w:val="0"/>
        <w:adjustRightInd w:val="0"/>
        <w:spacing w:after="0" w:line="240" w:lineRule="auto"/>
        <w:ind w:left="284" w:hanging="284"/>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43D35" w:rsidRPr="00500D4E" w:rsidRDefault="00F43D35" w:rsidP="00500D4E">
      <w:pPr>
        <w:autoSpaceDE w:val="0"/>
        <w:autoSpaceDN w:val="0"/>
        <w:adjustRightInd w:val="0"/>
        <w:spacing w:after="0" w:line="240" w:lineRule="auto"/>
        <w:ind w:left="284" w:hanging="284"/>
        <w:jc w:val="both"/>
        <w:rPr>
          <w:rFonts w:cs="Calibri"/>
          <w:b/>
          <w:i/>
          <w:color w:val="000000"/>
          <w:sz w:val="20"/>
          <w:szCs w:val="20"/>
          <w:lang w:eastAsia="pl-PL"/>
        </w:rPr>
      </w:pPr>
    </w:p>
    <w:p w:rsidR="00F43D35" w:rsidRPr="00500D4E" w:rsidRDefault="00F43D35"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F43D35" w:rsidRPr="00500D4E" w:rsidRDefault="00F43D35"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F43D35" w:rsidRPr="00500D4E" w:rsidRDefault="00F43D35" w:rsidP="00500D4E">
      <w:pPr>
        <w:autoSpaceDE w:val="0"/>
        <w:autoSpaceDN w:val="0"/>
        <w:adjustRightInd w:val="0"/>
        <w:spacing w:after="0" w:line="240" w:lineRule="auto"/>
        <w:jc w:val="both"/>
        <w:rPr>
          <w:rFonts w:cs="Calibri"/>
          <w:color w:val="000000"/>
          <w:sz w:val="20"/>
          <w:szCs w:val="20"/>
          <w:lang w:eastAsia="pl-PL"/>
        </w:rPr>
      </w:pPr>
    </w:p>
    <w:p w:rsidR="00F43D35" w:rsidRPr="00500D4E" w:rsidRDefault="00F43D35"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F43D35" w:rsidRPr="007F0F69" w:rsidRDefault="00F43D35"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F43D35" w:rsidRPr="002C14D1" w:rsidRDefault="00F43D35"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F43D35" w:rsidRPr="005C203A" w:rsidRDefault="00F43D35"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F43D35" w:rsidRPr="002C14D1" w:rsidRDefault="00F43D35"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F43D35" w:rsidRPr="005C203A" w:rsidRDefault="00F43D35"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F43D35" w:rsidRPr="002C14D1" w:rsidRDefault="00F43D35"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F43D35" w:rsidRPr="00653EA2" w:rsidRDefault="00F43D35" w:rsidP="00093692">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ZP/7/24</w:t>
      </w:r>
      <w:r w:rsidRPr="00B21AB9">
        <w:rPr>
          <w:rFonts w:ascii="Verdana" w:hAnsi="Verdana" w:cs="Tahoma"/>
          <w:b/>
          <w:sz w:val="16"/>
        </w:rPr>
        <w:t xml:space="preserve"> </w:t>
      </w:r>
      <w:r>
        <w:rPr>
          <w:rFonts w:ascii="Verdana" w:hAnsi="Verdana" w:cs="Tahoma"/>
          <w:b/>
          <w:sz w:val="16"/>
        </w:rPr>
        <w:t xml:space="preserve">Dostawa sprzętu i oprogramowania </w:t>
      </w:r>
      <w:r w:rsidRPr="00653EA2">
        <w:rPr>
          <w:rFonts w:ascii="Verdana" w:hAnsi="Verdana" w:cs="Tahoma"/>
          <w:b/>
          <w:sz w:val="16"/>
        </w:rPr>
        <w:t>informatycznego</w:t>
      </w:r>
    </w:p>
    <w:p w:rsidR="00F43D35" w:rsidRPr="00093692" w:rsidRDefault="00F43D35"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ZP/7</w:t>
      </w:r>
      <w:r w:rsidRPr="00996C25">
        <w:rPr>
          <w:rFonts w:ascii="Verdana" w:hAnsi="Verdana"/>
          <w:b/>
          <w:sz w:val="16"/>
        </w:rPr>
        <w:t>/2</w:t>
      </w:r>
      <w:r>
        <w:rPr>
          <w:rFonts w:ascii="Verdana" w:hAnsi="Verdana"/>
          <w:b/>
          <w:sz w:val="16"/>
        </w:rPr>
        <w:t>4</w:t>
      </w:r>
      <w:r>
        <w:rPr>
          <w:rFonts w:ascii="Cambria" w:hAnsi="Cambria"/>
          <w:sz w:val="20"/>
          <w:szCs w:val="20"/>
        </w:rPr>
        <w:t xml:space="preserve">  prowadzonym w trybie podstawowym</w:t>
      </w:r>
    </w:p>
    <w:p w:rsidR="00F43D35" w:rsidRPr="002C14D1" w:rsidRDefault="00F43D35"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F43D35" w:rsidRPr="002C14D1" w:rsidRDefault="00F43D35"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F43D35" w:rsidRPr="002C14D1" w:rsidRDefault="00F43D35" w:rsidP="00FB5E57">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F43D35" w:rsidRPr="002C14D1" w:rsidRDefault="00F43D35" w:rsidP="00FB5E57">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F43D35" w:rsidRPr="002C14D1" w:rsidRDefault="00F43D35" w:rsidP="00FB5E57">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F43D35" w:rsidRPr="002C14D1" w:rsidRDefault="00F43D35" w:rsidP="00FB5E57">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F43D35" w:rsidRPr="002C14D1" w:rsidRDefault="00F43D35" w:rsidP="00FB5E57">
      <w:pPr>
        <w:pStyle w:val="Akapitzlist3"/>
        <w:numPr>
          <w:ilvl w:val="1"/>
          <w:numId w:val="1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F43D35" w:rsidRPr="000F489C" w:rsidRDefault="00F43D35"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F43D35" w:rsidRPr="002C14D1" w:rsidRDefault="00F43D35"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F43D35" w:rsidRPr="002C14D1" w:rsidRDefault="00F43D35"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F43D35" w:rsidRPr="00B679CD" w:rsidRDefault="00F43D35"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F43D35" w:rsidRPr="00B679CD" w:rsidRDefault="00F43D35"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F43D35" w:rsidRPr="00B679CD" w:rsidRDefault="00F43D35" w:rsidP="00FB5E57">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F43D35" w:rsidRPr="00B679CD" w:rsidRDefault="00F43D35" w:rsidP="00FB5E57">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F43D35" w:rsidRPr="00B679CD" w:rsidRDefault="00F43D35" w:rsidP="00FB5E57">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F43D35" w:rsidRDefault="00F43D35" w:rsidP="00FB5E57">
      <w:pPr>
        <w:pStyle w:val="divpara"/>
        <w:numPr>
          <w:ilvl w:val="0"/>
          <w:numId w:val="16"/>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F43D35" w:rsidRDefault="00F43D35" w:rsidP="00C34697">
      <w:pPr>
        <w:pStyle w:val="Default"/>
        <w:jc w:val="both"/>
        <w:rPr>
          <w:rFonts w:ascii="Cambria" w:hAnsi="Cambria"/>
          <w:sz w:val="20"/>
          <w:szCs w:val="20"/>
        </w:rPr>
      </w:pPr>
    </w:p>
    <w:p w:rsidR="00F43D35" w:rsidRDefault="00F43D35"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F43D35" w:rsidRPr="00B679CD" w:rsidRDefault="00F43D35"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F43D35" w:rsidRPr="00B679CD" w:rsidRDefault="00F43D35" w:rsidP="00FB5E57">
      <w:pPr>
        <w:pStyle w:val="divpara"/>
        <w:numPr>
          <w:ilvl w:val="0"/>
          <w:numId w:val="17"/>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F43D35" w:rsidRPr="00B679CD" w:rsidRDefault="00F43D35" w:rsidP="00FB5E57">
      <w:pPr>
        <w:pStyle w:val="divpara"/>
        <w:numPr>
          <w:ilvl w:val="0"/>
          <w:numId w:val="17"/>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F43D35" w:rsidRPr="00B679CD" w:rsidRDefault="00F43D35" w:rsidP="00FB5E57">
      <w:pPr>
        <w:pStyle w:val="divpara"/>
        <w:numPr>
          <w:ilvl w:val="0"/>
          <w:numId w:val="17"/>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F43D35" w:rsidRDefault="00F43D35" w:rsidP="00C34697">
      <w:pPr>
        <w:pStyle w:val="Default"/>
        <w:ind w:hanging="360"/>
        <w:jc w:val="both"/>
        <w:rPr>
          <w:rFonts w:ascii="Cambria" w:hAnsi="Cambria"/>
          <w:sz w:val="20"/>
          <w:szCs w:val="20"/>
        </w:rPr>
      </w:pPr>
    </w:p>
    <w:p w:rsidR="00F43D35" w:rsidRPr="002C14D1" w:rsidRDefault="00F43D35"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F43D35" w:rsidRPr="00683F08" w:rsidRDefault="00F43D35"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43D35" w:rsidRPr="002C14D1" w:rsidRDefault="00F43D35"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F43D35" w:rsidRPr="00683F08" w:rsidRDefault="00F43D35"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F43D35" w:rsidRPr="0072159C" w:rsidRDefault="00F43D35" w:rsidP="00C34697">
      <w:pPr>
        <w:rPr>
          <w:rFonts w:ascii="Cambria" w:hAnsi="Cambria"/>
          <w:sz w:val="18"/>
          <w:szCs w:val="18"/>
        </w:rPr>
      </w:pPr>
      <w:r w:rsidRPr="0072159C">
        <w:rPr>
          <w:rFonts w:ascii="Cambria" w:hAnsi="Cambria"/>
          <w:sz w:val="18"/>
          <w:szCs w:val="18"/>
        </w:rPr>
        <w:t>Wyjaśnienie:</w:t>
      </w:r>
    </w:p>
    <w:p w:rsidR="00F43D35" w:rsidRPr="0072159C" w:rsidRDefault="00F43D35"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F43D35" w:rsidRPr="00006920" w:rsidRDefault="00F43D35" w:rsidP="00006920">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43D35" w:rsidRPr="00500D4E" w:rsidRDefault="00F43D35"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F43D35" w:rsidRPr="00500D4E" w:rsidRDefault="00F43D35"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F43D35" w:rsidRPr="00500D4E" w:rsidRDefault="00F43D35"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F43D35" w:rsidRPr="00500D4E" w:rsidRDefault="00F43D35"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F43D35" w:rsidRPr="00500D4E" w:rsidRDefault="00F43D35"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F43D35" w:rsidRPr="00500D4E" w:rsidRDefault="00F43D35"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F43D35" w:rsidRPr="00500D4E" w:rsidRDefault="00F43D35"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Pr="00E222CD" w:rsidRDefault="00F43D35" w:rsidP="00E222CD">
      <w:pPr>
        <w:tabs>
          <w:tab w:val="left" w:pos="567"/>
        </w:tabs>
        <w:spacing w:after="0" w:line="360" w:lineRule="auto"/>
        <w:jc w:val="center"/>
        <w:rPr>
          <w:rFonts w:cs="Calibri"/>
          <w:bCs/>
          <w:iCs/>
          <w:sz w:val="20"/>
          <w:szCs w:val="20"/>
          <w:lang w:eastAsia="pl-PL"/>
        </w:rPr>
      </w:pPr>
      <w:r>
        <w:rPr>
          <w:rFonts w:cs="Calibri"/>
          <w:bCs/>
          <w:iCs/>
          <w:sz w:val="20"/>
          <w:szCs w:val="20"/>
          <w:lang w:eastAsia="pl-PL"/>
        </w:rPr>
        <w:t xml:space="preserve">p.o. </w:t>
      </w:r>
      <w:r w:rsidRPr="00E222CD">
        <w:rPr>
          <w:rFonts w:cs="Calibri"/>
          <w:bCs/>
          <w:iCs/>
          <w:sz w:val="20"/>
          <w:szCs w:val="20"/>
          <w:lang w:eastAsia="pl-PL"/>
        </w:rPr>
        <w:t>Dyrektor</w:t>
      </w:r>
      <w:r>
        <w:rPr>
          <w:rFonts w:cs="Calibri"/>
          <w:bCs/>
          <w:iCs/>
          <w:sz w:val="20"/>
          <w:szCs w:val="20"/>
          <w:lang w:eastAsia="pl-PL"/>
        </w:rPr>
        <w:t>a</w:t>
      </w:r>
      <w:r w:rsidRPr="00E222CD">
        <w:rPr>
          <w:rFonts w:cs="Calibri"/>
          <w:bCs/>
          <w:iCs/>
          <w:sz w:val="20"/>
          <w:szCs w:val="20"/>
          <w:lang w:eastAsia="pl-PL"/>
        </w:rPr>
        <w:t xml:space="preserve"> Sieć Badawcza Łukasiewicz – Krakowskiego Instytutu Technologicznego</w:t>
      </w:r>
    </w:p>
    <w:p w:rsidR="00F43D35" w:rsidRPr="00E222CD" w:rsidRDefault="00F43D35" w:rsidP="00E222CD">
      <w:pPr>
        <w:tabs>
          <w:tab w:val="left" w:pos="567"/>
        </w:tabs>
        <w:spacing w:after="0" w:line="360" w:lineRule="auto"/>
        <w:jc w:val="center"/>
        <w:rPr>
          <w:rFonts w:cs="Calibri"/>
          <w:bCs/>
          <w:iCs/>
          <w:sz w:val="20"/>
          <w:szCs w:val="20"/>
          <w:lang w:eastAsia="pl-PL"/>
        </w:rPr>
      </w:pP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t xml:space="preserve">      </w:t>
      </w:r>
      <w:r>
        <w:rPr>
          <w:rFonts w:cs="Calibri"/>
          <w:bCs/>
          <w:iCs/>
          <w:sz w:val="20"/>
          <w:szCs w:val="20"/>
          <w:lang w:eastAsia="pl-PL"/>
        </w:rPr>
        <w:t xml:space="preserve">     dr Jarosław Frydel</w:t>
      </w: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Default="00F43D35" w:rsidP="00503F43">
      <w:pPr>
        <w:tabs>
          <w:tab w:val="left" w:pos="567"/>
        </w:tabs>
        <w:spacing w:after="0" w:line="360" w:lineRule="auto"/>
        <w:rPr>
          <w:rFonts w:cs="Calibri"/>
          <w:b/>
          <w:bCs/>
          <w:iCs/>
          <w:sz w:val="24"/>
          <w:szCs w:val="24"/>
          <w:u w:val="single"/>
          <w:lang w:eastAsia="pl-PL"/>
        </w:rPr>
      </w:pP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Default="00F43D35" w:rsidP="009F2BA4">
      <w:pPr>
        <w:tabs>
          <w:tab w:val="left" w:pos="567"/>
        </w:tabs>
        <w:spacing w:after="0" w:line="360" w:lineRule="auto"/>
        <w:jc w:val="center"/>
        <w:rPr>
          <w:rFonts w:cs="Calibri"/>
          <w:b/>
          <w:bCs/>
          <w:iCs/>
          <w:sz w:val="24"/>
          <w:szCs w:val="24"/>
          <w:u w:val="single"/>
          <w:lang w:eastAsia="pl-PL"/>
        </w:rPr>
      </w:pPr>
    </w:p>
    <w:p w:rsidR="00F43D35" w:rsidRPr="00500D4E" w:rsidRDefault="00F43D35" w:rsidP="009F2BA4">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F43D35" w:rsidRDefault="00F43D35" w:rsidP="009F2BA4">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F43D35" w:rsidRPr="00D877F4" w:rsidRDefault="00F43D35" w:rsidP="009F2BA4">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F43D35" w:rsidRPr="00D877F4" w:rsidRDefault="00F43D35" w:rsidP="009F2BA4">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F43D35" w:rsidRPr="00500D4E" w:rsidRDefault="00F43D35" w:rsidP="009F2BA4">
      <w:pPr>
        <w:spacing w:after="0" w:line="240" w:lineRule="auto"/>
        <w:rPr>
          <w:rFonts w:cs="Calibri"/>
          <w:b/>
          <w:bCs/>
          <w:sz w:val="20"/>
          <w:szCs w:val="20"/>
          <w:lang w:eastAsia="pl-PL"/>
        </w:rPr>
      </w:pPr>
      <w:r w:rsidRPr="00500D4E">
        <w:rPr>
          <w:rFonts w:cs="Calibri"/>
          <w:b/>
          <w:bCs/>
          <w:sz w:val="20"/>
          <w:szCs w:val="20"/>
          <w:lang w:eastAsia="pl-PL"/>
        </w:rPr>
        <w:t>Wykonawca:</w:t>
      </w:r>
    </w:p>
    <w:p w:rsidR="00F43D35" w:rsidRPr="00500D4E" w:rsidRDefault="00F43D35" w:rsidP="009F2BA4">
      <w:pPr>
        <w:spacing w:after="0" w:line="240" w:lineRule="auto"/>
        <w:rPr>
          <w:rFonts w:cs="Calibri"/>
          <w:b/>
          <w:bCs/>
          <w:sz w:val="20"/>
          <w:szCs w:val="20"/>
          <w:lang w:eastAsia="pl-PL"/>
        </w:rPr>
      </w:pPr>
    </w:p>
    <w:p w:rsidR="00F43D35" w:rsidRPr="00500D4E" w:rsidRDefault="00F43D35" w:rsidP="009F2BA4">
      <w:pPr>
        <w:spacing w:after="0" w:line="240" w:lineRule="auto"/>
        <w:ind w:right="5954"/>
        <w:rPr>
          <w:rFonts w:cs="Calibri"/>
          <w:sz w:val="20"/>
          <w:szCs w:val="20"/>
          <w:lang w:eastAsia="pl-PL"/>
        </w:rPr>
      </w:pPr>
      <w:r w:rsidRPr="00500D4E">
        <w:rPr>
          <w:rFonts w:cs="Calibri"/>
          <w:sz w:val="20"/>
          <w:szCs w:val="20"/>
          <w:lang w:eastAsia="pl-PL"/>
        </w:rPr>
        <w:t>………………..………………………………………</w:t>
      </w:r>
    </w:p>
    <w:p w:rsidR="00F43D35" w:rsidRPr="00500D4E" w:rsidRDefault="00F43D35" w:rsidP="009F2BA4">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F43D35" w:rsidRPr="00500D4E" w:rsidRDefault="00F43D35" w:rsidP="009F2BA4">
      <w:pPr>
        <w:spacing w:after="0" w:line="240" w:lineRule="auto"/>
        <w:ind w:right="5954"/>
        <w:rPr>
          <w:rFonts w:cs="Calibri"/>
          <w:sz w:val="20"/>
          <w:szCs w:val="20"/>
          <w:lang w:eastAsia="pl-PL"/>
        </w:rPr>
      </w:pPr>
      <w:r w:rsidRPr="00500D4E">
        <w:rPr>
          <w:rFonts w:cs="Calibri"/>
          <w:sz w:val="20"/>
          <w:szCs w:val="20"/>
          <w:lang w:eastAsia="pl-PL"/>
        </w:rPr>
        <w:t>………………..………………………………………</w:t>
      </w:r>
    </w:p>
    <w:p w:rsidR="00F43D35" w:rsidRPr="00500D4E" w:rsidRDefault="00F43D35" w:rsidP="009F2BA4">
      <w:pPr>
        <w:spacing w:after="0" w:line="240" w:lineRule="auto"/>
        <w:ind w:right="5953"/>
        <w:rPr>
          <w:rFonts w:cs="Calibri"/>
          <w:i/>
          <w:iCs/>
          <w:sz w:val="20"/>
          <w:szCs w:val="20"/>
          <w:lang w:eastAsia="pl-PL"/>
        </w:rPr>
      </w:pPr>
      <w:r w:rsidRPr="00500D4E">
        <w:rPr>
          <w:rFonts w:cs="Calibri"/>
          <w:i/>
          <w:iCs/>
          <w:sz w:val="20"/>
          <w:szCs w:val="20"/>
          <w:lang w:eastAsia="pl-PL"/>
        </w:rPr>
        <w:t>(adres)</w:t>
      </w:r>
    </w:p>
    <w:p w:rsidR="00F43D35" w:rsidRPr="00500D4E" w:rsidRDefault="00F43D35" w:rsidP="009F2BA4">
      <w:pPr>
        <w:spacing w:after="0" w:line="240" w:lineRule="auto"/>
        <w:ind w:right="5954"/>
        <w:rPr>
          <w:rFonts w:cs="Calibri"/>
          <w:sz w:val="20"/>
          <w:szCs w:val="20"/>
          <w:lang w:eastAsia="pl-PL"/>
        </w:rPr>
      </w:pPr>
      <w:r w:rsidRPr="00500D4E">
        <w:rPr>
          <w:rFonts w:cs="Calibri"/>
          <w:sz w:val="20"/>
          <w:szCs w:val="20"/>
          <w:lang w:eastAsia="pl-PL"/>
        </w:rPr>
        <w:t>………………..………………………………………</w:t>
      </w:r>
    </w:p>
    <w:p w:rsidR="00F43D35" w:rsidRPr="00500D4E" w:rsidRDefault="00F43D35" w:rsidP="009F2BA4">
      <w:pPr>
        <w:spacing w:after="0" w:line="240" w:lineRule="auto"/>
        <w:ind w:right="5953"/>
        <w:rPr>
          <w:rFonts w:cs="Calibri"/>
          <w:i/>
          <w:iCs/>
          <w:sz w:val="20"/>
          <w:szCs w:val="20"/>
          <w:lang w:eastAsia="pl-PL"/>
        </w:rPr>
      </w:pPr>
      <w:r w:rsidRPr="00500D4E">
        <w:rPr>
          <w:rFonts w:cs="Calibri"/>
          <w:i/>
          <w:iCs/>
          <w:sz w:val="20"/>
          <w:szCs w:val="20"/>
          <w:lang w:eastAsia="pl-PL"/>
        </w:rPr>
        <w:t>tel./fax)</w:t>
      </w:r>
    </w:p>
    <w:p w:rsidR="00F43D35" w:rsidRPr="00500D4E" w:rsidRDefault="00F43D35" w:rsidP="009F2BA4">
      <w:pPr>
        <w:spacing w:after="0" w:line="240" w:lineRule="auto"/>
        <w:ind w:right="5953"/>
        <w:rPr>
          <w:rFonts w:cs="Calibri"/>
          <w:i/>
          <w:iCs/>
          <w:sz w:val="20"/>
          <w:szCs w:val="20"/>
          <w:lang w:eastAsia="pl-PL"/>
        </w:rPr>
      </w:pPr>
      <w:r w:rsidRPr="00500D4E">
        <w:rPr>
          <w:rFonts w:cs="Calibri"/>
          <w:i/>
          <w:iCs/>
          <w:sz w:val="20"/>
          <w:szCs w:val="20"/>
          <w:lang w:eastAsia="pl-PL"/>
        </w:rPr>
        <w:t>.............................................................</w:t>
      </w:r>
    </w:p>
    <w:p w:rsidR="00F43D35" w:rsidRPr="00500D4E" w:rsidRDefault="00F43D35" w:rsidP="009F2BA4">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F43D35" w:rsidRPr="00500D4E" w:rsidRDefault="00F43D35" w:rsidP="009F2BA4">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F43D35" w:rsidRPr="00500D4E" w:rsidRDefault="00F43D35" w:rsidP="009F2BA4">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F43D35" w:rsidRPr="00500D4E" w:rsidRDefault="00F43D35" w:rsidP="009F2BA4">
      <w:pPr>
        <w:spacing w:after="0" w:line="240" w:lineRule="auto"/>
        <w:rPr>
          <w:rFonts w:cs="Calibri"/>
          <w:sz w:val="20"/>
          <w:szCs w:val="20"/>
          <w:u w:val="single"/>
          <w:lang w:eastAsia="pl-PL"/>
        </w:rPr>
      </w:pPr>
    </w:p>
    <w:p w:rsidR="00F43D35" w:rsidRPr="00500D4E" w:rsidRDefault="00F43D35" w:rsidP="009F2BA4">
      <w:pPr>
        <w:spacing w:after="0" w:line="240" w:lineRule="auto"/>
        <w:ind w:right="5954"/>
        <w:rPr>
          <w:rFonts w:cs="Calibri"/>
          <w:sz w:val="20"/>
          <w:szCs w:val="20"/>
          <w:lang w:eastAsia="pl-PL"/>
        </w:rPr>
      </w:pPr>
      <w:r w:rsidRPr="00500D4E">
        <w:rPr>
          <w:rFonts w:cs="Calibri"/>
          <w:sz w:val="20"/>
          <w:szCs w:val="20"/>
          <w:lang w:eastAsia="pl-PL"/>
        </w:rPr>
        <w:t>………………….............................……</w:t>
      </w:r>
    </w:p>
    <w:p w:rsidR="00F43D35" w:rsidRPr="00500D4E" w:rsidRDefault="00F43D35" w:rsidP="009F2BA4">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F43D35" w:rsidRPr="00500D4E" w:rsidRDefault="00F43D35" w:rsidP="009F2BA4">
      <w:pPr>
        <w:spacing w:after="0" w:line="240" w:lineRule="auto"/>
        <w:ind w:right="44"/>
        <w:rPr>
          <w:rFonts w:cs="Calibri"/>
          <w:i/>
          <w:iCs/>
          <w:sz w:val="20"/>
          <w:szCs w:val="20"/>
          <w:lang w:eastAsia="pl-PL"/>
        </w:rPr>
      </w:pPr>
    </w:p>
    <w:p w:rsidR="00F43D35" w:rsidRPr="00500D4E" w:rsidRDefault="00F43D35" w:rsidP="009F2BA4">
      <w:pPr>
        <w:spacing w:after="0" w:line="240" w:lineRule="auto"/>
        <w:ind w:right="44"/>
        <w:rPr>
          <w:rFonts w:cs="Calibri"/>
          <w:i/>
          <w:iCs/>
          <w:sz w:val="20"/>
          <w:szCs w:val="20"/>
          <w:lang w:eastAsia="pl-PL"/>
        </w:rPr>
      </w:pPr>
    </w:p>
    <w:p w:rsidR="00F43D35" w:rsidRPr="00500D4E" w:rsidRDefault="00F43D35" w:rsidP="009F2BA4">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F43D35" w:rsidRPr="00500D4E" w:rsidRDefault="00F43D35" w:rsidP="009F2BA4">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F43D35" w:rsidRPr="00500D4E" w:rsidRDefault="00F43D35" w:rsidP="009F2BA4">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F43D35" w:rsidRPr="00500D4E" w:rsidRDefault="00F43D35" w:rsidP="009F2BA4">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F43D35" w:rsidRPr="00500D4E" w:rsidRDefault="00F43D35" w:rsidP="009F2BA4">
      <w:pPr>
        <w:spacing w:after="0" w:line="360" w:lineRule="auto"/>
        <w:jc w:val="both"/>
        <w:rPr>
          <w:rFonts w:cs="Calibri"/>
          <w:sz w:val="20"/>
          <w:szCs w:val="20"/>
          <w:lang w:eastAsia="pl-PL"/>
        </w:rPr>
      </w:pPr>
    </w:p>
    <w:p w:rsidR="00F43D35" w:rsidRPr="009F2BA4" w:rsidRDefault="00F43D35" w:rsidP="009F2BA4">
      <w:pPr>
        <w:ind w:left="284" w:hanging="284"/>
        <w:jc w:val="both"/>
        <w:rPr>
          <w:rFonts w:ascii="Verdana" w:hAnsi="Verdana" w:cs="Tahoma"/>
          <w:b/>
          <w:sz w:val="16"/>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 xml:space="preserve">pn. </w:t>
      </w:r>
      <w:r>
        <w:rPr>
          <w:rFonts w:ascii="Verdana" w:hAnsi="Verdana" w:cs="Tahoma"/>
          <w:b/>
          <w:sz w:val="16"/>
        </w:rPr>
        <w:t xml:space="preserve">ZP/7/24 Dostawa sprzętu i oprogramowania </w:t>
      </w:r>
      <w:r w:rsidRPr="009F2BA4">
        <w:rPr>
          <w:rFonts w:ascii="Verdana" w:hAnsi="Verdana" w:cs="Tahoma"/>
          <w:b/>
          <w:sz w:val="16"/>
        </w:rPr>
        <w:t>informatycznego</w:t>
      </w:r>
    </w:p>
    <w:p w:rsidR="00F43D35" w:rsidRPr="002B1BC5" w:rsidRDefault="00F43D35" w:rsidP="009F2BA4">
      <w:pPr>
        <w:rPr>
          <w:rFonts w:cs="Calibri"/>
          <w:b/>
          <w:sz w:val="20"/>
          <w:szCs w:val="20"/>
          <w:lang w:eastAsia="pl-PL"/>
        </w:rPr>
      </w:pPr>
      <w:r w:rsidRPr="00CB14BB">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F43D35" w:rsidRPr="00500D4E" w:rsidRDefault="00F43D35" w:rsidP="009F2BA4">
      <w:pPr>
        <w:spacing w:after="0" w:line="360" w:lineRule="auto"/>
        <w:jc w:val="both"/>
        <w:rPr>
          <w:rFonts w:cs="Calibri"/>
          <w:sz w:val="20"/>
          <w:szCs w:val="20"/>
          <w:lang w:eastAsia="pl-PL"/>
        </w:rPr>
      </w:pPr>
    </w:p>
    <w:p w:rsidR="00F43D35" w:rsidRPr="00500D4E" w:rsidRDefault="00F43D35" w:rsidP="009F2BA4">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F43D35" w:rsidRDefault="00F43D35" w:rsidP="009F2BA4">
      <w:pPr>
        <w:spacing w:after="0" w:line="360" w:lineRule="auto"/>
        <w:ind w:left="360"/>
        <w:jc w:val="both"/>
        <w:rPr>
          <w:rFonts w:cs="Calibri"/>
          <w:sz w:val="20"/>
          <w:szCs w:val="20"/>
        </w:rPr>
      </w:pPr>
    </w:p>
    <w:p w:rsidR="00F43D35" w:rsidRPr="002248F0" w:rsidRDefault="00F43D35" w:rsidP="009F2BA4">
      <w:pPr>
        <w:numPr>
          <w:ilvl w:val="0"/>
          <w:numId w:val="13"/>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F43D35" w:rsidRPr="00500D4E" w:rsidRDefault="00F43D35" w:rsidP="009F2BA4">
      <w:pPr>
        <w:spacing w:after="0" w:line="360" w:lineRule="auto"/>
        <w:jc w:val="both"/>
        <w:rPr>
          <w:rFonts w:cs="Calibri"/>
          <w:i/>
          <w:iCs/>
          <w:sz w:val="20"/>
          <w:szCs w:val="20"/>
          <w:lang w:eastAsia="pl-PL"/>
        </w:rPr>
      </w:pPr>
    </w:p>
    <w:p w:rsidR="00F43D35" w:rsidRDefault="00F43D35" w:rsidP="009F2BA4">
      <w:pPr>
        <w:numPr>
          <w:ilvl w:val="0"/>
          <w:numId w:val="13"/>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F43D35" w:rsidRPr="00DD59F0" w:rsidRDefault="00F43D35" w:rsidP="009F2BA4">
      <w:pPr>
        <w:pStyle w:val="NormalWeb"/>
        <w:numPr>
          <w:ilvl w:val="0"/>
          <w:numId w:val="13"/>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F43D35" w:rsidRPr="00683F08" w:rsidRDefault="00F43D35" w:rsidP="009F2BA4">
      <w:pPr>
        <w:autoSpaceDE w:val="0"/>
        <w:autoSpaceDN w:val="0"/>
        <w:adjustRightInd w:val="0"/>
        <w:spacing w:after="0" w:line="360" w:lineRule="auto"/>
        <w:rPr>
          <w:rFonts w:cs="Calibri"/>
          <w:bCs/>
          <w:sz w:val="20"/>
          <w:szCs w:val="20"/>
          <w:lang w:eastAsia="pl-PL"/>
        </w:rPr>
      </w:pPr>
    </w:p>
    <w:p w:rsidR="00F43D35" w:rsidRPr="00500D4E" w:rsidRDefault="00F43D35" w:rsidP="009F2BA4">
      <w:pPr>
        <w:spacing w:after="0" w:line="360" w:lineRule="auto"/>
        <w:jc w:val="both"/>
        <w:rPr>
          <w:rFonts w:cs="Calibri"/>
          <w:sz w:val="20"/>
          <w:szCs w:val="20"/>
          <w:lang w:eastAsia="pl-PL"/>
        </w:rPr>
      </w:pPr>
    </w:p>
    <w:p w:rsidR="00F43D35" w:rsidRPr="00500D4E" w:rsidRDefault="00F43D35" w:rsidP="009F2BA4">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F43D35" w:rsidRPr="00500D4E" w:rsidRDefault="00F43D35" w:rsidP="009F2BA4">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F43D35" w:rsidRPr="00500D4E" w:rsidRDefault="00F43D35" w:rsidP="009F2BA4">
      <w:pPr>
        <w:spacing w:after="0" w:line="360" w:lineRule="auto"/>
        <w:jc w:val="both"/>
        <w:rPr>
          <w:rFonts w:cs="Calibri"/>
          <w:sz w:val="20"/>
          <w:szCs w:val="20"/>
          <w:lang w:eastAsia="pl-PL"/>
        </w:rPr>
      </w:pPr>
    </w:p>
    <w:p w:rsidR="00F43D35" w:rsidRPr="00500D4E" w:rsidRDefault="00F43D35" w:rsidP="009F2BA4">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F43D35" w:rsidRPr="00500D4E" w:rsidRDefault="00F43D35" w:rsidP="009F2BA4">
      <w:pPr>
        <w:spacing w:after="0" w:line="360" w:lineRule="auto"/>
        <w:rPr>
          <w:rFonts w:cs="Calibri"/>
          <w:bCs/>
          <w:sz w:val="20"/>
          <w:szCs w:val="20"/>
          <w:lang w:eastAsia="pl-PL"/>
        </w:rPr>
      </w:pPr>
    </w:p>
    <w:p w:rsidR="00F43D35" w:rsidRPr="00500D4E" w:rsidRDefault="00F43D35" w:rsidP="009F2BA4">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F43D35" w:rsidRDefault="00F43D35" w:rsidP="009F2BA4">
      <w:pPr>
        <w:numPr>
          <w:ilvl w:val="0"/>
          <w:numId w:val="13"/>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F43D35" w:rsidRDefault="00F43D35" w:rsidP="009F2BA4">
      <w:pPr>
        <w:numPr>
          <w:ilvl w:val="0"/>
          <w:numId w:val="13"/>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F43D35" w:rsidRPr="00500D4E" w:rsidRDefault="00F43D35" w:rsidP="009F2BA4">
      <w:pPr>
        <w:numPr>
          <w:ilvl w:val="0"/>
          <w:numId w:val="13"/>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przedsiębiorstwem</w:t>
      </w:r>
    </w:p>
    <w:p w:rsidR="00F43D35" w:rsidRPr="00500D4E" w:rsidRDefault="00F43D35" w:rsidP="009F2BA4">
      <w:pPr>
        <w:numPr>
          <w:ilvl w:val="0"/>
          <w:numId w:val="13"/>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F43D35" w:rsidRPr="00500D4E" w:rsidRDefault="00F43D35" w:rsidP="009F2BA4">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F43D35" w:rsidRPr="00500D4E" w:rsidRDefault="00F43D35" w:rsidP="009F2BA4">
      <w:pPr>
        <w:spacing w:after="0" w:line="360" w:lineRule="auto"/>
        <w:rPr>
          <w:rFonts w:cs="Calibri"/>
          <w:bCs/>
          <w:sz w:val="20"/>
          <w:szCs w:val="20"/>
          <w:lang w:eastAsia="pl-PL"/>
        </w:rPr>
      </w:pPr>
    </w:p>
    <w:p w:rsidR="00F43D35" w:rsidRPr="00500D4E" w:rsidRDefault="00F43D35" w:rsidP="009F2BA4">
      <w:pPr>
        <w:spacing w:after="0" w:line="360" w:lineRule="auto"/>
        <w:rPr>
          <w:rFonts w:cs="Calibri"/>
          <w:bCs/>
          <w:sz w:val="20"/>
          <w:szCs w:val="20"/>
          <w:lang w:eastAsia="pl-PL"/>
        </w:rPr>
      </w:pPr>
    </w:p>
    <w:p w:rsidR="00F43D35" w:rsidRDefault="00F43D35" w:rsidP="009F2BA4">
      <w:pPr>
        <w:tabs>
          <w:tab w:val="left" w:pos="567"/>
        </w:tabs>
        <w:spacing w:after="0" w:line="360" w:lineRule="auto"/>
        <w:rPr>
          <w:rFonts w:cs="Calibri"/>
          <w:b/>
          <w:bCs/>
          <w:iCs/>
          <w:sz w:val="20"/>
          <w:szCs w:val="20"/>
          <w:lang w:eastAsia="pl-PL"/>
        </w:rPr>
      </w:pPr>
    </w:p>
    <w:p w:rsidR="00F43D35" w:rsidRDefault="00F43D35" w:rsidP="009F2BA4">
      <w:pPr>
        <w:tabs>
          <w:tab w:val="left" w:pos="567"/>
        </w:tabs>
        <w:spacing w:after="0" w:line="360" w:lineRule="auto"/>
        <w:rPr>
          <w:rFonts w:cs="Calibri"/>
          <w:b/>
          <w:bCs/>
          <w:iCs/>
          <w:sz w:val="20"/>
          <w:szCs w:val="20"/>
          <w:lang w:eastAsia="pl-PL"/>
        </w:rPr>
      </w:pPr>
    </w:p>
    <w:p w:rsidR="00F43D35" w:rsidRDefault="00F43D35" w:rsidP="009F2BA4">
      <w:pPr>
        <w:spacing w:after="0" w:line="240" w:lineRule="auto"/>
        <w:jc w:val="both"/>
        <w:rPr>
          <w:rFonts w:ascii="Arial" w:hAnsi="Arial" w:cs="Arial"/>
          <w:sz w:val="16"/>
          <w:szCs w:val="16"/>
        </w:rPr>
      </w:pPr>
    </w:p>
    <w:p w:rsidR="00F43D35" w:rsidRPr="00A82964" w:rsidRDefault="00F43D35" w:rsidP="009F2BA4">
      <w:pPr>
        <w:spacing w:after="0" w:line="240" w:lineRule="auto"/>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F43D35" w:rsidRPr="00A82964" w:rsidRDefault="00F43D35" w:rsidP="009F2BA4">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43D35" w:rsidRPr="00A82964" w:rsidRDefault="00F43D35" w:rsidP="009F2BA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43D35" w:rsidRDefault="00F43D35" w:rsidP="009F2BA4">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43D35" w:rsidRDefault="00F43D35" w:rsidP="009F2BA4">
      <w:pPr>
        <w:tabs>
          <w:tab w:val="left" w:pos="567"/>
        </w:tabs>
        <w:spacing w:after="0" w:line="360" w:lineRule="auto"/>
        <w:rPr>
          <w:rFonts w:cs="Calibri"/>
          <w:b/>
          <w:bCs/>
          <w:sz w:val="24"/>
          <w:szCs w:val="24"/>
          <w:u w:val="single"/>
          <w:lang w:eastAsia="pl-PL"/>
        </w:rPr>
      </w:pPr>
    </w:p>
    <w:p w:rsidR="00F43D35" w:rsidRDefault="00F43D35" w:rsidP="009F2BA4">
      <w:pPr>
        <w:tabs>
          <w:tab w:val="left" w:pos="567"/>
        </w:tabs>
        <w:spacing w:after="0" w:line="360" w:lineRule="auto"/>
        <w:jc w:val="center"/>
        <w:rPr>
          <w:rFonts w:cs="Calibri"/>
          <w:b/>
          <w:bCs/>
          <w:sz w:val="24"/>
          <w:szCs w:val="24"/>
          <w:u w:val="single"/>
          <w:lang w:eastAsia="pl-PL"/>
        </w:rPr>
      </w:pPr>
    </w:p>
    <w:p w:rsidR="00F43D35" w:rsidRDefault="00F43D35" w:rsidP="009F2BA4">
      <w:pPr>
        <w:tabs>
          <w:tab w:val="left" w:pos="567"/>
        </w:tabs>
        <w:spacing w:after="0" w:line="360" w:lineRule="auto"/>
        <w:jc w:val="center"/>
        <w:rPr>
          <w:rFonts w:cs="Calibri"/>
          <w:b/>
          <w:bCs/>
          <w:sz w:val="24"/>
          <w:szCs w:val="24"/>
          <w:u w:val="single"/>
          <w:lang w:eastAsia="pl-PL"/>
        </w:rPr>
      </w:pPr>
    </w:p>
    <w:p w:rsidR="00F43D35" w:rsidRDefault="00F43D35" w:rsidP="00897ABB">
      <w:pPr>
        <w:tabs>
          <w:tab w:val="left" w:pos="567"/>
        </w:tabs>
        <w:spacing w:after="0" w:line="360" w:lineRule="auto"/>
        <w:rPr>
          <w:rFonts w:cs="Calibri"/>
          <w:b/>
          <w:bCs/>
          <w:sz w:val="24"/>
          <w:szCs w:val="24"/>
          <w:u w:val="single"/>
          <w:lang w:eastAsia="pl-PL"/>
        </w:rPr>
      </w:pPr>
    </w:p>
    <w:p w:rsidR="00F43D35" w:rsidRDefault="00F43D35" w:rsidP="009F2BA4">
      <w:pPr>
        <w:tabs>
          <w:tab w:val="left" w:pos="567"/>
        </w:tabs>
        <w:spacing w:after="0" w:line="360" w:lineRule="auto"/>
        <w:rPr>
          <w:rFonts w:cs="Calibri"/>
          <w:b/>
          <w:bCs/>
          <w:iCs/>
          <w:sz w:val="24"/>
          <w:szCs w:val="24"/>
          <w:u w:val="single"/>
          <w:lang w:eastAsia="pl-PL"/>
        </w:rPr>
      </w:pPr>
    </w:p>
    <w:p w:rsidR="00F43D35" w:rsidRDefault="00F43D35" w:rsidP="00500D4E">
      <w:pPr>
        <w:tabs>
          <w:tab w:val="left" w:pos="567"/>
        </w:tabs>
        <w:spacing w:after="0" w:line="360" w:lineRule="auto"/>
        <w:jc w:val="center"/>
        <w:rPr>
          <w:rFonts w:cs="Calibri"/>
          <w:b/>
          <w:bCs/>
          <w:sz w:val="24"/>
          <w:szCs w:val="24"/>
          <w:u w:val="single"/>
          <w:lang w:eastAsia="pl-PL"/>
        </w:rPr>
      </w:pPr>
    </w:p>
    <w:p w:rsidR="00F43D35" w:rsidRDefault="00F43D35" w:rsidP="00500D4E">
      <w:pPr>
        <w:tabs>
          <w:tab w:val="left" w:pos="567"/>
        </w:tabs>
        <w:spacing w:after="0" w:line="360" w:lineRule="auto"/>
        <w:jc w:val="center"/>
        <w:rPr>
          <w:rFonts w:cs="Calibri"/>
          <w:b/>
          <w:bCs/>
          <w:sz w:val="24"/>
          <w:szCs w:val="24"/>
          <w:u w:val="single"/>
          <w:lang w:eastAsia="pl-PL"/>
        </w:rPr>
      </w:pPr>
    </w:p>
    <w:p w:rsidR="00F43D35" w:rsidRDefault="00F43D35" w:rsidP="00500D4E">
      <w:pPr>
        <w:tabs>
          <w:tab w:val="left" w:pos="567"/>
        </w:tabs>
        <w:spacing w:after="0" w:line="360" w:lineRule="auto"/>
        <w:jc w:val="center"/>
        <w:rPr>
          <w:rFonts w:cs="Calibri"/>
          <w:b/>
          <w:bCs/>
          <w:sz w:val="24"/>
          <w:szCs w:val="24"/>
          <w:u w:val="single"/>
          <w:lang w:eastAsia="pl-PL"/>
        </w:rPr>
      </w:pPr>
    </w:p>
    <w:p w:rsidR="00F43D35" w:rsidRDefault="00F43D35" w:rsidP="00500D4E">
      <w:pPr>
        <w:tabs>
          <w:tab w:val="left" w:pos="567"/>
        </w:tabs>
        <w:spacing w:after="0" w:line="360" w:lineRule="auto"/>
        <w:jc w:val="center"/>
        <w:rPr>
          <w:rFonts w:cs="Calibri"/>
          <w:b/>
          <w:bCs/>
          <w:sz w:val="24"/>
          <w:szCs w:val="24"/>
          <w:u w:val="single"/>
          <w:lang w:eastAsia="pl-PL"/>
        </w:rPr>
      </w:pPr>
    </w:p>
    <w:p w:rsidR="00F43D35" w:rsidRDefault="00F43D35" w:rsidP="00500D4E">
      <w:pPr>
        <w:tabs>
          <w:tab w:val="left" w:pos="567"/>
        </w:tabs>
        <w:spacing w:after="0" w:line="360" w:lineRule="auto"/>
        <w:jc w:val="center"/>
        <w:rPr>
          <w:rFonts w:cs="Calibri"/>
          <w:b/>
          <w:bCs/>
          <w:sz w:val="24"/>
          <w:szCs w:val="24"/>
          <w:u w:val="single"/>
          <w:lang w:eastAsia="pl-PL"/>
        </w:rPr>
      </w:pPr>
    </w:p>
    <w:p w:rsidR="00F43D35" w:rsidRDefault="00F43D35" w:rsidP="00500D4E">
      <w:pPr>
        <w:tabs>
          <w:tab w:val="left" w:pos="567"/>
        </w:tabs>
        <w:spacing w:after="0" w:line="360" w:lineRule="auto"/>
        <w:jc w:val="center"/>
        <w:rPr>
          <w:rFonts w:cs="Calibri"/>
          <w:b/>
          <w:bCs/>
          <w:sz w:val="24"/>
          <w:szCs w:val="24"/>
          <w:u w:val="single"/>
          <w:lang w:eastAsia="pl-PL"/>
        </w:rPr>
      </w:pPr>
    </w:p>
    <w:p w:rsidR="00F43D35" w:rsidRDefault="00F43D35"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F43D35" w:rsidRPr="007A69D1" w:rsidRDefault="00F43D35" w:rsidP="00401FC2">
      <w:pPr>
        <w:suppressAutoHyphens/>
        <w:autoSpaceDN w:val="0"/>
        <w:spacing w:after="0" w:line="276" w:lineRule="auto"/>
        <w:jc w:val="center"/>
        <w:rPr>
          <w:rFonts w:ascii="Verdana" w:hAnsi="Verdana"/>
          <w:kern w:val="3"/>
          <w:sz w:val="20"/>
          <w:szCs w:val="20"/>
          <w:lang w:eastAsia="ar-SA"/>
        </w:rPr>
      </w:pPr>
      <w:r w:rsidRPr="007A69D1">
        <w:rPr>
          <w:rFonts w:ascii="Verdana" w:hAnsi="Verdana"/>
          <w:b/>
          <w:kern w:val="3"/>
          <w:sz w:val="20"/>
          <w:szCs w:val="20"/>
          <w:lang w:eastAsia="ar-SA"/>
        </w:rPr>
        <w:t xml:space="preserve">UMOWA </w:t>
      </w:r>
      <w:r>
        <w:rPr>
          <w:rFonts w:ascii="Verdana" w:hAnsi="Verdana"/>
          <w:b/>
          <w:kern w:val="3"/>
          <w:sz w:val="20"/>
          <w:szCs w:val="20"/>
          <w:lang w:eastAsia="ar-SA"/>
        </w:rPr>
        <w:t>ZP/…../24 (dla części nr I,II,III,IV,V</w:t>
      </w:r>
      <w:r w:rsidRPr="007A69D1">
        <w:rPr>
          <w:rFonts w:ascii="Verdana" w:hAnsi="Verdana"/>
          <w:b/>
          <w:kern w:val="3"/>
          <w:sz w:val="20"/>
          <w:szCs w:val="20"/>
          <w:lang w:eastAsia="ar-SA"/>
        </w:rPr>
        <w:t xml:space="preserve"> )</w:t>
      </w:r>
    </w:p>
    <w:p w:rsidR="00F43D35" w:rsidRPr="007A69D1" w:rsidRDefault="00F43D35" w:rsidP="00401FC2">
      <w:pPr>
        <w:suppressAutoHyphens/>
        <w:autoSpaceDN w:val="0"/>
        <w:spacing w:after="0" w:line="276" w:lineRule="auto"/>
        <w:jc w:val="center"/>
        <w:rPr>
          <w:rFonts w:ascii="Verdana" w:hAnsi="Verdana"/>
          <w:kern w:val="3"/>
          <w:sz w:val="20"/>
          <w:szCs w:val="20"/>
          <w:lang w:eastAsia="ar-SA"/>
        </w:rPr>
      </w:pPr>
    </w:p>
    <w:p w:rsidR="00F43D35" w:rsidRPr="007A69D1" w:rsidRDefault="00F43D35" w:rsidP="00401FC2">
      <w:pPr>
        <w:suppressAutoHyphens/>
        <w:autoSpaceDN w:val="0"/>
        <w:spacing w:after="0" w:line="276" w:lineRule="auto"/>
        <w:jc w:val="center"/>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F43D35" w:rsidRPr="007A69D1" w:rsidRDefault="00F43D35" w:rsidP="00401FC2">
      <w:pPr>
        <w:suppressAutoHyphens/>
        <w:autoSpaceDN w:val="0"/>
        <w:spacing w:after="0" w:line="276" w:lineRule="auto"/>
        <w:jc w:val="both"/>
        <w:rPr>
          <w:rFonts w:ascii="Verdana" w:hAnsi="Verdana"/>
          <w:kern w:val="3"/>
          <w:sz w:val="20"/>
          <w:szCs w:val="20"/>
          <w:lang w:eastAsia="ar-SA"/>
        </w:rPr>
      </w:pPr>
    </w:p>
    <w:p w:rsidR="00F43D35" w:rsidRPr="007A69D1" w:rsidRDefault="00F43D35" w:rsidP="00401FC2">
      <w:pPr>
        <w:suppressAutoHyphens/>
        <w:autoSpaceDN w:val="0"/>
        <w:spacing w:after="0" w:line="276" w:lineRule="auto"/>
        <w:jc w:val="both"/>
        <w:rPr>
          <w:rFonts w:ascii="Verdana" w:hAnsi="Verdana"/>
          <w:kern w:val="3"/>
          <w:sz w:val="20"/>
          <w:szCs w:val="20"/>
          <w:lang w:eastAsia="ar-SA"/>
        </w:rPr>
      </w:pPr>
      <w:r w:rsidRPr="007A69D1">
        <w:rPr>
          <w:rFonts w:ascii="Verdana" w:hAnsi="Verdana"/>
          <w:kern w:val="3"/>
          <w:sz w:val="20"/>
          <w:szCs w:val="20"/>
          <w:lang w:eastAsia="ar-SA"/>
        </w:rPr>
        <w:t>Siecią Badawczą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 REGON 387116932 , reprezentowanym przez:</w:t>
      </w:r>
    </w:p>
    <w:p w:rsidR="00F43D35" w:rsidRPr="007A69D1" w:rsidRDefault="00F43D35" w:rsidP="00401FC2">
      <w:pPr>
        <w:spacing w:after="0" w:line="240" w:lineRule="auto"/>
        <w:jc w:val="both"/>
        <w:rPr>
          <w:rFonts w:ascii="Verdana" w:hAnsi="Verdana"/>
          <w:sz w:val="20"/>
          <w:szCs w:val="20"/>
          <w:lang w:eastAsia="pl-PL"/>
        </w:rPr>
      </w:pPr>
    </w:p>
    <w:p w:rsidR="00F43D35" w:rsidRPr="007A69D1" w:rsidRDefault="00F43D35" w:rsidP="00401FC2">
      <w:pPr>
        <w:spacing w:after="0" w:line="240" w:lineRule="auto"/>
        <w:jc w:val="both"/>
        <w:rPr>
          <w:rFonts w:ascii="Verdana" w:hAnsi="Verdana"/>
          <w:sz w:val="20"/>
          <w:szCs w:val="20"/>
          <w:lang w:eastAsia="pl-PL"/>
        </w:rPr>
      </w:pPr>
      <w:r w:rsidRPr="007A69D1">
        <w:rPr>
          <w:rFonts w:ascii="Verdana" w:hAnsi="Verdana"/>
          <w:sz w:val="20"/>
          <w:szCs w:val="20"/>
          <w:lang w:eastAsia="pl-PL"/>
        </w:rPr>
        <w:t>……………………………………………………………………………………………………………………….</w:t>
      </w:r>
    </w:p>
    <w:p w:rsidR="00F43D35" w:rsidRPr="007A69D1" w:rsidRDefault="00F43D35" w:rsidP="00401FC2">
      <w:pPr>
        <w:spacing w:after="0" w:line="240" w:lineRule="auto"/>
        <w:jc w:val="both"/>
        <w:rPr>
          <w:rFonts w:ascii="Verdana" w:hAnsi="Verdana"/>
          <w:sz w:val="20"/>
          <w:szCs w:val="20"/>
          <w:lang w:eastAsia="pl-PL"/>
        </w:rPr>
      </w:pPr>
    </w:p>
    <w:p w:rsidR="00F43D35" w:rsidRPr="007A69D1" w:rsidRDefault="00F43D35" w:rsidP="00401FC2">
      <w:pPr>
        <w:spacing w:after="0" w:line="240" w:lineRule="auto"/>
        <w:jc w:val="both"/>
        <w:rPr>
          <w:rFonts w:ascii="Verdana" w:hAnsi="Verdana"/>
          <w:b/>
          <w:sz w:val="20"/>
          <w:szCs w:val="20"/>
          <w:lang w:eastAsia="pl-PL"/>
        </w:rPr>
      </w:pPr>
      <w:r w:rsidRPr="007A69D1">
        <w:rPr>
          <w:rFonts w:ascii="Verdana" w:hAnsi="Verdana"/>
          <w:sz w:val="20"/>
          <w:szCs w:val="20"/>
          <w:lang w:eastAsia="pl-PL"/>
        </w:rPr>
        <w:t xml:space="preserve">zwanym w dalszej części umowy </w:t>
      </w:r>
      <w:r w:rsidRPr="007A69D1">
        <w:rPr>
          <w:rFonts w:ascii="Verdana" w:hAnsi="Verdana"/>
          <w:b/>
          <w:sz w:val="20"/>
          <w:szCs w:val="20"/>
          <w:lang w:eastAsia="pl-PL"/>
        </w:rPr>
        <w:t>„Zamawiającym”</w:t>
      </w:r>
    </w:p>
    <w:p w:rsidR="00F43D35" w:rsidRPr="007A69D1" w:rsidRDefault="00F43D35" w:rsidP="00401FC2">
      <w:pPr>
        <w:spacing w:after="0" w:line="240" w:lineRule="auto"/>
        <w:jc w:val="both"/>
        <w:rPr>
          <w:rFonts w:ascii="Verdana" w:hAnsi="Verdana"/>
          <w:b/>
          <w:sz w:val="20"/>
          <w:szCs w:val="20"/>
          <w:lang w:eastAsia="pl-PL"/>
        </w:rPr>
      </w:pPr>
    </w:p>
    <w:p w:rsidR="00F43D35" w:rsidRPr="007A69D1" w:rsidRDefault="00F43D35" w:rsidP="00401FC2">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a</w:t>
      </w:r>
    </w:p>
    <w:p w:rsidR="00F43D35" w:rsidRPr="007A69D1" w:rsidRDefault="00F43D35" w:rsidP="00401FC2">
      <w:pPr>
        <w:spacing w:after="0" w:line="240" w:lineRule="auto"/>
        <w:jc w:val="both"/>
        <w:rPr>
          <w:rFonts w:ascii="Verdana" w:hAnsi="Verdana"/>
          <w:color w:val="000000"/>
          <w:sz w:val="20"/>
          <w:szCs w:val="20"/>
          <w:lang w:eastAsia="pl-PL"/>
        </w:rPr>
      </w:pPr>
    </w:p>
    <w:p w:rsidR="00F43D35" w:rsidRPr="007A69D1" w:rsidRDefault="00F43D35" w:rsidP="00401FC2">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w:t>
      </w:r>
    </w:p>
    <w:p w:rsidR="00F43D35" w:rsidRPr="007A69D1" w:rsidRDefault="00F43D35" w:rsidP="00401FC2">
      <w:pPr>
        <w:spacing w:after="0" w:line="240" w:lineRule="auto"/>
        <w:jc w:val="both"/>
        <w:rPr>
          <w:rFonts w:ascii="Verdana" w:hAnsi="Verdana"/>
          <w:color w:val="000000"/>
          <w:sz w:val="20"/>
          <w:szCs w:val="20"/>
          <w:lang w:eastAsia="pl-PL"/>
        </w:rPr>
      </w:pPr>
    </w:p>
    <w:p w:rsidR="00F43D35" w:rsidRPr="007A69D1" w:rsidRDefault="00F43D35" w:rsidP="00401FC2">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reprezentowanym przez:</w:t>
      </w:r>
    </w:p>
    <w:p w:rsidR="00F43D35" w:rsidRPr="007A69D1" w:rsidRDefault="00F43D35" w:rsidP="00401FC2">
      <w:pPr>
        <w:spacing w:after="0" w:line="240" w:lineRule="auto"/>
        <w:jc w:val="both"/>
        <w:rPr>
          <w:rFonts w:ascii="Verdana" w:hAnsi="Verdana"/>
          <w:color w:val="000000"/>
          <w:sz w:val="20"/>
          <w:szCs w:val="20"/>
          <w:lang w:eastAsia="pl-PL"/>
        </w:rPr>
      </w:pPr>
      <w:r w:rsidRPr="007A69D1">
        <w:rPr>
          <w:rFonts w:ascii="Verdana" w:hAnsi="Verdana"/>
          <w:color w:val="000000"/>
          <w:sz w:val="20"/>
          <w:szCs w:val="20"/>
          <w:lang w:eastAsia="pl-PL"/>
        </w:rPr>
        <w:t>……………………………………………………………………………………………………………………..</w:t>
      </w:r>
    </w:p>
    <w:p w:rsidR="00F43D35" w:rsidRPr="007A69D1" w:rsidRDefault="00F43D35" w:rsidP="00401FC2">
      <w:pPr>
        <w:spacing w:after="0" w:line="240" w:lineRule="auto"/>
        <w:jc w:val="both"/>
        <w:rPr>
          <w:rFonts w:ascii="Verdana" w:hAnsi="Verdana"/>
          <w:color w:val="000000"/>
          <w:sz w:val="20"/>
          <w:szCs w:val="20"/>
          <w:lang w:eastAsia="pl-PL"/>
        </w:rPr>
      </w:pPr>
    </w:p>
    <w:p w:rsidR="00F43D35" w:rsidRPr="007A69D1" w:rsidRDefault="00F43D35" w:rsidP="00401FC2">
      <w:pPr>
        <w:spacing w:after="0" w:line="240" w:lineRule="auto"/>
        <w:jc w:val="both"/>
        <w:rPr>
          <w:rFonts w:ascii="Verdana" w:hAnsi="Verdana"/>
          <w:b/>
          <w:sz w:val="20"/>
          <w:szCs w:val="20"/>
          <w:lang w:eastAsia="pl-PL"/>
        </w:rPr>
      </w:pPr>
      <w:r w:rsidRPr="007A69D1">
        <w:rPr>
          <w:rFonts w:ascii="Verdana" w:hAnsi="Verdana"/>
          <w:sz w:val="20"/>
          <w:szCs w:val="20"/>
          <w:lang w:eastAsia="pl-PL"/>
        </w:rPr>
        <w:t xml:space="preserve">zwanym w dalszej części umowy </w:t>
      </w:r>
      <w:r w:rsidRPr="007A69D1">
        <w:rPr>
          <w:rFonts w:ascii="Verdana" w:hAnsi="Verdana"/>
          <w:b/>
          <w:sz w:val="20"/>
          <w:szCs w:val="20"/>
          <w:lang w:eastAsia="pl-PL"/>
        </w:rPr>
        <w:t>„Wykonawcą”</w:t>
      </w:r>
    </w:p>
    <w:p w:rsidR="00F43D35" w:rsidRPr="007A69D1" w:rsidRDefault="00F43D35" w:rsidP="00401FC2">
      <w:pPr>
        <w:spacing w:after="0" w:line="240" w:lineRule="auto"/>
        <w:jc w:val="both"/>
        <w:rPr>
          <w:rFonts w:ascii="Verdana" w:hAnsi="Verdana"/>
          <w:sz w:val="20"/>
          <w:szCs w:val="20"/>
          <w:lang w:eastAsia="pl-PL"/>
        </w:rPr>
      </w:pPr>
    </w:p>
    <w:p w:rsidR="00F43D35" w:rsidRPr="007A69D1" w:rsidRDefault="00F43D35" w:rsidP="00401FC2">
      <w:pPr>
        <w:spacing w:after="0" w:line="240" w:lineRule="auto"/>
        <w:jc w:val="both"/>
        <w:rPr>
          <w:rFonts w:ascii="Verdana" w:hAnsi="Verdana"/>
          <w:sz w:val="20"/>
          <w:szCs w:val="20"/>
          <w:lang w:eastAsia="pl-PL"/>
        </w:rPr>
      </w:pPr>
    </w:p>
    <w:p w:rsidR="00F43D35" w:rsidRDefault="00F43D35" w:rsidP="00401FC2">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ZP/7</w:t>
      </w:r>
      <w:r w:rsidRPr="00515A8C">
        <w:rPr>
          <w:rFonts w:ascii="Verdana" w:hAnsi="Verdana" w:cs="Tahoma"/>
          <w:b/>
          <w:i/>
          <w:color w:val="000000"/>
          <w:sz w:val="20"/>
          <w:szCs w:val="20"/>
        </w:rPr>
        <w:t>/</w:t>
      </w:r>
      <w:r>
        <w:rPr>
          <w:rFonts w:ascii="Verdana" w:hAnsi="Verdana" w:cs="Tahoma"/>
          <w:b/>
          <w:i/>
          <w:color w:val="000000"/>
          <w:sz w:val="20"/>
          <w:szCs w:val="20"/>
        </w:rPr>
        <w:t>24</w:t>
      </w:r>
      <w:r>
        <w:rPr>
          <w:rFonts w:ascii="Verdana" w:hAnsi="Verdana" w:cs="Tahoma"/>
          <w:i/>
          <w:sz w:val="20"/>
          <w:szCs w:val="20"/>
        </w:rPr>
        <w:t xml:space="preserve"> o następującej treści:</w:t>
      </w:r>
    </w:p>
    <w:p w:rsidR="00F43D35" w:rsidRPr="007A69D1" w:rsidRDefault="00F43D35" w:rsidP="00401FC2">
      <w:pPr>
        <w:suppressAutoHyphens/>
        <w:autoSpaceDN w:val="0"/>
        <w:spacing w:after="0" w:line="276" w:lineRule="auto"/>
        <w:jc w:val="both"/>
        <w:rPr>
          <w:rFonts w:ascii="Verdana" w:hAnsi="Verdana"/>
          <w:kern w:val="3"/>
          <w:sz w:val="20"/>
          <w:szCs w:val="20"/>
          <w:lang w:eastAsia="ar-SA"/>
        </w:rPr>
      </w:pPr>
    </w:p>
    <w:p w:rsidR="00F43D35" w:rsidRPr="007A69D1" w:rsidRDefault="00F43D35" w:rsidP="00401FC2">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1</w:t>
      </w:r>
    </w:p>
    <w:p w:rsidR="00F43D35" w:rsidRPr="007A69D1" w:rsidRDefault="00F43D35" w:rsidP="00401FC2">
      <w:pPr>
        <w:spacing w:after="0" w:line="240" w:lineRule="auto"/>
        <w:jc w:val="center"/>
        <w:rPr>
          <w:rFonts w:cs="Arial"/>
          <w:b/>
        </w:rPr>
      </w:pPr>
      <w:r w:rsidRPr="007A69D1">
        <w:rPr>
          <w:rFonts w:cs="Arial"/>
          <w:b/>
        </w:rPr>
        <w:t>Przedmiot umowy.</w:t>
      </w:r>
    </w:p>
    <w:p w:rsidR="00F43D35" w:rsidRPr="007A69D1" w:rsidRDefault="00F43D35" w:rsidP="00401FC2">
      <w:pPr>
        <w:widowControl w:val="0"/>
        <w:numPr>
          <w:ilvl w:val="0"/>
          <w:numId w:val="32"/>
        </w:numPr>
        <w:tabs>
          <w:tab w:val="left" w:pos="360"/>
        </w:tabs>
        <w:spacing w:after="0" w:line="240" w:lineRule="auto"/>
        <w:jc w:val="both"/>
        <w:rPr>
          <w:rFonts w:cs="Arial"/>
        </w:rPr>
      </w:pPr>
      <w:r w:rsidRPr="007A69D1">
        <w:rPr>
          <w:rFonts w:cs="Arial"/>
        </w:rPr>
        <w:t>Na warunkach określonych niniejszą umową, Wykonawca sprzedaje Zamawiającemu ……….., zwane  dalej przedmiotem zamówienia.</w:t>
      </w:r>
    </w:p>
    <w:p w:rsidR="00F43D35" w:rsidRPr="007A69D1" w:rsidRDefault="00F43D35" w:rsidP="00401FC2">
      <w:pPr>
        <w:widowControl w:val="0"/>
        <w:numPr>
          <w:ilvl w:val="0"/>
          <w:numId w:val="32"/>
        </w:numPr>
        <w:tabs>
          <w:tab w:val="left" w:pos="360"/>
        </w:tabs>
        <w:spacing w:after="0" w:line="240" w:lineRule="auto"/>
        <w:jc w:val="both"/>
        <w:rPr>
          <w:rFonts w:cs="Arial"/>
        </w:rPr>
      </w:pPr>
      <w:r>
        <w:rPr>
          <w:rFonts w:cs="Arial"/>
        </w:rPr>
        <w:t>Przedmiot zamówienia</w:t>
      </w:r>
      <w:r w:rsidRPr="007A69D1">
        <w:rPr>
          <w:rFonts w:cs="Arial"/>
        </w:rPr>
        <w:t xml:space="preserve"> określa załącznik nr 1 do umowy (zał. nr ……. do SIWZ) oraz oferta Wykonawcy stanowiąca załącznik nr 2 do umowy.</w:t>
      </w:r>
    </w:p>
    <w:p w:rsidR="00F43D35" w:rsidRPr="007A69D1" w:rsidRDefault="00F43D35" w:rsidP="00401FC2">
      <w:pPr>
        <w:widowControl w:val="0"/>
        <w:numPr>
          <w:ilvl w:val="0"/>
          <w:numId w:val="32"/>
        </w:numPr>
        <w:tabs>
          <w:tab w:val="left" w:pos="360"/>
        </w:tabs>
        <w:spacing w:after="0" w:line="240" w:lineRule="auto"/>
        <w:jc w:val="both"/>
        <w:rPr>
          <w:rFonts w:cs="Arial"/>
        </w:rPr>
      </w:pPr>
      <w:r w:rsidRPr="007A69D1">
        <w:rPr>
          <w:rFonts w:cs="Arial"/>
        </w:rPr>
        <w:t>Wykonawca zobowiązuje się również do dostarczenia przedmiotu zamówienia na adres wskazany przez Zamawiającego.</w:t>
      </w:r>
    </w:p>
    <w:p w:rsidR="00F43D35" w:rsidRPr="007A69D1" w:rsidRDefault="00F43D35" w:rsidP="00401FC2">
      <w:pPr>
        <w:widowControl w:val="0"/>
        <w:numPr>
          <w:ilvl w:val="0"/>
          <w:numId w:val="32"/>
        </w:numPr>
        <w:tabs>
          <w:tab w:val="left" w:pos="360"/>
        </w:tabs>
        <w:spacing w:after="0" w:line="240" w:lineRule="auto"/>
        <w:jc w:val="both"/>
        <w:rPr>
          <w:rFonts w:cs="Arial"/>
        </w:rPr>
      </w:pPr>
      <w:r w:rsidRPr="007A69D1">
        <w:rPr>
          <w:rFonts w:cs="Arial"/>
        </w:rPr>
        <w:t>Wykonawca zobowiązany jest do podpisania i przestrzegania Załącznika nr 3 - zobowiązania do zachowania poufności</w:t>
      </w:r>
    </w:p>
    <w:p w:rsidR="00F43D35" w:rsidRPr="007A69D1" w:rsidRDefault="00F43D35" w:rsidP="00401FC2">
      <w:pPr>
        <w:widowControl w:val="0"/>
        <w:tabs>
          <w:tab w:val="left" w:pos="360"/>
        </w:tabs>
        <w:spacing w:after="0" w:line="240" w:lineRule="auto"/>
        <w:ind w:left="708"/>
        <w:jc w:val="both"/>
        <w:rPr>
          <w:rFonts w:cs="Arial"/>
        </w:rPr>
      </w:pPr>
      <w:r w:rsidRPr="007A69D1">
        <w:rPr>
          <w:rFonts w:cs="Arial"/>
        </w:rPr>
        <w:tab/>
      </w:r>
    </w:p>
    <w:p w:rsidR="00F43D35" w:rsidRPr="007A69D1" w:rsidRDefault="00F43D35" w:rsidP="00401FC2">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2</w:t>
      </w:r>
    </w:p>
    <w:p w:rsidR="00F43D35" w:rsidRPr="007A69D1" w:rsidRDefault="00F43D35" w:rsidP="00401FC2">
      <w:pPr>
        <w:spacing w:after="0" w:line="240" w:lineRule="auto"/>
        <w:ind w:left="720"/>
        <w:jc w:val="center"/>
        <w:rPr>
          <w:rFonts w:cs="Arial"/>
          <w:b/>
        </w:rPr>
      </w:pPr>
      <w:r w:rsidRPr="007A69D1">
        <w:rPr>
          <w:rFonts w:cs="Arial"/>
          <w:b/>
        </w:rPr>
        <w:t>Cena i warunki wykonania umowy</w:t>
      </w:r>
    </w:p>
    <w:p w:rsidR="00F43D35" w:rsidRPr="007A69D1" w:rsidRDefault="00F43D35" w:rsidP="00401FC2">
      <w:pPr>
        <w:widowControl w:val="0"/>
        <w:numPr>
          <w:ilvl w:val="0"/>
          <w:numId w:val="33"/>
        </w:numPr>
        <w:spacing w:after="0" w:line="240" w:lineRule="auto"/>
        <w:jc w:val="both"/>
        <w:rPr>
          <w:rFonts w:cs="Arial"/>
        </w:rPr>
      </w:pPr>
      <w:r w:rsidRPr="007A69D1">
        <w:rPr>
          <w:rFonts w:cs="Arial"/>
        </w:rPr>
        <w:t>Za wykonanie obowiązków określonych w § 1 umowy, Zamawiający zapłaci Wykonawcy kwotę ........................... brutto (słownie: ...................................... ). Kwota ta obejmuje cenę przedmiotu zamówienia wraz z kosztem transportu i wszelkimi obowiązkami wynikającymi z zawartej umowy</w:t>
      </w:r>
      <w:r>
        <w:rPr>
          <w:rFonts w:cs="Arial"/>
        </w:rPr>
        <w:t>.</w:t>
      </w:r>
    </w:p>
    <w:p w:rsidR="00F43D35" w:rsidRPr="007A69D1" w:rsidRDefault="00F43D35" w:rsidP="00401FC2">
      <w:pPr>
        <w:widowControl w:val="0"/>
        <w:numPr>
          <w:ilvl w:val="0"/>
          <w:numId w:val="33"/>
        </w:numPr>
        <w:spacing w:after="0" w:line="240" w:lineRule="auto"/>
        <w:jc w:val="both"/>
        <w:rPr>
          <w:rFonts w:cs="Arial"/>
        </w:rPr>
      </w:pPr>
      <w:r w:rsidRPr="007A69D1">
        <w:rPr>
          <w:rFonts w:cs="Arial"/>
        </w:rPr>
        <w:t>Umowa zostanie zrealizowana najpóźniej w terminie ……………………..</w:t>
      </w:r>
    </w:p>
    <w:p w:rsidR="00F43D35" w:rsidRPr="007A69D1" w:rsidRDefault="00F43D35" w:rsidP="00401FC2">
      <w:pPr>
        <w:widowControl w:val="0"/>
        <w:spacing w:after="0" w:line="240" w:lineRule="auto"/>
        <w:jc w:val="both"/>
        <w:rPr>
          <w:rFonts w:cs="Arial"/>
        </w:rPr>
      </w:pPr>
    </w:p>
    <w:p w:rsidR="00F43D35" w:rsidRPr="007A69D1" w:rsidRDefault="00F43D35" w:rsidP="00401FC2">
      <w:pPr>
        <w:spacing w:after="0" w:line="240" w:lineRule="auto"/>
        <w:jc w:val="center"/>
        <w:rPr>
          <w:rFonts w:cs="Arial"/>
          <w:b/>
        </w:rPr>
      </w:pPr>
      <w:r w:rsidRPr="007A69D1">
        <w:rPr>
          <w:rFonts w:cs="Arial"/>
          <w:b/>
        </w:rPr>
        <w:t>§ 3</w:t>
      </w:r>
    </w:p>
    <w:p w:rsidR="00F43D35" w:rsidRPr="007A69D1" w:rsidRDefault="00F43D35" w:rsidP="00401FC2">
      <w:pPr>
        <w:spacing w:after="0" w:line="240" w:lineRule="auto"/>
        <w:jc w:val="center"/>
        <w:rPr>
          <w:rFonts w:cs="Arial"/>
        </w:rPr>
      </w:pPr>
      <w:r w:rsidRPr="007A69D1">
        <w:rPr>
          <w:rFonts w:cs="Arial"/>
          <w:b/>
        </w:rPr>
        <w:t>Odbiór i warunki płatności</w:t>
      </w:r>
      <w:r w:rsidRPr="007A69D1">
        <w:rPr>
          <w:rFonts w:cs="Arial"/>
        </w:rPr>
        <w:t>.</w:t>
      </w:r>
    </w:p>
    <w:p w:rsidR="00F43D35" w:rsidRPr="007A69D1" w:rsidRDefault="00F43D35" w:rsidP="00401FC2">
      <w:pPr>
        <w:numPr>
          <w:ilvl w:val="0"/>
          <w:numId w:val="34"/>
        </w:numPr>
        <w:spacing w:after="0" w:line="240" w:lineRule="auto"/>
        <w:jc w:val="both"/>
        <w:rPr>
          <w:rFonts w:cs="Arial"/>
        </w:rPr>
      </w:pPr>
      <w:r w:rsidRPr="007A69D1">
        <w:rPr>
          <w:rFonts w:cs="Arial"/>
        </w:rPr>
        <w:t>Odbiór odbędzie się po dostarczeniu przedmiotu zamówienia, w wyniku którego zostanie sporządzony przez przedstawicieli obu stron protokół, sporządzony w formie pisemnej i podpisany przez obie strony.</w:t>
      </w:r>
    </w:p>
    <w:p w:rsidR="00F43D35" w:rsidRPr="007A69D1" w:rsidRDefault="00F43D35" w:rsidP="00401FC2">
      <w:pPr>
        <w:numPr>
          <w:ilvl w:val="0"/>
          <w:numId w:val="34"/>
        </w:numPr>
        <w:spacing w:after="0" w:line="240" w:lineRule="auto"/>
        <w:jc w:val="both"/>
        <w:rPr>
          <w:rFonts w:cs="Arial"/>
        </w:rPr>
      </w:pPr>
      <w:r w:rsidRPr="007A69D1">
        <w:rPr>
          <w:rFonts w:cs="Arial"/>
        </w:rPr>
        <w:t>Zapłata należności nastąpi przelewem w</w:t>
      </w:r>
      <w:r w:rsidRPr="007A69D1">
        <w:rPr>
          <w:rFonts w:cs="Arial"/>
          <w:b/>
        </w:rPr>
        <w:t xml:space="preserve"> </w:t>
      </w:r>
      <w:r w:rsidRPr="007A69D1">
        <w:rPr>
          <w:rFonts w:cs="Arial"/>
        </w:rPr>
        <w:t>terminie 30 dni od daty otrzymania faktury, wystawionej w oparciu o protokół odbioru, o którym mowa w ust.1, z którego wynika, że Zamawiający nie zgłasza zastrzeżeń.</w:t>
      </w:r>
    </w:p>
    <w:p w:rsidR="00F43D35" w:rsidRPr="007A69D1" w:rsidRDefault="00F43D35" w:rsidP="00401FC2">
      <w:pPr>
        <w:numPr>
          <w:ilvl w:val="0"/>
          <w:numId w:val="34"/>
        </w:numPr>
        <w:spacing w:after="0" w:line="240" w:lineRule="auto"/>
        <w:jc w:val="both"/>
        <w:rPr>
          <w:rFonts w:cs="Arial"/>
        </w:rPr>
      </w:pPr>
      <w:r w:rsidRPr="007A69D1">
        <w:rPr>
          <w:rFonts w:cs="Arial"/>
        </w:rPr>
        <w:t>Brak uwag do protokołu, nie uchybia prawu Zamawiającego do wysuwania roszczeń z tytułu nienależytego wykonania umowy, a w szczególności z tytułu rękojmi, w przypadku późniejszego wykrycia lub ujawnienia wad.</w:t>
      </w:r>
    </w:p>
    <w:p w:rsidR="00F43D35" w:rsidRPr="007A69D1" w:rsidRDefault="00F43D35" w:rsidP="00401FC2">
      <w:pPr>
        <w:widowControl w:val="0"/>
        <w:adjustRightInd w:val="0"/>
        <w:spacing w:after="0" w:line="240" w:lineRule="auto"/>
        <w:jc w:val="center"/>
        <w:textAlignment w:val="baseline"/>
        <w:outlineLvl w:val="0"/>
        <w:rPr>
          <w:rFonts w:cs="Arial"/>
          <w:b/>
          <w:bCs/>
          <w:kern w:val="28"/>
          <w:lang w:eastAsia="pl-PL"/>
        </w:rPr>
      </w:pPr>
    </w:p>
    <w:p w:rsidR="00F43D35" w:rsidRPr="007A69D1" w:rsidRDefault="00F43D35" w:rsidP="00401FC2">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4</w:t>
      </w:r>
    </w:p>
    <w:p w:rsidR="00F43D35" w:rsidRPr="007A69D1" w:rsidRDefault="00F43D35" w:rsidP="00401FC2">
      <w:pPr>
        <w:spacing w:after="0" w:line="240" w:lineRule="auto"/>
        <w:jc w:val="center"/>
        <w:rPr>
          <w:rFonts w:cs="Arial"/>
          <w:b/>
        </w:rPr>
      </w:pPr>
      <w:r w:rsidRPr="007A69D1">
        <w:rPr>
          <w:rFonts w:cs="Arial"/>
          <w:b/>
        </w:rPr>
        <w:t>Odpowiedzialność odszkodowawcza.</w:t>
      </w:r>
    </w:p>
    <w:p w:rsidR="00F43D35" w:rsidRPr="007A69D1" w:rsidRDefault="00F43D35" w:rsidP="00401FC2">
      <w:pPr>
        <w:numPr>
          <w:ilvl w:val="0"/>
          <w:numId w:val="35"/>
        </w:numPr>
        <w:spacing w:after="0" w:line="240" w:lineRule="auto"/>
        <w:jc w:val="both"/>
        <w:rPr>
          <w:rFonts w:cs="Arial"/>
          <w:b/>
          <w:bCs/>
          <w:lang w:eastAsia="pl-PL"/>
        </w:rPr>
      </w:pPr>
      <w:r w:rsidRPr="007A69D1">
        <w:rPr>
          <w:rFonts w:cs="Arial"/>
          <w:lang w:eastAsia="pl-PL"/>
        </w:rPr>
        <w:t>W razie nieterminowego wykonania umowy Zamawiający może naliczyć karę um</w:t>
      </w:r>
      <w:r>
        <w:rPr>
          <w:rFonts w:cs="Arial"/>
          <w:lang w:eastAsia="pl-PL"/>
        </w:rPr>
        <w:t>owną z tego tytułu w wysokości 0.2</w:t>
      </w:r>
      <w:r w:rsidRPr="007A69D1">
        <w:rPr>
          <w:rFonts w:cs="Arial"/>
          <w:lang w:eastAsia="pl-PL"/>
        </w:rPr>
        <w:t xml:space="preserve">% kwoty określonej w § 2 ust. 1 za każdy dzień zwłoki, licząc od następnego dnia po terminie wskazanym w § 2 ust. 2. </w:t>
      </w:r>
    </w:p>
    <w:p w:rsidR="00F43D35" w:rsidRPr="00B374C1" w:rsidRDefault="00F43D35" w:rsidP="00B374C1">
      <w:pPr>
        <w:numPr>
          <w:ilvl w:val="0"/>
          <w:numId w:val="35"/>
        </w:numPr>
        <w:spacing w:after="0" w:line="240" w:lineRule="auto"/>
        <w:jc w:val="both"/>
        <w:rPr>
          <w:rFonts w:cs="Arial"/>
          <w:b/>
          <w:bCs/>
          <w:lang w:eastAsia="pl-PL"/>
        </w:rPr>
      </w:pPr>
      <w:r w:rsidRPr="007A69D1">
        <w:rPr>
          <w:rFonts w:cs="Arial"/>
          <w:lang w:eastAsia="pl-PL"/>
        </w:rPr>
        <w:t>Jeśli zwłoka w wykonaniu umowy przekracza 30 dni, Zamawiający może od umowy odstąpić, naliczając z tego tytułu karę umowną w wysokości 20 % kwoty określonej w § 2 ust. 1, niezależnie od kary umownej naliczonej na podstawie ust. 1.</w:t>
      </w:r>
      <w:r>
        <w:rPr>
          <w:rFonts w:cs="Arial"/>
          <w:lang w:eastAsia="pl-PL"/>
        </w:rPr>
        <w:t xml:space="preserve"> </w:t>
      </w:r>
      <w:r w:rsidRPr="00B374C1">
        <w:rPr>
          <w:rFonts w:cs="Arial"/>
        </w:rPr>
        <w:t>Prawo do odstąpienia Zamawiający może wykonać w terminie do 90 dni od 30 dnia zwłoki Wykonawcy.</w:t>
      </w:r>
    </w:p>
    <w:p w:rsidR="00F43D35" w:rsidRPr="00933FF5" w:rsidRDefault="00F43D35" w:rsidP="00401FC2">
      <w:pPr>
        <w:numPr>
          <w:ilvl w:val="0"/>
          <w:numId w:val="35"/>
        </w:numPr>
        <w:spacing w:after="0" w:line="240" w:lineRule="auto"/>
        <w:jc w:val="both"/>
        <w:rPr>
          <w:rFonts w:cs="Arial"/>
          <w:b/>
          <w:bCs/>
          <w:lang w:eastAsia="pl-PL"/>
        </w:rPr>
      </w:pPr>
      <w:r w:rsidRPr="007A69D1">
        <w:rPr>
          <w:rFonts w:cs="Arial"/>
          <w:lang w:eastAsia="pl-PL"/>
        </w:rPr>
        <w:t>Strony dopuszczają możliwość dochodzenia odszkodowania uzupełniającego na zasadach ogólnych ponad zastrzeżone kary umowne.</w:t>
      </w:r>
    </w:p>
    <w:p w:rsidR="00F43D35" w:rsidRPr="00933FF5" w:rsidRDefault="00F43D35" w:rsidP="00401FC2">
      <w:pPr>
        <w:numPr>
          <w:ilvl w:val="0"/>
          <w:numId w:val="35"/>
        </w:numPr>
        <w:spacing w:after="0" w:line="240" w:lineRule="auto"/>
        <w:jc w:val="both"/>
        <w:rPr>
          <w:rFonts w:cs="Arial"/>
          <w:bCs/>
          <w:lang w:eastAsia="pl-PL"/>
        </w:rPr>
      </w:pPr>
      <w:r w:rsidRPr="00933FF5">
        <w:rPr>
          <w:rFonts w:cs="Arial"/>
          <w:bCs/>
          <w:lang w:eastAsia="pl-PL"/>
        </w:rPr>
        <w:t>Maksymalna wysokość kar umownych naliczanych na podstawie niniejszej umowy nie może przekroczyc 30% kwoty wynagrodzenia</w:t>
      </w:r>
      <w:r>
        <w:rPr>
          <w:rFonts w:cs="Arial"/>
          <w:bCs/>
          <w:lang w:eastAsia="pl-PL"/>
        </w:rPr>
        <w:t>,</w:t>
      </w:r>
      <w:r w:rsidRPr="00933FF5">
        <w:rPr>
          <w:rFonts w:cs="Arial"/>
          <w:bCs/>
          <w:lang w:eastAsia="pl-PL"/>
        </w:rPr>
        <w:t xml:space="preserve"> o którym mowa w </w:t>
      </w:r>
      <w:r w:rsidRPr="00933FF5">
        <w:rPr>
          <w:rFonts w:cs="Arial"/>
          <w:bCs/>
          <w:kern w:val="28"/>
          <w:lang w:eastAsia="pl-PL"/>
        </w:rPr>
        <w:t>§ 2.1.</w:t>
      </w:r>
    </w:p>
    <w:p w:rsidR="00F43D35" w:rsidRPr="00933FF5" w:rsidRDefault="00F43D35" w:rsidP="00401FC2">
      <w:pPr>
        <w:spacing w:after="0" w:line="240" w:lineRule="auto"/>
        <w:ind w:left="360"/>
        <w:jc w:val="both"/>
        <w:rPr>
          <w:rFonts w:cs="Arial"/>
          <w:b/>
          <w:bCs/>
          <w:lang w:eastAsia="pl-PL"/>
        </w:rPr>
      </w:pPr>
      <w:r>
        <w:rPr>
          <w:rFonts w:cs="Arial"/>
          <w:b/>
          <w:bCs/>
          <w:lang w:eastAsia="pl-PL"/>
        </w:rPr>
        <w:t xml:space="preserve"> </w:t>
      </w:r>
    </w:p>
    <w:p w:rsidR="00F43D35" w:rsidRPr="007A69D1" w:rsidRDefault="00F43D35" w:rsidP="00401FC2">
      <w:pPr>
        <w:spacing w:after="0" w:line="240" w:lineRule="auto"/>
        <w:ind w:left="360"/>
        <w:jc w:val="both"/>
        <w:rPr>
          <w:rFonts w:cs="Arial"/>
          <w:b/>
          <w:bCs/>
          <w:lang w:eastAsia="pl-PL"/>
        </w:rPr>
      </w:pPr>
    </w:p>
    <w:p w:rsidR="00F43D35" w:rsidRPr="007A69D1" w:rsidRDefault="00F43D35" w:rsidP="00401FC2">
      <w:pPr>
        <w:widowControl w:val="0"/>
        <w:adjustRightInd w:val="0"/>
        <w:spacing w:after="0" w:line="240" w:lineRule="auto"/>
        <w:jc w:val="center"/>
        <w:textAlignment w:val="baseline"/>
        <w:outlineLvl w:val="0"/>
        <w:rPr>
          <w:rFonts w:cs="Arial"/>
          <w:b/>
          <w:bCs/>
          <w:kern w:val="28"/>
          <w:lang w:eastAsia="pl-PL"/>
        </w:rPr>
      </w:pPr>
    </w:p>
    <w:p w:rsidR="00F43D35" w:rsidRPr="007A69D1" w:rsidRDefault="00F43D35" w:rsidP="00401FC2">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5</w:t>
      </w:r>
    </w:p>
    <w:p w:rsidR="00F43D35" w:rsidRPr="007A69D1" w:rsidRDefault="00F43D35" w:rsidP="00401FC2">
      <w:pPr>
        <w:spacing w:after="0" w:line="240" w:lineRule="auto"/>
        <w:jc w:val="center"/>
        <w:rPr>
          <w:rFonts w:cs="Arial"/>
          <w:b/>
        </w:rPr>
      </w:pPr>
      <w:r w:rsidRPr="007A69D1">
        <w:rPr>
          <w:rFonts w:cs="Arial"/>
          <w:b/>
        </w:rPr>
        <w:t>Postanowienia dodatkowe</w:t>
      </w:r>
    </w:p>
    <w:p w:rsidR="00F43D35" w:rsidRPr="007A69D1" w:rsidRDefault="00F43D35" w:rsidP="00401FC2">
      <w:pPr>
        <w:widowControl w:val="0"/>
        <w:numPr>
          <w:ilvl w:val="0"/>
          <w:numId w:val="36"/>
        </w:numPr>
        <w:tabs>
          <w:tab w:val="left" w:pos="360"/>
        </w:tabs>
        <w:spacing w:after="0" w:line="240" w:lineRule="auto"/>
        <w:jc w:val="both"/>
        <w:rPr>
          <w:rFonts w:cs="Arial"/>
        </w:rPr>
      </w:pPr>
      <w:r w:rsidRPr="007A69D1">
        <w:rPr>
          <w:rFonts w:cs="Arial"/>
        </w:rPr>
        <w:t>Ewentualne koszty związane z zawarciem i realizacją umowy niewymienione w umowie obciążają Wykonawcę.</w:t>
      </w:r>
    </w:p>
    <w:p w:rsidR="00F43D35" w:rsidRDefault="00F43D35" w:rsidP="00401FC2">
      <w:pPr>
        <w:widowControl w:val="0"/>
        <w:numPr>
          <w:ilvl w:val="0"/>
          <w:numId w:val="36"/>
        </w:numPr>
        <w:tabs>
          <w:tab w:val="left" w:pos="360"/>
        </w:tabs>
        <w:spacing w:after="0" w:line="240" w:lineRule="auto"/>
        <w:jc w:val="both"/>
        <w:rPr>
          <w:rFonts w:cs="Arial"/>
        </w:rPr>
      </w:pPr>
      <w:r w:rsidRPr="007A69D1">
        <w:rPr>
          <w:rFonts w:cs="Arial"/>
        </w:rPr>
        <w:t>Wykonawca nie może dokonać cesji wierzytelności wynikających z niniejszej umowy bez zgody Zamawiającego wyrażonej w formie pisemnej, pod rygorem nieważności.</w:t>
      </w:r>
    </w:p>
    <w:p w:rsidR="00F43D35" w:rsidRPr="00F86236" w:rsidRDefault="00F43D35" w:rsidP="00B374C1">
      <w:r w:rsidRPr="00F86236">
        <w:t>3. 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F43D35" w:rsidRPr="00F86236" w:rsidRDefault="00F43D35" w:rsidP="00B374C1">
      <w:pPr>
        <w:rPr>
          <w:rFonts w:cs="Calibri"/>
        </w:rPr>
      </w:pPr>
      <w:r w:rsidRPr="00F86236">
        <w:t>4.Każda ze Stron Umowy oświadcza, iż jest Administratorem danych osobowych w rozumieniu RODO, w odniesieniu do danych osobowych swoich pracowników - bez względu na podstawę prawną tej współpracy</w:t>
      </w:r>
    </w:p>
    <w:p w:rsidR="00F43D35" w:rsidRPr="00F86236" w:rsidRDefault="00F43D35" w:rsidP="00B374C1">
      <w:pPr>
        <w:pStyle w:val="NormalWeb"/>
        <w:spacing w:before="0" w:beforeAutospacing="0" w:after="0" w:afterAutospacing="0"/>
        <w:rPr>
          <w:rFonts w:ascii="Calibri" w:hAnsi="Calibri" w:cs="Calibri"/>
          <w:iCs/>
          <w:sz w:val="22"/>
          <w:szCs w:val="22"/>
        </w:rPr>
      </w:pPr>
      <w:r w:rsidRPr="00F86236">
        <w:rPr>
          <w:rFonts w:ascii="Calibri" w:hAnsi="Calibri" w:cs="Calibri"/>
          <w:iCs/>
          <w:sz w:val="22"/>
          <w:szCs w:val="22"/>
        </w:rPr>
        <w:t>5. Strony wzajemnie przekazują (udostępniają) dane osobowe swoich pracowników w zakresie: imię, nazwisko, nr telefonu, adres e-mail.  Podstawą udostępniania jest art. 6 ust. 1 lit. f) RODO.</w:t>
      </w:r>
    </w:p>
    <w:p w:rsidR="00F43D35" w:rsidRPr="00F86236" w:rsidRDefault="00F43D35" w:rsidP="00B374C1">
      <w:pPr>
        <w:pStyle w:val="NormalWeb"/>
        <w:spacing w:before="0" w:beforeAutospacing="0" w:after="0" w:afterAutospacing="0"/>
        <w:rPr>
          <w:rFonts w:ascii="Calibri" w:hAnsi="Calibri" w:cs="Calibri"/>
          <w:sz w:val="22"/>
          <w:szCs w:val="22"/>
        </w:rPr>
      </w:pPr>
      <w:r w:rsidRPr="00F86236">
        <w:rPr>
          <w:rFonts w:ascii="Calibri" w:hAnsi="Calibri" w:cs="Calibri"/>
          <w:iCs/>
          <w:sz w:val="22"/>
          <w:szCs w:val="22"/>
        </w:rPr>
        <w:t>6.Zgodnie z artykułem 14 Rozporządzenia Parlamentu Europejskiego i Rady (UE) 2016/679 Strony zobowiązują się do wykonania obowiązku informacyjnego wobec własnych pracowników działając w imieniu drugiej Strony.</w:t>
      </w:r>
    </w:p>
    <w:p w:rsidR="00F43D35" w:rsidRPr="007A69D1" w:rsidRDefault="00F43D35" w:rsidP="00D538ED">
      <w:pPr>
        <w:widowControl w:val="0"/>
        <w:tabs>
          <w:tab w:val="left" w:pos="360"/>
        </w:tabs>
        <w:spacing w:after="0" w:line="240" w:lineRule="auto"/>
        <w:ind w:left="360"/>
        <w:jc w:val="both"/>
        <w:rPr>
          <w:rFonts w:cs="Arial"/>
        </w:rPr>
      </w:pPr>
    </w:p>
    <w:p w:rsidR="00F43D35" w:rsidRPr="007A69D1" w:rsidRDefault="00F43D35" w:rsidP="00401FC2">
      <w:pPr>
        <w:widowControl w:val="0"/>
        <w:adjustRightInd w:val="0"/>
        <w:spacing w:after="0" w:line="240" w:lineRule="auto"/>
        <w:jc w:val="center"/>
        <w:textAlignment w:val="baseline"/>
        <w:outlineLvl w:val="0"/>
        <w:rPr>
          <w:rFonts w:cs="Arial"/>
          <w:b/>
          <w:bCs/>
          <w:kern w:val="28"/>
          <w:lang w:eastAsia="pl-PL"/>
        </w:rPr>
      </w:pPr>
      <w:r w:rsidRPr="007A69D1">
        <w:rPr>
          <w:rFonts w:cs="Arial"/>
          <w:b/>
          <w:bCs/>
          <w:kern w:val="28"/>
          <w:lang w:eastAsia="pl-PL"/>
        </w:rPr>
        <w:t>§ 6</w:t>
      </w:r>
    </w:p>
    <w:p w:rsidR="00F43D35" w:rsidRPr="007A69D1" w:rsidRDefault="00F43D35" w:rsidP="00401FC2">
      <w:pPr>
        <w:spacing w:after="0" w:line="240" w:lineRule="auto"/>
        <w:jc w:val="center"/>
        <w:rPr>
          <w:rFonts w:cs="Arial"/>
          <w:b/>
        </w:rPr>
      </w:pPr>
      <w:r w:rsidRPr="007A69D1">
        <w:rPr>
          <w:rFonts w:cs="Arial"/>
          <w:b/>
        </w:rPr>
        <w:t>Postanowienia końcowe.</w:t>
      </w:r>
    </w:p>
    <w:p w:rsidR="00F43D35" w:rsidRDefault="00F43D35" w:rsidP="00401FC2">
      <w:pPr>
        <w:widowControl w:val="0"/>
        <w:numPr>
          <w:ilvl w:val="0"/>
          <w:numId w:val="37"/>
        </w:numPr>
        <w:tabs>
          <w:tab w:val="left" w:pos="360"/>
        </w:tabs>
        <w:spacing w:after="0" w:line="240" w:lineRule="auto"/>
        <w:jc w:val="both"/>
        <w:rPr>
          <w:rFonts w:cs="Arial"/>
        </w:rPr>
      </w:pPr>
      <w:r w:rsidRPr="007A69D1">
        <w:rPr>
          <w:rFonts w:cs="Arial"/>
        </w:rPr>
        <w:t xml:space="preserve">W sprawach nieuregulowanych niniejszą umową zastosowanie mieć będą przepisy Kodeksu cywilnego oraz ustawy Prawo zamówień publicznych. Wszelkie zmiany umowy wymagają formy pisemnej pod rygorem nieważności. </w:t>
      </w:r>
    </w:p>
    <w:p w:rsidR="00F43D35" w:rsidRPr="007A69D1" w:rsidRDefault="00F43D35" w:rsidP="00401FC2">
      <w:pPr>
        <w:widowControl w:val="0"/>
        <w:numPr>
          <w:ilvl w:val="0"/>
          <w:numId w:val="37"/>
        </w:numPr>
        <w:tabs>
          <w:tab w:val="left" w:pos="360"/>
        </w:tabs>
        <w:spacing w:after="0" w:line="240" w:lineRule="auto"/>
        <w:jc w:val="both"/>
        <w:rPr>
          <w:rFonts w:cs="Arial"/>
        </w:rPr>
      </w:pPr>
      <w:r w:rsidRPr="007A69D1">
        <w:rPr>
          <w:rFonts w:cs="Arial"/>
        </w:rPr>
        <w:t>Wszelkie spory wynikające z niniejszej umowy lub związane z jej wykonaniem rozstrzygać będzie sąd powszechny    właściwy ze względu na siedzibę Zamawiającego.</w:t>
      </w:r>
    </w:p>
    <w:p w:rsidR="00F43D35" w:rsidRPr="007A69D1" w:rsidRDefault="00F43D35" w:rsidP="00401FC2">
      <w:pPr>
        <w:widowControl w:val="0"/>
        <w:numPr>
          <w:ilvl w:val="0"/>
          <w:numId w:val="37"/>
        </w:numPr>
        <w:tabs>
          <w:tab w:val="left" w:pos="360"/>
        </w:tabs>
        <w:spacing w:after="0" w:line="240" w:lineRule="auto"/>
        <w:jc w:val="both"/>
        <w:rPr>
          <w:rFonts w:cs="Arial"/>
        </w:rPr>
      </w:pPr>
      <w:r w:rsidRPr="007A69D1">
        <w:rPr>
          <w:rFonts w:cs="Arial"/>
        </w:rPr>
        <w:t>Załączniki stanowią integralną część umowy:</w:t>
      </w:r>
    </w:p>
    <w:p w:rsidR="00F43D35" w:rsidRPr="007A69D1" w:rsidRDefault="00F43D35" w:rsidP="00401FC2">
      <w:pPr>
        <w:spacing w:after="0" w:line="240" w:lineRule="auto"/>
        <w:ind w:left="1080"/>
        <w:rPr>
          <w:rFonts w:cs="Arial"/>
        </w:rPr>
      </w:pPr>
      <w:r w:rsidRPr="007A69D1">
        <w:rPr>
          <w:rFonts w:cs="Arial"/>
        </w:rPr>
        <w:t>a. załącznik nr 1- OPZ- Parametry techniczne przedmiotu umowy</w:t>
      </w:r>
    </w:p>
    <w:p w:rsidR="00F43D35" w:rsidRPr="007A69D1" w:rsidRDefault="00F43D35" w:rsidP="00401FC2">
      <w:pPr>
        <w:spacing w:after="0" w:line="240" w:lineRule="auto"/>
        <w:ind w:left="1080"/>
        <w:rPr>
          <w:rFonts w:cs="Arial"/>
        </w:rPr>
      </w:pPr>
      <w:r w:rsidRPr="007A69D1">
        <w:rPr>
          <w:rFonts w:cs="Arial"/>
        </w:rPr>
        <w:t>b. załącznik nr 2 - Oferta Wykonawcy</w:t>
      </w:r>
    </w:p>
    <w:p w:rsidR="00F43D35" w:rsidRDefault="00F43D35" w:rsidP="00401FC2">
      <w:pPr>
        <w:spacing w:after="0" w:line="240" w:lineRule="auto"/>
        <w:ind w:left="1080"/>
        <w:rPr>
          <w:rFonts w:cs="Arial"/>
        </w:rPr>
      </w:pPr>
      <w:r w:rsidRPr="007A69D1">
        <w:rPr>
          <w:rFonts w:cs="Arial"/>
        </w:rPr>
        <w:t>c.  załącznik nr 3 - zobowiązanie do zachowania poufności</w:t>
      </w:r>
    </w:p>
    <w:p w:rsidR="00F43D35" w:rsidRPr="007A69D1" w:rsidRDefault="00F43D35" w:rsidP="00401FC2">
      <w:pPr>
        <w:spacing w:after="0" w:line="240" w:lineRule="auto"/>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F43D35" w:rsidRPr="007A69D1" w:rsidRDefault="00F43D35" w:rsidP="00401FC2">
      <w:pPr>
        <w:spacing w:after="0" w:line="240" w:lineRule="auto"/>
        <w:ind w:left="1080"/>
        <w:rPr>
          <w:rFonts w:cs="Arial"/>
        </w:rPr>
      </w:pPr>
    </w:p>
    <w:p w:rsidR="00F43D35" w:rsidRPr="007A69D1" w:rsidRDefault="00F43D35" w:rsidP="00401FC2">
      <w:pPr>
        <w:spacing w:after="0" w:line="240" w:lineRule="auto"/>
        <w:ind w:left="142"/>
        <w:rPr>
          <w:rFonts w:cs="Arial"/>
        </w:rPr>
      </w:pPr>
      <w:r w:rsidRPr="007A69D1">
        <w:rPr>
          <w:rFonts w:cs="Arial"/>
        </w:rPr>
        <w:t>4. Umowę sporządzono w dwóch jednobrzmiących egzemplarzach po jednym dla każdej ze stron.</w:t>
      </w:r>
    </w:p>
    <w:p w:rsidR="00F43D35" w:rsidRPr="007A69D1" w:rsidRDefault="00F43D35" w:rsidP="00401FC2">
      <w:pPr>
        <w:tabs>
          <w:tab w:val="left" w:pos="709"/>
          <w:tab w:val="left" w:pos="9071"/>
        </w:tabs>
        <w:spacing w:after="0" w:line="360" w:lineRule="auto"/>
        <w:ind w:left="2126"/>
        <w:rPr>
          <w:rFonts w:cs="Tahoma"/>
          <w:lang w:eastAsia="pl-PL"/>
        </w:rPr>
      </w:pPr>
    </w:p>
    <w:p w:rsidR="00F43D35" w:rsidRPr="007A69D1" w:rsidRDefault="00F43D35" w:rsidP="00401FC2">
      <w:pPr>
        <w:tabs>
          <w:tab w:val="left" w:pos="709"/>
          <w:tab w:val="left" w:pos="9071"/>
        </w:tabs>
        <w:spacing w:after="0" w:line="360" w:lineRule="auto"/>
        <w:ind w:left="2126"/>
        <w:rPr>
          <w:rFonts w:cs="Tahoma"/>
          <w:b/>
          <w:i/>
          <w:u w:val="single"/>
          <w:lang w:eastAsia="pl-PL"/>
        </w:rPr>
      </w:pPr>
      <w:r w:rsidRPr="007A69D1">
        <w:rPr>
          <w:rFonts w:cs="Tahoma"/>
          <w:b/>
          <w:i/>
          <w:u w:val="single"/>
          <w:lang w:eastAsia="pl-PL"/>
        </w:rPr>
        <w:t>Wykonawca</w:t>
      </w:r>
      <w:r w:rsidRPr="007A69D1">
        <w:rPr>
          <w:rFonts w:cs="Tahoma"/>
          <w:b/>
          <w:lang w:eastAsia="pl-PL"/>
        </w:rPr>
        <w:t xml:space="preserve">                                                                      </w:t>
      </w:r>
      <w:r w:rsidRPr="007A69D1">
        <w:rPr>
          <w:rFonts w:cs="Tahoma"/>
          <w:b/>
          <w:i/>
          <w:u w:val="single"/>
          <w:lang w:eastAsia="pl-PL"/>
        </w:rPr>
        <w:t>Zamawiający</w:t>
      </w:r>
    </w:p>
    <w:p w:rsidR="00F43D35" w:rsidRPr="007A69D1" w:rsidRDefault="00F43D35" w:rsidP="00401FC2">
      <w:pPr>
        <w:tabs>
          <w:tab w:val="left" w:pos="709"/>
          <w:tab w:val="left" w:pos="9071"/>
        </w:tabs>
        <w:spacing w:after="0" w:line="360" w:lineRule="auto"/>
        <w:ind w:left="2126"/>
        <w:rPr>
          <w:rFonts w:cs="Tahoma"/>
          <w:b/>
          <w:lang w:eastAsia="pl-PL"/>
        </w:rPr>
      </w:pPr>
    </w:p>
    <w:p w:rsidR="00F43D35" w:rsidRPr="007A69D1" w:rsidRDefault="00F43D35" w:rsidP="00401FC2">
      <w:pPr>
        <w:spacing w:after="0" w:line="240" w:lineRule="auto"/>
        <w:ind w:left="2124"/>
        <w:rPr>
          <w:rFonts w:ascii="Garamond" w:hAnsi="Garamond"/>
          <w:sz w:val="26"/>
          <w:szCs w:val="16"/>
          <w:lang w:eastAsia="pl-PL"/>
        </w:rPr>
      </w:pPr>
      <w:r w:rsidRPr="007A69D1">
        <w:rPr>
          <w:rFonts w:cs="Tahoma"/>
          <w:b/>
          <w:lang w:eastAsia="pl-PL"/>
        </w:rPr>
        <w:t>………………….                                                                     ……………………</w:t>
      </w:r>
    </w:p>
    <w:p w:rsidR="00F43D35" w:rsidRPr="007A69D1" w:rsidRDefault="00F43D35" w:rsidP="00401FC2">
      <w:pPr>
        <w:spacing w:after="0" w:line="240" w:lineRule="auto"/>
        <w:rPr>
          <w:rFonts w:ascii="Verdana" w:hAnsi="Verdana"/>
          <w:sz w:val="20"/>
          <w:szCs w:val="20"/>
          <w:lang w:eastAsia="pl-PL"/>
        </w:rPr>
      </w:pPr>
    </w:p>
    <w:p w:rsidR="00F43D35" w:rsidRDefault="00F43D35" w:rsidP="00401FC2">
      <w:pPr>
        <w:spacing w:before="89" w:after="0" w:line="240" w:lineRule="auto"/>
        <w:ind w:right="3650"/>
        <w:rPr>
          <w:rFonts w:ascii="Verdana" w:hAnsi="Verdana"/>
          <w:sz w:val="20"/>
          <w:szCs w:val="20"/>
          <w:lang w:eastAsia="pl-PL"/>
        </w:rPr>
      </w:pPr>
    </w:p>
    <w:p w:rsidR="00F43D35" w:rsidRPr="006538F4" w:rsidRDefault="00F43D35" w:rsidP="00401FC2">
      <w:pPr>
        <w:spacing w:before="89" w:after="0" w:line="240" w:lineRule="auto"/>
        <w:ind w:right="3650"/>
        <w:rPr>
          <w:lang w:eastAsia="pl-PL"/>
        </w:rPr>
      </w:pPr>
      <w:r w:rsidRPr="006538F4">
        <w:rPr>
          <w:lang w:eastAsia="pl-PL"/>
        </w:rPr>
        <w:t>Załącz</w:t>
      </w:r>
      <w:r w:rsidRPr="006538F4">
        <w:rPr>
          <w:spacing w:val="-1"/>
          <w:lang w:eastAsia="pl-PL"/>
        </w:rPr>
        <w:t>n</w:t>
      </w:r>
      <w:r w:rsidRPr="006538F4">
        <w:rPr>
          <w:lang w:eastAsia="pl-PL"/>
        </w:rPr>
        <w:t>ik 3 do umowy</w:t>
      </w:r>
    </w:p>
    <w:p w:rsidR="00F43D35" w:rsidRPr="006538F4" w:rsidRDefault="00F43D35" w:rsidP="00401FC2">
      <w:pPr>
        <w:spacing w:after="0" w:line="240" w:lineRule="auto"/>
        <w:jc w:val="center"/>
        <w:rPr>
          <w:b/>
          <w:lang w:eastAsia="pl-PL"/>
        </w:rPr>
      </w:pPr>
      <w:r w:rsidRPr="006538F4">
        <w:rPr>
          <w:b/>
          <w:lang w:eastAsia="pl-PL"/>
        </w:rPr>
        <w:t>ZOBOWIĄZANIE DO ZACHOWANIA POUFNOŚCI</w:t>
      </w:r>
    </w:p>
    <w:p w:rsidR="00F43D35" w:rsidRPr="006538F4" w:rsidRDefault="00F43D35" w:rsidP="00401FC2">
      <w:pPr>
        <w:spacing w:after="0" w:line="240" w:lineRule="auto"/>
        <w:rPr>
          <w:lang w:eastAsia="pl-PL"/>
        </w:rPr>
      </w:pPr>
    </w:p>
    <w:p w:rsidR="00F43D35" w:rsidRPr="006538F4" w:rsidRDefault="00F43D35" w:rsidP="00401FC2">
      <w:pPr>
        <w:spacing w:after="0" w:line="240" w:lineRule="auto"/>
        <w:jc w:val="both"/>
        <w:rPr>
          <w:lang w:eastAsia="pl-PL"/>
        </w:rPr>
      </w:pPr>
      <w:r w:rsidRPr="006538F4">
        <w:rPr>
          <w:lang w:eastAsia="pl-PL"/>
        </w:rPr>
        <w:t>Ja, &lt;</w:t>
      </w:r>
      <w:r w:rsidRPr="006538F4">
        <w:rPr>
          <w:i/>
          <w:lang w:eastAsia="pl-PL"/>
        </w:rPr>
        <w:t>imię, nazwisko</w:t>
      </w:r>
      <w:r w:rsidRPr="006538F4">
        <w:rPr>
          <w:lang w:eastAsia="pl-PL"/>
        </w:rPr>
        <w:t>&gt;, zwany dalej Przyjmującym zobowiązanie, wykonując zadania w imieniu &lt;</w:t>
      </w:r>
      <w:r w:rsidRPr="006538F4">
        <w:rPr>
          <w:i/>
          <w:lang w:eastAsia="pl-PL"/>
        </w:rPr>
        <w:t>nazwa podmiotu – strony umowy</w:t>
      </w:r>
      <w:r w:rsidRPr="006538F4">
        <w:rPr>
          <w:lang w:eastAsia="pl-PL"/>
        </w:rPr>
        <w:t>&gt;, polegające na &lt;</w:t>
      </w:r>
      <w:r w:rsidRPr="006538F4">
        <w:rPr>
          <w:i/>
          <w:lang w:eastAsia="pl-PL"/>
        </w:rPr>
        <w:t>zakres działań i odwołanie do umowy</w:t>
      </w:r>
      <w:r w:rsidRPr="006538F4">
        <w:rPr>
          <w:lang w:eastAsia="pl-PL"/>
        </w:rPr>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F43D35" w:rsidRPr="006538F4" w:rsidRDefault="00F43D35" w:rsidP="00401FC2">
      <w:pPr>
        <w:spacing w:after="0" w:line="240" w:lineRule="auto"/>
        <w:jc w:val="both"/>
        <w:rPr>
          <w:lang w:eastAsia="pl-PL"/>
        </w:rPr>
      </w:pPr>
      <w:r w:rsidRPr="006538F4">
        <w:rPr>
          <w:lang w:eastAsia="pl-PL"/>
        </w:rPr>
        <w:t>Przyjmuję do wiadomości, że:</w:t>
      </w:r>
    </w:p>
    <w:p w:rsidR="00F43D35" w:rsidRPr="006538F4" w:rsidRDefault="00F43D35" w:rsidP="00401FC2">
      <w:pPr>
        <w:spacing w:after="0" w:line="240" w:lineRule="auto"/>
        <w:jc w:val="both"/>
        <w:rPr>
          <w:lang w:eastAsia="pl-PL"/>
        </w:rPr>
      </w:pPr>
      <w:r w:rsidRPr="006538F4">
        <w:rPr>
          <w:lang w:eastAsia="pl-PL"/>
        </w:rPr>
        <w:t>1.</w:t>
      </w:r>
      <w:r w:rsidRPr="006538F4">
        <w:rPr>
          <w:lang w:eastAsia="pl-PL"/>
        </w:rPr>
        <w:tab/>
        <w:t>Informacją poufną jest każda informacja za wyjątkiem informacji wyraźnie oznaczonej jako ogólnie dostępna, informacji udostępnionej publicznie lub informacji klasyfikowanej jako informacja publiczna.</w:t>
      </w:r>
    </w:p>
    <w:p w:rsidR="00F43D35" w:rsidRPr="006538F4" w:rsidRDefault="00F43D35" w:rsidP="00401FC2">
      <w:pPr>
        <w:spacing w:after="0" w:line="240" w:lineRule="auto"/>
        <w:jc w:val="both"/>
        <w:rPr>
          <w:lang w:eastAsia="pl-PL"/>
        </w:rPr>
      </w:pPr>
      <w:r w:rsidRPr="006538F4">
        <w:rPr>
          <w:lang w:eastAsia="pl-PL"/>
        </w:rPr>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F43D35" w:rsidRPr="006538F4" w:rsidRDefault="00F43D35" w:rsidP="00401FC2">
      <w:pPr>
        <w:spacing w:after="0" w:line="240" w:lineRule="auto"/>
        <w:jc w:val="both"/>
        <w:rPr>
          <w:lang w:eastAsia="pl-PL"/>
        </w:rPr>
      </w:pPr>
      <w:r w:rsidRPr="006538F4">
        <w:rPr>
          <w:lang w:eastAsia="pl-PL"/>
        </w:rPr>
        <w:t>2.</w:t>
      </w:r>
      <w:r w:rsidRPr="006538F4">
        <w:rPr>
          <w:lang w:eastAsia="pl-PL"/>
        </w:rPr>
        <w:tab/>
        <w:t xml:space="preserve">Zobowiązanie do zachowania w tajemnicy i ochrony informacji poufnych rozumiane jest jako: </w:t>
      </w:r>
    </w:p>
    <w:p w:rsidR="00F43D35" w:rsidRPr="006538F4" w:rsidRDefault="00F43D35" w:rsidP="00401FC2">
      <w:pPr>
        <w:spacing w:after="0" w:line="240" w:lineRule="auto"/>
        <w:ind w:left="708"/>
        <w:jc w:val="both"/>
        <w:rPr>
          <w:lang w:eastAsia="pl-PL"/>
        </w:rPr>
      </w:pPr>
      <w:r w:rsidRPr="006538F4">
        <w:rPr>
          <w:lang w:eastAsia="pl-PL"/>
        </w:rPr>
        <w:t>a.</w:t>
      </w:r>
      <w:r w:rsidRPr="006538F4">
        <w:rPr>
          <w:lang w:eastAsia="pl-PL"/>
        </w:rPr>
        <w:tab/>
        <w:t>Nie ujawnianie stronom trzecim informacji poufnych oraz zachowanie staranności w działaniu w celu utrzymania ww. informacji w tajemnicy.</w:t>
      </w:r>
    </w:p>
    <w:p w:rsidR="00F43D35" w:rsidRPr="006538F4" w:rsidRDefault="00F43D35" w:rsidP="00401FC2">
      <w:pPr>
        <w:spacing w:after="0" w:line="240" w:lineRule="auto"/>
        <w:ind w:left="708"/>
        <w:jc w:val="both"/>
        <w:rPr>
          <w:lang w:eastAsia="pl-PL"/>
        </w:rPr>
      </w:pPr>
      <w:r w:rsidRPr="006538F4">
        <w:rPr>
          <w:lang w:eastAsia="pl-PL"/>
        </w:rPr>
        <w:t>b.</w:t>
      </w:r>
      <w:r w:rsidRPr="006538F4">
        <w:rPr>
          <w:lang w:eastAsia="pl-PL"/>
        </w:rPr>
        <w:tab/>
        <w:t>Nie kopiowanie i niepowielanie informacji poufnych w celach innych niż realizacja zadań będących przedmiotem współpracy/umowy.</w:t>
      </w:r>
    </w:p>
    <w:p w:rsidR="00F43D35" w:rsidRPr="006538F4" w:rsidRDefault="00F43D35" w:rsidP="00401FC2">
      <w:pPr>
        <w:spacing w:after="0" w:line="240" w:lineRule="auto"/>
        <w:ind w:left="708"/>
        <w:jc w:val="both"/>
        <w:rPr>
          <w:lang w:eastAsia="pl-PL"/>
        </w:rPr>
      </w:pPr>
      <w:r w:rsidRPr="006538F4">
        <w:rPr>
          <w:lang w:eastAsia="pl-PL"/>
        </w:rPr>
        <w:t>c.</w:t>
      </w:r>
      <w:r w:rsidRPr="006538F4">
        <w:rPr>
          <w:lang w:eastAsia="pl-PL"/>
        </w:rPr>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6538F4">
        <w:rPr>
          <w:vertAlign w:val="superscript"/>
          <w:lang w:eastAsia="pl-PL"/>
        </w:rPr>
        <w:footnoteReference w:id="1"/>
      </w:r>
      <w:r w:rsidRPr="006538F4">
        <w:rPr>
          <w:lang w:eastAsia="pl-PL"/>
        </w:rPr>
        <w:t>.</w:t>
      </w:r>
    </w:p>
    <w:p w:rsidR="00F43D35" w:rsidRPr="006538F4" w:rsidRDefault="00F43D35" w:rsidP="00401FC2">
      <w:pPr>
        <w:spacing w:after="0" w:line="240" w:lineRule="auto"/>
        <w:ind w:left="708"/>
        <w:jc w:val="both"/>
        <w:rPr>
          <w:lang w:eastAsia="pl-PL"/>
        </w:rPr>
      </w:pPr>
      <w:r w:rsidRPr="006538F4">
        <w:rPr>
          <w:lang w:eastAsia="pl-PL"/>
        </w:rPr>
        <w:t>d.</w:t>
      </w:r>
      <w:r w:rsidRPr="006538F4">
        <w:rPr>
          <w:lang w:eastAsia="pl-PL"/>
        </w:rPr>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F43D35" w:rsidRPr="006538F4" w:rsidRDefault="00F43D35" w:rsidP="00401FC2">
      <w:pPr>
        <w:spacing w:after="0" w:line="240" w:lineRule="auto"/>
        <w:jc w:val="both"/>
        <w:rPr>
          <w:lang w:eastAsia="pl-PL"/>
        </w:rPr>
      </w:pPr>
      <w:r w:rsidRPr="006538F4">
        <w:rPr>
          <w:lang w:eastAsia="pl-PL"/>
        </w:rPr>
        <w:t>3.</w:t>
      </w:r>
      <w:r w:rsidRPr="006538F4">
        <w:rPr>
          <w:lang w:eastAsia="pl-PL"/>
        </w:rPr>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F43D35" w:rsidRPr="006538F4" w:rsidRDefault="00F43D35" w:rsidP="00401FC2">
      <w:pPr>
        <w:spacing w:after="0" w:line="240" w:lineRule="auto"/>
        <w:jc w:val="both"/>
        <w:rPr>
          <w:lang w:eastAsia="pl-PL"/>
        </w:rPr>
      </w:pPr>
      <w:r w:rsidRPr="006538F4">
        <w:rPr>
          <w:lang w:eastAsia="pl-PL"/>
        </w:rPr>
        <w:t>w postępowaniu przed sądem lub stroną decyzji administracyjnej zobowiązującej do wyjawienia informacji otrzymanych na podstawie niniejszego zobowiązania.</w:t>
      </w:r>
    </w:p>
    <w:p w:rsidR="00F43D35" w:rsidRPr="006538F4" w:rsidRDefault="00F43D35" w:rsidP="00401FC2">
      <w:pPr>
        <w:spacing w:after="0" w:line="240" w:lineRule="auto"/>
        <w:jc w:val="both"/>
        <w:rPr>
          <w:lang w:eastAsia="pl-PL"/>
        </w:rPr>
      </w:pPr>
      <w:r w:rsidRPr="006538F4">
        <w:rPr>
          <w:lang w:eastAsia="pl-PL"/>
        </w:rPr>
        <w:t>4.</w:t>
      </w:r>
      <w:r w:rsidRPr="006538F4">
        <w:rPr>
          <w:lang w:eastAsia="pl-PL"/>
        </w:rPr>
        <w:tab/>
        <w:t>Zobowiązanie do zachowania poufności jest wyłączone w stosunku do osób, które wskaże na piśmie Instytut.</w:t>
      </w:r>
    </w:p>
    <w:p w:rsidR="00F43D35" w:rsidRPr="006538F4" w:rsidRDefault="00F43D35" w:rsidP="00401FC2">
      <w:pPr>
        <w:spacing w:after="0" w:line="240" w:lineRule="auto"/>
        <w:jc w:val="both"/>
        <w:rPr>
          <w:lang w:eastAsia="pl-PL"/>
        </w:rPr>
      </w:pPr>
      <w:r w:rsidRPr="006538F4">
        <w:rPr>
          <w:lang w:eastAsia="pl-PL"/>
        </w:rPr>
        <w:t>5.</w:t>
      </w:r>
      <w:r w:rsidRPr="006538F4">
        <w:rPr>
          <w:lang w:eastAsia="pl-PL"/>
        </w:rPr>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F43D35" w:rsidRPr="006538F4" w:rsidRDefault="00F43D35" w:rsidP="00401FC2">
      <w:pPr>
        <w:spacing w:after="0" w:line="240" w:lineRule="auto"/>
        <w:jc w:val="both"/>
        <w:rPr>
          <w:lang w:eastAsia="pl-PL"/>
        </w:rPr>
      </w:pPr>
      <w:r w:rsidRPr="006538F4">
        <w:rPr>
          <w:lang w:eastAsia="pl-PL"/>
        </w:rPr>
        <w:tab/>
      </w:r>
    </w:p>
    <w:p w:rsidR="00F43D35" w:rsidRPr="006538F4" w:rsidRDefault="00F43D35" w:rsidP="00401FC2">
      <w:pPr>
        <w:spacing w:after="0" w:line="240" w:lineRule="auto"/>
        <w:jc w:val="both"/>
        <w:rPr>
          <w:lang w:eastAsia="pl-PL"/>
        </w:rPr>
      </w:pPr>
    </w:p>
    <w:p w:rsidR="00F43D35" w:rsidRPr="006538F4" w:rsidRDefault="00F43D35" w:rsidP="00401FC2">
      <w:pPr>
        <w:spacing w:after="0" w:line="240" w:lineRule="auto"/>
        <w:jc w:val="both"/>
        <w:rPr>
          <w:lang w:eastAsia="pl-PL"/>
        </w:rPr>
      </w:pPr>
    </w:p>
    <w:p w:rsidR="00F43D35" w:rsidRPr="006538F4" w:rsidRDefault="00F43D35" w:rsidP="00401FC2">
      <w:pPr>
        <w:spacing w:after="0" w:line="240" w:lineRule="auto"/>
        <w:jc w:val="right"/>
        <w:rPr>
          <w:lang w:eastAsia="pl-PL"/>
        </w:rPr>
      </w:pPr>
      <w:r w:rsidRPr="006538F4">
        <w:rPr>
          <w:lang w:eastAsia="pl-PL"/>
        </w:rPr>
        <w:t>………………………………………………………………………</w:t>
      </w:r>
    </w:p>
    <w:p w:rsidR="00F43D35" w:rsidRPr="006538F4" w:rsidRDefault="00F43D35" w:rsidP="00401FC2">
      <w:pPr>
        <w:spacing w:after="0" w:line="240" w:lineRule="auto"/>
        <w:jc w:val="right"/>
        <w:rPr>
          <w:lang w:eastAsia="pl-PL"/>
        </w:rPr>
      </w:pPr>
      <w:r w:rsidRPr="006538F4">
        <w:rPr>
          <w:lang w:eastAsia="pl-PL"/>
        </w:rPr>
        <w:tab/>
        <w:t>Data i Podpis przyjmującego zobowiązanie</w:t>
      </w:r>
    </w:p>
    <w:p w:rsidR="00F43D35" w:rsidRPr="006538F4" w:rsidRDefault="00F43D35" w:rsidP="00401FC2">
      <w:pPr>
        <w:spacing w:after="0" w:line="240" w:lineRule="auto"/>
        <w:jc w:val="center"/>
        <w:rPr>
          <w:b/>
          <w:lang w:eastAsia="pl-PL"/>
        </w:rPr>
      </w:pPr>
      <w:r w:rsidRPr="006538F4">
        <w:rPr>
          <w:lang w:eastAsia="pl-PL"/>
        </w:rPr>
        <w:t>(Zobowiązanie obowiązuje od daty jego złożenia</w:t>
      </w:r>
    </w:p>
    <w:p w:rsidR="00F43D35" w:rsidRPr="006538F4" w:rsidRDefault="00F43D35" w:rsidP="00401FC2">
      <w:pPr>
        <w:spacing w:after="0" w:line="240" w:lineRule="auto"/>
        <w:jc w:val="center"/>
        <w:rPr>
          <w:b/>
          <w:lang w:eastAsia="pl-PL"/>
        </w:rPr>
      </w:pPr>
    </w:p>
    <w:p w:rsidR="00F43D35" w:rsidRPr="006538F4" w:rsidRDefault="00F43D35" w:rsidP="00401FC2">
      <w:pPr>
        <w:spacing w:after="0" w:line="240" w:lineRule="auto"/>
        <w:jc w:val="center"/>
        <w:rPr>
          <w:b/>
          <w:lang w:eastAsia="pl-PL"/>
        </w:rPr>
      </w:pPr>
    </w:p>
    <w:p w:rsidR="00F43D35" w:rsidRPr="006538F4" w:rsidRDefault="00F43D35" w:rsidP="00401FC2">
      <w:pPr>
        <w:tabs>
          <w:tab w:val="left" w:pos="567"/>
        </w:tabs>
        <w:spacing w:after="0" w:line="360" w:lineRule="auto"/>
        <w:jc w:val="center"/>
        <w:rPr>
          <w:rFonts w:cs="Calibri"/>
          <w:b/>
          <w:bCs/>
          <w:u w:val="single"/>
          <w:lang w:eastAsia="pl-PL"/>
        </w:rPr>
      </w:pPr>
    </w:p>
    <w:p w:rsidR="00F43D35" w:rsidRPr="0005614F" w:rsidRDefault="00F43D35" w:rsidP="00401FC2">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4</w:t>
      </w:r>
      <w:r w:rsidRPr="0005614F">
        <w:rPr>
          <w:rFonts w:ascii="Times New Roman" w:hAnsi="Times New Roman"/>
          <w:b/>
          <w:bCs/>
          <w:sz w:val="24"/>
          <w:szCs w:val="24"/>
          <w:lang w:eastAsia="pl-PL"/>
        </w:rPr>
        <w:t xml:space="preserve"> do umowy </w:t>
      </w:r>
    </w:p>
    <w:p w:rsidR="00F43D35" w:rsidRDefault="00F43D35" w:rsidP="00401FC2">
      <w:pPr>
        <w:spacing w:after="0" w:line="240" w:lineRule="auto"/>
        <w:jc w:val="center"/>
        <w:outlineLvl w:val="1"/>
        <w:rPr>
          <w:rFonts w:ascii="Verdana" w:hAnsi="Verdana"/>
          <w:b/>
          <w:bCs/>
          <w:sz w:val="18"/>
          <w:szCs w:val="18"/>
          <w:lang w:eastAsia="pl-PL"/>
        </w:rPr>
      </w:pPr>
    </w:p>
    <w:p w:rsidR="00F43D35" w:rsidRPr="009D5E9D" w:rsidRDefault="00F43D35" w:rsidP="00401FC2">
      <w:pPr>
        <w:spacing w:after="0" w:line="240" w:lineRule="auto"/>
        <w:jc w:val="center"/>
        <w:outlineLvl w:val="1"/>
        <w:rPr>
          <w:rFonts w:ascii="Verdana" w:hAnsi="Verdana"/>
          <w:b/>
          <w:bCs/>
          <w:sz w:val="18"/>
          <w:szCs w:val="18"/>
          <w:lang w:eastAsia="pl-PL"/>
        </w:rPr>
      </w:pPr>
    </w:p>
    <w:p w:rsidR="00F43D35" w:rsidRPr="009D5E9D" w:rsidRDefault="00F43D35" w:rsidP="00401FC2">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F43D35" w:rsidRDefault="00F43D35" w:rsidP="00401FC2">
      <w:pPr>
        <w:spacing w:after="0" w:line="240" w:lineRule="auto"/>
        <w:jc w:val="center"/>
        <w:outlineLvl w:val="1"/>
        <w:rPr>
          <w:rFonts w:ascii="Verdana" w:hAnsi="Verdana"/>
          <w:b/>
          <w:bCs/>
          <w:sz w:val="18"/>
          <w:szCs w:val="18"/>
          <w:lang w:eastAsia="pl-PL"/>
        </w:rPr>
      </w:pPr>
    </w:p>
    <w:p w:rsidR="00F43D35" w:rsidRDefault="00F43D35" w:rsidP="00401FC2">
      <w:pPr>
        <w:spacing w:after="0" w:line="240" w:lineRule="auto"/>
        <w:jc w:val="center"/>
        <w:outlineLvl w:val="1"/>
        <w:rPr>
          <w:rFonts w:ascii="Verdana" w:hAnsi="Verdana"/>
          <w:b/>
          <w:bCs/>
          <w:sz w:val="18"/>
          <w:szCs w:val="18"/>
          <w:lang w:eastAsia="pl-PL"/>
        </w:rPr>
      </w:pPr>
    </w:p>
    <w:p w:rsidR="00F43D35" w:rsidRPr="009D5E9D" w:rsidRDefault="00F43D35" w:rsidP="00401FC2">
      <w:pPr>
        <w:spacing w:after="0" w:line="240" w:lineRule="auto"/>
        <w:jc w:val="center"/>
        <w:outlineLvl w:val="1"/>
        <w:rPr>
          <w:rFonts w:ascii="Verdana" w:hAnsi="Verdana"/>
          <w:b/>
          <w:bCs/>
          <w:sz w:val="18"/>
          <w:szCs w:val="18"/>
          <w:lang w:eastAsia="pl-PL"/>
        </w:rPr>
      </w:pPr>
    </w:p>
    <w:p w:rsidR="00F43D35" w:rsidRPr="009D5E9D" w:rsidRDefault="00F43D35" w:rsidP="00401FC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F43D35" w:rsidRPr="009704C7" w:rsidRDefault="00F43D35" w:rsidP="00401FC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F43D35" w:rsidRPr="009D5E9D" w:rsidRDefault="00F43D35" w:rsidP="00401FC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F43D35" w:rsidRPr="009D5E9D" w:rsidRDefault="00F43D35" w:rsidP="00401FC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F43D35" w:rsidRPr="009D5E9D" w:rsidRDefault="00F43D35" w:rsidP="00401FC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F43D35" w:rsidRPr="009D5E9D" w:rsidRDefault="00F43D35" w:rsidP="00401FC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F43D35" w:rsidRPr="009D5E9D" w:rsidRDefault="00F43D35" w:rsidP="00401FC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F43D35" w:rsidRPr="009D5E9D" w:rsidRDefault="00F43D35" w:rsidP="00401FC2">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bookmarkStart w:id="10" w:name="_GoBack"/>
      <w:bookmarkEnd w:id="10"/>
    </w:p>
    <w:p w:rsidR="00F43D35" w:rsidRDefault="00F43D35" w:rsidP="00B374C1">
      <w:pPr>
        <w:tabs>
          <w:tab w:val="left" w:pos="567"/>
        </w:tabs>
        <w:spacing w:after="0" w:line="360" w:lineRule="auto"/>
        <w:rPr>
          <w:rFonts w:cs="Calibri"/>
          <w:b/>
          <w:bCs/>
          <w:sz w:val="24"/>
          <w:szCs w:val="24"/>
          <w:u w:val="single"/>
          <w:lang w:eastAsia="pl-PL"/>
        </w:rPr>
      </w:pPr>
    </w:p>
    <w:p w:rsidR="00F43D35" w:rsidRDefault="00F43D35" w:rsidP="00B374C1">
      <w:pPr>
        <w:tabs>
          <w:tab w:val="left" w:pos="567"/>
        </w:tabs>
        <w:spacing w:after="0" w:line="360" w:lineRule="auto"/>
        <w:rPr>
          <w:rFonts w:cs="Calibri"/>
          <w:b/>
          <w:bCs/>
          <w:sz w:val="24"/>
          <w:szCs w:val="24"/>
          <w:u w:val="single"/>
          <w:lang w:eastAsia="pl-PL"/>
        </w:rPr>
      </w:pPr>
    </w:p>
    <w:p w:rsidR="00F43D35" w:rsidRPr="007A69D1" w:rsidRDefault="00F43D35" w:rsidP="00897ABB">
      <w:pPr>
        <w:suppressAutoHyphens/>
        <w:autoSpaceDN w:val="0"/>
        <w:spacing w:line="276" w:lineRule="auto"/>
        <w:jc w:val="center"/>
        <w:textAlignment w:val="baseline"/>
        <w:rPr>
          <w:rFonts w:ascii="Verdana" w:hAnsi="Verdana"/>
          <w:kern w:val="3"/>
          <w:sz w:val="20"/>
          <w:szCs w:val="20"/>
          <w:lang w:eastAsia="ar-SA"/>
        </w:rPr>
      </w:pPr>
      <w:r>
        <w:rPr>
          <w:rFonts w:ascii="Verdana" w:hAnsi="Verdana"/>
          <w:b/>
          <w:kern w:val="3"/>
          <w:sz w:val="20"/>
          <w:szCs w:val="20"/>
          <w:lang w:eastAsia="ar-SA"/>
        </w:rPr>
        <w:t>UMOWA ZP/…../24 (dla części VI,VII i VIII</w:t>
      </w:r>
      <w:r w:rsidRPr="007A69D1">
        <w:rPr>
          <w:rFonts w:ascii="Verdana" w:hAnsi="Verdana"/>
          <w:b/>
          <w:kern w:val="3"/>
          <w:sz w:val="20"/>
          <w:szCs w:val="20"/>
          <w:lang w:eastAsia="ar-SA"/>
        </w:rPr>
        <w:t>)</w:t>
      </w:r>
    </w:p>
    <w:p w:rsidR="00F43D35" w:rsidRPr="007A69D1" w:rsidRDefault="00F43D35" w:rsidP="00897ABB">
      <w:pPr>
        <w:suppressAutoHyphens/>
        <w:autoSpaceDN w:val="0"/>
        <w:spacing w:line="276" w:lineRule="auto"/>
        <w:jc w:val="center"/>
        <w:textAlignment w:val="baseline"/>
        <w:rPr>
          <w:rFonts w:ascii="Verdana" w:hAnsi="Verdana"/>
          <w:kern w:val="3"/>
          <w:sz w:val="20"/>
          <w:szCs w:val="20"/>
          <w:lang w:eastAsia="ar-SA"/>
        </w:rPr>
      </w:pPr>
    </w:p>
    <w:p w:rsidR="00F43D35" w:rsidRPr="007A69D1" w:rsidRDefault="00F43D35" w:rsidP="00897ABB">
      <w:pPr>
        <w:suppressAutoHyphens/>
        <w:autoSpaceDN w:val="0"/>
        <w:spacing w:line="276" w:lineRule="auto"/>
        <w:jc w:val="center"/>
        <w:textAlignment w:val="baseline"/>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F43D35" w:rsidRPr="007A69D1" w:rsidRDefault="00F43D35" w:rsidP="00897ABB">
      <w:pPr>
        <w:suppressAutoHyphens/>
        <w:autoSpaceDN w:val="0"/>
        <w:spacing w:line="276" w:lineRule="auto"/>
        <w:jc w:val="both"/>
        <w:textAlignment w:val="baseline"/>
        <w:rPr>
          <w:rFonts w:ascii="Verdana" w:hAnsi="Verdana"/>
          <w:kern w:val="3"/>
          <w:sz w:val="20"/>
          <w:szCs w:val="20"/>
          <w:lang w:eastAsia="ar-SA"/>
        </w:rPr>
      </w:pPr>
    </w:p>
    <w:p w:rsidR="00F43D35" w:rsidRPr="007A69D1" w:rsidRDefault="00F43D35" w:rsidP="00897ABB">
      <w:pPr>
        <w:jc w:val="both"/>
        <w:rPr>
          <w:rFonts w:ascii="Verdana" w:hAnsi="Verdana"/>
          <w:sz w:val="20"/>
          <w:szCs w:val="20"/>
        </w:rPr>
      </w:pPr>
      <w:r>
        <w:rPr>
          <w:rFonts w:ascii="Verdana" w:hAnsi="Verdana"/>
          <w:sz w:val="20"/>
          <w:szCs w:val="20"/>
        </w:rPr>
        <w:t>Sieć Badawcza</w:t>
      </w:r>
      <w:r w:rsidRPr="007A69D1">
        <w:rPr>
          <w:rFonts w:ascii="Verdana" w:hAnsi="Verdana"/>
          <w:sz w:val="20"/>
          <w:szCs w:val="20"/>
        </w:rPr>
        <w:t xml:space="preserve">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w:t>
      </w:r>
      <w:r w:rsidRPr="007A69D1">
        <w:rPr>
          <w:rFonts w:ascii="Verdana" w:hAnsi="Verdana"/>
          <w:sz w:val="20"/>
          <w:szCs w:val="16"/>
        </w:rPr>
        <w:t xml:space="preserve"> </w:t>
      </w:r>
      <w:r w:rsidRPr="007A69D1">
        <w:rPr>
          <w:rFonts w:ascii="Verdana" w:hAnsi="Verdana"/>
          <w:sz w:val="20"/>
          <w:szCs w:val="20"/>
        </w:rPr>
        <w:t>REGON 387116932 , reprezentowanym przez:</w:t>
      </w:r>
    </w:p>
    <w:p w:rsidR="00F43D35" w:rsidRPr="007A69D1" w:rsidRDefault="00F43D35" w:rsidP="00897ABB">
      <w:pPr>
        <w:jc w:val="both"/>
        <w:rPr>
          <w:rFonts w:ascii="Verdana" w:hAnsi="Verdana"/>
          <w:sz w:val="20"/>
          <w:szCs w:val="20"/>
        </w:rPr>
      </w:pPr>
    </w:p>
    <w:p w:rsidR="00F43D35" w:rsidRPr="007A69D1" w:rsidRDefault="00F43D35" w:rsidP="00897ABB">
      <w:pPr>
        <w:jc w:val="both"/>
        <w:rPr>
          <w:rFonts w:ascii="Verdana" w:hAnsi="Verdana"/>
          <w:sz w:val="20"/>
          <w:szCs w:val="20"/>
        </w:rPr>
      </w:pPr>
      <w:r w:rsidRPr="007A69D1">
        <w:rPr>
          <w:rFonts w:ascii="Verdana" w:hAnsi="Verdana"/>
          <w:sz w:val="20"/>
          <w:szCs w:val="20"/>
        </w:rPr>
        <w:t>……………………………………………………………………………………………………………………….</w:t>
      </w:r>
    </w:p>
    <w:p w:rsidR="00F43D35" w:rsidRPr="007A69D1" w:rsidRDefault="00F43D35" w:rsidP="00897ABB">
      <w:pPr>
        <w:jc w:val="both"/>
        <w:rPr>
          <w:rFonts w:ascii="Verdana" w:hAnsi="Verdana"/>
          <w:sz w:val="20"/>
          <w:szCs w:val="20"/>
        </w:rPr>
      </w:pPr>
    </w:p>
    <w:p w:rsidR="00F43D35" w:rsidRPr="007A69D1" w:rsidRDefault="00F43D35" w:rsidP="00897ABB">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„Zamawiającym”</w:t>
      </w:r>
    </w:p>
    <w:p w:rsidR="00F43D35" w:rsidRDefault="00F43D35" w:rsidP="00897ABB">
      <w:pPr>
        <w:jc w:val="both"/>
        <w:rPr>
          <w:rFonts w:ascii="Verdana" w:hAnsi="Verdana"/>
          <w:color w:val="000000"/>
          <w:sz w:val="20"/>
          <w:szCs w:val="20"/>
        </w:rPr>
      </w:pPr>
    </w:p>
    <w:p w:rsidR="00F43D35" w:rsidRPr="007A69D1" w:rsidRDefault="00F43D35" w:rsidP="00897ABB">
      <w:pPr>
        <w:jc w:val="both"/>
        <w:rPr>
          <w:rFonts w:ascii="Verdana" w:hAnsi="Verdana"/>
          <w:color w:val="000000"/>
          <w:sz w:val="20"/>
          <w:szCs w:val="20"/>
        </w:rPr>
      </w:pPr>
      <w:r>
        <w:rPr>
          <w:rFonts w:ascii="Verdana" w:hAnsi="Verdana"/>
          <w:color w:val="000000"/>
          <w:sz w:val="20"/>
          <w:szCs w:val="20"/>
        </w:rPr>
        <w:t xml:space="preserve">a </w:t>
      </w:r>
    </w:p>
    <w:p w:rsidR="00F43D35" w:rsidRPr="007A69D1" w:rsidRDefault="00F43D35" w:rsidP="00897ABB">
      <w:pPr>
        <w:jc w:val="both"/>
        <w:rPr>
          <w:rFonts w:ascii="Verdana" w:hAnsi="Verdana"/>
          <w:color w:val="000000"/>
          <w:sz w:val="20"/>
          <w:szCs w:val="20"/>
        </w:rPr>
      </w:pPr>
      <w:r w:rsidRPr="007A69D1">
        <w:rPr>
          <w:rFonts w:ascii="Verdana" w:hAnsi="Verdana"/>
          <w:color w:val="000000"/>
          <w:sz w:val="20"/>
          <w:szCs w:val="20"/>
        </w:rPr>
        <w:t>………………………………………………………………………………………………………………………</w:t>
      </w:r>
    </w:p>
    <w:p w:rsidR="00F43D35" w:rsidRPr="007A69D1" w:rsidRDefault="00F43D35" w:rsidP="00897ABB">
      <w:pPr>
        <w:jc w:val="both"/>
        <w:rPr>
          <w:rFonts w:ascii="Verdana" w:hAnsi="Verdana"/>
          <w:color w:val="000000"/>
          <w:sz w:val="20"/>
          <w:szCs w:val="20"/>
        </w:rPr>
      </w:pPr>
    </w:p>
    <w:p w:rsidR="00F43D35" w:rsidRPr="007A69D1" w:rsidRDefault="00F43D35" w:rsidP="00897ABB">
      <w:pPr>
        <w:jc w:val="both"/>
        <w:rPr>
          <w:rFonts w:ascii="Verdana" w:hAnsi="Verdana"/>
          <w:color w:val="000000"/>
          <w:sz w:val="20"/>
          <w:szCs w:val="20"/>
        </w:rPr>
      </w:pPr>
      <w:r w:rsidRPr="007A69D1">
        <w:rPr>
          <w:rFonts w:ascii="Verdana" w:hAnsi="Verdana"/>
          <w:color w:val="000000"/>
          <w:sz w:val="20"/>
          <w:szCs w:val="20"/>
        </w:rPr>
        <w:t>reprezentowanym przez:</w:t>
      </w:r>
    </w:p>
    <w:p w:rsidR="00F43D35" w:rsidRPr="007A69D1" w:rsidRDefault="00F43D35" w:rsidP="00897ABB">
      <w:pPr>
        <w:jc w:val="both"/>
        <w:rPr>
          <w:rFonts w:ascii="Verdana" w:hAnsi="Verdana"/>
          <w:color w:val="000000"/>
          <w:sz w:val="20"/>
          <w:szCs w:val="20"/>
        </w:rPr>
      </w:pPr>
      <w:r w:rsidRPr="007A69D1">
        <w:rPr>
          <w:rFonts w:ascii="Verdana" w:hAnsi="Verdana"/>
          <w:color w:val="000000"/>
          <w:sz w:val="20"/>
          <w:szCs w:val="20"/>
        </w:rPr>
        <w:t>……………………………………………………………………………………………………………………..</w:t>
      </w:r>
    </w:p>
    <w:p w:rsidR="00F43D35" w:rsidRPr="007A69D1" w:rsidRDefault="00F43D35" w:rsidP="00897ABB">
      <w:pPr>
        <w:jc w:val="both"/>
        <w:rPr>
          <w:rFonts w:ascii="Verdana" w:hAnsi="Verdana"/>
          <w:color w:val="000000"/>
          <w:sz w:val="20"/>
          <w:szCs w:val="20"/>
        </w:rPr>
      </w:pPr>
    </w:p>
    <w:p w:rsidR="00F43D35" w:rsidRPr="007A69D1" w:rsidRDefault="00F43D35" w:rsidP="00897ABB">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„Wykonawcą”</w:t>
      </w:r>
    </w:p>
    <w:p w:rsidR="00F43D35" w:rsidRPr="007A69D1" w:rsidRDefault="00F43D35" w:rsidP="00897ABB">
      <w:pPr>
        <w:jc w:val="both"/>
        <w:rPr>
          <w:rFonts w:ascii="Verdana" w:hAnsi="Verdana"/>
          <w:sz w:val="20"/>
          <w:szCs w:val="20"/>
        </w:rPr>
      </w:pPr>
    </w:p>
    <w:p w:rsidR="00F43D35" w:rsidRPr="007A69D1" w:rsidRDefault="00F43D35" w:rsidP="00897ABB">
      <w:pPr>
        <w:jc w:val="both"/>
        <w:rPr>
          <w:rFonts w:ascii="Verdana" w:hAnsi="Verdana"/>
          <w:sz w:val="20"/>
          <w:szCs w:val="20"/>
        </w:rPr>
      </w:pPr>
    </w:p>
    <w:p w:rsidR="00F43D35" w:rsidRDefault="00F43D35" w:rsidP="00897ABB">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ZP/7</w:t>
      </w:r>
      <w:r w:rsidRPr="00515A8C">
        <w:rPr>
          <w:rFonts w:ascii="Verdana" w:hAnsi="Verdana" w:cs="Tahoma"/>
          <w:b/>
          <w:i/>
          <w:color w:val="000000"/>
          <w:sz w:val="20"/>
          <w:szCs w:val="20"/>
        </w:rPr>
        <w:t>/</w:t>
      </w:r>
      <w:r>
        <w:rPr>
          <w:rFonts w:ascii="Verdana" w:hAnsi="Verdana" w:cs="Tahoma"/>
          <w:b/>
          <w:i/>
          <w:color w:val="000000"/>
          <w:sz w:val="20"/>
          <w:szCs w:val="20"/>
        </w:rPr>
        <w:t>24</w:t>
      </w:r>
      <w:r>
        <w:rPr>
          <w:rFonts w:ascii="Verdana" w:hAnsi="Verdana" w:cs="Tahoma"/>
          <w:i/>
          <w:sz w:val="20"/>
          <w:szCs w:val="20"/>
        </w:rPr>
        <w:t xml:space="preserve"> o następującej treści:</w:t>
      </w:r>
    </w:p>
    <w:p w:rsidR="00F43D35" w:rsidRPr="007A69D1" w:rsidRDefault="00F43D35" w:rsidP="00897ABB">
      <w:pPr>
        <w:suppressAutoHyphens/>
        <w:autoSpaceDN w:val="0"/>
        <w:spacing w:line="276" w:lineRule="auto"/>
        <w:jc w:val="both"/>
        <w:textAlignment w:val="baseline"/>
        <w:rPr>
          <w:rFonts w:ascii="Verdana" w:hAnsi="Verdana"/>
          <w:kern w:val="3"/>
          <w:sz w:val="20"/>
          <w:szCs w:val="20"/>
          <w:lang w:eastAsia="ar-SA"/>
        </w:rPr>
      </w:pPr>
    </w:p>
    <w:p w:rsidR="00F43D35" w:rsidRPr="007A69D1" w:rsidRDefault="00F43D35" w:rsidP="00897ABB">
      <w:pPr>
        <w:widowControl w:val="0"/>
        <w:adjustRightInd w:val="0"/>
        <w:jc w:val="center"/>
        <w:textAlignment w:val="baseline"/>
        <w:outlineLvl w:val="0"/>
        <w:rPr>
          <w:rFonts w:cs="Arial"/>
          <w:b/>
          <w:bCs/>
          <w:kern w:val="28"/>
        </w:rPr>
      </w:pPr>
      <w:r w:rsidRPr="007A69D1">
        <w:rPr>
          <w:rFonts w:cs="Arial"/>
          <w:b/>
          <w:bCs/>
          <w:kern w:val="28"/>
        </w:rPr>
        <w:t>§ 1</w:t>
      </w:r>
    </w:p>
    <w:p w:rsidR="00F43D35" w:rsidRPr="007A69D1" w:rsidRDefault="00F43D35" w:rsidP="00897ABB">
      <w:pPr>
        <w:jc w:val="center"/>
        <w:rPr>
          <w:rFonts w:cs="Arial"/>
          <w:b/>
        </w:rPr>
      </w:pPr>
      <w:r w:rsidRPr="007A69D1">
        <w:rPr>
          <w:rFonts w:cs="Arial"/>
          <w:b/>
        </w:rPr>
        <w:t>Przedmiot umowy.</w:t>
      </w:r>
    </w:p>
    <w:p w:rsidR="00F43D35" w:rsidRPr="007A69D1" w:rsidRDefault="00F43D35" w:rsidP="00A07744">
      <w:pPr>
        <w:widowControl w:val="0"/>
        <w:numPr>
          <w:ilvl w:val="0"/>
          <w:numId w:val="22"/>
        </w:numPr>
        <w:tabs>
          <w:tab w:val="left" w:pos="360"/>
        </w:tabs>
        <w:spacing w:after="0" w:line="240" w:lineRule="auto"/>
        <w:jc w:val="both"/>
        <w:rPr>
          <w:rFonts w:cs="Arial"/>
        </w:rPr>
      </w:pPr>
      <w:r w:rsidRPr="007A69D1">
        <w:rPr>
          <w:rFonts w:cs="Arial"/>
        </w:rPr>
        <w:t>Na warunkach określonych niniejszą umową, Wykonawca sprzedaje Zamawiającemu ……….., zwane  dalej przedmiotem zamówienia.</w:t>
      </w:r>
    </w:p>
    <w:p w:rsidR="00F43D35" w:rsidRPr="007A69D1" w:rsidRDefault="00F43D35" w:rsidP="00A07744">
      <w:pPr>
        <w:widowControl w:val="0"/>
        <w:numPr>
          <w:ilvl w:val="0"/>
          <w:numId w:val="22"/>
        </w:numPr>
        <w:tabs>
          <w:tab w:val="left" w:pos="360"/>
        </w:tabs>
        <w:spacing w:after="0" w:line="240" w:lineRule="auto"/>
        <w:jc w:val="both"/>
        <w:rPr>
          <w:rFonts w:cs="Arial"/>
        </w:rPr>
      </w:pPr>
      <w:r w:rsidRPr="007A69D1">
        <w:rPr>
          <w:rFonts w:cs="Arial"/>
        </w:rPr>
        <w:t>Parametry techniczne przedmiotu zamówienia, warunki licencji na oprogramowanie wchodzące w zakres przedmiotu zamówienia oraz warunki gwarancji określa załącznik nr 1 do umowy (zał. nr ……. do SIWZ) oraz oferta Wykonawcy stanowiąca załącznik nr 2 do umowy.</w:t>
      </w:r>
    </w:p>
    <w:p w:rsidR="00F43D35" w:rsidRPr="007A69D1" w:rsidRDefault="00F43D35" w:rsidP="00A07744">
      <w:pPr>
        <w:widowControl w:val="0"/>
        <w:numPr>
          <w:ilvl w:val="0"/>
          <w:numId w:val="22"/>
        </w:numPr>
        <w:tabs>
          <w:tab w:val="left" w:pos="360"/>
        </w:tabs>
        <w:spacing w:after="0" w:line="240" w:lineRule="auto"/>
        <w:jc w:val="both"/>
        <w:rPr>
          <w:rFonts w:cs="Arial"/>
        </w:rPr>
      </w:pPr>
      <w:r w:rsidRPr="007A69D1">
        <w:rPr>
          <w:rFonts w:cs="Arial"/>
        </w:rPr>
        <w:t>Wykonawca zobowiązuje się również do dostarczenia przedmiotu zamówienia na adres wskazany przez Zamawiającego.</w:t>
      </w:r>
    </w:p>
    <w:p w:rsidR="00F43D35" w:rsidRPr="007A69D1" w:rsidRDefault="00F43D35" w:rsidP="00A07744">
      <w:pPr>
        <w:widowControl w:val="0"/>
        <w:numPr>
          <w:ilvl w:val="0"/>
          <w:numId w:val="22"/>
        </w:numPr>
        <w:tabs>
          <w:tab w:val="left" w:pos="360"/>
        </w:tabs>
        <w:spacing w:after="0" w:line="240" w:lineRule="auto"/>
        <w:jc w:val="both"/>
        <w:rPr>
          <w:rFonts w:cs="Arial"/>
        </w:rPr>
      </w:pPr>
      <w:r w:rsidRPr="007A69D1">
        <w:rPr>
          <w:rFonts w:cs="Arial"/>
        </w:rPr>
        <w:t>Wykonawca zobowiązany jest do podpisania i przestrzegania Załącznika nr 3 - zobowiązania do zachowania poufności</w:t>
      </w:r>
    </w:p>
    <w:p w:rsidR="00F43D35" w:rsidRPr="007A69D1" w:rsidRDefault="00F43D35" w:rsidP="00897ABB">
      <w:pPr>
        <w:numPr>
          <w:ilvl w:val="0"/>
          <w:numId w:val="22"/>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Wykonawca zapewnia serwis gwarancyjny w zakresie wszelkich składowych przedmiotu umowy oraz nieodpłatne przeglądy serwisowe w okresie gwarancyjnym. Wykonawca, w ramach serwisu gwarancyjnego, zapewni także wsparcie techniczne obejmujące pomoc w weryfikacji, zgłaszaniu oraz rozwiązywaniu problemów wynikających z funkcjonowania całości przedmiotu umowy.</w:t>
      </w:r>
    </w:p>
    <w:p w:rsidR="00F43D35" w:rsidRPr="007A69D1" w:rsidRDefault="00F43D35" w:rsidP="00897ABB">
      <w:pPr>
        <w:numPr>
          <w:ilvl w:val="0"/>
          <w:numId w:val="22"/>
        </w:numPr>
        <w:suppressAutoHyphens/>
        <w:autoSpaceDN w:val="0"/>
        <w:spacing w:after="0" w:line="276" w:lineRule="auto"/>
        <w:jc w:val="both"/>
        <w:rPr>
          <w:rFonts w:ascii="Verdana" w:hAnsi="Verdana"/>
          <w:color w:val="000000"/>
          <w:kern w:val="3"/>
          <w:sz w:val="20"/>
          <w:szCs w:val="20"/>
          <w:lang w:eastAsia="ar-SA"/>
        </w:rPr>
      </w:pPr>
      <w:r w:rsidRPr="007A69D1">
        <w:rPr>
          <w:rFonts w:ascii="Verdana" w:hAnsi="Verdana"/>
          <w:color w:val="000000"/>
          <w:kern w:val="3"/>
          <w:sz w:val="20"/>
          <w:szCs w:val="20"/>
          <w:lang w:eastAsia="ar-SA"/>
        </w:rPr>
        <w:t>Jakakolwiek usterka lub awaria, która wystąpi w okresie gwarancji zostanie usunięta przez Wykonawcę na jego koszt i ryzyko, przy uwzględnieniu niezbędnych składowych działań zmierzających do usunięcia wady lub usterki w postaci: dojazdu serwisu na miejsce przedmiotu umowy, ewentualnego transportu sprzętu do serwisu, oraz wszelkich kosztów wymienianych części i robocizny, w tym - wszelkich, pozostałych działań zmierzających do skutecznego wypełnienia przez Wykonawcę jego zobowiązań z tytułu gwarancji. Powyższe dotyczy także każdej sytuacji zniszczenia przez którąkolwiek ze składowych przedmiotu niniejszej umowy infrastruktury Zamawiającego, w tym funkcjonujących u Zamawiającego systemów programów komputerowych i innych systemów informatycznych. W sytuacji opisanej w zdaniu uprzednim, Wykonawca przejmuje na siebie wszelkie ciężary i ryzyko naprawienia zaistniałych u Zamawiającego szkód do pełnej ich wysokości, w tym zobowiązuje się przejąć i świadczyć na rzecz Zamawiającego zobowiązania jakie wynikają z gwarancji posiadanych przez Zamawiającego na infrastrukturę, programy komputerowe oraz systemy informatyczne.</w:t>
      </w:r>
    </w:p>
    <w:p w:rsidR="00F43D35" w:rsidRPr="007A69D1" w:rsidRDefault="00F43D35" w:rsidP="00897ABB">
      <w:pPr>
        <w:numPr>
          <w:ilvl w:val="0"/>
          <w:numId w:val="22"/>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Zgłoszenia ewentualnych wad i usterek Zamawiający będzie dokonywał faksem lub mailem z zastrzeżeniem, że potwierdzenie prawidłowej transmisji faksu lub maila stanowi dowód skutecznego zgłoszenia przez Zamawiającego wady lub usterki. Reakcja Wykonawcy będzie polegać na: potwierdzeniu otrzymania zgłoszenia (przy pomocy faksu lub maila), przybyciu do siedziby Zamawiającego celem dokonania oględzin ewentualnej awarii lub usterki. Zamawiający</w:t>
      </w:r>
      <w:r w:rsidRPr="007A69D1">
        <w:rPr>
          <w:rFonts w:ascii="Verdana" w:hAnsi="Verdana"/>
          <w:kern w:val="3"/>
          <w:sz w:val="20"/>
          <w:szCs w:val="20"/>
          <w:lang w:eastAsia="ar-SA"/>
        </w:rPr>
        <w:t xml:space="preserve"> </w:t>
      </w:r>
      <w:r w:rsidRPr="007A69D1">
        <w:rPr>
          <w:rFonts w:ascii="Verdana" w:hAnsi="Verdana"/>
          <w:color w:val="000000"/>
          <w:kern w:val="3"/>
          <w:sz w:val="20"/>
          <w:szCs w:val="20"/>
          <w:lang w:eastAsia="ar-SA"/>
        </w:rPr>
        <w:t>dopuszcza również realizację wsparcia technicznego lub usunięcia usterki poprzez zdalny dostęp do systemu. Wsparcie techniczne realizowane będzie telefonicznie lub pocztę e-mail.</w:t>
      </w:r>
    </w:p>
    <w:p w:rsidR="00F43D35" w:rsidRPr="007A69D1" w:rsidRDefault="00F43D35" w:rsidP="00897ABB">
      <w:pPr>
        <w:numPr>
          <w:ilvl w:val="0"/>
          <w:numId w:val="22"/>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Stwierdzona w okresie gwarancji wada lub usterka którejkolwiek z części składowych przedmiotu umowy kwalifikuje tę część składową do naprawy lub wymiany na nową, na koszt i ryzyko Wykonawcy. Wykonawca w takim przypadku jest zobowiązany dostarczyć Zamawiającemu naprawiony (w pełni sprawny) lub nowy, wolny od wad przedmiot umowy w zakresie wszelkich jego składowych podlegających naprawie lub wymianie, o takich samych co zamówiony parametrach, w terminie do 10 dni roboczych, licząc od daty dokonania przez Zamawiającego zgłoszenia stosownego żądania faksem lub mailem (z zastrzeżeniem, iż potwierdzenie prawidłowej transmisji faksu lub maila stanowi dowód dokonania skutecznego zgłoszenia przez Zamawiającego). Czasookres naprawy którejkolwiek ze składowych przedmiotu umowy powoduje przedłużenie czasu obowiązywania udzielonej pierwotnie gwarancji w zakresie tej składowej o czas niefunkcjonowania przedmiotu umowy na skutek wad i usterek.</w:t>
      </w:r>
    </w:p>
    <w:p w:rsidR="00F43D35" w:rsidRPr="007A69D1" w:rsidRDefault="00F43D35" w:rsidP="00897ABB">
      <w:pPr>
        <w:numPr>
          <w:ilvl w:val="0"/>
          <w:numId w:val="22"/>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Zamawiający może wykonywać uprawnienia z tytułu gwarancji niezależnie od uprawnień z tytułu rękojmi.</w:t>
      </w:r>
    </w:p>
    <w:p w:rsidR="00F43D35" w:rsidRPr="007A69D1" w:rsidRDefault="00F43D35" w:rsidP="00897ABB">
      <w:pPr>
        <w:widowControl w:val="0"/>
        <w:tabs>
          <w:tab w:val="left" w:pos="360"/>
        </w:tabs>
        <w:ind w:left="708"/>
        <w:jc w:val="both"/>
        <w:rPr>
          <w:rFonts w:cs="Arial"/>
        </w:rPr>
      </w:pPr>
    </w:p>
    <w:p w:rsidR="00F43D35" w:rsidRPr="007A69D1" w:rsidRDefault="00F43D35"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2</w:t>
      </w:r>
    </w:p>
    <w:p w:rsidR="00F43D35" w:rsidRPr="007A69D1" w:rsidRDefault="00F43D35" w:rsidP="00897ABB">
      <w:pPr>
        <w:ind w:left="720"/>
        <w:jc w:val="center"/>
        <w:rPr>
          <w:rFonts w:ascii="Verdana" w:hAnsi="Verdana" w:cs="Arial"/>
          <w:b/>
          <w:sz w:val="20"/>
          <w:szCs w:val="20"/>
        </w:rPr>
      </w:pPr>
      <w:r w:rsidRPr="007A69D1">
        <w:rPr>
          <w:rFonts w:ascii="Verdana" w:hAnsi="Verdana" w:cs="Arial"/>
          <w:b/>
          <w:sz w:val="20"/>
          <w:szCs w:val="20"/>
        </w:rPr>
        <w:t>Cena i warunki wykonania umowy</w:t>
      </w:r>
    </w:p>
    <w:p w:rsidR="00F43D35" w:rsidRPr="007A69D1" w:rsidRDefault="00F43D35" w:rsidP="00FB5E57">
      <w:pPr>
        <w:widowControl w:val="0"/>
        <w:numPr>
          <w:ilvl w:val="3"/>
          <w:numId w:val="19"/>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Za wykonanie obowiązków określonych w § 1 umowy, Zamawiający zapłaci Wykonawcy kwotę ........................... brutto (słownie: ...................................... ). Kwota ta obejmuje cenę przedmiotu zamówienia wraz z kosztem transportu i wszelkimi obowiązkami wynikającymi z zawartej umowy, w tym kosztami licencji potrzebnych do korzystania z oprogramowania wchodzącego w zakres przedmiotu zamówienia.</w:t>
      </w:r>
    </w:p>
    <w:p w:rsidR="00F43D35" w:rsidRPr="007A69D1" w:rsidRDefault="00F43D35" w:rsidP="00FB5E57">
      <w:pPr>
        <w:widowControl w:val="0"/>
        <w:numPr>
          <w:ilvl w:val="3"/>
          <w:numId w:val="19"/>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Umowa zostanie zrealizowana najpóźniej w terminie ……………………..</w:t>
      </w:r>
    </w:p>
    <w:p w:rsidR="00F43D35" w:rsidRPr="007A69D1" w:rsidRDefault="00F43D35" w:rsidP="00FB5E57">
      <w:pPr>
        <w:widowControl w:val="0"/>
        <w:numPr>
          <w:ilvl w:val="3"/>
          <w:numId w:val="19"/>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 xml:space="preserve">O terminie dostawy przedmiotu zamówienia Wykonawca zawiadomi Zamawiającego z trzydniowym wyprzedzeniem. Wykonawca dostarczy Zamawiającemu przedmiot zamówienia na własny koszt i ryzyko. W szczególności, Wykonawca ponosi odpowiedzialność za utratę, zniszczenie lub uszkodzenie przedmiotu zamówienia w trakcie transportu lub montażu. </w:t>
      </w:r>
    </w:p>
    <w:p w:rsidR="00F43D35" w:rsidRPr="007A69D1" w:rsidRDefault="00F43D35" w:rsidP="00FB5E57">
      <w:pPr>
        <w:widowControl w:val="0"/>
        <w:numPr>
          <w:ilvl w:val="3"/>
          <w:numId w:val="19"/>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Wykonawca udziela gwarancji na zasadach określonych w załączniku nr 1 do umowy(zał. nr …….….. do SIWZ)</w:t>
      </w:r>
    </w:p>
    <w:p w:rsidR="00F43D35" w:rsidRPr="007A69D1" w:rsidRDefault="00F43D35" w:rsidP="00897ABB">
      <w:pPr>
        <w:jc w:val="center"/>
        <w:rPr>
          <w:rFonts w:ascii="Verdana" w:hAnsi="Verdana" w:cs="Arial"/>
          <w:b/>
          <w:sz w:val="20"/>
          <w:szCs w:val="20"/>
        </w:rPr>
      </w:pPr>
      <w:r w:rsidRPr="007A69D1">
        <w:rPr>
          <w:rFonts w:ascii="Verdana" w:hAnsi="Verdana" w:cs="Arial"/>
          <w:b/>
          <w:sz w:val="20"/>
          <w:szCs w:val="20"/>
        </w:rPr>
        <w:t>§ 3</w:t>
      </w:r>
    </w:p>
    <w:p w:rsidR="00F43D35" w:rsidRPr="007A69D1" w:rsidRDefault="00F43D35" w:rsidP="00897ABB">
      <w:pPr>
        <w:jc w:val="center"/>
        <w:rPr>
          <w:rFonts w:ascii="Verdana" w:hAnsi="Verdana" w:cs="Arial"/>
          <w:sz w:val="20"/>
          <w:szCs w:val="20"/>
        </w:rPr>
      </w:pPr>
      <w:r w:rsidRPr="007A69D1">
        <w:rPr>
          <w:rFonts w:ascii="Verdana" w:hAnsi="Verdana" w:cs="Arial"/>
          <w:b/>
          <w:sz w:val="20"/>
          <w:szCs w:val="20"/>
        </w:rPr>
        <w:t>Odbiór i warunki płatności</w:t>
      </w:r>
      <w:r w:rsidRPr="007A69D1">
        <w:rPr>
          <w:rFonts w:ascii="Verdana" w:hAnsi="Verdana" w:cs="Arial"/>
          <w:sz w:val="20"/>
          <w:szCs w:val="20"/>
        </w:rPr>
        <w:t>.</w:t>
      </w:r>
    </w:p>
    <w:p w:rsidR="00F43D35" w:rsidRPr="007A69D1" w:rsidRDefault="00F43D35" w:rsidP="00FB5E57">
      <w:pPr>
        <w:numPr>
          <w:ilvl w:val="3"/>
          <w:numId w:val="20"/>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Odbiór odbędzie się po dostarczeniu przedmiotu zamówienia, w wyniku którego zostanie sporządzony przez przedstawicieli obu stron protokół, sporządzony w formie pisemnej i podpisany przez obie strony.</w:t>
      </w:r>
    </w:p>
    <w:p w:rsidR="00F43D35" w:rsidRPr="007A69D1" w:rsidRDefault="00F43D35" w:rsidP="00FB5E57">
      <w:pPr>
        <w:numPr>
          <w:ilvl w:val="3"/>
          <w:numId w:val="20"/>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Zapłata należności nastąpi przelewem w</w:t>
      </w:r>
      <w:r w:rsidRPr="007A69D1">
        <w:rPr>
          <w:rFonts w:ascii="Verdana" w:hAnsi="Verdana" w:cs="Arial"/>
          <w:b/>
          <w:sz w:val="20"/>
          <w:szCs w:val="20"/>
        </w:rPr>
        <w:t xml:space="preserve"> </w:t>
      </w:r>
      <w:r w:rsidRPr="007A69D1">
        <w:rPr>
          <w:rFonts w:ascii="Verdana" w:hAnsi="Verdana" w:cs="Arial"/>
          <w:sz w:val="20"/>
          <w:szCs w:val="20"/>
        </w:rPr>
        <w:t>terminie 30 dni od daty otrzymania faktury, wystawionej w oparciu o protokół odbioru, o którym mowa w ust.1, z którego wynika, że Zamawiający nie zgłasza zastrzeżeń.</w:t>
      </w:r>
    </w:p>
    <w:p w:rsidR="00F43D35" w:rsidRPr="007A69D1" w:rsidRDefault="00F43D35" w:rsidP="00FB5E57">
      <w:pPr>
        <w:numPr>
          <w:ilvl w:val="3"/>
          <w:numId w:val="20"/>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Brak uwag do protokołu, nie uchybia prawu Zamawiającego do wysuwania roszczeń z tytułu nienależytego wykonania umowy, a w szczególności z tytułu rękojmi, w przypadku późniejszego wykrycia lub ujawnienia wad.</w:t>
      </w:r>
    </w:p>
    <w:p w:rsidR="00F43D35" w:rsidRPr="007A69D1" w:rsidRDefault="00F43D35" w:rsidP="00897ABB">
      <w:pPr>
        <w:widowControl w:val="0"/>
        <w:adjustRightInd w:val="0"/>
        <w:jc w:val="center"/>
        <w:textAlignment w:val="baseline"/>
        <w:outlineLvl w:val="0"/>
        <w:rPr>
          <w:rFonts w:ascii="Verdana" w:hAnsi="Verdana" w:cs="Arial"/>
          <w:b/>
          <w:bCs/>
          <w:kern w:val="28"/>
          <w:sz w:val="20"/>
          <w:szCs w:val="20"/>
        </w:rPr>
      </w:pPr>
    </w:p>
    <w:p w:rsidR="00F43D35" w:rsidRPr="007A69D1" w:rsidRDefault="00F43D35"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4</w:t>
      </w:r>
    </w:p>
    <w:p w:rsidR="00F43D35" w:rsidRPr="007A69D1" w:rsidRDefault="00F43D35" w:rsidP="00897ABB">
      <w:pPr>
        <w:jc w:val="center"/>
        <w:rPr>
          <w:rFonts w:ascii="Verdana" w:hAnsi="Verdana" w:cs="Arial"/>
          <w:b/>
          <w:sz w:val="20"/>
          <w:szCs w:val="20"/>
        </w:rPr>
      </w:pPr>
      <w:r w:rsidRPr="007A69D1">
        <w:rPr>
          <w:rFonts w:ascii="Verdana" w:hAnsi="Verdana" w:cs="Arial"/>
          <w:b/>
          <w:sz w:val="20"/>
          <w:szCs w:val="20"/>
        </w:rPr>
        <w:t>Odpowiedzialność odszkodowawcza.</w:t>
      </w:r>
    </w:p>
    <w:p w:rsidR="00F43D35" w:rsidRPr="007A69D1" w:rsidRDefault="00F43D35" w:rsidP="00FB5E57">
      <w:pPr>
        <w:numPr>
          <w:ilvl w:val="3"/>
          <w:numId w:val="21"/>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 xml:space="preserve">W razie nieterminowego wykonania umowy Zamawiający może naliczyć karę umowną z tego tytułu w wysokości 0.2% kwoty określonej w § 2 ust. 1 za każdy dzień zwłoki, licząc od następnego dnia po terminie wskazanym w § 2 ust. 2. </w:t>
      </w:r>
    </w:p>
    <w:p w:rsidR="00F43D35" w:rsidRPr="007D3E13" w:rsidRDefault="00F43D35" w:rsidP="00FB5E57">
      <w:pPr>
        <w:numPr>
          <w:ilvl w:val="3"/>
          <w:numId w:val="21"/>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r>
        <w:rPr>
          <w:rFonts w:ascii="Verdana" w:hAnsi="Verdana" w:cs="Arial"/>
          <w:sz w:val="20"/>
          <w:szCs w:val="20"/>
        </w:rPr>
        <w:t xml:space="preserve"> </w:t>
      </w:r>
      <w:r w:rsidRPr="007D3E13">
        <w:rPr>
          <w:rFonts w:ascii="Verdana" w:hAnsi="Verdana" w:cs="Arial"/>
          <w:sz w:val="20"/>
          <w:szCs w:val="20"/>
        </w:rPr>
        <w:t>Prawo do odstąpienia Zamawiający może wykonać w terminie do 90 d</w:t>
      </w:r>
      <w:r>
        <w:rPr>
          <w:rFonts w:ascii="Verdana" w:hAnsi="Verdana" w:cs="Arial"/>
          <w:sz w:val="20"/>
          <w:szCs w:val="20"/>
        </w:rPr>
        <w:t>ni od 30 dnia zwłoki Wykonawcy.</w:t>
      </w:r>
    </w:p>
    <w:p w:rsidR="00F43D35" w:rsidRPr="007D3E13" w:rsidRDefault="00F43D35" w:rsidP="00FB5E57">
      <w:pPr>
        <w:numPr>
          <w:ilvl w:val="3"/>
          <w:numId w:val="21"/>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W razie nieterminowego wykonywania obowiązków wynikających z rękojmi lub z udzielonej gwarancji, Zamawiający może naliczyć karę umowną z tego tytułu w wysokości 0.2% ceny określonej w § 2 ust. 1 za każdy dzień zwłoki, licząc od następnego dnia po wyznaczonym terminie.</w:t>
      </w:r>
      <w:r w:rsidRPr="007D3E13">
        <w:t xml:space="preserve"> </w:t>
      </w:r>
    </w:p>
    <w:p w:rsidR="00F43D35" w:rsidRPr="00286698" w:rsidRDefault="00F43D35" w:rsidP="00FB5E57">
      <w:pPr>
        <w:numPr>
          <w:ilvl w:val="3"/>
          <w:numId w:val="21"/>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Strony dopuszczają możliwość dochodzenia odszkodowania uzupełniającego na zasadach ogólnych ponad zastrzeżone kary umowne.</w:t>
      </w:r>
    </w:p>
    <w:p w:rsidR="00F43D35" w:rsidRPr="007A69D1" w:rsidRDefault="00F43D35" w:rsidP="00FB5E57">
      <w:pPr>
        <w:numPr>
          <w:ilvl w:val="3"/>
          <w:numId w:val="21"/>
        </w:numPr>
        <w:tabs>
          <w:tab w:val="num" w:pos="357"/>
        </w:tabs>
        <w:spacing w:after="0" w:line="240" w:lineRule="auto"/>
        <w:ind w:left="357" w:hanging="357"/>
        <w:jc w:val="both"/>
        <w:rPr>
          <w:rFonts w:ascii="Verdana" w:hAnsi="Verdana" w:cs="Arial"/>
          <w:b/>
          <w:bCs/>
          <w:sz w:val="20"/>
          <w:szCs w:val="20"/>
        </w:rPr>
      </w:pPr>
      <w:r>
        <w:rPr>
          <w:rFonts w:ascii="Verdana" w:hAnsi="Verdana" w:cs="Arial"/>
          <w:sz w:val="20"/>
          <w:szCs w:val="20"/>
        </w:rPr>
        <w:t xml:space="preserve">Maksymalna wysokość kar umownych naliczonych na podstawie niniejszej umowy nie może przekroczyć 30% kwoty podanej w </w:t>
      </w:r>
      <w:r w:rsidRPr="00286698">
        <w:rPr>
          <w:rFonts w:ascii="Verdana" w:hAnsi="Verdana" w:cs="Arial"/>
          <w:sz w:val="20"/>
          <w:szCs w:val="20"/>
        </w:rPr>
        <w:t>§ 2</w:t>
      </w:r>
      <w:r>
        <w:rPr>
          <w:rFonts w:ascii="Verdana" w:hAnsi="Verdana" w:cs="Arial"/>
          <w:sz w:val="20"/>
          <w:szCs w:val="20"/>
        </w:rPr>
        <w:t>.1</w:t>
      </w:r>
    </w:p>
    <w:p w:rsidR="00F43D35" w:rsidRPr="007A69D1" w:rsidRDefault="00F43D35" w:rsidP="00897ABB">
      <w:pPr>
        <w:widowControl w:val="0"/>
        <w:adjustRightInd w:val="0"/>
        <w:jc w:val="center"/>
        <w:textAlignment w:val="baseline"/>
        <w:outlineLvl w:val="0"/>
        <w:rPr>
          <w:rFonts w:ascii="Verdana" w:hAnsi="Verdana" w:cs="Arial"/>
          <w:b/>
          <w:bCs/>
          <w:kern w:val="28"/>
          <w:sz w:val="20"/>
          <w:szCs w:val="20"/>
        </w:rPr>
      </w:pPr>
    </w:p>
    <w:p w:rsidR="00F43D35" w:rsidRPr="007A69D1" w:rsidRDefault="00F43D35"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5</w:t>
      </w:r>
    </w:p>
    <w:p w:rsidR="00F43D35" w:rsidRPr="007A69D1" w:rsidRDefault="00F43D35" w:rsidP="00897ABB">
      <w:pPr>
        <w:jc w:val="center"/>
        <w:rPr>
          <w:rFonts w:ascii="Verdana" w:hAnsi="Verdana" w:cs="Arial"/>
          <w:b/>
          <w:sz w:val="20"/>
          <w:szCs w:val="20"/>
        </w:rPr>
      </w:pPr>
      <w:r w:rsidRPr="007A69D1">
        <w:rPr>
          <w:rFonts w:ascii="Verdana" w:hAnsi="Verdana" w:cs="Arial"/>
          <w:b/>
          <w:sz w:val="20"/>
          <w:szCs w:val="20"/>
        </w:rPr>
        <w:t>Postanowienia dodatkowe</w:t>
      </w:r>
    </w:p>
    <w:p w:rsidR="00F43D35" w:rsidRPr="00F86236" w:rsidRDefault="00F43D35" w:rsidP="00FB5E57">
      <w:pPr>
        <w:widowControl w:val="0"/>
        <w:numPr>
          <w:ilvl w:val="6"/>
          <w:numId w:val="20"/>
        </w:numPr>
        <w:tabs>
          <w:tab w:val="left" w:pos="360"/>
        </w:tabs>
        <w:spacing w:after="0" w:line="240" w:lineRule="auto"/>
        <w:ind w:left="357" w:hanging="357"/>
        <w:jc w:val="both"/>
        <w:rPr>
          <w:rFonts w:cs="Arial"/>
        </w:rPr>
      </w:pPr>
      <w:r w:rsidRPr="00F86236">
        <w:rPr>
          <w:rFonts w:cs="Arial"/>
        </w:rPr>
        <w:t>Ewentualne koszty związane z zawarciem i realizacją umowy niewymienione w umowie obciążają Wykonawcę.</w:t>
      </w:r>
    </w:p>
    <w:p w:rsidR="00F43D35" w:rsidRPr="00F86236" w:rsidRDefault="00F43D35" w:rsidP="00FB5E57">
      <w:pPr>
        <w:widowControl w:val="0"/>
        <w:numPr>
          <w:ilvl w:val="6"/>
          <w:numId w:val="20"/>
        </w:numPr>
        <w:tabs>
          <w:tab w:val="left" w:pos="360"/>
        </w:tabs>
        <w:spacing w:after="0" w:line="240" w:lineRule="auto"/>
        <w:ind w:left="357" w:hanging="357"/>
        <w:jc w:val="both"/>
        <w:rPr>
          <w:rFonts w:cs="Arial"/>
        </w:rPr>
      </w:pPr>
      <w:r w:rsidRPr="00F86236">
        <w:rPr>
          <w:rFonts w:cs="Arial"/>
        </w:rPr>
        <w:t>Wykonawca nie może dokonać cesji wierzytelności wynikających z niniejszej umowy bez zgody Zamawiającego wyrażonej w formie pisemnej, pod rygorem nieważności.</w:t>
      </w:r>
    </w:p>
    <w:p w:rsidR="00F43D35" w:rsidRPr="00F86236" w:rsidRDefault="00F43D35" w:rsidP="00897ABB">
      <w:r w:rsidRPr="00F86236">
        <w:t>3. 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F43D35" w:rsidRPr="00F86236" w:rsidRDefault="00F43D35" w:rsidP="00897ABB">
      <w:pPr>
        <w:rPr>
          <w:rFonts w:cs="Calibri"/>
        </w:rPr>
      </w:pPr>
      <w:r w:rsidRPr="00F86236">
        <w:t>4.Każda ze Stron Umowy oświadcza, iż jest Administratorem danych osobowych w rozumieniu RODO, w odniesieniu do danych osobowych swoich pracowników - bez względu na podstawę prawną tej współpracy</w:t>
      </w:r>
    </w:p>
    <w:p w:rsidR="00F43D35" w:rsidRPr="00F86236" w:rsidRDefault="00F43D35" w:rsidP="00897ABB">
      <w:pPr>
        <w:pStyle w:val="NormalWeb"/>
        <w:spacing w:before="0" w:beforeAutospacing="0" w:after="0" w:afterAutospacing="0"/>
        <w:rPr>
          <w:rFonts w:ascii="Calibri" w:hAnsi="Calibri" w:cs="Calibri"/>
          <w:iCs/>
          <w:sz w:val="22"/>
          <w:szCs w:val="22"/>
        </w:rPr>
      </w:pPr>
      <w:r w:rsidRPr="00F86236">
        <w:rPr>
          <w:rFonts w:ascii="Calibri" w:hAnsi="Calibri" w:cs="Calibri"/>
          <w:iCs/>
          <w:sz w:val="22"/>
          <w:szCs w:val="22"/>
        </w:rPr>
        <w:t>5. Strony wzajemnie przekazują (udostępniają) dane osobowe swoich pracowników w zakresie: imię, nazwisko, nr telefonu, adres e-mail.  Podstawą udostępniania jest art. 6 ust. 1 lit. f) RODO.</w:t>
      </w:r>
    </w:p>
    <w:p w:rsidR="00F43D35" w:rsidRPr="00F86236" w:rsidRDefault="00F43D35" w:rsidP="00897ABB">
      <w:pPr>
        <w:pStyle w:val="NormalWeb"/>
        <w:spacing w:before="0" w:beforeAutospacing="0" w:after="0" w:afterAutospacing="0"/>
        <w:rPr>
          <w:rFonts w:ascii="Calibri" w:hAnsi="Calibri" w:cs="Calibri"/>
          <w:sz w:val="22"/>
          <w:szCs w:val="22"/>
        </w:rPr>
      </w:pPr>
      <w:r w:rsidRPr="00F86236">
        <w:rPr>
          <w:rFonts w:ascii="Calibri" w:hAnsi="Calibri" w:cs="Calibri"/>
          <w:iCs/>
          <w:sz w:val="22"/>
          <w:szCs w:val="22"/>
        </w:rPr>
        <w:t>6.Zgodnie z artykułem 14 Rozporządzenia Parlamentu Europejskiego i Rady (UE) 2016/679 Strony zobowiązują się do wykonania obowiązku informacyjnego wobec własnych pracowników działając w imieniu drugiej Strony.</w:t>
      </w:r>
    </w:p>
    <w:p w:rsidR="00F43D35" w:rsidRPr="00F86236" w:rsidRDefault="00F43D35" w:rsidP="00897ABB">
      <w:pPr>
        <w:rPr>
          <w:rFonts w:cs="Arial"/>
        </w:rPr>
      </w:pPr>
    </w:p>
    <w:p w:rsidR="00F43D35" w:rsidRPr="007A69D1" w:rsidRDefault="00F43D35"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6</w:t>
      </w:r>
    </w:p>
    <w:p w:rsidR="00F43D35" w:rsidRPr="007A69D1" w:rsidRDefault="00F43D35" w:rsidP="00897ABB">
      <w:pPr>
        <w:jc w:val="center"/>
        <w:rPr>
          <w:rFonts w:ascii="Verdana" w:hAnsi="Verdana" w:cs="Arial"/>
          <w:b/>
          <w:sz w:val="20"/>
          <w:szCs w:val="20"/>
        </w:rPr>
      </w:pPr>
      <w:r w:rsidRPr="007A69D1">
        <w:rPr>
          <w:rFonts w:ascii="Verdana" w:hAnsi="Verdana" w:cs="Arial"/>
          <w:b/>
          <w:sz w:val="20"/>
          <w:szCs w:val="20"/>
        </w:rPr>
        <w:t>Postanowienia końcowe.</w:t>
      </w:r>
    </w:p>
    <w:p w:rsidR="00F43D35" w:rsidRPr="007A69D1" w:rsidRDefault="00F43D35" w:rsidP="00FB5E57">
      <w:pPr>
        <w:widowControl w:val="0"/>
        <w:numPr>
          <w:ilvl w:val="3"/>
          <w:numId w:val="18"/>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 sprawach nieuregulowanych niniejszą umową zastosowanie mieć będą przepisy Kodeksu cywilnego oraz ustawy Prawo zamówień publicznych. Wszelkie zmiany umowy wymagają formy pisemnej pod rygorem n</w:t>
      </w:r>
      <w:r>
        <w:rPr>
          <w:rFonts w:ascii="Verdana" w:hAnsi="Verdana" w:cs="Arial"/>
          <w:sz w:val="20"/>
          <w:szCs w:val="20"/>
        </w:rPr>
        <w:t>ieważności.</w:t>
      </w:r>
    </w:p>
    <w:p w:rsidR="00F43D35" w:rsidRPr="007A69D1" w:rsidRDefault="00F43D35" w:rsidP="00FB5E57">
      <w:pPr>
        <w:widowControl w:val="0"/>
        <w:numPr>
          <w:ilvl w:val="3"/>
          <w:numId w:val="18"/>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Wszelkie spory wynikające z niniejszej umowy lub związane z jej wykonaniem rozstrzygać będzie sąd powszechny właściwy ze względu na siedzibę Zamawiającego.</w:t>
      </w:r>
    </w:p>
    <w:p w:rsidR="00F43D35" w:rsidRPr="007A69D1" w:rsidRDefault="00F43D35" w:rsidP="00FB5E57">
      <w:pPr>
        <w:widowControl w:val="0"/>
        <w:numPr>
          <w:ilvl w:val="3"/>
          <w:numId w:val="18"/>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Załączniki stanowią integralną część umowy</w:t>
      </w:r>
      <w:r>
        <w:rPr>
          <w:rFonts w:ascii="Verdana" w:hAnsi="Verdana" w:cs="Arial"/>
          <w:sz w:val="20"/>
          <w:szCs w:val="20"/>
        </w:rPr>
        <w:t xml:space="preserve"> – w wypadku, gdy jakikolwiek załącznik reguluje jakąkolwiek kwestię inaczej niż ogólne zapisy umowy w pierwszej kolejności zastosowanie znajdują zapisy załącznika</w:t>
      </w:r>
      <w:r w:rsidRPr="007A69D1">
        <w:rPr>
          <w:rFonts w:ascii="Verdana" w:hAnsi="Verdana" w:cs="Arial"/>
          <w:sz w:val="20"/>
          <w:szCs w:val="20"/>
        </w:rPr>
        <w:t>:</w:t>
      </w:r>
    </w:p>
    <w:p w:rsidR="00F43D35" w:rsidRPr="007A69D1" w:rsidRDefault="00F43D35" w:rsidP="00897ABB">
      <w:pPr>
        <w:ind w:left="1080"/>
        <w:rPr>
          <w:rFonts w:ascii="Verdana" w:hAnsi="Verdana" w:cs="Arial"/>
          <w:sz w:val="20"/>
          <w:szCs w:val="20"/>
        </w:rPr>
      </w:pPr>
      <w:r w:rsidRPr="007A69D1">
        <w:rPr>
          <w:rFonts w:ascii="Verdana" w:hAnsi="Verdana" w:cs="Arial"/>
          <w:sz w:val="20"/>
          <w:szCs w:val="20"/>
        </w:rPr>
        <w:t xml:space="preserve">a. załącznik nr 1- OPZ- Parametry techniczne przedmiotu umowy, gwarancja, </w:t>
      </w:r>
    </w:p>
    <w:p w:rsidR="00F43D35" w:rsidRPr="007A69D1" w:rsidRDefault="00F43D35" w:rsidP="00897ABB">
      <w:pPr>
        <w:ind w:left="1080"/>
        <w:rPr>
          <w:rFonts w:ascii="Verdana" w:hAnsi="Verdana" w:cs="Arial"/>
          <w:sz w:val="20"/>
          <w:szCs w:val="20"/>
        </w:rPr>
      </w:pPr>
      <w:r w:rsidRPr="007A69D1">
        <w:rPr>
          <w:rFonts w:ascii="Verdana" w:hAnsi="Verdana" w:cs="Arial"/>
          <w:sz w:val="20"/>
          <w:szCs w:val="20"/>
        </w:rPr>
        <w:t>b. załącznik nr 2 - Oferta Wykonawcy</w:t>
      </w:r>
    </w:p>
    <w:p w:rsidR="00F43D35" w:rsidRDefault="00F43D35" w:rsidP="00897ABB">
      <w:pPr>
        <w:ind w:left="1080"/>
        <w:rPr>
          <w:rFonts w:ascii="Verdana" w:hAnsi="Verdana" w:cs="Arial"/>
          <w:sz w:val="20"/>
          <w:szCs w:val="20"/>
        </w:rPr>
      </w:pPr>
      <w:r w:rsidRPr="007A69D1">
        <w:rPr>
          <w:rFonts w:ascii="Verdana" w:hAnsi="Verdana" w:cs="Arial"/>
          <w:sz w:val="20"/>
          <w:szCs w:val="20"/>
        </w:rPr>
        <w:t>c.  załącznik nr 3 - zobowiązanie do zachowania poufności</w:t>
      </w:r>
    </w:p>
    <w:p w:rsidR="00F43D35" w:rsidRPr="007A69D1" w:rsidRDefault="00F43D35" w:rsidP="00897ABB">
      <w:pPr>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F43D35" w:rsidRPr="007A69D1" w:rsidRDefault="00F43D35" w:rsidP="00897ABB">
      <w:pPr>
        <w:ind w:left="1080"/>
        <w:rPr>
          <w:rFonts w:ascii="Verdana" w:hAnsi="Verdana" w:cs="Arial"/>
          <w:sz w:val="20"/>
          <w:szCs w:val="20"/>
        </w:rPr>
      </w:pPr>
    </w:p>
    <w:p w:rsidR="00F43D35" w:rsidRPr="007A69D1" w:rsidRDefault="00F43D35" w:rsidP="00897ABB">
      <w:pPr>
        <w:ind w:left="142"/>
        <w:rPr>
          <w:rFonts w:ascii="Verdana" w:hAnsi="Verdana" w:cs="Arial"/>
          <w:sz w:val="20"/>
          <w:szCs w:val="20"/>
        </w:rPr>
      </w:pPr>
      <w:r w:rsidRPr="007A69D1">
        <w:rPr>
          <w:rFonts w:ascii="Verdana" w:hAnsi="Verdana" w:cs="Arial"/>
          <w:sz w:val="20"/>
          <w:szCs w:val="20"/>
        </w:rPr>
        <w:t>4. Umowę sporządzono w dwóch jednobrzmiących egzemplarzach po jednym dla każdej ze stron.</w:t>
      </w:r>
    </w:p>
    <w:p w:rsidR="00F43D35" w:rsidRPr="007A69D1" w:rsidRDefault="00F43D35" w:rsidP="00897ABB">
      <w:pPr>
        <w:tabs>
          <w:tab w:val="left" w:pos="709"/>
          <w:tab w:val="left" w:pos="9071"/>
        </w:tabs>
        <w:spacing w:line="360" w:lineRule="auto"/>
        <w:rPr>
          <w:rFonts w:ascii="Verdana" w:hAnsi="Verdana" w:cs="Tahoma"/>
          <w:b/>
          <w:i/>
          <w:sz w:val="20"/>
          <w:szCs w:val="20"/>
          <w:u w:val="single"/>
        </w:rPr>
      </w:pPr>
      <w:r w:rsidRPr="007A69D1">
        <w:rPr>
          <w:rFonts w:ascii="Verdana" w:hAnsi="Verdana" w:cs="Tahoma"/>
          <w:b/>
          <w:i/>
          <w:sz w:val="20"/>
          <w:szCs w:val="20"/>
          <w:u w:val="single"/>
        </w:rPr>
        <w:t>Wykonawca</w:t>
      </w:r>
      <w:r w:rsidRPr="007A69D1">
        <w:rPr>
          <w:rFonts w:ascii="Verdana" w:hAnsi="Verdana" w:cs="Tahoma"/>
          <w:b/>
          <w:sz w:val="20"/>
          <w:szCs w:val="20"/>
        </w:rPr>
        <w:t xml:space="preserve">                                                                      </w:t>
      </w:r>
      <w:r w:rsidRPr="007A69D1">
        <w:rPr>
          <w:rFonts w:ascii="Verdana" w:hAnsi="Verdana" w:cs="Tahoma"/>
          <w:b/>
          <w:i/>
          <w:sz w:val="20"/>
          <w:szCs w:val="20"/>
          <w:u w:val="single"/>
        </w:rPr>
        <w:t>Zamawiający</w:t>
      </w:r>
    </w:p>
    <w:p w:rsidR="00F43D35" w:rsidRPr="007A69D1" w:rsidRDefault="00F43D35" w:rsidP="00897ABB">
      <w:pPr>
        <w:rPr>
          <w:rFonts w:ascii="Verdana" w:hAnsi="Verdana"/>
          <w:sz w:val="20"/>
          <w:szCs w:val="20"/>
        </w:rPr>
      </w:pPr>
      <w:r w:rsidRPr="007A69D1">
        <w:rPr>
          <w:rFonts w:ascii="Verdana" w:hAnsi="Verdana" w:cs="Tahoma"/>
          <w:b/>
          <w:sz w:val="20"/>
          <w:szCs w:val="20"/>
        </w:rPr>
        <w:t>………………….                                                                     ……………………</w:t>
      </w:r>
    </w:p>
    <w:p w:rsidR="00F43D35" w:rsidRDefault="00F43D35" w:rsidP="00D538ED">
      <w:pPr>
        <w:suppressAutoHyphens/>
        <w:autoSpaceDN w:val="0"/>
        <w:spacing w:line="276" w:lineRule="auto"/>
        <w:rPr>
          <w:rFonts w:ascii="Verdana" w:hAnsi="Verdana"/>
          <w:b/>
          <w:kern w:val="3"/>
          <w:sz w:val="20"/>
          <w:szCs w:val="20"/>
          <w:lang w:eastAsia="ar-SA"/>
        </w:rPr>
      </w:pPr>
    </w:p>
    <w:p w:rsidR="00F43D35" w:rsidRDefault="00F43D35" w:rsidP="00897ABB">
      <w:pPr>
        <w:suppressAutoHyphens/>
        <w:autoSpaceDN w:val="0"/>
        <w:spacing w:line="276" w:lineRule="auto"/>
        <w:jc w:val="center"/>
        <w:rPr>
          <w:rFonts w:ascii="Verdana" w:hAnsi="Verdana"/>
          <w:b/>
          <w:kern w:val="3"/>
          <w:sz w:val="20"/>
          <w:szCs w:val="20"/>
          <w:lang w:eastAsia="ar-SA"/>
        </w:rPr>
      </w:pPr>
    </w:p>
    <w:p w:rsidR="00F43D35" w:rsidRDefault="00F43D35" w:rsidP="00897ABB">
      <w:pPr>
        <w:suppressAutoHyphens/>
        <w:autoSpaceDN w:val="0"/>
        <w:spacing w:line="276" w:lineRule="auto"/>
        <w:jc w:val="center"/>
        <w:rPr>
          <w:rFonts w:ascii="Verdana" w:hAnsi="Verdana"/>
          <w:b/>
          <w:kern w:val="3"/>
          <w:sz w:val="20"/>
          <w:szCs w:val="20"/>
          <w:lang w:eastAsia="ar-SA"/>
        </w:rPr>
      </w:pPr>
    </w:p>
    <w:p w:rsidR="00F43D35" w:rsidRPr="00503F43" w:rsidRDefault="00F43D35" w:rsidP="00897ABB">
      <w:pPr>
        <w:spacing w:before="89"/>
        <w:ind w:right="3650"/>
        <w:rPr>
          <w:rFonts w:ascii="Verdana" w:hAnsi="Verdana"/>
          <w:sz w:val="16"/>
          <w:szCs w:val="16"/>
        </w:rPr>
      </w:pPr>
      <w:r w:rsidRPr="00503F43">
        <w:rPr>
          <w:rFonts w:ascii="Verdana" w:hAnsi="Verdana"/>
          <w:sz w:val="16"/>
          <w:szCs w:val="16"/>
        </w:rPr>
        <w:t>Załącz</w:t>
      </w:r>
      <w:r w:rsidRPr="00503F43">
        <w:rPr>
          <w:rFonts w:ascii="Verdana" w:hAnsi="Verdana"/>
          <w:spacing w:val="-1"/>
          <w:sz w:val="16"/>
          <w:szCs w:val="16"/>
        </w:rPr>
        <w:t>n</w:t>
      </w:r>
      <w:r w:rsidRPr="00503F43">
        <w:rPr>
          <w:rFonts w:ascii="Verdana" w:hAnsi="Verdana"/>
          <w:sz w:val="16"/>
          <w:szCs w:val="16"/>
        </w:rPr>
        <w:t>ik 3 do umowy</w:t>
      </w:r>
    </w:p>
    <w:p w:rsidR="00F43D35" w:rsidRPr="006538F4" w:rsidRDefault="00F43D35" w:rsidP="00897ABB">
      <w:pPr>
        <w:jc w:val="center"/>
        <w:rPr>
          <w:b/>
        </w:rPr>
      </w:pPr>
      <w:r w:rsidRPr="006538F4">
        <w:rPr>
          <w:b/>
        </w:rPr>
        <w:t>ZOBOWIĄZANIE DO ZACHOWANIA POUFNOŚCI</w:t>
      </w:r>
    </w:p>
    <w:p w:rsidR="00F43D35" w:rsidRPr="006538F4" w:rsidRDefault="00F43D35" w:rsidP="00897ABB"/>
    <w:p w:rsidR="00F43D35" w:rsidRPr="006538F4" w:rsidRDefault="00F43D35" w:rsidP="00897ABB">
      <w:pPr>
        <w:jc w:val="both"/>
      </w:pPr>
      <w:r w:rsidRPr="006538F4">
        <w:t>Ja, &lt;</w:t>
      </w:r>
      <w:r w:rsidRPr="006538F4">
        <w:rPr>
          <w:i/>
        </w:rPr>
        <w:t>imię, nazwisko</w:t>
      </w:r>
      <w:r w:rsidRPr="006538F4">
        <w:t>&gt;, zwany dalej Przyjmującym zobowiązanie, wykonując zadania w imieniu &lt;</w:t>
      </w:r>
      <w:r w:rsidRPr="006538F4">
        <w:rPr>
          <w:i/>
        </w:rPr>
        <w:t>nazwa podmiotu – strony umowy</w:t>
      </w:r>
      <w:r w:rsidRPr="006538F4">
        <w:t>&gt;, polegające na &lt;</w:t>
      </w:r>
      <w:r w:rsidRPr="006538F4">
        <w:rPr>
          <w:i/>
        </w:rPr>
        <w:t>zakres działań i odwołanie do umowy</w:t>
      </w:r>
      <w:r w:rsidRPr="006538F4">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F43D35" w:rsidRPr="006538F4" w:rsidRDefault="00F43D35" w:rsidP="00897ABB">
      <w:pPr>
        <w:jc w:val="both"/>
      </w:pPr>
      <w:r w:rsidRPr="006538F4">
        <w:t>Przyjmuję do wiadomości, że:</w:t>
      </w:r>
    </w:p>
    <w:p w:rsidR="00F43D35" w:rsidRPr="006538F4" w:rsidRDefault="00F43D35" w:rsidP="00897ABB">
      <w:pPr>
        <w:jc w:val="both"/>
      </w:pPr>
      <w:r w:rsidRPr="006538F4">
        <w:t>1.</w:t>
      </w:r>
      <w:r w:rsidRPr="006538F4">
        <w:tab/>
        <w:t>Informacją poufną jest każda informacja za wyjątkiem informacji wyraźnie oznaczonej jako ogólnie dostępna, informacji udostępnionej publicznie lub informacji klasyfikowanej jako informacja publiczna.</w:t>
      </w:r>
    </w:p>
    <w:p w:rsidR="00F43D35" w:rsidRPr="006538F4" w:rsidRDefault="00F43D35" w:rsidP="00897ABB">
      <w:pPr>
        <w:jc w:val="both"/>
      </w:pPr>
      <w:r w:rsidRPr="006538F4">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F43D35" w:rsidRPr="006538F4" w:rsidRDefault="00F43D35" w:rsidP="00897ABB">
      <w:pPr>
        <w:jc w:val="both"/>
      </w:pPr>
      <w:r w:rsidRPr="006538F4">
        <w:t>2.</w:t>
      </w:r>
      <w:r w:rsidRPr="006538F4">
        <w:tab/>
        <w:t xml:space="preserve">Zobowiązanie do zachowania w tajemnicy i ochrony informacji poufnych rozumiane jest jako: </w:t>
      </w:r>
    </w:p>
    <w:p w:rsidR="00F43D35" w:rsidRPr="006538F4" w:rsidRDefault="00F43D35" w:rsidP="00897ABB">
      <w:pPr>
        <w:ind w:left="708"/>
        <w:jc w:val="both"/>
      </w:pPr>
      <w:r w:rsidRPr="006538F4">
        <w:t>a.</w:t>
      </w:r>
      <w:r w:rsidRPr="006538F4">
        <w:tab/>
        <w:t>Nie ujawnianie stronom trzecim informacji poufnych oraz zachowanie staranności w działaniu w celu utrzymania ww. informacji w tajemnicy.</w:t>
      </w:r>
    </w:p>
    <w:p w:rsidR="00F43D35" w:rsidRPr="006538F4" w:rsidRDefault="00F43D35" w:rsidP="00897ABB">
      <w:pPr>
        <w:ind w:left="708"/>
        <w:jc w:val="both"/>
      </w:pPr>
      <w:r w:rsidRPr="006538F4">
        <w:t>b.</w:t>
      </w:r>
      <w:r w:rsidRPr="006538F4">
        <w:tab/>
        <w:t>Nie kopiowanie i niepowielanie informacji poufnych w celach innych niż realizacja zadań będących przedmiotem współpracy/umowy.</w:t>
      </w:r>
    </w:p>
    <w:p w:rsidR="00F43D35" w:rsidRPr="006538F4" w:rsidRDefault="00F43D35" w:rsidP="00897ABB">
      <w:pPr>
        <w:ind w:left="708"/>
        <w:jc w:val="both"/>
      </w:pPr>
      <w:r w:rsidRPr="006538F4">
        <w:t>c.</w:t>
      </w:r>
      <w:r w:rsidRPr="006538F4">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6538F4">
        <w:rPr>
          <w:vertAlign w:val="superscript"/>
        </w:rPr>
        <w:footnoteReference w:id="2"/>
      </w:r>
      <w:r w:rsidRPr="006538F4">
        <w:t>.</w:t>
      </w:r>
    </w:p>
    <w:p w:rsidR="00F43D35" w:rsidRPr="006538F4" w:rsidRDefault="00F43D35" w:rsidP="00897ABB">
      <w:pPr>
        <w:ind w:left="708"/>
        <w:jc w:val="both"/>
      </w:pPr>
      <w:r w:rsidRPr="006538F4">
        <w:t>d.</w:t>
      </w:r>
      <w:r w:rsidRPr="006538F4">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F43D35" w:rsidRPr="006538F4" w:rsidRDefault="00F43D35" w:rsidP="00897ABB">
      <w:pPr>
        <w:jc w:val="both"/>
      </w:pPr>
      <w:r w:rsidRPr="006538F4">
        <w:t>3.</w:t>
      </w:r>
      <w:r w:rsidRPr="006538F4">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F43D35" w:rsidRPr="006538F4" w:rsidRDefault="00F43D35" w:rsidP="00897ABB">
      <w:pPr>
        <w:jc w:val="both"/>
      </w:pPr>
      <w:r w:rsidRPr="006538F4">
        <w:t>w postępowaniu przed sądem lub stroną decyzji administracyjnej zobowiązującej do wyjawienia informacji otrzymanych na podstawie niniejszego zobowiązania.</w:t>
      </w:r>
    </w:p>
    <w:p w:rsidR="00F43D35" w:rsidRPr="006538F4" w:rsidRDefault="00F43D35" w:rsidP="00897ABB">
      <w:pPr>
        <w:jc w:val="both"/>
      </w:pPr>
      <w:r w:rsidRPr="006538F4">
        <w:t>4.</w:t>
      </w:r>
      <w:r w:rsidRPr="006538F4">
        <w:tab/>
        <w:t>Zobowiązanie do zachowania poufności jest wyłączone w stosunku do osób, które wskaże na piśmie Instytut.</w:t>
      </w:r>
    </w:p>
    <w:p w:rsidR="00F43D35" w:rsidRPr="006538F4" w:rsidRDefault="00F43D35" w:rsidP="00897ABB">
      <w:pPr>
        <w:jc w:val="both"/>
      </w:pPr>
      <w:r w:rsidRPr="006538F4">
        <w:t>5.</w:t>
      </w:r>
      <w:r w:rsidRPr="006538F4">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F43D35" w:rsidRPr="006538F4" w:rsidRDefault="00F43D35" w:rsidP="00897ABB">
      <w:pPr>
        <w:jc w:val="both"/>
      </w:pPr>
      <w:r w:rsidRPr="006538F4">
        <w:tab/>
      </w:r>
    </w:p>
    <w:p w:rsidR="00F43D35" w:rsidRPr="006538F4" w:rsidRDefault="00F43D35" w:rsidP="00897ABB">
      <w:pPr>
        <w:jc w:val="both"/>
      </w:pPr>
    </w:p>
    <w:p w:rsidR="00F43D35" w:rsidRPr="006538F4" w:rsidRDefault="00F43D35" w:rsidP="00897ABB">
      <w:pPr>
        <w:jc w:val="both"/>
      </w:pPr>
    </w:p>
    <w:p w:rsidR="00F43D35" w:rsidRPr="006538F4" w:rsidRDefault="00F43D35" w:rsidP="00897ABB">
      <w:pPr>
        <w:jc w:val="right"/>
      </w:pPr>
      <w:r w:rsidRPr="006538F4">
        <w:t>………………………………………………………………………</w:t>
      </w:r>
    </w:p>
    <w:p w:rsidR="00F43D35" w:rsidRPr="006538F4" w:rsidRDefault="00F43D35" w:rsidP="00897ABB">
      <w:pPr>
        <w:jc w:val="right"/>
      </w:pPr>
      <w:r w:rsidRPr="006538F4">
        <w:tab/>
        <w:t>Data i Podpis przyjmującego zobowiązanie</w:t>
      </w:r>
    </w:p>
    <w:p w:rsidR="00F43D35" w:rsidRPr="006538F4" w:rsidRDefault="00F43D35" w:rsidP="006538F4">
      <w:pPr>
        <w:jc w:val="center"/>
        <w:rPr>
          <w:b/>
        </w:rPr>
      </w:pPr>
      <w:r w:rsidRPr="006538F4">
        <w:t>(Zobowiązanie obowiązuje od daty jego złożenia</w:t>
      </w:r>
    </w:p>
    <w:p w:rsidR="00F43D35" w:rsidRPr="006538F4" w:rsidRDefault="00F43D35" w:rsidP="00897ABB">
      <w:pPr>
        <w:jc w:val="right"/>
        <w:outlineLvl w:val="1"/>
        <w:rPr>
          <w:b/>
          <w:bCs/>
        </w:rPr>
      </w:pPr>
      <w:r w:rsidRPr="006538F4">
        <w:rPr>
          <w:b/>
          <w:bCs/>
        </w:rPr>
        <w:t xml:space="preserve">Załącznik nr 4 do umowy </w:t>
      </w:r>
    </w:p>
    <w:p w:rsidR="00F43D35" w:rsidRPr="006538F4" w:rsidRDefault="00F43D35" w:rsidP="006538F4">
      <w:pPr>
        <w:outlineLvl w:val="1"/>
        <w:rPr>
          <w:b/>
          <w:bCs/>
        </w:rPr>
      </w:pPr>
    </w:p>
    <w:p w:rsidR="00F43D35" w:rsidRPr="006538F4" w:rsidRDefault="00F43D35" w:rsidP="00897ABB">
      <w:pPr>
        <w:jc w:val="center"/>
        <w:outlineLvl w:val="1"/>
        <w:rPr>
          <w:b/>
          <w:bCs/>
        </w:rPr>
      </w:pPr>
      <w:r w:rsidRPr="006538F4">
        <w:rPr>
          <w:b/>
          <w:bCs/>
        </w:rPr>
        <w:t xml:space="preserve">Obowiązek informacyjny </w:t>
      </w:r>
      <w:r w:rsidRPr="006538F4">
        <w:rPr>
          <w:b/>
          <w:bCs/>
        </w:rPr>
        <w:br/>
        <w:t>(informacja dla pracowników Wykonawcy)</w:t>
      </w:r>
    </w:p>
    <w:p w:rsidR="00F43D35" w:rsidRPr="006538F4" w:rsidRDefault="00F43D35" w:rsidP="006538F4">
      <w:pPr>
        <w:outlineLvl w:val="1"/>
        <w:rPr>
          <w:b/>
          <w:bCs/>
        </w:rPr>
      </w:pPr>
    </w:p>
    <w:p w:rsidR="00F43D35" w:rsidRPr="006538F4" w:rsidRDefault="00F43D35" w:rsidP="00897ABB">
      <w:pPr>
        <w:spacing w:after="200" w:line="276" w:lineRule="auto"/>
        <w:jc w:val="both"/>
      </w:pPr>
      <w:r w:rsidRPr="006538F4">
        <w:t xml:space="preserve">Zgodnie z art.14 Rozporządzenia Parlamentu Europejskiego i Rady (UE) z dnia 27 kwietnia 2016 r. w sprawie ochrony osób fizycznych w związku z przetwarzaniem danych osobowych </w:t>
      </w:r>
      <w:r w:rsidRPr="006538F4">
        <w:br/>
        <w:t>i w sprawie swobodnego przepływu takich danych oraz uchylenia dyrektywy 95/46/WE (dalej: RODO), uprzejmie informujemy:</w:t>
      </w:r>
    </w:p>
    <w:p w:rsidR="00F43D35" w:rsidRPr="006538F4" w:rsidRDefault="00F43D35" w:rsidP="00897ABB">
      <w:pPr>
        <w:autoSpaceDE w:val="0"/>
        <w:autoSpaceDN w:val="0"/>
        <w:adjustRightInd w:val="0"/>
        <w:jc w:val="both"/>
        <w:rPr>
          <w:b/>
          <w:shd w:val="clear" w:color="auto" w:fill="FFFFFF"/>
        </w:rPr>
      </w:pPr>
      <w:r w:rsidRPr="006538F4">
        <w:rPr>
          <w:rFonts w:cs="Calibri"/>
          <w:color w:val="000000"/>
        </w:rPr>
        <w:t xml:space="preserve">1) Administratorem Pani/Pana danych osobowych jest: </w:t>
      </w:r>
      <w:r w:rsidRPr="006538F4">
        <w:rPr>
          <w:rFonts w:cs="Tahoma"/>
          <w:b/>
          <w:bCs/>
          <w:iCs/>
        </w:rPr>
        <w:t>Sieć Badawcza Łukasiewicz –</w:t>
      </w:r>
      <w:r w:rsidRPr="006538F4">
        <w:rPr>
          <w:rFonts w:cs="Tahoma"/>
          <w:bCs/>
          <w:iCs/>
        </w:rPr>
        <w:t xml:space="preserve"> </w:t>
      </w:r>
      <w:r w:rsidRPr="006538F4">
        <w:rPr>
          <w:rFonts w:cs="Tahoma"/>
          <w:b/>
          <w:bCs/>
          <w:iCs/>
        </w:rPr>
        <w:t>Krakowski</w:t>
      </w:r>
      <w:r w:rsidRPr="006538F4">
        <w:rPr>
          <w:rFonts w:cs="Tahoma"/>
          <w:bCs/>
          <w:iCs/>
        </w:rPr>
        <w:t xml:space="preserve"> </w:t>
      </w:r>
      <w:r w:rsidRPr="006538F4">
        <w:rPr>
          <w:b/>
        </w:rPr>
        <w:t>Instytut Technologiczny</w:t>
      </w:r>
      <w:r w:rsidRPr="006538F4">
        <w:rPr>
          <w:bCs/>
          <w:color w:val="000000"/>
        </w:rPr>
        <w:t xml:space="preserve"> w Krakowie</w:t>
      </w:r>
      <w:r w:rsidRPr="006538F4">
        <w:rPr>
          <w:bCs/>
        </w:rPr>
        <w:t xml:space="preserve"> (zwany dalej: Instytut lub Zamawiający) </w:t>
      </w:r>
      <w:r w:rsidRPr="006538F4">
        <w:t>z siedzib</w:t>
      </w:r>
      <w:r w:rsidRPr="006538F4">
        <w:rPr>
          <w:rFonts w:cs="TimesNewRoman"/>
        </w:rPr>
        <w:t xml:space="preserve">ą </w:t>
      </w:r>
      <w:r w:rsidRPr="006538F4">
        <w:t xml:space="preserve">ul. </w:t>
      </w:r>
      <w:r w:rsidRPr="006538F4">
        <w:rPr>
          <w:color w:val="000000"/>
        </w:rPr>
        <w:t>Zakopiańska 73 30-418 Kraków</w:t>
      </w:r>
      <w:r w:rsidRPr="006538F4">
        <w:t>, adres e-mail: sekretariat@kit.lukasiewicz.gov.pl</w:t>
      </w:r>
      <w:r w:rsidRPr="006538F4">
        <w:rPr>
          <w:color w:val="2E74B5"/>
        </w:rPr>
        <w:t xml:space="preserve"> </w:t>
      </w:r>
      <w:r w:rsidRPr="006538F4">
        <w:t>nr tel.:</w:t>
      </w:r>
      <w:r w:rsidRPr="006538F4">
        <w:rPr>
          <w:rFonts w:cs="Helvetica"/>
          <w:color w:val="2E74B5"/>
          <w:shd w:val="clear" w:color="auto" w:fill="FFFFFF"/>
        </w:rPr>
        <w:t xml:space="preserve">  </w:t>
      </w:r>
      <w:r w:rsidRPr="006538F4">
        <w:rPr>
          <w:rFonts w:cs="Helvetica"/>
          <w:b/>
          <w:color w:val="2E74B5"/>
          <w:shd w:val="clear" w:color="auto" w:fill="FFFFFF"/>
        </w:rPr>
        <w:t xml:space="preserve">12 </w:t>
      </w:r>
      <w:r w:rsidRPr="006538F4">
        <w:rPr>
          <w:b/>
          <w:color w:val="2E74B5"/>
          <w:shd w:val="clear" w:color="auto" w:fill="FFFFFF"/>
        </w:rPr>
        <w:t>26 18 32</w:t>
      </w:r>
    </w:p>
    <w:p w:rsidR="00F43D35" w:rsidRPr="006538F4" w:rsidRDefault="00F43D35" w:rsidP="00897ABB">
      <w:pPr>
        <w:autoSpaceDE w:val="0"/>
        <w:autoSpaceDN w:val="0"/>
        <w:adjustRightInd w:val="0"/>
        <w:jc w:val="both"/>
        <w:rPr>
          <w:rFonts w:cs="Calibri"/>
          <w:color w:val="000000"/>
        </w:rPr>
      </w:pPr>
      <w:r w:rsidRPr="006538F4">
        <w:rPr>
          <w:rFonts w:cs="Calibri"/>
          <w:color w:val="000000"/>
        </w:rPr>
        <w:br/>
        <w:t>2) Z Inspektorem Ochrony Danych można się skontaktować poprzez adres email: daneosobowe@kit.lukasiewicz.gov.pl lub osobiście w siedzibie Instytutu we wszystkich sprawach dotyczących przetwarzania danych osobowych oraz korzystania z praw związanych z ich przetwarzaniem.</w:t>
      </w:r>
    </w:p>
    <w:p w:rsidR="00F43D35" w:rsidRPr="006538F4" w:rsidRDefault="00F43D35" w:rsidP="00897ABB">
      <w:pPr>
        <w:autoSpaceDE w:val="0"/>
        <w:autoSpaceDN w:val="0"/>
        <w:adjustRightInd w:val="0"/>
        <w:jc w:val="both"/>
        <w:rPr>
          <w:rFonts w:cs="Calibri"/>
          <w:color w:val="000000"/>
        </w:rPr>
      </w:pPr>
      <w:r w:rsidRPr="006538F4">
        <w:rPr>
          <w:rFonts w:cs="Calibri"/>
          <w:color w:val="000000"/>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F43D35" w:rsidRPr="006538F4" w:rsidRDefault="00F43D35" w:rsidP="00897ABB">
      <w:pPr>
        <w:autoSpaceDE w:val="0"/>
        <w:autoSpaceDN w:val="0"/>
        <w:adjustRightInd w:val="0"/>
        <w:jc w:val="both"/>
        <w:rPr>
          <w:rFonts w:cs="Calibri"/>
          <w:color w:val="000000"/>
        </w:rPr>
      </w:pPr>
      <w:r w:rsidRPr="006538F4">
        <w:rPr>
          <w:rFonts w:cs="Calibri"/>
          <w:color w:val="000000"/>
        </w:rPr>
        <w:br/>
        <w:t xml:space="preserve">4) Dane osobowe będą udostępniane wyłącznie podmiotom uprawnionym do ich otrzymania na podstawie przepisów obowiązującego prawa oraz podmiotom współpracującym </w:t>
      </w:r>
      <w:r w:rsidRPr="006538F4">
        <w:rPr>
          <w:rFonts w:cs="Calibri"/>
          <w:color w:val="000000"/>
        </w:rPr>
        <w:br/>
        <w:t>z Instytutem w zakresie realizacji rozwiązań technicznych i organizacyjnych, dostawcom usług (np. pocztowych, teleinformatycznych).</w:t>
      </w:r>
    </w:p>
    <w:p w:rsidR="00F43D35" w:rsidRPr="006538F4" w:rsidRDefault="00F43D35" w:rsidP="00897ABB">
      <w:pPr>
        <w:autoSpaceDE w:val="0"/>
        <w:autoSpaceDN w:val="0"/>
        <w:adjustRightInd w:val="0"/>
        <w:jc w:val="both"/>
        <w:rPr>
          <w:rFonts w:cs="Calibri"/>
          <w:color w:val="000000"/>
        </w:rPr>
      </w:pPr>
      <w:r w:rsidRPr="006538F4">
        <w:rPr>
          <w:rFonts w:cs="Calibri"/>
          <w:color w:val="000000"/>
        </w:rPr>
        <w:br/>
        <w:t xml:space="preserve">5) Pani/Pana dane osobowe przechowywane będą przez okres wymagany przepisami prawa, </w:t>
      </w:r>
      <w:r w:rsidRPr="006538F4">
        <w:rPr>
          <w:rFonts w:cs="Calibri"/>
          <w:color w:val="000000"/>
        </w:rPr>
        <w:br/>
        <w:t>a następnie usuwane lub anonimizowane.</w:t>
      </w:r>
    </w:p>
    <w:p w:rsidR="00F43D35" w:rsidRPr="006538F4" w:rsidRDefault="00F43D35" w:rsidP="00897ABB">
      <w:pPr>
        <w:autoSpaceDE w:val="0"/>
        <w:autoSpaceDN w:val="0"/>
        <w:adjustRightInd w:val="0"/>
        <w:jc w:val="both"/>
        <w:rPr>
          <w:rFonts w:cs="Calibri"/>
          <w:color w:val="000000"/>
        </w:rPr>
      </w:pPr>
      <w:r w:rsidRPr="006538F4">
        <w:rPr>
          <w:rFonts w:cs="Calibri"/>
          <w:color w:val="000000"/>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F43D35" w:rsidRPr="006538F4" w:rsidRDefault="00F43D35" w:rsidP="00897ABB">
      <w:pPr>
        <w:autoSpaceDE w:val="0"/>
        <w:autoSpaceDN w:val="0"/>
        <w:adjustRightInd w:val="0"/>
        <w:jc w:val="both"/>
      </w:pPr>
      <w:r w:rsidRPr="006538F4">
        <w:br/>
        <w:t>7) Pani/Pana dane osobowe nie będą przekazywane do państwa trzeciego lub organizacji międzynarodowej.</w:t>
      </w:r>
      <w:r w:rsidRPr="006538F4">
        <w:br/>
      </w:r>
      <w:r w:rsidRPr="006538F4">
        <w:br/>
        <w:t>8) Pani/Pana dane osobowe nie będą wykorzystywane do podejmowania zautomatyzowanych decyzji, a także nie będą wykorzystywane w celu profilowania.</w:t>
      </w:r>
    </w:p>
    <w:p w:rsidR="00F43D35" w:rsidRPr="00500D4E" w:rsidRDefault="00F43D35" w:rsidP="00D538ED">
      <w:pPr>
        <w:tabs>
          <w:tab w:val="left" w:pos="567"/>
        </w:tabs>
        <w:spacing w:line="360" w:lineRule="auto"/>
        <w:rPr>
          <w:rFonts w:cs="Calibri"/>
          <w:b/>
          <w:bCs/>
          <w:u w:val="single"/>
        </w:rPr>
      </w:pPr>
    </w:p>
    <w:p w:rsidR="00F43D35" w:rsidRPr="00500D4E" w:rsidRDefault="00F43D35"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F43D35" w:rsidRDefault="00F43D35" w:rsidP="008C28B7">
      <w:pPr>
        <w:tabs>
          <w:tab w:val="left" w:pos="567"/>
        </w:tabs>
        <w:spacing w:after="0" w:line="360" w:lineRule="auto"/>
        <w:jc w:val="center"/>
        <w:rPr>
          <w:rFonts w:cs="Calibri"/>
          <w:b/>
          <w:sz w:val="24"/>
          <w:szCs w:val="24"/>
          <w:lang w:eastAsia="pl-PL"/>
        </w:rPr>
      </w:pPr>
      <w:r w:rsidRPr="008C28B7">
        <w:rPr>
          <w:rFonts w:cs="Calibri"/>
          <w:b/>
          <w:sz w:val="24"/>
          <w:szCs w:val="24"/>
          <w:lang w:eastAsia="pl-PL"/>
        </w:rPr>
        <w:t>Opis przedmiotu zamówienia</w:t>
      </w:r>
    </w:p>
    <w:p w:rsidR="00F43D35" w:rsidRDefault="00F43D35" w:rsidP="008C28B7">
      <w:pPr>
        <w:tabs>
          <w:tab w:val="left" w:pos="567"/>
        </w:tabs>
        <w:spacing w:after="0" w:line="360" w:lineRule="auto"/>
        <w:jc w:val="center"/>
        <w:rPr>
          <w:rFonts w:cs="Calibri"/>
          <w:b/>
          <w:sz w:val="24"/>
          <w:szCs w:val="24"/>
          <w:lang w:eastAsia="pl-PL"/>
        </w:rPr>
      </w:pPr>
    </w:p>
    <w:p w:rsidR="00F43D35" w:rsidRPr="00AA7D5E" w:rsidRDefault="00F43D35" w:rsidP="00AA7D5E">
      <w:pPr>
        <w:tabs>
          <w:tab w:val="left" w:pos="567"/>
        </w:tabs>
        <w:spacing w:after="0" w:line="360" w:lineRule="auto"/>
        <w:jc w:val="center"/>
        <w:rPr>
          <w:rFonts w:cs="Calibri"/>
          <w:sz w:val="24"/>
          <w:szCs w:val="24"/>
          <w:lang w:eastAsia="pl-PL"/>
        </w:rPr>
      </w:pPr>
      <w:r w:rsidRPr="00262455">
        <w:rPr>
          <w:rFonts w:cs="Calibri"/>
          <w:sz w:val="24"/>
          <w:szCs w:val="24"/>
          <w:lang w:eastAsia="pl-PL"/>
        </w:rPr>
        <w:t xml:space="preserve">Uwaga – dotyczy wszystkich części </w:t>
      </w:r>
      <w:r>
        <w:rPr>
          <w:rFonts w:cs="Calibri"/>
          <w:sz w:val="24"/>
          <w:szCs w:val="24"/>
          <w:lang w:eastAsia="pl-PL"/>
        </w:rPr>
        <w:t>– Zamawiający wymaga przedmiotu zamówienia</w:t>
      </w:r>
      <w:r w:rsidRPr="00262455">
        <w:rPr>
          <w:rFonts w:cs="Calibri"/>
          <w:sz w:val="24"/>
          <w:szCs w:val="24"/>
          <w:lang w:eastAsia="pl-PL"/>
        </w:rPr>
        <w:t xml:space="preserve"> fabrycznie nowego, nieużywanego.</w:t>
      </w:r>
    </w:p>
    <w:p w:rsidR="00F43D35" w:rsidRPr="00EB5447" w:rsidRDefault="00F43D35" w:rsidP="00FB5E57">
      <w:pPr>
        <w:jc w:val="both"/>
        <w:rPr>
          <w:rFonts w:cs="Calibri"/>
          <w:color w:val="000000"/>
          <w:sz w:val="20"/>
          <w:szCs w:val="20"/>
          <w:lang w:val="en-GB"/>
        </w:rPr>
      </w:pPr>
      <w:r w:rsidRPr="00EB5447">
        <w:rPr>
          <w:rFonts w:cs="Calibri"/>
          <w:b/>
          <w:bCs/>
          <w:color w:val="000000"/>
          <w:sz w:val="20"/>
          <w:szCs w:val="20"/>
          <w:lang w:val="en-GB"/>
        </w:rPr>
        <w:t>Część I:</w:t>
      </w:r>
      <w:r w:rsidRPr="00EB5447">
        <w:rPr>
          <w:rFonts w:cs="Calibri"/>
          <w:color w:val="000000"/>
          <w:sz w:val="20"/>
          <w:szCs w:val="20"/>
          <w:lang w:val="en-GB"/>
        </w:rPr>
        <w:t xml:space="preserve">  </w:t>
      </w:r>
    </w:p>
    <w:p w:rsidR="00F43D35" w:rsidRPr="00EB5447" w:rsidRDefault="00F43D35" w:rsidP="00FB5E57">
      <w:pPr>
        <w:pStyle w:val="ListParagraph"/>
        <w:numPr>
          <w:ilvl w:val="0"/>
          <w:numId w:val="28"/>
        </w:numPr>
        <w:spacing w:after="160" w:line="259" w:lineRule="auto"/>
        <w:jc w:val="both"/>
        <w:rPr>
          <w:rFonts w:cs="Calibri"/>
          <w:color w:val="000000"/>
          <w:sz w:val="20"/>
          <w:lang w:val="en-GB"/>
        </w:rPr>
      </w:pPr>
      <w:r>
        <w:rPr>
          <w:rFonts w:cs="Calibri"/>
          <w:color w:val="000000"/>
          <w:sz w:val="20"/>
          <w:lang w:val="en-GB"/>
        </w:rPr>
        <w:t xml:space="preserve">Oprogramowanie </w:t>
      </w:r>
      <w:r w:rsidRPr="00EB5447">
        <w:rPr>
          <w:rFonts w:cs="Calibri"/>
          <w:color w:val="000000"/>
          <w:sz w:val="20"/>
          <w:lang w:val="en-GB"/>
        </w:rPr>
        <w:t xml:space="preserve">Product Design &amp; Manufacturing Collection IC Commercial New Single-user ELD Annual Subscription </w:t>
      </w:r>
      <w:r>
        <w:rPr>
          <w:rFonts w:cs="Calibri"/>
          <w:color w:val="000000"/>
          <w:sz w:val="20"/>
          <w:lang w:val="en-GB"/>
        </w:rPr>
        <w:t>lub równoważne</w:t>
      </w:r>
      <w:r w:rsidRPr="00EB5447">
        <w:rPr>
          <w:rFonts w:cs="Calibri"/>
          <w:color w:val="000000"/>
          <w:sz w:val="20"/>
          <w:lang w:val="en-GB"/>
        </w:rPr>
        <w:t xml:space="preserve"> – 2 szt.,</w:t>
      </w:r>
    </w:p>
    <w:p w:rsidR="00F43D35" w:rsidRPr="00EB5447" w:rsidRDefault="00F43D35" w:rsidP="00FB5E57">
      <w:pPr>
        <w:pStyle w:val="ListParagraph"/>
        <w:numPr>
          <w:ilvl w:val="0"/>
          <w:numId w:val="28"/>
        </w:numPr>
        <w:spacing w:after="160" w:line="259" w:lineRule="auto"/>
        <w:jc w:val="both"/>
        <w:rPr>
          <w:rFonts w:cs="Calibri"/>
          <w:color w:val="000000"/>
          <w:sz w:val="20"/>
          <w:lang w:val="en-GB"/>
        </w:rPr>
      </w:pPr>
      <w:r>
        <w:rPr>
          <w:rFonts w:cs="Calibri"/>
          <w:color w:val="000000"/>
          <w:sz w:val="20"/>
          <w:lang w:val="en-GB"/>
        </w:rPr>
        <w:t xml:space="preserve">Oprogramowanie </w:t>
      </w:r>
      <w:r w:rsidRPr="00EB5447">
        <w:rPr>
          <w:rFonts w:cs="Calibri"/>
          <w:color w:val="000000"/>
          <w:sz w:val="20"/>
          <w:lang w:val="en-GB"/>
        </w:rPr>
        <w:t>Autodesk Inventor Professional 2025 Commercial New Single-user ELD Annual Subscription</w:t>
      </w:r>
      <w:r>
        <w:rPr>
          <w:rFonts w:cs="Calibri"/>
          <w:color w:val="000000"/>
          <w:sz w:val="20"/>
          <w:lang w:val="en-GB"/>
        </w:rPr>
        <w:t xml:space="preserve"> lub równoważne</w:t>
      </w:r>
      <w:r w:rsidRPr="00EB5447">
        <w:rPr>
          <w:rFonts w:cs="Calibri"/>
          <w:color w:val="000000"/>
          <w:sz w:val="20"/>
          <w:lang w:val="en-GB"/>
        </w:rPr>
        <w:t xml:space="preserve"> – 2 szt.</w:t>
      </w:r>
    </w:p>
    <w:p w:rsidR="00F43D35" w:rsidRPr="00EB5447" w:rsidRDefault="00F43D35" w:rsidP="00FB5E57">
      <w:pPr>
        <w:jc w:val="both"/>
        <w:rPr>
          <w:rFonts w:cs="Calibri"/>
          <w:b/>
          <w:bCs/>
          <w:sz w:val="20"/>
          <w:szCs w:val="20"/>
          <w:lang w:val="en-GB"/>
        </w:rPr>
      </w:pPr>
    </w:p>
    <w:p w:rsidR="00F43D35" w:rsidRPr="00EB5447" w:rsidRDefault="00F43D35" w:rsidP="00FB5E57">
      <w:pPr>
        <w:jc w:val="both"/>
        <w:rPr>
          <w:rFonts w:cs="Calibri"/>
          <w:b/>
          <w:bCs/>
          <w:sz w:val="20"/>
          <w:szCs w:val="20"/>
          <w:lang w:val="en-GB"/>
        </w:rPr>
      </w:pPr>
      <w:r>
        <w:rPr>
          <w:rFonts w:cs="Calibri"/>
          <w:color w:val="000000"/>
          <w:sz w:val="20"/>
          <w:szCs w:val="20"/>
          <w:lang w:val="en-GB"/>
        </w:rPr>
        <w:t xml:space="preserve">Oprogramowanie </w:t>
      </w:r>
      <w:r w:rsidRPr="00EB5447">
        <w:rPr>
          <w:rFonts w:cs="Calibri"/>
          <w:b/>
          <w:bCs/>
          <w:color w:val="000000"/>
          <w:sz w:val="20"/>
          <w:szCs w:val="20"/>
          <w:lang w:val="en-GB"/>
        </w:rPr>
        <w:t xml:space="preserve">Product Design &amp; Manufacturing Collection IC Commercial New Single-user ELD Annual Subscription </w:t>
      </w:r>
      <w:r>
        <w:rPr>
          <w:rFonts w:cs="Calibri"/>
          <w:color w:val="000000"/>
          <w:sz w:val="20"/>
          <w:szCs w:val="20"/>
          <w:lang w:val="en-GB"/>
        </w:rPr>
        <w:t>lub równoważne</w:t>
      </w:r>
      <w:r w:rsidRPr="00EB5447">
        <w:rPr>
          <w:rFonts w:cs="Calibri"/>
          <w:color w:val="000000"/>
          <w:sz w:val="20"/>
          <w:szCs w:val="20"/>
          <w:lang w:val="en-GB"/>
        </w:rPr>
        <w:t xml:space="preserve"> </w:t>
      </w:r>
      <w:r w:rsidRPr="00EB5447">
        <w:rPr>
          <w:rFonts w:cs="Calibri"/>
          <w:b/>
          <w:bCs/>
          <w:color w:val="000000"/>
          <w:sz w:val="20"/>
          <w:szCs w:val="20"/>
          <w:lang w:val="en-GB"/>
        </w:rPr>
        <w:t>– 2 szt.,</w:t>
      </w:r>
    </w:p>
    <w:p w:rsidR="00F43D35" w:rsidRPr="00EB5447" w:rsidRDefault="00F43D35" w:rsidP="00FB5E57">
      <w:pPr>
        <w:jc w:val="both"/>
        <w:rPr>
          <w:rFonts w:cs="Calibri"/>
          <w:sz w:val="20"/>
          <w:szCs w:val="20"/>
        </w:rPr>
      </w:pPr>
      <w:r w:rsidRPr="00EB5447">
        <w:rPr>
          <w:rFonts w:cs="Calibri"/>
          <w:sz w:val="20"/>
          <w:szCs w:val="20"/>
        </w:rPr>
        <w:t>Licencja oprogramowania specjalistyczne o następujących lub równoważnych funkcjach i właściwościach technicznych odpowiadających rocznej subskrypcji licencji na pakiet oprogramowanie Product Design &amp; Manufacturing Collection – 2 sztuki.</w:t>
      </w:r>
    </w:p>
    <w:p w:rsidR="00F43D35" w:rsidRPr="00EB5447" w:rsidRDefault="00F43D35" w:rsidP="00FB5E57">
      <w:pPr>
        <w:pStyle w:val="NormalWeb"/>
        <w:shd w:val="clear" w:color="auto" w:fill="FFFFFF"/>
        <w:spacing w:before="0" w:beforeAutospacing="0" w:after="0" w:afterAutospacing="0"/>
        <w:rPr>
          <w:rFonts w:ascii="Calibri" w:hAnsi="Calibri" w:cs="Calibri"/>
        </w:rPr>
      </w:pPr>
    </w:p>
    <w:p w:rsidR="00F43D35" w:rsidRDefault="00F43D35" w:rsidP="00FB5E57">
      <w:pPr>
        <w:spacing w:line="240" w:lineRule="atLeast"/>
        <w:jc w:val="both"/>
        <w:rPr>
          <w:rFonts w:cs="Calibri"/>
          <w:sz w:val="20"/>
          <w:szCs w:val="20"/>
        </w:rPr>
      </w:pPr>
      <w:bookmarkStart w:id="11" w:name="_Hlk166503545"/>
      <w:r w:rsidRPr="001D07BA">
        <w:rPr>
          <w:rFonts w:cs="Calibri"/>
          <w:sz w:val="20"/>
          <w:szCs w:val="20"/>
        </w:rPr>
        <w:t xml:space="preserve"> </w:t>
      </w:r>
    </w:p>
    <w:p w:rsidR="00F43D35" w:rsidRPr="00EB5447" w:rsidRDefault="00F43D35" w:rsidP="00FB5E57">
      <w:pPr>
        <w:spacing w:line="240" w:lineRule="atLeast"/>
        <w:jc w:val="both"/>
        <w:rPr>
          <w:rFonts w:cs="Calibri"/>
          <w:sz w:val="20"/>
          <w:szCs w:val="20"/>
        </w:rPr>
      </w:pPr>
      <w:r>
        <w:rPr>
          <w:rFonts w:cs="Calibri"/>
          <w:sz w:val="20"/>
          <w:szCs w:val="20"/>
        </w:rPr>
        <w:t>Kryteria równoważności</w:t>
      </w:r>
      <w:r w:rsidRPr="001037AE">
        <w:rPr>
          <w:rFonts w:cs="Calibri"/>
          <w:sz w:val="20"/>
          <w:szCs w:val="20"/>
        </w:rPr>
        <w:t>:</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Modelowanie przestrzenne, parametryczne bazujące na cechach (elementy kształtujące, operacje kształtujące, ang. feature), bryłowe, powierzchniowe i hybrydowe, pozwalające na tworzenie złożonych kształtów przy wykorzystaniu brył i powierzchni;</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Diagnostyka błędów modelu ułatwiająca lokalizację ewentualnych błędów;</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Symulacje ruchu (z wykorzystaniem szkiców) ułatwiające projektowanie koncepcyjne kinematyki w początkowej fazie projektu;</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Projektowanie elementów giętych z blach (z możliwością: rozwijania oraz zwijania części blachowych, definiowania własnych bibliotek otworów przebijanych do blach, wstawiania specjalnych części złącznych przeznaczonych do blach);</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Tworzenie zespołów z istniejących części, tworzenie i modyfikacja części z poziomu złożenia;</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Wstawianie do zespołu i pozycjonowanie komponentów; określanie relacji położenia komponentów stałych i ruchomych z wykorzystaniem więzów;</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Animacja ruchu zespołu zgodnie z więzami;</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Wykrywanie kolizji w modelu w określonym położeniu komponentów oraz w trakcie ruchu;</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Sprawdzanie możliwości złożenia (montażu) produktu;</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Automatyczne monitorowanie parametrów projektu takich jak: długość, odległość, kąt, średnica, powierzchnia, objętość i masa;</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Wspomaganie projektowanie elementów spawanych (przygotowanie konstrukcji do spawania, tworzenie spoin, obróbka po spawaniu, tworzenie raportów dotyczących ściegów spoiny, automatyczne tworzenie opisów 3D na podstawie standardów branżowych lub zakładowych i generowanie skojarzonych symboli spoin 2D na potrzeby dokumentacji);</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Wspomaganie projektowanie ram z użyciem standardowych kształtowników (tworzenie obróbek takich jak: połączenia narożnikowe, przycinanie, usuwanie obróbek oraz tworzenie list wycięć);</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Projektowanie (w przestrzeni 3D) instalacji rurowych i prowadzenia przebiegu instalacji olejowych, powietrznych (złożonych z rur prostych, giętych oraz węży elastycznych);</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Projektowanie (w przestrzeni 3D) przebiegów kabli i wiązek elektrycznych, w tym kabli wstęgowych (taśm elastycznych), z możliwością importu listy połączeń z zewnętrznych aplikacji do projektowania i dokumentowania elektrycznych systemów automatyki i sterowania;</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Obliczenia z zakresu statyki liniowej obejmujące analizy naprężeń (z możliwością uwzględnienia kontaktu między częściami) oraz analizy modalne, w odniesieniu do pojedynczych części oraz zespołów, z zastosowaniem metody elementów skończonych (MES);</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Analizy kinematyczne i dynamiczne zespołów jako mechanizmów, z możliwością określenia, jakie siły, prędkości i przyspieszenia działają na poszczególne komponenty zespołu;</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Biblioteki części i elementów typowych oraz znormalizowanych (wg PN, ISO, DIN): części wałów (kliny, łożyska, pierścienie sprężynujące, podkładki, podkładki oporowe, przeciwnakrętki, uszczelnienia), części złączne (kołki, nakrętki, nity, podkładki, śruby), części dla blach (dystanse, kołki zatrzaskowe, śruby dwustronne), kształtowniki konstrukcyjne (belki dwuteowe, kątowniki, ceowniki, pręty, rury), elementy do projektowania kabli i przewodów (złącza, wiązki przewodów i kable), inne części (korki, łączniki do smarowania, pierścienie uszczelniające, zaciski, zaślepki);</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Generatory (kreatory) elementów maszynowych, ułatwiające i automatyzujące projektowanie oraz obliczenia dla typowych obiektów konstrukcyjnych z wykorzystaniem standardowych elementów i części, uwzględniające zadane przez konstruktora warunki geometryczne i wytrzymałościowe (dla typowych obciążeń): wałów, połączeń wielowpustowych (prostych i ewolwentowych), krzywek, połączeń wpustowych pryzmatycznych, podzespołów przekładni zębatych: walcowych, stożkowych, ślimakowych (z kontrolą wytrzymałości doraźnej i zmęczeniowej na zginanie i na nacisk zgodne z normą ISO), łożysk tocznych, sprężyn naciskowych, naciągowych, skrętnych i talerzowych (z możliwością sprawdzenia wytrzymałości doraźnej i zmęczeniowej), pasów klinowych i zębatych, łańcuchów sworzniowych tulejkowych, komponentów pierścieni uszczelniających, połączeń gwintowanych (z możliwością sprawdzenia wytrzymałości doraźnej i zmęczeniowej, z uwzględnieniem obciążeń stałych i zmiennych, sił i momentów);</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Specjalizowane kalkulatory inżynierskie do obliczeń: połączeń spawanych czołowych, tolerancji, pasowania ciasnego, śrub napędowych;</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Tworzenie dokumentacji technicznej w oparciu o model, asocjatywnej z nim (rysunki złożeniowe, wykonawcze, eksplodujące);</w:t>
      </w:r>
    </w:p>
    <w:p w:rsidR="00F43D35" w:rsidRPr="00EB5447" w:rsidRDefault="00F43D35" w:rsidP="00FB5E57">
      <w:pPr>
        <w:pStyle w:val="ListParagraph"/>
        <w:numPr>
          <w:ilvl w:val="0"/>
          <w:numId w:val="41"/>
        </w:numPr>
        <w:spacing w:after="0" w:line="225" w:lineRule="auto"/>
        <w:ind w:left="426" w:right="140"/>
        <w:jc w:val="both"/>
        <w:rPr>
          <w:rFonts w:cs="Calibri"/>
          <w:sz w:val="20"/>
        </w:rPr>
      </w:pPr>
      <w:r w:rsidRPr="00EB5447">
        <w:rPr>
          <w:rFonts w:cs="Calibri"/>
          <w:sz w:val="20"/>
        </w:rPr>
        <w:t>Generowanie zestawień komponentów (z automatycznym rozpoznawaniem standardowych elementów), tabeli otworów, tabeli zmian oraz ich automatyczna aktualizacja;</w:t>
      </w:r>
    </w:p>
    <w:p w:rsidR="00F43D35" w:rsidRPr="00EB5447" w:rsidRDefault="00F43D35" w:rsidP="00FB5E57">
      <w:pPr>
        <w:pStyle w:val="NormalWeb"/>
        <w:shd w:val="clear" w:color="auto" w:fill="FFFFFF"/>
        <w:spacing w:before="0" w:beforeAutospacing="0" w:after="0" w:afterAutospacing="0"/>
        <w:rPr>
          <w:rFonts w:ascii="Calibri" w:hAnsi="Calibri" w:cs="Calibri"/>
          <w:kern w:val="2"/>
          <w:lang w:eastAsia="en-US"/>
        </w:rPr>
      </w:pPr>
    </w:p>
    <w:bookmarkEnd w:id="11"/>
    <w:p w:rsidR="00F43D35" w:rsidRPr="00EB5447" w:rsidRDefault="00F43D35" w:rsidP="00FB5E57">
      <w:pPr>
        <w:pStyle w:val="NormalWeb"/>
        <w:shd w:val="clear" w:color="auto" w:fill="FFFFFF"/>
        <w:spacing w:before="0" w:beforeAutospacing="0" w:after="0" w:afterAutospacing="0"/>
        <w:rPr>
          <w:rFonts w:ascii="Calibri" w:hAnsi="Calibri" w:cs="Calibri"/>
          <w:kern w:val="2"/>
          <w:lang w:eastAsia="en-US"/>
        </w:rPr>
      </w:pPr>
    </w:p>
    <w:p w:rsidR="00F43D35" w:rsidRPr="00EB5447" w:rsidRDefault="00F43D35" w:rsidP="00FB5E57">
      <w:pPr>
        <w:jc w:val="both"/>
        <w:rPr>
          <w:rFonts w:cs="Calibri"/>
          <w:sz w:val="20"/>
          <w:szCs w:val="20"/>
        </w:rPr>
      </w:pPr>
      <w:r>
        <w:rPr>
          <w:rFonts w:cs="Calibri"/>
          <w:sz w:val="20"/>
          <w:szCs w:val="20"/>
        </w:rPr>
        <w:t>Ponadto o</w:t>
      </w:r>
      <w:r w:rsidRPr="00EB5447">
        <w:rPr>
          <w:rFonts w:cs="Calibri"/>
          <w:sz w:val="20"/>
          <w:szCs w:val="20"/>
        </w:rPr>
        <w:t>programowanie musi umożliwiać:</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zarządzanie dokumentacją projektową i danymi produktu w centralnej lokalizacji, aby uprościć współpracę i być na bieżąco z ważnymi danymi i poprawkami,</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tworzenie ścieżek CNC 2.5D, 3-osiowych, 3+2-osiowych, 5-osiowych, dla maszyn tokarskich i frezarskich CNC (aplikacja z zaawansowanymi funkcjami w celu przyśpieszenia obliczeń, produkcji części i żywotności narzędzia),</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korzystanie z chmurowej platformy do projektowania produktów z możliwościami CAD 3D, CAM i CAE,</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tworzenie planów zakładów produkcyjnych oraz analizę wydajności procesów produkcyjnych,</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przekształcanie obiektów rzeczywistych ze zdjęć i chmur punktów w modele 3D lub rysunki 2D,</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holistyczną weryfikację projektów wielobranżowych w celu osiągnięcia lepszej kontroli nad rezultatami,</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tworzenie fotorealistycznych renderingów w formacie *OBJ,</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tworzenie konstrukcji blachowych,</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tworzenie szybkich analiz wytrzymałościowych konstrukcji ramowych,</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tworzenie geometrycznego uproszczenia modelu 3D,</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tworzenie definiowania przyłączy elektrycznych czy sieciowych,</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zarządzanie parametrami przypisanymi do eksportowanych obiektów modeli BIM,</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tworzenie skryptów umożliwiające parametryzację modeli,</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linkowanie modeli koordynacyjnych,</w:t>
      </w:r>
    </w:p>
    <w:p w:rsidR="00F43D35" w:rsidRPr="00973D21" w:rsidRDefault="00F43D35" w:rsidP="00FB5E57">
      <w:pPr>
        <w:pStyle w:val="ListParagraph"/>
        <w:numPr>
          <w:ilvl w:val="0"/>
          <w:numId w:val="40"/>
        </w:numPr>
        <w:spacing w:after="0" w:line="240" w:lineRule="auto"/>
        <w:ind w:left="426"/>
        <w:jc w:val="both"/>
        <w:rPr>
          <w:rFonts w:cs="Calibri"/>
          <w:sz w:val="20"/>
        </w:rPr>
      </w:pPr>
      <w:r w:rsidRPr="37C0B683">
        <w:rPr>
          <w:rFonts w:cs="Calibri"/>
          <w:sz w:val="20"/>
        </w:rPr>
        <w:t>wczytywanie zawartości plików z rozszerzeniem *IPT, *IAM, *IDW, *IPN, *IDE, *PDF, *DWG, *DXF wraz z wszystkimi zawartymi w nich parametrami powstałych w oprogramowaniu Autodesk Inventor oraz AutoCAD i ich zapisywanie po zmianach z zapewnieniem ich odczytu i modyfikacji w oprogramowaniu Autodesk Inventor oraz AutoCAD wraz z wszystkimi parametrami</w:t>
      </w:r>
      <w:r w:rsidRPr="37C0B683">
        <w:rPr>
          <w:rFonts w:cs="Calibri"/>
          <w:sz w:val="20"/>
          <w:highlight w:val="yellow"/>
        </w:rPr>
        <w:t xml:space="preserve"> </w:t>
      </w:r>
    </w:p>
    <w:p w:rsidR="00F43D35" w:rsidRPr="00EB5447" w:rsidRDefault="00F43D35" w:rsidP="00FB5E57">
      <w:pPr>
        <w:pStyle w:val="ListParagraph"/>
        <w:numPr>
          <w:ilvl w:val="0"/>
          <w:numId w:val="40"/>
        </w:numPr>
        <w:spacing w:after="0" w:line="240" w:lineRule="auto"/>
        <w:ind w:left="426"/>
        <w:contextualSpacing w:val="0"/>
        <w:jc w:val="both"/>
        <w:rPr>
          <w:rFonts w:cs="Calibri"/>
          <w:sz w:val="20"/>
        </w:rPr>
      </w:pPr>
      <w:r w:rsidRPr="00EB5447">
        <w:rPr>
          <w:rFonts w:cs="Calibri"/>
          <w:sz w:val="20"/>
        </w:rPr>
        <w:t>import plików w formacie: *SAT, *STEP, *STL, *IGES,</w:t>
      </w:r>
    </w:p>
    <w:p w:rsidR="00F43D35" w:rsidRPr="00EB5447" w:rsidRDefault="00F43D35" w:rsidP="00FB5E57">
      <w:pPr>
        <w:pStyle w:val="ListParagraph"/>
        <w:numPr>
          <w:ilvl w:val="0"/>
          <w:numId w:val="40"/>
        </w:numPr>
        <w:spacing w:after="0" w:line="240" w:lineRule="auto"/>
        <w:ind w:left="426"/>
        <w:contextualSpacing w:val="0"/>
        <w:jc w:val="both"/>
        <w:textAlignment w:val="baseline"/>
        <w:rPr>
          <w:rFonts w:cs="Calibri"/>
          <w:sz w:val="20"/>
        </w:rPr>
      </w:pPr>
      <w:r w:rsidRPr="00EB5447">
        <w:rPr>
          <w:rFonts w:cs="Calibri"/>
          <w:sz w:val="20"/>
        </w:rPr>
        <w:t>eksport modeli do formatu *STEP, *STL, *RFA;</w:t>
      </w:r>
    </w:p>
    <w:p w:rsidR="00F43D35" w:rsidRPr="00EB5447" w:rsidRDefault="00F43D35" w:rsidP="00FB5E57">
      <w:pPr>
        <w:spacing w:after="0" w:line="240" w:lineRule="auto"/>
        <w:jc w:val="both"/>
        <w:textAlignment w:val="baseline"/>
        <w:rPr>
          <w:rFonts w:cs="Calibri"/>
          <w:sz w:val="20"/>
          <w:szCs w:val="20"/>
        </w:rPr>
      </w:pPr>
    </w:p>
    <w:p w:rsidR="00F43D35" w:rsidRDefault="00F43D35" w:rsidP="00FB5E57">
      <w:pPr>
        <w:spacing w:line="257" w:lineRule="auto"/>
        <w:jc w:val="both"/>
        <w:rPr>
          <w:rFonts w:cs="Calibri"/>
          <w:sz w:val="20"/>
          <w:szCs w:val="20"/>
        </w:rPr>
      </w:pPr>
      <w:r w:rsidRPr="37C0B683">
        <w:rPr>
          <w:rFonts w:cs="Calibri"/>
          <w:sz w:val="20"/>
          <w:szCs w:val="20"/>
        </w:rPr>
        <w:t>Zamawiający użytkuje od wielu lat oprogramowanie Autodesk Inventor oraz AutoCAD (będące elementami środowiska Autodesk Product Design &amp; Manufacturing Collection) i dysponuje wynikami dotychczasowej pracy w tych oprogramowaniach, w postaci projektów, modeli, złożeń i analiz wytrzymałościowych. Dokumentacja konstrukcyjna opracowań z ponad dwudziestu lat oraz dokumentacja konstrukcyjna produktów będących wdrożeniami własnymi Instytutu jest sporządzona w tym oprogramowaniu. Zespół specjalistów pracujących z tym oprogramowaniem posiada bogate doświadczenie z wykorzystaniem tego produktu pozyskane w wielu odbytych szkoleniach specjalistycznych. Stąd kontynuacja prac zespołu wymaga zakupu oprogramowania Autodesk Product Design &amp; Manufacturing Collection lub równoważnego, o pełnej kompatybilności z oprogramowaniem Autodesk Inventor oraz AutoCAD w zakresie zarówno funkcjonalnym, jak i pełnej zgodności dla współpracy z plikami będącymi efektem prac w środowisku Autodesk Product Design &amp; Manufacturing Collection.</w:t>
      </w:r>
    </w:p>
    <w:p w:rsidR="00F43D35" w:rsidRPr="00EB5447" w:rsidRDefault="00F43D35" w:rsidP="00FB5E57">
      <w:pPr>
        <w:jc w:val="both"/>
        <w:rPr>
          <w:rFonts w:cs="Calibri"/>
          <w:b/>
          <w:bCs/>
          <w:sz w:val="20"/>
          <w:szCs w:val="20"/>
          <w:lang w:val="en-GB"/>
        </w:rPr>
      </w:pPr>
      <w:r>
        <w:rPr>
          <w:rFonts w:cs="Calibri"/>
          <w:color w:val="000000"/>
          <w:sz w:val="20"/>
          <w:szCs w:val="20"/>
          <w:lang w:val="en-GB"/>
        </w:rPr>
        <w:t xml:space="preserve">Oprogramowanie </w:t>
      </w:r>
      <w:r w:rsidRPr="00EB5447">
        <w:rPr>
          <w:rFonts w:cs="Calibri"/>
          <w:b/>
          <w:bCs/>
          <w:color w:val="000000"/>
          <w:sz w:val="20"/>
          <w:szCs w:val="20"/>
          <w:lang w:val="en-GB"/>
        </w:rPr>
        <w:t xml:space="preserve">Autodesk Inventor Professional 2025 Commercial New Single-user ELD Annual Subscription </w:t>
      </w:r>
      <w:r>
        <w:rPr>
          <w:rFonts w:cs="Calibri"/>
          <w:color w:val="000000"/>
          <w:sz w:val="20"/>
          <w:szCs w:val="20"/>
          <w:lang w:val="en-GB"/>
        </w:rPr>
        <w:t>lub równoważne</w:t>
      </w:r>
      <w:r w:rsidRPr="00EB5447">
        <w:rPr>
          <w:rFonts w:cs="Calibri"/>
          <w:color w:val="000000"/>
          <w:sz w:val="20"/>
          <w:szCs w:val="20"/>
          <w:lang w:val="en-GB"/>
        </w:rPr>
        <w:t xml:space="preserve"> </w:t>
      </w:r>
      <w:r w:rsidRPr="00EB5447">
        <w:rPr>
          <w:rFonts w:cs="Calibri"/>
          <w:b/>
          <w:bCs/>
          <w:color w:val="000000"/>
          <w:sz w:val="20"/>
          <w:szCs w:val="20"/>
          <w:lang w:val="en-GB"/>
        </w:rPr>
        <w:t>– 2 szt.</w:t>
      </w:r>
    </w:p>
    <w:p w:rsidR="00F43D35" w:rsidRPr="00EB5447" w:rsidRDefault="00F43D35" w:rsidP="00FB5E57">
      <w:pPr>
        <w:jc w:val="both"/>
        <w:rPr>
          <w:rFonts w:cs="Calibri"/>
          <w:sz w:val="20"/>
          <w:szCs w:val="20"/>
        </w:rPr>
      </w:pPr>
      <w:r w:rsidRPr="00EB5447">
        <w:rPr>
          <w:rFonts w:cs="Calibri"/>
          <w:sz w:val="20"/>
          <w:szCs w:val="20"/>
        </w:rPr>
        <w:t>Licencja oprogramowania specjalistyczne o następujących lub równoważnych funkcjach i właściwościach technicznych odpowiadających rocznej subskrypcji licencji na oprogramowanie Inventor Professional 2025 – 2 sztuki.</w:t>
      </w:r>
    </w:p>
    <w:p w:rsidR="00F43D35" w:rsidRPr="00EB5447" w:rsidRDefault="00F43D35" w:rsidP="00FB5E57">
      <w:pPr>
        <w:pStyle w:val="NormalWeb"/>
        <w:shd w:val="clear" w:color="auto" w:fill="FFFFFF"/>
        <w:spacing w:before="0" w:beforeAutospacing="0" w:after="0" w:afterAutospacing="0"/>
        <w:rPr>
          <w:rFonts w:ascii="Calibri" w:hAnsi="Calibri" w:cs="Calibri"/>
        </w:rPr>
      </w:pPr>
    </w:p>
    <w:p w:rsidR="00F43D35" w:rsidRPr="00EB5447" w:rsidRDefault="00F43D35" w:rsidP="00FB5E57">
      <w:pPr>
        <w:spacing w:line="240" w:lineRule="atLeast"/>
        <w:jc w:val="both"/>
        <w:rPr>
          <w:rFonts w:cs="Calibri"/>
          <w:sz w:val="20"/>
          <w:szCs w:val="20"/>
        </w:rPr>
      </w:pPr>
      <w:r>
        <w:rPr>
          <w:rFonts w:cs="Calibri"/>
          <w:sz w:val="20"/>
          <w:szCs w:val="20"/>
        </w:rPr>
        <w:t>Kryteria równoważności</w:t>
      </w:r>
      <w:r w:rsidRPr="001037AE">
        <w:rPr>
          <w:rFonts w:cs="Calibri"/>
          <w:sz w:val="20"/>
          <w:szCs w:val="20"/>
        </w:rPr>
        <w:t>:</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Modelowanie przestrzenne, parametryczne bazujące na cechach (elementy kształtujące, operacje kształtujące, ang. feature), bryłowe, powierzchniowe i hybrydowe, pozwalające na tworzenie złożonych kształtów przy wykorzystaniu brył i powierzchni;</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Diagnostyka błędów modelu ułatwiająca lokalizację ewentualnych błędów;</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Symulacje ruchu (z wykorzystaniem szkiców) ułatwiające projektowanie koncepcyjne kinematyki w początkowej fazie projektu;</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Projektowanie elementów giętych z blach (z możliwością: rozwijania oraz zwijania części blachowych, definiowania własnych bibliotek otworów przebijanych do blach, wstawiania specjalnych części złącznych przeznaczonych do blach);</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Tworzenie zespołów z istniejących części, tworzenie i modyfikacja części z poziomu złożenia;</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Wstawianie do zespołu i pozycjonowanie komponentów; określanie relacji położenia komponentów stałych i ruchomych z wykorzystaniem więzów;</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Animacja ruchu zespołu zgodnie z więzami;</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Wykrywanie kolizji w modelu w określonym położeniu komponentów oraz w trakcie ruchu;</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Sprawdzanie możliwości złożenia (montażu) produktu;</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Automatyczne monitorowanie parametrów projektu takich jak: długość, odległość, kąt, średnica, powierzchnia, objętość i masa;</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Wspomaganie projektowanie elementów spawanych (przygotowanie konstrukcji do spawania, tworzenie spoin, obróbka po spawaniu, tworzenie raportów dotyczących ściegów spoiny, automatyczne tworzenie opisów 3D na podstawie standardów branżowych lub zakładowych i generowanie skojarzonych symboli spoin 2D na potrzeby dokumentacji);</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Wspomaganie projektowanie ram z użyciem standardowych kształtowników (tworzenie obróbek takich jak: połączenia narożnikowe, przycinanie, usuwanie obróbek oraz tworzenie list wycięć);</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Projektowanie (w przestrzeni 3D) instalacji rurowych i prowadzenia przebiegu instalacji olejowych, powietrznych (złożonych z rur prostych, giętych oraz węży elastycznych);</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Projektowanie (w przestrzeni 3D) przebiegów kabli i wiązek elektrycznych, w tym kabli wstęgowych (taśm elastycznych), z możliwością importu listy połączeń z zewnętrznych aplikacji do projektowania i dokumentowania elektrycznych systemów automatyki i sterowania;</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Obliczenia z zakresu statyki liniowej obejmujące analizy naprężeń (z możliwością uwzględnienia kontaktu między częściami) oraz analizy modalne, w odniesieniu do pojedynczych części oraz zespołów, z zastosowaniem metody elementów skończonych (MES);</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Analizy kinematyczne i dynamiczne zespołów jako mechanizmów, z możliwością określenia, jakie siły, prędkości i przyspieszenia działają na poszczególne komponenty zespołu;</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Biblioteki części i elementów typowych oraz znormalizowanych (wg PN, ISO, DIN): części wałów (kliny, łożyska, pierścienie sprężynujące, podkładki, podkładki oporowe, przeciwnakrętki, uszczelnienia), części złączne (kołki, nakrętki, nity, podkładki, śruby), części dla blach (dystanse, kołki zatrzaskowe, śruby dwustronne), kształtowniki konstrukcyjne (belki dwuteowe, kątowniki, ceowniki, pręty, rury), elementy do projektowania kabli i przewodów</w:t>
      </w:r>
      <w:bookmarkStart w:id="12" w:name="page2"/>
      <w:bookmarkEnd w:id="12"/>
      <w:r w:rsidRPr="00EB5447">
        <w:rPr>
          <w:rFonts w:cs="Calibri"/>
          <w:sz w:val="20"/>
        </w:rPr>
        <w:t xml:space="preserve"> (złącza, wiązki przewodów i kable), inne części (korki, łączniki do smarowania, pierścienie uszczelniające, zaciski, zaślepki);</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Generatory (kreatory) elementów maszynowych, ułatwiające i automatyzujące projektowanie oraz obliczenia dla typowych obiektów konstrukcyjnych z wykorzystaniem standardowych elementów i części, uwzględniające zadane przez konstruktora warunki geometryczne i wytrzymałościowe (dla typowych obciążeń): wałów, połączeń wielowpustowych (prostych i ewolwentowych), krzywek, połączeń wpustowych pryzmatycznych, podzespołów przekładni zębatych: walcowych, stożkowych, ślimakowych (z kontrolą wytrzymałości doraźnej i zmęczeniowej na zginanie i na nacisk zgodne z normą ISO), łożysk tocznych, sprężyn naciskowych, naciągowych, skrętnych i talerzowych (z możliwością sprawdzenia wytrzymałości doraźnej i zmęczeniowej), pasów klinowych i zębatych, łańcuchów sworzniowych tulejkowych, komponentów pierścieni uszczelniających, połączeń gwintowanych (z możliwością sprawdzenia wytrzymałości doraźnej i zmęczeniowej, z uwzględnieniem obciążeń stałych i zmiennych, sił i momentów);</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Specjalizowane kalkulatory inżynierskie do obliczeń: połączeń spawanych czołowych, tolerancji, pasowania ciasnego, śrub napędowych;</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Tworzenie dokumentacji technicznej w oparciu o model, asocjatywnej z nim (rysunki złożeniowe, wykonawcze, eksplodujące);</w:t>
      </w:r>
    </w:p>
    <w:p w:rsidR="00F43D35" w:rsidRPr="00EB5447" w:rsidRDefault="00F43D35" w:rsidP="00FB5E57">
      <w:pPr>
        <w:pStyle w:val="ListParagraph"/>
        <w:numPr>
          <w:ilvl w:val="0"/>
          <w:numId w:val="39"/>
        </w:numPr>
        <w:spacing w:after="0" w:line="225" w:lineRule="auto"/>
        <w:ind w:left="426" w:right="140"/>
        <w:jc w:val="both"/>
        <w:rPr>
          <w:rFonts w:cs="Calibri"/>
          <w:sz w:val="20"/>
        </w:rPr>
      </w:pPr>
      <w:r w:rsidRPr="00EB5447">
        <w:rPr>
          <w:rFonts w:cs="Calibri"/>
          <w:sz w:val="20"/>
        </w:rPr>
        <w:t>Generowanie zestawień komponentów (z automatycznym rozpoznawaniem standardowych elementów), tabeli otworów, tabeli zmian oraz ich automatyczna aktualizacja;</w:t>
      </w:r>
    </w:p>
    <w:p w:rsidR="00F43D35" w:rsidRPr="00EB5447" w:rsidRDefault="00F43D35" w:rsidP="00FB5E57">
      <w:pPr>
        <w:pStyle w:val="NormalWeb"/>
        <w:shd w:val="clear" w:color="auto" w:fill="FFFFFF"/>
        <w:spacing w:before="0" w:beforeAutospacing="0" w:after="0" w:afterAutospacing="0"/>
        <w:rPr>
          <w:rFonts w:ascii="Calibri" w:hAnsi="Calibri" w:cs="Calibri"/>
        </w:rPr>
      </w:pPr>
    </w:p>
    <w:p w:rsidR="00F43D35" w:rsidRPr="00EB5447" w:rsidRDefault="00F43D35" w:rsidP="00FB5E57">
      <w:pPr>
        <w:pStyle w:val="NormalWeb"/>
        <w:shd w:val="clear" w:color="auto" w:fill="FFFFFF"/>
        <w:spacing w:before="0" w:beforeAutospacing="0" w:after="0" w:afterAutospacing="0"/>
        <w:rPr>
          <w:rFonts w:ascii="Calibri" w:hAnsi="Calibri" w:cs="Calibri"/>
        </w:rPr>
      </w:pPr>
    </w:p>
    <w:p w:rsidR="00F43D35" w:rsidRPr="00EB5447" w:rsidRDefault="00F43D35" w:rsidP="00FB5E57">
      <w:pPr>
        <w:jc w:val="both"/>
        <w:rPr>
          <w:rFonts w:cs="Calibri"/>
          <w:sz w:val="20"/>
          <w:szCs w:val="20"/>
        </w:rPr>
      </w:pPr>
      <w:r>
        <w:rPr>
          <w:rFonts w:cs="Calibri"/>
          <w:sz w:val="20"/>
          <w:szCs w:val="20"/>
        </w:rPr>
        <w:t>Ponadto o</w:t>
      </w:r>
      <w:r w:rsidRPr="00EB5447">
        <w:rPr>
          <w:rFonts w:cs="Calibri"/>
          <w:sz w:val="20"/>
          <w:szCs w:val="20"/>
        </w:rPr>
        <w:t>programowanie musi umożliwiać:</w:t>
      </w:r>
    </w:p>
    <w:p w:rsidR="00F43D35" w:rsidRPr="00EB5447" w:rsidRDefault="00F43D35" w:rsidP="00FB5E57">
      <w:pPr>
        <w:pStyle w:val="ListParagraph"/>
        <w:numPr>
          <w:ilvl w:val="0"/>
          <w:numId w:val="38"/>
        </w:numPr>
        <w:spacing w:after="0" w:line="240" w:lineRule="auto"/>
        <w:ind w:left="360"/>
        <w:jc w:val="both"/>
        <w:rPr>
          <w:rFonts w:cs="Calibri"/>
          <w:sz w:val="20"/>
        </w:rPr>
      </w:pPr>
      <w:r w:rsidRPr="00EB5447">
        <w:rPr>
          <w:rFonts w:cs="Calibri"/>
          <w:sz w:val="20"/>
        </w:rPr>
        <w:t>efektywne połączenie możliwości projektowania parametrycznego i bezpośredniego oraz opartego na regułach i tworzenia dowolnych kształtów,</w:t>
      </w:r>
    </w:p>
    <w:p w:rsidR="00F43D35" w:rsidRPr="00EB5447" w:rsidRDefault="00F43D35" w:rsidP="00FB5E57">
      <w:pPr>
        <w:pStyle w:val="ListParagraph"/>
        <w:numPr>
          <w:ilvl w:val="0"/>
          <w:numId w:val="38"/>
        </w:numPr>
        <w:spacing w:after="0" w:line="240" w:lineRule="auto"/>
        <w:ind w:left="360"/>
        <w:jc w:val="both"/>
        <w:rPr>
          <w:rFonts w:cs="Calibri"/>
          <w:sz w:val="20"/>
        </w:rPr>
      </w:pPr>
      <w:r w:rsidRPr="00EB5447">
        <w:rPr>
          <w:rFonts w:cs="Calibri"/>
          <w:sz w:val="20"/>
        </w:rPr>
        <w:t>projektowanie konstrukcji blachowych, ram, węży i rur, kabli i wiązek przewodów,</w:t>
      </w:r>
    </w:p>
    <w:p w:rsidR="00F43D35" w:rsidRPr="00EB5447" w:rsidRDefault="00F43D35" w:rsidP="00FB5E57">
      <w:pPr>
        <w:pStyle w:val="ListParagraph"/>
        <w:numPr>
          <w:ilvl w:val="0"/>
          <w:numId w:val="38"/>
        </w:numPr>
        <w:spacing w:after="0" w:line="240" w:lineRule="auto"/>
        <w:ind w:left="360"/>
        <w:jc w:val="both"/>
        <w:rPr>
          <w:rFonts w:cs="Calibri"/>
          <w:sz w:val="20"/>
        </w:rPr>
      </w:pPr>
      <w:r w:rsidRPr="00EB5447">
        <w:rPr>
          <w:rFonts w:cs="Calibri"/>
          <w:sz w:val="20"/>
        </w:rPr>
        <w:t>przygotowanie prezentacji, renderowania, symulacji oraz projektowania maszyn,</w:t>
      </w:r>
    </w:p>
    <w:p w:rsidR="00F43D35" w:rsidRPr="00EB5447" w:rsidRDefault="00F43D35" w:rsidP="00FB5E57">
      <w:pPr>
        <w:pStyle w:val="ListParagraph"/>
        <w:numPr>
          <w:ilvl w:val="0"/>
          <w:numId w:val="38"/>
        </w:numPr>
        <w:spacing w:after="0" w:line="240" w:lineRule="auto"/>
        <w:ind w:left="360"/>
        <w:jc w:val="both"/>
        <w:rPr>
          <w:rFonts w:cs="Calibri"/>
          <w:sz w:val="20"/>
        </w:rPr>
      </w:pPr>
      <w:r w:rsidRPr="00EB5447">
        <w:rPr>
          <w:rFonts w:cs="Calibri"/>
          <w:sz w:val="20"/>
        </w:rPr>
        <w:t>zgodność z formatem TrustedDWG® oraz tworzenie definicji na podstawie modelu umożliwiające osadzanie informacji produkcyjnych bezpośrednio w modelu 3D,</w:t>
      </w:r>
    </w:p>
    <w:p w:rsidR="00F43D35" w:rsidRPr="00EB5447" w:rsidRDefault="00F43D35" w:rsidP="00FB5E57">
      <w:pPr>
        <w:pStyle w:val="ListParagraph"/>
        <w:numPr>
          <w:ilvl w:val="0"/>
          <w:numId w:val="38"/>
        </w:numPr>
        <w:spacing w:after="0" w:line="240" w:lineRule="auto"/>
        <w:ind w:left="360"/>
        <w:jc w:val="both"/>
        <w:rPr>
          <w:rFonts w:cs="Calibri"/>
          <w:sz w:val="20"/>
        </w:rPr>
      </w:pPr>
      <w:r w:rsidRPr="00EB5447">
        <w:rPr>
          <w:rFonts w:cs="Calibri"/>
          <w:sz w:val="20"/>
        </w:rPr>
        <w:t xml:space="preserve">wykorzystanie wymianę danych w celu sprawnej współpracy podczas tworzenia niestandardowych elementów produkcyjnych na bazie danych </w:t>
      </w:r>
      <w:r w:rsidRPr="00973D21">
        <w:rPr>
          <w:rFonts w:cs="Calibri"/>
          <w:sz w:val="20"/>
        </w:rPr>
        <w:t>programu Revit,</w:t>
      </w:r>
    </w:p>
    <w:p w:rsidR="00F43D35" w:rsidRPr="00F0453E" w:rsidRDefault="00F43D35" w:rsidP="00FB5E57">
      <w:pPr>
        <w:pStyle w:val="ListParagraph"/>
        <w:numPr>
          <w:ilvl w:val="0"/>
          <w:numId w:val="38"/>
        </w:numPr>
        <w:spacing w:after="0" w:line="240" w:lineRule="auto"/>
        <w:ind w:left="360"/>
        <w:jc w:val="both"/>
        <w:rPr>
          <w:rFonts w:cs="Calibri"/>
          <w:sz w:val="20"/>
        </w:rPr>
      </w:pPr>
      <w:r w:rsidRPr="00EB5447">
        <w:rPr>
          <w:rFonts w:cs="Calibri"/>
          <w:sz w:val="20"/>
        </w:rPr>
        <w:t xml:space="preserve">dołączanie niezbędnych metadanych dotyczących tworzenia modeli i eksportowanie projektów w formacie </w:t>
      </w:r>
      <w:r w:rsidRPr="00F0453E">
        <w:rPr>
          <w:rFonts w:cs="Calibri"/>
          <w:sz w:val="20"/>
        </w:rPr>
        <w:t>Revit gotowym do wykorzystania w projektach BIM,</w:t>
      </w:r>
    </w:p>
    <w:p w:rsidR="00F43D35" w:rsidRPr="00C3449A" w:rsidRDefault="00F43D35" w:rsidP="00FB5E57">
      <w:pPr>
        <w:pStyle w:val="ListParagraph"/>
        <w:numPr>
          <w:ilvl w:val="0"/>
          <w:numId w:val="38"/>
        </w:numPr>
        <w:spacing w:after="0" w:line="240" w:lineRule="auto"/>
        <w:ind w:left="360"/>
        <w:jc w:val="both"/>
        <w:rPr>
          <w:rFonts w:cs="Calibri"/>
          <w:strike/>
          <w:sz w:val="20"/>
        </w:rPr>
      </w:pPr>
      <w:r w:rsidRPr="00C3449A">
        <w:rPr>
          <w:rFonts w:cs="Calibri"/>
          <w:sz w:val="20"/>
        </w:rPr>
        <w:t>wczytywanie zawartości plików z rozszerzeniem *IPT, *IAM, *IDW, *IPN wraz z wszystkimi zawartymi w nich parametrami powstałych w oprogramowaniu Autodesk Inventor oraz ich zapisywanie po zmianach z zapewnieniem ich odczytu i modyfikacji w oprogramowaniu Autodesk Inventor wraz z wszystkimi parametrami</w:t>
      </w:r>
      <w:r w:rsidRPr="00C3449A">
        <w:rPr>
          <w:rFonts w:cs="Calibri"/>
          <w:sz w:val="18"/>
          <w:szCs w:val="18"/>
          <w:highlight w:val="yellow"/>
        </w:rPr>
        <w:t xml:space="preserve"> </w:t>
      </w:r>
    </w:p>
    <w:p w:rsidR="00F43D35" w:rsidRPr="00EB5447" w:rsidRDefault="00F43D35" w:rsidP="00FB5E57">
      <w:pPr>
        <w:pStyle w:val="ListParagraph"/>
        <w:numPr>
          <w:ilvl w:val="0"/>
          <w:numId w:val="38"/>
        </w:numPr>
        <w:spacing w:after="0" w:line="240" w:lineRule="auto"/>
        <w:ind w:left="360"/>
        <w:jc w:val="both"/>
        <w:rPr>
          <w:rFonts w:cs="Calibri"/>
          <w:sz w:val="20"/>
        </w:rPr>
      </w:pPr>
      <w:r w:rsidRPr="00EB5447">
        <w:rPr>
          <w:rFonts w:cs="Calibri"/>
          <w:sz w:val="20"/>
        </w:rPr>
        <w:t>import plików z rozszerzeniem: *SAT, *STEP, *STL, *IGES,</w:t>
      </w:r>
    </w:p>
    <w:p w:rsidR="00F43D35" w:rsidRPr="00EB5447" w:rsidRDefault="00F43D35" w:rsidP="00FB5E57">
      <w:pPr>
        <w:pStyle w:val="ListParagraph"/>
        <w:numPr>
          <w:ilvl w:val="0"/>
          <w:numId w:val="38"/>
        </w:numPr>
        <w:spacing w:after="0" w:line="240" w:lineRule="auto"/>
        <w:ind w:left="360"/>
        <w:jc w:val="both"/>
        <w:rPr>
          <w:rFonts w:cs="Calibri"/>
          <w:sz w:val="20"/>
        </w:rPr>
      </w:pPr>
      <w:r w:rsidRPr="00EB5447">
        <w:rPr>
          <w:rFonts w:cs="Calibri"/>
          <w:sz w:val="20"/>
        </w:rPr>
        <w:t>eksport plików do rozszerzenia: *STEP, *STL;</w:t>
      </w:r>
    </w:p>
    <w:p w:rsidR="00F43D35" w:rsidRPr="00EB5447" w:rsidRDefault="00F43D35" w:rsidP="00FB5E57">
      <w:pPr>
        <w:spacing w:after="0" w:line="240" w:lineRule="auto"/>
        <w:jc w:val="both"/>
        <w:textAlignment w:val="baseline"/>
        <w:rPr>
          <w:rFonts w:cs="Calibri"/>
          <w:sz w:val="20"/>
          <w:szCs w:val="20"/>
        </w:rPr>
      </w:pPr>
    </w:p>
    <w:p w:rsidR="00F43D35" w:rsidRDefault="00F43D35" w:rsidP="00FB5E57">
      <w:pPr>
        <w:spacing w:line="257" w:lineRule="auto"/>
        <w:jc w:val="both"/>
        <w:rPr>
          <w:rFonts w:cs="Calibri"/>
          <w:sz w:val="20"/>
          <w:szCs w:val="20"/>
        </w:rPr>
      </w:pPr>
      <w:r w:rsidRPr="37C0B683">
        <w:rPr>
          <w:rFonts w:cs="Calibri"/>
          <w:sz w:val="20"/>
          <w:szCs w:val="20"/>
        </w:rPr>
        <w:t>Zamawiający użytkuje od wielu lat oprogramowanie Autodesk Inventor i dysponuje wynikami dotychczasowej pracy w tych oprogramowaniach, w postaci projektów, modeli, złożeń. Dokumentacja konstrukcyjna opracowań z ponad dwudziestu lat oraz dokumentacja konstrukcyjna produktów będących wdrożeniami własnymi Instytutu jest sporządzona w tym oprogramowaniu. Zespół specjalistów pracujących z tym oprogramowaniem posiada bogate doświadczenie z wykorzystaniem tego produktu pozyskane w wielu odbytych szkoleniach specjalistycznych. Stąd kontynuacja prac zespołu wymaga zakupu oprogramowania Autodesk Inventor lub równoważnego, o pełnej kompatybilności z oprogramowaniem Autodesk Inventor w zakresie zarówno funkcjonalnym, jak i pełnej zgodności dla współpracy z plikami będącymi efektem prac w środowisku Autodesk Inventor.</w:t>
      </w:r>
    </w:p>
    <w:p w:rsidR="00F43D35" w:rsidRDefault="00F43D35" w:rsidP="00FB5E57">
      <w:pPr>
        <w:spacing w:after="0" w:line="240" w:lineRule="auto"/>
        <w:jc w:val="both"/>
        <w:rPr>
          <w:rFonts w:cs="Calibri"/>
          <w:sz w:val="20"/>
          <w:szCs w:val="20"/>
        </w:rPr>
      </w:pPr>
    </w:p>
    <w:p w:rsidR="00F43D35" w:rsidRDefault="00F43D35" w:rsidP="00FB5E57">
      <w:pPr>
        <w:spacing w:after="0" w:line="240" w:lineRule="auto"/>
        <w:jc w:val="both"/>
        <w:rPr>
          <w:rFonts w:cs="Calibri"/>
          <w:sz w:val="20"/>
          <w:szCs w:val="20"/>
        </w:rPr>
      </w:pPr>
    </w:p>
    <w:p w:rsidR="00F43D35" w:rsidRPr="00EB5447" w:rsidRDefault="00F43D35" w:rsidP="00FB5E57">
      <w:pPr>
        <w:rPr>
          <w:rFonts w:cs="Calibri"/>
          <w:b/>
          <w:bCs/>
          <w:color w:val="000000"/>
          <w:sz w:val="20"/>
          <w:szCs w:val="20"/>
          <w:lang w:val="en-US"/>
        </w:rPr>
      </w:pPr>
      <w:r w:rsidRPr="00EB5447">
        <w:rPr>
          <w:rFonts w:cs="Calibri"/>
          <w:b/>
          <w:bCs/>
          <w:sz w:val="20"/>
          <w:szCs w:val="20"/>
          <w:lang w:val="en-US"/>
        </w:rPr>
        <w:t>Część II:  </w:t>
      </w:r>
    </w:p>
    <w:p w:rsidR="00F43D35" w:rsidRPr="00973D21" w:rsidRDefault="00F43D35" w:rsidP="00FB5E57">
      <w:pPr>
        <w:pStyle w:val="ListParagraph"/>
        <w:numPr>
          <w:ilvl w:val="0"/>
          <w:numId w:val="29"/>
        </w:numPr>
        <w:spacing w:after="160" w:line="259" w:lineRule="auto"/>
        <w:rPr>
          <w:rFonts w:cs="Calibri"/>
          <w:b/>
          <w:bCs/>
          <w:color w:val="000000"/>
          <w:sz w:val="20"/>
        </w:rPr>
      </w:pPr>
      <w:r w:rsidRPr="00973D21">
        <w:rPr>
          <w:rFonts w:cs="Calibri"/>
          <w:color w:val="000000"/>
          <w:sz w:val="20"/>
        </w:rPr>
        <w:t>Oprogramowanie</w:t>
      </w:r>
      <w:r w:rsidRPr="00973D21">
        <w:rPr>
          <w:rFonts w:cs="Calibri"/>
          <w:b/>
          <w:bCs/>
          <w:color w:val="000000"/>
          <w:sz w:val="20"/>
        </w:rPr>
        <w:t xml:space="preserve"> LabVIEW Full </w:t>
      </w:r>
      <w:r w:rsidRPr="00973D21">
        <w:rPr>
          <w:rFonts w:cs="Calibri"/>
          <w:color w:val="000000"/>
          <w:sz w:val="20"/>
        </w:rPr>
        <w:t>lub równoważne</w:t>
      </w:r>
      <w:r w:rsidRPr="00973D21">
        <w:rPr>
          <w:rFonts w:cs="Calibri"/>
          <w:b/>
          <w:bCs/>
          <w:color w:val="000000"/>
          <w:sz w:val="20"/>
        </w:rPr>
        <w:t xml:space="preserve"> – 1 szt. </w:t>
      </w:r>
    </w:p>
    <w:p w:rsidR="00F43D35" w:rsidRPr="00973D21" w:rsidRDefault="00F43D35" w:rsidP="00FB5E57">
      <w:pPr>
        <w:pStyle w:val="ListParagraph"/>
        <w:numPr>
          <w:ilvl w:val="0"/>
          <w:numId w:val="29"/>
        </w:numPr>
        <w:spacing w:after="160" w:line="259" w:lineRule="auto"/>
        <w:rPr>
          <w:rFonts w:cs="Calibri"/>
          <w:b/>
          <w:bCs/>
          <w:color w:val="000000"/>
          <w:sz w:val="20"/>
        </w:rPr>
      </w:pPr>
      <w:r w:rsidRPr="009A2C7C">
        <w:rPr>
          <w:rFonts w:cs="Calibri"/>
          <w:color w:val="000000"/>
          <w:sz w:val="20"/>
        </w:rPr>
        <w:t>Oprogramowanie</w:t>
      </w:r>
      <w:r w:rsidRPr="009A2C7C">
        <w:rPr>
          <w:rFonts w:cs="Calibri"/>
          <w:b/>
          <w:bCs/>
          <w:color w:val="000000"/>
          <w:sz w:val="20"/>
        </w:rPr>
        <w:t xml:space="preserve"> </w:t>
      </w:r>
      <w:r w:rsidRPr="00973D21">
        <w:rPr>
          <w:rFonts w:cs="Calibri"/>
          <w:b/>
          <w:bCs/>
          <w:color w:val="000000"/>
          <w:sz w:val="20"/>
        </w:rPr>
        <w:t>LabVIEW Professional</w:t>
      </w:r>
      <w:r w:rsidRPr="00973D21">
        <w:rPr>
          <w:rFonts w:cs="Calibri"/>
          <w:color w:val="000000"/>
          <w:sz w:val="20"/>
        </w:rPr>
        <w:t xml:space="preserve"> lub równoważne</w:t>
      </w:r>
      <w:r w:rsidRPr="00973D21">
        <w:rPr>
          <w:rFonts w:cs="Calibri"/>
          <w:b/>
          <w:bCs/>
          <w:color w:val="000000"/>
          <w:sz w:val="20"/>
        </w:rPr>
        <w:t xml:space="preserve"> – 1 szt.</w:t>
      </w:r>
    </w:p>
    <w:p w:rsidR="00F43D35" w:rsidRPr="00EB5447" w:rsidRDefault="00F43D35" w:rsidP="00FB5E57">
      <w:pPr>
        <w:spacing w:after="0" w:line="240" w:lineRule="auto"/>
        <w:jc w:val="both"/>
        <w:textAlignment w:val="baseline"/>
        <w:rPr>
          <w:rFonts w:cs="Calibri"/>
          <w:sz w:val="20"/>
          <w:szCs w:val="20"/>
        </w:rPr>
      </w:pPr>
    </w:p>
    <w:p w:rsidR="00F43D35" w:rsidRPr="00EB5447" w:rsidRDefault="00F43D35" w:rsidP="00FB5E57">
      <w:pPr>
        <w:spacing w:after="0" w:line="240" w:lineRule="auto"/>
        <w:jc w:val="both"/>
        <w:textAlignment w:val="baseline"/>
        <w:rPr>
          <w:rFonts w:cs="Calibri"/>
          <w:sz w:val="20"/>
          <w:szCs w:val="20"/>
        </w:rPr>
      </w:pPr>
    </w:p>
    <w:p w:rsidR="00F43D35" w:rsidRPr="00973D21" w:rsidRDefault="00F43D35" w:rsidP="00FB5E57">
      <w:pPr>
        <w:rPr>
          <w:rFonts w:cs="Calibri"/>
          <w:b/>
          <w:bCs/>
          <w:color w:val="000000"/>
          <w:sz w:val="20"/>
          <w:szCs w:val="20"/>
        </w:rPr>
      </w:pPr>
      <w:r w:rsidRPr="009A2C7C">
        <w:rPr>
          <w:rFonts w:cs="Calibri"/>
          <w:color w:val="000000"/>
          <w:sz w:val="20"/>
          <w:szCs w:val="20"/>
        </w:rPr>
        <w:t>Oprogramowanie</w:t>
      </w:r>
      <w:r w:rsidRPr="009A2C7C">
        <w:rPr>
          <w:rFonts w:cs="Calibri"/>
          <w:b/>
          <w:bCs/>
          <w:color w:val="000000"/>
          <w:sz w:val="20"/>
          <w:szCs w:val="20"/>
        </w:rPr>
        <w:t xml:space="preserve"> </w:t>
      </w:r>
      <w:r w:rsidRPr="00973D21">
        <w:rPr>
          <w:rFonts w:cs="Calibri"/>
          <w:b/>
          <w:bCs/>
          <w:color w:val="000000"/>
          <w:sz w:val="20"/>
          <w:szCs w:val="20"/>
        </w:rPr>
        <w:t xml:space="preserve">LabVIEW Full </w:t>
      </w:r>
      <w:r w:rsidRPr="009A2C7C">
        <w:rPr>
          <w:rFonts w:cs="Calibri"/>
          <w:color w:val="000000"/>
          <w:sz w:val="20"/>
          <w:szCs w:val="20"/>
        </w:rPr>
        <w:t>lub równoważne</w:t>
      </w:r>
      <w:r w:rsidRPr="009A2C7C">
        <w:rPr>
          <w:rFonts w:cs="Calibri"/>
          <w:b/>
          <w:bCs/>
          <w:color w:val="000000"/>
          <w:sz w:val="20"/>
          <w:szCs w:val="20"/>
        </w:rPr>
        <w:t xml:space="preserve"> </w:t>
      </w:r>
      <w:r w:rsidRPr="00973D21">
        <w:rPr>
          <w:rFonts w:cs="Calibri"/>
          <w:b/>
          <w:bCs/>
          <w:color w:val="000000"/>
          <w:sz w:val="20"/>
          <w:szCs w:val="20"/>
        </w:rPr>
        <w:t xml:space="preserve">– 1 szt. </w:t>
      </w:r>
    </w:p>
    <w:p w:rsidR="00F43D35" w:rsidRPr="00EB5447" w:rsidRDefault="00F43D35" w:rsidP="00FB5E57">
      <w:pPr>
        <w:spacing w:after="0" w:line="240" w:lineRule="auto"/>
        <w:jc w:val="both"/>
        <w:textAlignment w:val="baseline"/>
        <w:rPr>
          <w:rFonts w:cs="Calibri"/>
          <w:sz w:val="20"/>
          <w:szCs w:val="20"/>
        </w:rPr>
      </w:pPr>
      <w:r w:rsidRPr="00EB5447">
        <w:rPr>
          <w:rFonts w:cs="Calibri"/>
          <w:sz w:val="20"/>
          <w:szCs w:val="20"/>
        </w:rPr>
        <w:t xml:space="preserve">Licencja oprogramowania specjalistyczne o następujących lub równoważnych funkcjach i właściwościach technicznych odpowiadających rocznej subskrypcji licencji na oprogramowanie National Instruments LabVIEW Full. </w:t>
      </w:r>
    </w:p>
    <w:p w:rsidR="00F43D35" w:rsidRPr="00EB5447" w:rsidRDefault="00F43D35" w:rsidP="00FB5E57">
      <w:pPr>
        <w:spacing w:after="0" w:line="240" w:lineRule="auto"/>
        <w:jc w:val="both"/>
        <w:textAlignment w:val="baseline"/>
        <w:rPr>
          <w:rFonts w:cs="Calibri"/>
          <w:sz w:val="20"/>
          <w:szCs w:val="20"/>
        </w:rPr>
      </w:pPr>
    </w:p>
    <w:p w:rsidR="00F43D35" w:rsidRPr="00EB5447" w:rsidRDefault="00F43D35" w:rsidP="00FB5E57">
      <w:pPr>
        <w:spacing w:after="0" w:line="240" w:lineRule="auto"/>
        <w:jc w:val="both"/>
        <w:textAlignment w:val="baseline"/>
        <w:rPr>
          <w:rFonts w:cs="Calibri"/>
          <w:sz w:val="20"/>
          <w:szCs w:val="20"/>
        </w:rPr>
      </w:pPr>
      <w:r>
        <w:rPr>
          <w:rFonts w:cs="Calibri"/>
          <w:sz w:val="20"/>
          <w:szCs w:val="20"/>
        </w:rPr>
        <w:t>Kryteria równoważności</w:t>
      </w:r>
      <w:r w:rsidRPr="001037AE">
        <w:rPr>
          <w:rFonts w:cs="Calibri"/>
          <w:sz w:val="20"/>
          <w:szCs w:val="20"/>
        </w:rPr>
        <w:t>:</w:t>
      </w:r>
      <w:r w:rsidRPr="00EB5447">
        <w:rPr>
          <w:rFonts w:cs="Calibri"/>
          <w:sz w:val="20"/>
          <w:szCs w:val="20"/>
        </w:rPr>
        <w:t>:</w:t>
      </w:r>
    </w:p>
    <w:p w:rsidR="00F43D35" w:rsidRPr="00EB5447" w:rsidRDefault="00F43D35" w:rsidP="00FB5E57">
      <w:pPr>
        <w:spacing w:after="0" w:line="240" w:lineRule="auto"/>
        <w:jc w:val="both"/>
        <w:textAlignment w:val="baseline"/>
        <w:rPr>
          <w:rFonts w:cs="Calibri"/>
          <w:sz w:val="20"/>
          <w:szCs w:val="20"/>
        </w:rPr>
      </w:pPr>
      <w:r w:rsidRPr="00EB5447">
        <w:rPr>
          <w:rFonts w:cs="Calibri"/>
          <w:sz w:val="20"/>
          <w:szCs w:val="20"/>
        </w:rPr>
        <w:t>Graficzne środowisko programistyczne, służące m.in. do tworzenia systemów pomiarowych, sterujących i wspomagających projektowanie, ze wsparciem dla systemów operacyjnych Windows 11, poprzez budowę aplikacji testowych i pomiarowych wymagających zaawansowanej analizy lub przetwarzania sygnałów.</w:t>
      </w:r>
    </w:p>
    <w:p w:rsidR="00F43D35" w:rsidRPr="00EB5447" w:rsidRDefault="00F43D35" w:rsidP="00FB5E57">
      <w:pPr>
        <w:spacing w:after="0" w:line="240" w:lineRule="auto"/>
        <w:jc w:val="both"/>
        <w:textAlignment w:val="baseline"/>
        <w:rPr>
          <w:rFonts w:cs="Calibri"/>
          <w:sz w:val="20"/>
          <w:szCs w:val="20"/>
        </w:rPr>
      </w:pPr>
      <w:r w:rsidRPr="00EB5447">
        <w:rPr>
          <w:rFonts w:cs="Calibri"/>
          <w:sz w:val="20"/>
          <w:szCs w:val="20"/>
        </w:rPr>
        <w:t xml:space="preserve"> </w:t>
      </w:r>
    </w:p>
    <w:p w:rsidR="00F43D35" w:rsidRPr="00EB5447" w:rsidRDefault="00F43D35" w:rsidP="00FB5E57">
      <w:pPr>
        <w:spacing w:after="0" w:line="240" w:lineRule="auto"/>
        <w:jc w:val="both"/>
        <w:textAlignment w:val="baseline"/>
        <w:rPr>
          <w:rFonts w:cs="Calibri"/>
          <w:sz w:val="20"/>
          <w:szCs w:val="20"/>
        </w:rPr>
      </w:pPr>
      <w:r>
        <w:rPr>
          <w:rFonts w:cs="Calibri"/>
          <w:sz w:val="20"/>
          <w:szCs w:val="20"/>
        </w:rPr>
        <w:t>Ponadto</w:t>
      </w:r>
      <w:r w:rsidRPr="00EB5447">
        <w:rPr>
          <w:rFonts w:cs="Calibri"/>
          <w:sz w:val="20"/>
          <w:szCs w:val="20"/>
        </w:rPr>
        <w:t xml:space="preserve"> </w:t>
      </w:r>
      <w:r>
        <w:rPr>
          <w:rFonts w:cs="Calibri"/>
          <w:sz w:val="20"/>
          <w:szCs w:val="20"/>
        </w:rPr>
        <w:t>o</w:t>
      </w:r>
      <w:r w:rsidRPr="00EB5447">
        <w:rPr>
          <w:rFonts w:cs="Calibri"/>
          <w:sz w:val="20"/>
          <w:szCs w:val="20"/>
        </w:rPr>
        <w:t>programowanie musi umożliwiać:</w:t>
      </w:r>
    </w:p>
    <w:p w:rsidR="00F43D35" w:rsidRPr="00EB5447" w:rsidRDefault="00F43D35" w:rsidP="00FB5E57">
      <w:pPr>
        <w:spacing w:after="0" w:line="240" w:lineRule="auto"/>
        <w:jc w:val="both"/>
        <w:textAlignment w:val="baseline"/>
        <w:rPr>
          <w:rFonts w:cs="Calibri"/>
          <w:sz w:val="20"/>
          <w:szCs w:val="20"/>
        </w:rPr>
      </w:pPr>
      <w:r w:rsidRPr="00EB5447">
        <w:rPr>
          <w:rFonts w:cs="Calibri"/>
          <w:sz w:val="20"/>
          <w:szCs w:val="20"/>
        </w:rPr>
        <w:t>1.</w:t>
      </w:r>
      <w:r w:rsidRPr="00EB5447">
        <w:rPr>
          <w:rFonts w:cs="Calibri"/>
          <w:sz w:val="20"/>
          <w:szCs w:val="20"/>
        </w:rPr>
        <w:tab/>
        <w:t>przetwarzanie danych z wykorzystaniem zaawansowanych algorytmów analizy z zakresu algebry liniowej, dopasowywania krzywych, równań różniczkowych, interpolacji i ekstrapolacji, prawdopodobieństwa i statystyki;</w:t>
      </w:r>
    </w:p>
    <w:p w:rsidR="00F43D35" w:rsidRPr="00EB5447" w:rsidRDefault="00F43D35" w:rsidP="00FB5E57">
      <w:pPr>
        <w:spacing w:after="0" w:line="240" w:lineRule="auto"/>
        <w:jc w:val="both"/>
        <w:textAlignment w:val="baseline"/>
        <w:rPr>
          <w:rFonts w:cs="Calibri"/>
          <w:sz w:val="20"/>
          <w:szCs w:val="20"/>
        </w:rPr>
      </w:pPr>
      <w:r w:rsidRPr="00EB5447">
        <w:rPr>
          <w:rFonts w:cs="Calibri"/>
          <w:sz w:val="20"/>
          <w:szCs w:val="20"/>
        </w:rPr>
        <w:t>2.</w:t>
      </w:r>
      <w:r w:rsidRPr="00EB5447">
        <w:rPr>
          <w:rFonts w:cs="Calibri"/>
          <w:sz w:val="20"/>
          <w:szCs w:val="20"/>
        </w:rPr>
        <w:tab/>
        <w:t>generowanie sygnałów, wykonywanie operacji i funkcji sterujących za pomocą PID i logiki rozmytej umożliwiające modelowanie obiektów i układów jedno- i wielowymiarowych oraz ich analizy w dziedzinie czasu i częstotliwości (dotyczy systemów liniowych i nieliniowych);</w:t>
      </w:r>
    </w:p>
    <w:p w:rsidR="00F43D35" w:rsidRPr="00EB5447" w:rsidRDefault="00F43D35" w:rsidP="00FB5E57">
      <w:pPr>
        <w:spacing w:after="0" w:line="240" w:lineRule="auto"/>
        <w:jc w:val="both"/>
        <w:textAlignment w:val="baseline"/>
        <w:rPr>
          <w:rFonts w:cs="Calibri"/>
          <w:sz w:val="20"/>
          <w:szCs w:val="20"/>
        </w:rPr>
      </w:pPr>
      <w:r w:rsidRPr="00EB5447">
        <w:rPr>
          <w:rFonts w:cs="Calibri"/>
          <w:sz w:val="20"/>
          <w:szCs w:val="20"/>
        </w:rPr>
        <w:t>3.</w:t>
      </w:r>
      <w:r w:rsidRPr="00EB5447">
        <w:rPr>
          <w:rFonts w:cs="Calibri"/>
          <w:sz w:val="20"/>
          <w:szCs w:val="20"/>
        </w:rPr>
        <w:tab/>
        <w:t>przekonwertowanie i użycie modeli stworzonych w oprogramowaniu napisanym w Python, C/C++, .NET oraz oprogramowaniu MathWorks MATLAB®;</w:t>
      </w:r>
    </w:p>
    <w:p w:rsidR="00F43D35" w:rsidRPr="00EB5447" w:rsidRDefault="00F43D35" w:rsidP="00FB5E57">
      <w:pPr>
        <w:spacing w:after="0" w:line="240" w:lineRule="auto"/>
        <w:jc w:val="both"/>
        <w:textAlignment w:val="baseline"/>
        <w:rPr>
          <w:rFonts w:cs="Calibri"/>
          <w:sz w:val="20"/>
          <w:szCs w:val="20"/>
        </w:rPr>
      </w:pPr>
      <w:r w:rsidRPr="00EB5447">
        <w:rPr>
          <w:rFonts w:cs="Calibri"/>
          <w:sz w:val="20"/>
          <w:szCs w:val="20"/>
        </w:rPr>
        <w:t>4.</w:t>
      </w:r>
      <w:r w:rsidRPr="00EB5447">
        <w:rPr>
          <w:rFonts w:cs="Calibri"/>
          <w:sz w:val="20"/>
          <w:szCs w:val="20"/>
        </w:rPr>
        <w:tab/>
        <w:t>wykorzystywania obiektów .NET, ActiveX i wczytywanie bibliotek DLL.</w:t>
      </w:r>
    </w:p>
    <w:p w:rsidR="00F43D35" w:rsidRPr="00EB5447" w:rsidRDefault="00F43D35" w:rsidP="00FB5E57">
      <w:pPr>
        <w:spacing w:after="0" w:line="240" w:lineRule="auto"/>
        <w:jc w:val="both"/>
        <w:textAlignment w:val="baseline"/>
        <w:rPr>
          <w:rFonts w:cs="Calibri"/>
          <w:sz w:val="20"/>
          <w:szCs w:val="20"/>
        </w:rPr>
      </w:pPr>
    </w:p>
    <w:p w:rsidR="00F43D35" w:rsidRPr="00EB5447" w:rsidRDefault="00F43D35" w:rsidP="00FB5E57">
      <w:pPr>
        <w:spacing w:after="0" w:line="240" w:lineRule="auto"/>
        <w:jc w:val="both"/>
        <w:rPr>
          <w:rFonts w:cs="Calibri"/>
          <w:sz w:val="20"/>
          <w:szCs w:val="20"/>
        </w:rPr>
      </w:pPr>
      <w:r w:rsidRPr="59A422E4">
        <w:rPr>
          <w:rFonts w:cs="Calibri"/>
          <w:sz w:val="20"/>
          <w:szCs w:val="20"/>
        </w:rPr>
        <w:t>Zamawiający użytkuje od wielu lat oprogramowanie LabView, i dysponuje wynikami dotychczasowej pracy w środowisku LabView. Zakup dodatkowych licencji ma służyć zwiększeniu liczebności zespołu specjalistów pracujących na wspólnym repozytorium, które powinno obejmować wyniki dotychczasowe prac, w postaci bibliotek i modułów programowych, wytworzonych za pomocą tego oprogramowania. Stąd kontynuacja prac zespołu wymaga zakupu oprogramowania LabView lub równoważnego, o pełnej kompatybilności z oprogramowaniem LabView w zakresie zarówno funkcjonalnym, jak i pełnej zgodności dla współpracy z plikami będącymi efektem prac w środowisku LabView.</w:t>
      </w:r>
    </w:p>
    <w:p w:rsidR="00F43D35" w:rsidRPr="00EB5447" w:rsidRDefault="00F43D35" w:rsidP="00FB5E57">
      <w:pPr>
        <w:spacing w:after="0" w:line="240" w:lineRule="auto"/>
        <w:jc w:val="both"/>
        <w:rPr>
          <w:rFonts w:cs="Calibri"/>
          <w:b/>
          <w:bCs/>
          <w:sz w:val="20"/>
          <w:szCs w:val="20"/>
        </w:rPr>
      </w:pPr>
    </w:p>
    <w:p w:rsidR="00F43D35" w:rsidRPr="00EB5447" w:rsidRDefault="00F43D35" w:rsidP="00FB5E57">
      <w:pPr>
        <w:rPr>
          <w:rFonts w:cs="Calibri"/>
          <w:b/>
          <w:bCs/>
          <w:color w:val="000000"/>
          <w:sz w:val="20"/>
          <w:szCs w:val="20"/>
        </w:rPr>
      </w:pPr>
    </w:p>
    <w:p w:rsidR="00F43D35" w:rsidRPr="00EB5447" w:rsidRDefault="00F43D35" w:rsidP="00FB5E57">
      <w:pPr>
        <w:rPr>
          <w:rFonts w:cs="Calibri"/>
          <w:b/>
          <w:bCs/>
          <w:color w:val="000000"/>
          <w:sz w:val="20"/>
          <w:szCs w:val="20"/>
        </w:rPr>
      </w:pPr>
      <w:r w:rsidRPr="009A2C7C">
        <w:rPr>
          <w:rFonts w:cs="Calibri"/>
          <w:color w:val="000000"/>
          <w:sz w:val="20"/>
          <w:szCs w:val="20"/>
        </w:rPr>
        <w:t>Oprogramowanie</w:t>
      </w:r>
      <w:r w:rsidRPr="009A2C7C">
        <w:rPr>
          <w:rFonts w:cs="Calibri"/>
          <w:b/>
          <w:bCs/>
          <w:color w:val="000000"/>
          <w:sz w:val="20"/>
          <w:szCs w:val="20"/>
        </w:rPr>
        <w:t xml:space="preserve"> </w:t>
      </w:r>
      <w:r w:rsidRPr="00EB5447">
        <w:rPr>
          <w:rFonts w:cs="Calibri"/>
          <w:b/>
          <w:bCs/>
          <w:color w:val="000000"/>
          <w:sz w:val="20"/>
          <w:szCs w:val="20"/>
        </w:rPr>
        <w:t xml:space="preserve">LabVIEW Professional </w:t>
      </w:r>
      <w:r w:rsidRPr="009A2C7C">
        <w:rPr>
          <w:rFonts w:cs="Calibri"/>
          <w:color w:val="000000"/>
          <w:sz w:val="20"/>
          <w:szCs w:val="20"/>
        </w:rPr>
        <w:t>lub równoważne</w:t>
      </w:r>
      <w:r w:rsidRPr="009A2C7C">
        <w:rPr>
          <w:rFonts w:cs="Calibri"/>
          <w:b/>
          <w:bCs/>
          <w:color w:val="000000"/>
          <w:sz w:val="20"/>
          <w:szCs w:val="20"/>
        </w:rPr>
        <w:t xml:space="preserve"> </w:t>
      </w:r>
      <w:r w:rsidRPr="00EB5447">
        <w:rPr>
          <w:rFonts w:cs="Calibri"/>
          <w:b/>
          <w:bCs/>
          <w:color w:val="000000"/>
          <w:sz w:val="20"/>
          <w:szCs w:val="20"/>
        </w:rPr>
        <w:t>– 1 szt.</w:t>
      </w:r>
    </w:p>
    <w:p w:rsidR="00F43D35" w:rsidRPr="00EB5447" w:rsidRDefault="00F43D35" w:rsidP="00FB5E57">
      <w:pPr>
        <w:spacing w:after="0" w:line="240" w:lineRule="auto"/>
        <w:textAlignment w:val="baseline"/>
        <w:rPr>
          <w:rFonts w:cs="Calibri"/>
          <w:sz w:val="20"/>
          <w:szCs w:val="20"/>
          <w:highlight w:val="cyan"/>
        </w:rPr>
      </w:pPr>
    </w:p>
    <w:p w:rsidR="00F43D35" w:rsidRPr="00EB5447" w:rsidRDefault="00F43D35" w:rsidP="00FB5E57">
      <w:pPr>
        <w:jc w:val="both"/>
        <w:rPr>
          <w:rFonts w:cs="Calibri"/>
          <w:sz w:val="20"/>
          <w:szCs w:val="20"/>
        </w:rPr>
      </w:pPr>
      <w:r w:rsidRPr="00EB5447">
        <w:rPr>
          <w:rFonts w:cs="Calibri"/>
          <w:sz w:val="20"/>
          <w:szCs w:val="20"/>
        </w:rPr>
        <w:t xml:space="preserve">Licencja oprogramowania specjalistycznego o następujących lub równoważnych funkcjach </w:t>
      </w:r>
      <w:r w:rsidRPr="00EB5447">
        <w:rPr>
          <w:rFonts w:cs="Calibri"/>
          <w:sz w:val="20"/>
          <w:szCs w:val="20"/>
        </w:rPr>
        <w:br/>
        <w:t xml:space="preserve">i właściwościach technicznych odpowiadających rocznej subskrypcji licencji na oprogramowanie National Instruments LabVIEW  </w:t>
      </w:r>
      <w:r w:rsidRPr="00EB5447">
        <w:rPr>
          <w:rFonts w:cs="Calibri"/>
          <w:b/>
          <w:bCs/>
          <w:sz w:val="20"/>
          <w:szCs w:val="20"/>
        </w:rPr>
        <w:t>Professional</w:t>
      </w:r>
      <w:r w:rsidRPr="00EB5447">
        <w:rPr>
          <w:rFonts w:cs="Calibri"/>
          <w:sz w:val="20"/>
          <w:szCs w:val="20"/>
        </w:rPr>
        <w:t xml:space="preserve">. </w:t>
      </w:r>
    </w:p>
    <w:p w:rsidR="00F43D35" w:rsidRPr="00EB5447" w:rsidRDefault="00F43D35" w:rsidP="00FB5E57">
      <w:pPr>
        <w:jc w:val="both"/>
        <w:rPr>
          <w:rFonts w:cs="Calibri"/>
          <w:sz w:val="20"/>
          <w:szCs w:val="20"/>
        </w:rPr>
      </w:pPr>
      <w:r>
        <w:rPr>
          <w:rFonts w:cs="Calibri"/>
          <w:sz w:val="20"/>
          <w:szCs w:val="20"/>
        </w:rPr>
        <w:t>Kryteria równoważności</w:t>
      </w:r>
      <w:r w:rsidRPr="001037AE">
        <w:rPr>
          <w:rFonts w:cs="Calibri"/>
          <w:sz w:val="20"/>
          <w:szCs w:val="20"/>
        </w:rPr>
        <w:t>:</w:t>
      </w:r>
      <w:r w:rsidRPr="00EB5447">
        <w:rPr>
          <w:rFonts w:cs="Calibri"/>
          <w:sz w:val="20"/>
          <w:szCs w:val="20"/>
        </w:rPr>
        <w:t>:</w:t>
      </w:r>
    </w:p>
    <w:p w:rsidR="00F43D35" w:rsidRPr="00EB5447" w:rsidRDefault="00F43D35" w:rsidP="00FB5E57">
      <w:pPr>
        <w:jc w:val="both"/>
        <w:rPr>
          <w:rFonts w:cs="Calibri"/>
          <w:sz w:val="20"/>
          <w:szCs w:val="20"/>
        </w:rPr>
      </w:pPr>
      <w:r w:rsidRPr="00EB5447">
        <w:rPr>
          <w:rFonts w:cs="Calibri"/>
          <w:sz w:val="20"/>
          <w:szCs w:val="20"/>
        </w:rPr>
        <w:t>Graficzne środowisko programistyczne, służące m.in. do tworzenia systemów pomiarowych, sterujących i wspomagających projektowanie, ze wsparciem dla systemów operacyjnych Windows 11, poprzez budowę aplikacji testowych i pomiarowych wymagających zaawansowanej analizy lub przetwarzania sygnałów.</w:t>
      </w:r>
    </w:p>
    <w:p w:rsidR="00F43D35" w:rsidRPr="00EB5447" w:rsidRDefault="00F43D35" w:rsidP="00FB5E57">
      <w:pPr>
        <w:jc w:val="both"/>
        <w:rPr>
          <w:rFonts w:cs="Calibri"/>
          <w:sz w:val="20"/>
          <w:szCs w:val="20"/>
        </w:rPr>
      </w:pPr>
      <w:r w:rsidRPr="00EB5447">
        <w:rPr>
          <w:rFonts w:cs="Calibri"/>
          <w:sz w:val="20"/>
          <w:szCs w:val="20"/>
        </w:rPr>
        <w:t xml:space="preserve"> </w:t>
      </w:r>
    </w:p>
    <w:p w:rsidR="00F43D35" w:rsidRPr="00EB5447" w:rsidRDefault="00F43D35" w:rsidP="00FB5E57">
      <w:pPr>
        <w:jc w:val="both"/>
        <w:rPr>
          <w:rFonts w:cs="Calibri"/>
          <w:sz w:val="20"/>
          <w:szCs w:val="20"/>
        </w:rPr>
      </w:pPr>
      <w:r>
        <w:rPr>
          <w:rFonts w:cs="Calibri"/>
          <w:sz w:val="20"/>
          <w:szCs w:val="20"/>
        </w:rPr>
        <w:t>Ponadto o</w:t>
      </w:r>
      <w:r w:rsidRPr="00EB5447">
        <w:rPr>
          <w:rFonts w:cs="Calibri"/>
          <w:sz w:val="20"/>
          <w:szCs w:val="20"/>
        </w:rPr>
        <w:t>programowanie musi umożliwiać:</w:t>
      </w:r>
    </w:p>
    <w:p w:rsidR="00F43D35" w:rsidRPr="00EB5447" w:rsidRDefault="00F43D35" w:rsidP="00FB5E57">
      <w:pPr>
        <w:pStyle w:val="ListParagraph"/>
        <w:numPr>
          <w:ilvl w:val="0"/>
          <w:numId w:val="67"/>
        </w:numPr>
        <w:spacing w:after="0" w:line="240" w:lineRule="auto"/>
        <w:jc w:val="both"/>
        <w:rPr>
          <w:rFonts w:cs="Calibri"/>
          <w:sz w:val="20"/>
        </w:rPr>
      </w:pPr>
      <w:r w:rsidRPr="00EB5447">
        <w:rPr>
          <w:rFonts w:cs="Calibri"/>
          <w:sz w:val="20"/>
        </w:rPr>
        <w:t>przetwarzanie danych z wykorzystaniem zaawansowanych algorytmów analizy z zakresu algebry liniowej, dopasowywania krzywych, równań różniczkowych, interpolacji i ekstrapolacji, prawdopodobieństwa i statystyki;</w:t>
      </w:r>
    </w:p>
    <w:p w:rsidR="00F43D35" w:rsidRPr="00EB5447" w:rsidRDefault="00F43D35" w:rsidP="00FB5E57">
      <w:pPr>
        <w:pStyle w:val="ListParagraph"/>
        <w:numPr>
          <w:ilvl w:val="0"/>
          <w:numId w:val="67"/>
        </w:numPr>
        <w:spacing w:after="0" w:line="240" w:lineRule="auto"/>
        <w:ind w:left="360"/>
        <w:jc w:val="both"/>
        <w:rPr>
          <w:rFonts w:cs="Calibri"/>
          <w:sz w:val="20"/>
        </w:rPr>
      </w:pPr>
      <w:r w:rsidRPr="00EB5447">
        <w:rPr>
          <w:rFonts w:cs="Calibri"/>
          <w:sz w:val="20"/>
        </w:rPr>
        <w:t>generowanie sygnałów, wykonywanie operacji i funkcji sterujących za pomocą PID i logiki rozmytej umożliwiające modelowanie obiektów i układów jedno- i wielowymiarowych oraz ich analizy w dziedzinie czasu i częstotliwości (dotyczy systemów liniowych i nieliniowych);</w:t>
      </w:r>
    </w:p>
    <w:p w:rsidR="00F43D35" w:rsidRPr="00EB5447" w:rsidRDefault="00F43D35" w:rsidP="00FB5E57">
      <w:pPr>
        <w:pStyle w:val="ListParagraph"/>
        <w:numPr>
          <w:ilvl w:val="0"/>
          <w:numId w:val="67"/>
        </w:numPr>
        <w:spacing w:after="0" w:line="240" w:lineRule="auto"/>
        <w:ind w:left="360"/>
        <w:jc w:val="both"/>
        <w:rPr>
          <w:rFonts w:cs="Calibri"/>
          <w:sz w:val="20"/>
        </w:rPr>
      </w:pPr>
      <w:r w:rsidRPr="00EB5447">
        <w:rPr>
          <w:rFonts w:cs="Calibri"/>
          <w:sz w:val="20"/>
        </w:rPr>
        <w:t>przekonwertowanie i użycie modeli stworzonych w oprogramowaniu napisanym w Python, C/C++, .NET oraz oprogramowaniu MathWorks MATLAB®;</w:t>
      </w:r>
    </w:p>
    <w:p w:rsidR="00F43D35" w:rsidRPr="00EB5447" w:rsidRDefault="00F43D35" w:rsidP="00FB5E57">
      <w:pPr>
        <w:pStyle w:val="ListParagraph"/>
        <w:numPr>
          <w:ilvl w:val="0"/>
          <w:numId w:val="67"/>
        </w:numPr>
        <w:spacing w:after="0" w:line="240" w:lineRule="auto"/>
        <w:ind w:left="360"/>
        <w:jc w:val="both"/>
        <w:rPr>
          <w:rFonts w:cs="Calibri"/>
          <w:sz w:val="20"/>
        </w:rPr>
      </w:pPr>
      <w:r w:rsidRPr="00EB5447">
        <w:rPr>
          <w:rFonts w:cs="Calibri"/>
          <w:sz w:val="20"/>
        </w:rPr>
        <w:t xml:space="preserve">wykorzystywania obiektów </w:t>
      </w:r>
      <w:r w:rsidRPr="00EB5447">
        <w:rPr>
          <w:rFonts w:cs="Calibri"/>
          <w:i/>
          <w:sz w:val="20"/>
        </w:rPr>
        <w:t>.NET</w:t>
      </w:r>
      <w:r w:rsidRPr="00EB5447">
        <w:rPr>
          <w:rFonts w:cs="Calibri"/>
          <w:sz w:val="20"/>
        </w:rPr>
        <w:t xml:space="preserve">, </w:t>
      </w:r>
      <w:r w:rsidRPr="00EB5447">
        <w:rPr>
          <w:rFonts w:cs="Calibri"/>
          <w:i/>
          <w:sz w:val="20"/>
        </w:rPr>
        <w:t>ActiveX</w:t>
      </w:r>
      <w:r w:rsidRPr="00EB5447">
        <w:rPr>
          <w:rFonts w:cs="Calibri"/>
          <w:sz w:val="20"/>
        </w:rPr>
        <w:t xml:space="preserve"> i wczytywanie bibliotek </w:t>
      </w:r>
      <w:r w:rsidRPr="00EB5447">
        <w:rPr>
          <w:rFonts w:cs="Calibri"/>
          <w:i/>
          <w:sz w:val="20"/>
        </w:rPr>
        <w:t>DLL</w:t>
      </w:r>
      <w:r w:rsidRPr="00EB5447">
        <w:rPr>
          <w:rFonts w:cs="Calibri"/>
          <w:sz w:val="20"/>
        </w:rPr>
        <w:t>.</w:t>
      </w:r>
    </w:p>
    <w:p w:rsidR="00F43D35" w:rsidRPr="00EB5447" w:rsidRDefault="00F43D35" w:rsidP="00FB5E57">
      <w:pPr>
        <w:pStyle w:val="ListParagraph"/>
        <w:numPr>
          <w:ilvl w:val="0"/>
          <w:numId w:val="67"/>
        </w:numPr>
        <w:spacing w:after="0" w:line="240" w:lineRule="auto"/>
        <w:ind w:left="360"/>
        <w:jc w:val="both"/>
        <w:rPr>
          <w:rFonts w:cs="Calibri"/>
          <w:iCs/>
          <w:sz w:val="20"/>
        </w:rPr>
      </w:pPr>
      <w:r w:rsidRPr="00EB5447">
        <w:rPr>
          <w:rFonts w:cs="Calibri"/>
          <w:sz w:val="20"/>
        </w:rPr>
        <w:t xml:space="preserve">kompilację zbudowanych aplikacji do programu EXE lub biblioteki DLL oraz tworzenie pakietów instalacyjnych na systemy </w:t>
      </w:r>
      <w:r w:rsidRPr="00EB5447">
        <w:rPr>
          <w:rFonts w:cs="Calibri"/>
          <w:i/>
          <w:sz w:val="20"/>
        </w:rPr>
        <w:t>Windows</w:t>
      </w:r>
      <w:r w:rsidRPr="00EB5447">
        <w:rPr>
          <w:rFonts w:cs="Calibri"/>
          <w:iCs/>
          <w:sz w:val="20"/>
        </w:rPr>
        <w:t>;</w:t>
      </w:r>
    </w:p>
    <w:p w:rsidR="00F43D35" w:rsidRPr="00EB5447" w:rsidRDefault="00F43D35" w:rsidP="00FB5E57">
      <w:pPr>
        <w:pStyle w:val="ListParagraph"/>
        <w:numPr>
          <w:ilvl w:val="0"/>
          <w:numId w:val="67"/>
        </w:numPr>
        <w:spacing w:after="0" w:line="240" w:lineRule="auto"/>
        <w:ind w:left="360"/>
        <w:jc w:val="both"/>
        <w:rPr>
          <w:rFonts w:cs="Calibri"/>
          <w:sz w:val="20"/>
        </w:rPr>
      </w:pPr>
      <w:r w:rsidRPr="00EB5447">
        <w:rPr>
          <w:rFonts w:cs="Calibri"/>
          <w:sz w:val="20"/>
        </w:rPr>
        <w:t>komunikację z bazami danych ADO, ODBC i SQL;</w:t>
      </w:r>
    </w:p>
    <w:p w:rsidR="00F43D35" w:rsidRPr="00EB5447" w:rsidRDefault="00F43D35" w:rsidP="00FB5E57">
      <w:pPr>
        <w:pStyle w:val="ListParagraph"/>
        <w:numPr>
          <w:ilvl w:val="0"/>
          <w:numId w:val="67"/>
        </w:numPr>
        <w:spacing w:after="0" w:line="240" w:lineRule="auto"/>
        <w:ind w:left="360"/>
        <w:jc w:val="both"/>
        <w:rPr>
          <w:rFonts w:cs="Calibri"/>
          <w:sz w:val="20"/>
        </w:rPr>
      </w:pPr>
      <w:r w:rsidRPr="00EB5447">
        <w:rPr>
          <w:rFonts w:cs="Calibri"/>
          <w:sz w:val="20"/>
        </w:rPr>
        <w:t>generowanie raportów i współpracę z pakietem MS Office;</w:t>
      </w:r>
    </w:p>
    <w:p w:rsidR="00F43D35" w:rsidRPr="00EB5447" w:rsidRDefault="00F43D35" w:rsidP="00FB5E57">
      <w:pPr>
        <w:pStyle w:val="ListParagraph"/>
        <w:numPr>
          <w:ilvl w:val="0"/>
          <w:numId w:val="67"/>
        </w:numPr>
        <w:spacing w:after="0" w:line="240" w:lineRule="auto"/>
        <w:ind w:left="360"/>
        <w:jc w:val="both"/>
        <w:rPr>
          <w:rFonts w:cs="Calibri"/>
          <w:sz w:val="20"/>
        </w:rPr>
      </w:pPr>
      <w:r w:rsidRPr="00EB5447">
        <w:rPr>
          <w:rFonts w:cs="Calibri"/>
          <w:sz w:val="20"/>
        </w:rPr>
        <w:t>zaawansowaną analizy sygnałów w wykorzystaniem analizy falkowej, czasowo-częstotliwościowej  i analizy szeregów czasowych;</w:t>
      </w:r>
    </w:p>
    <w:p w:rsidR="00F43D35" w:rsidRPr="00EB5447" w:rsidRDefault="00F43D35" w:rsidP="00FB5E57">
      <w:pPr>
        <w:spacing w:after="0" w:line="240" w:lineRule="auto"/>
        <w:jc w:val="both"/>
        <w:textAlignment w:val="baseline"/>
        <w:rPr>
          <w:rFonts w:cs="Calibri"/>
          <w:sz w:val="20"/>
          <w:szCs w:val="20"/>
        </w:rPr>
      </w:pPr>
      <w:r w:rsidRPr="00EB5447">
        <w:rPr>
          <w:rFonts w:cs="Calibri"/>
          <w:color w:val="333333"/>
          <w:sz w:val="20"/>
          <w:szCs w:val="20"/>
        </w:rPr>
        <w:t>symulację i sterowania sprzętem czasu rzeczywistego.</w:t>
      </w:r>
    </w:p>
    <w:p w:rsidR="00F43D35" w:rsidRPr="00EB5447" w:rsidRDefault="00F43D35" w:rsidP="00FB5E57">
      <w:pPr>
        <w:spacing w:after="0" w:line="240" w:lineRule="auto"/>
        <w:jc w:val="both"/>
        <w:textAlignment w:val="baseline"/>
        <w:rPr>
          <w:rFonts w:cs="Calibri"/>
          <w:sz w:val="20"/>
          <w:szCs w:val="20"/>
        </w:rPr>
      </w:pPr>
    </w:p>
    <w:p w:rsidR="00F43D35" w:rsidRDefault="00F43D35" w:rsidP="00FB5E57">
      <w:pPr>
        <w:spacing w:after="0" w:line="240" w:lineRule="auto"/>
        <w:jc w:val="both"/>
        <w:rPr>
          <w:rFonts w:cs="Calibri"/>
          <w:sz w:val="20"/>
          <w:szCs w:val="20"/>
        </w:rPr>
      </w:pPr>
      <w:r w:rsidRPr="1ED6C4DE">
        <w:rPr>
          <w:rFonts w:cs="Calibri"/>
          <w:sz w:val="20"/>
          <w:szCs w:val="20"/>
        </w:rPr>
        <w:t>Zamawiający użytkuje od wielu lat oprogramowanie LabView, i dysponuje wynikami dotychczasowej pracy w środowisku LabView. Zakup dodatkowych licencji ma służyć zwiększeniu liczebności zespołu specjalistów pracujących na wspólnym repozytorium, które powinno obejmować wyniki dotychczasowe prac, w postaci bibliotek i modułów programowych, wytworzonych za pomocą tego oprogramowania. Stąd kontynuacja prac zespołu wymaga zakupu oprogramowania LabView lub równoważnego, o pełnej kompatybilności z oprogramowaniem LabView w zakresie zarówno funkcjonalnym, jak i pełnej zgodności dla współpracy z plikami będącymi efektem prac w środowisku LabView.</w:t>
      </w:r>
    </w:p>
    <w:p w:rsidR="00F43D35" w:rsidRPr="00EB5447" w:rsidRDefault="00F43D35" w:rsidP="00FB5E57">
      <w:pPr>
        <w:spacing w:after="0" w:line="240" w:lineRule="auto"/>
        <w:jc w:val="both"/>
        <w:textAlignment w:val="baseline"/>
        <w:rPr>
          <w:rFonts w:cs="Calibri"/>
          <w:b/>
          <w:bCs/>
          <w:sz w:val="20"/>
          <w:szCs w:val="20"/>
        </w:rPr>
      </w:pPr>
    </w:p>
    <w:p w:rsidR="00F43D35" w:rsidRPr="00EB5447" w:rsidRDefault="00F43D35" w:rsidP="00FB5E57">
      <w:pPr>
        <w:spacing w:after="0" w:line="240" w:lineRule="auto"/>
        <w:jc w:val="both"/>
        <w:textAlignment w:val="baseline"/>
        <w:rPr>
          <w:rFonts w:cs="Calibri"/>
          <w:b/>
          <w:bCs/>
          <w:sz w:val="20"/>
          <w:szCs w:val="20"/>
        </w:rPr>
      </w:pPr>
      <w:r w:rsidRPr="00EB5447">
        <w:rPr>
          <w:rFonts w:cs="Calibri"/>
          <w:b/>
          <w:bCs/>
          <w:sz w:val="20"/>
          <w:szCs w:val="20"/>
        </w:rPr>
        <w:t>Część I</w:t>
      </w:r>
      <w:r>
        <w:rPr>
          <w:rFonts w:cs="Calibri"/>
          <w:b/>
          <w:bCs/>
          <w:sz w:val="20"/>
          <w:szCs w:val="20"/>
        </w:rPr>
        <w:t>II</w:t>
      </w:r>
      <w:r w:rsidRPr="00EB5447">
        <w:rPr>
          <w:rFonts w:cs="Calibri"/>
          <w:b/>
          <w:bCs/>
          <w:sz w:val="20"/>
          <w:szCs w:val="20"/>
        </w:rPr>
        <w:t xml:space="preserve">: </w:t>
      </w:r>
    </w:p>
    <w:p w:rsidR="00F43D35" w:rsidRPr="00EB5447" w:rsidRDefault="00F43D35" w:rsidP="00FB5E57">
      <w:pPr>
        <w:spacing w:after="0" w:line="240" w:lineRule="auto"/>
        <w:jc w:val="both"/>
        <w:textAlignment w:val="baseline"/>
        <w:rPr>
          <w:rFonts w:cs="Calibri"/>
          <w:b/>
          <w:bCs/>
          <w:sz w:val="20"/>
          <w:szCs w:val="20"/>
        </w:rPr>
      </w:pPr>
    </w:p>
    <w:p w:rsidR="00F43D35" w:rsidRPr="00EB5447" w:rsidRDefault="00F43D35" w:rsidP="00FB5E57">
      <w:pPr>
        <w:pStyle w:val="ListParagraph"/>
        <w:numPr>
          <w:ilvl w:val="0"/>
          <w:numId w:val="30"/>
        </w:numPr>
        <w:spacing w:after="160" w:line="259" w:lineRule="auto"/>
        <w:jc w:val="both"/>
        <w:rPr>
          <w:rFonts w:cs="Calibri"/>
          <w:b/>
          <w:bCs/>
          <w:sz w:val="20"/>
        </w:rPr>
      </w:pPr>
      <w:r w:rsidRPr="37C0B683">
        <w:rPr>
          <w:rFonts w:cs="Calibri"/>
          <w:b/>
          <w:bCs/>
          <w:sz w:val="20"/>
        </w:rPr>
        <w:t>System typu NAC – 1 pakiet</w:t>
      </w:r>
    </w:p>
    <w:p w:rsidR="00F43D35" w:rsidRPr="00EB5447" w:rsidRDefault="00F43D35" w:rsidP="00FB5E57">
      <w:pPr>
        <w:spacing w:line="257" w:lineRule="auto"/>
        <w:jc w:val="both"/>
        <w:rPr>
          <w:rFonts w:cs="Calibri"/>
          <w:color w:val="000000"/>
          <w:sz w:val="20"/>
          <w:szCs w:val="20"/>
        </w:rPr>
      </w:pPr>
      <w:r w:rsidRPr="37C0B683">
        <w:rPr>
          <w:rFonts w:cs="Calibri"/>
          <w:color w:val="000000"/>
          <w:sz w:val="20"/>
          <w:szCs w:val="20"/>
        </w:rPr>
        <w:t>System informatyczny typu NAC – system licencji perpetual wraz z 5 letnim suportem</w:t>
      </w:r>
    </w:p>
    <w:p w:rsidR="00F43D35" w:rsidRPr="00EB5447" w:rsidRDefault="00F43D35" w:rsidP="00FB5E57">
      <w:pPr>
        <w:jc w:val="both"/>
        <w:rPr>
          <w:rFonts w:cs="Calibri"/>
          <w:sz w:val="20"/>
          <w:szCs w:val="20"/>
        </w:rPr>
      </w:pPr>
    </w:p>
    <w:p w:rsidR="00F43D35" w:rsidRPr="00EB5447" w:rsidRDefault="00F43D35" w:rsidP="00FB5E57">
      <w:pPr>
        <w:jc w:val="both"/>
        <w:rPr>
          <w:rFonts w:cs="Calibri"/>
          <w:sz w:val="20"/>
          <w:szCs w:val="20"/>
        </w:rPr>
      </w:pPr>
      <w:r w:rsidRPr="00EB5447">
        <w:rPr>
          <w:rFonts w:cs="Calibri"/>
          <w:sz w:val="20"/>
          <w:szCs w:val="20"/>
        </w:rPr>
        <w:t>Podstawowa funkcjonalność systemu NAC:</w:t>
      </w:r>
    </w:p>
    <w:p w:rsidR="00F43D35" w:rsidRPr="00EB5447" w:rsidRDefault="00F43D35" w:rsidP="00FB5E57">
      <w:pPr>
        <w:pStyle w:val="Teksttreci0"/>
        <w:numPr>
          <w:ilvl w:val="0"/>
          <w:numId w:val="46"/>
        </w:numPr>
        <w:shd w:val="clear" w:color="auto" w:fill="auto"/>
        <w:tabs>
          <w:tab w:val="left" w:pos="731"/>
        </w:tabs>
        <w:spacing w:after="0"/>
        <w:ind w:right="20"/>
        <w:rPr>
          <w:rFonts w:ascii="Calibri" w:hAnsi="Calibri" w:cs="Calibri"/>
          <w:sz w:val="20"/>
          <w:szCs w:val="20"/>
        </w:rPr>
      </w:pPr>
      <w:r w:rsidRPr="00EB5447">
        <w:rPr>
          <w:rFonts w:ascii="Calibri" w:hAnsi="Calibri" w:cs="Calibri"/>
          <w:sz w:val="20"/>
          <w:szCs w:val="20"/>
        </w:rPr>
        <w:t>System musi posiadać funkcjonalność aktywnego zapobiegania dostępu do sieci nieautoryzowanych użytkowników i urządzeń końcowych.</w:t>
      </w:r>
    </w:p>
    <w:p w:rsidR="00F43D35" w:rsidRPr="00EB5447" w:rsidRDefault="00F43D35" w:rsidP="00FB5E57">
      <w:pPr>
        <w:pStyle w:val="Teksttreci0"/>
        <w:numPr>
          <w:ilvl w:val="0"/>
          <w:numId w:val="46"/>
        </w:numPr>
        <w:tabs>
          <w:tab w:val="left" w:pos="731"/>
        </w:tabs>
        <w:spacing w:after="0"/>
        <w:ind w:right="20"/>
        <w:rPr>
          <w:rFonts w:ascii="Calibri" w:hAnsi="Calibri" w:cs="Calibri"/>
          <w:sz w:val="20"/>
          <w:szCs w:val="20"/>
        </w:rPr>
      </w:pPr>
      <w:r w:rsidRPr="00EB5447">
        <w:rPr>
          <w:rFonts w:ascii="Calibri" w:hAnsi="Calibri" w:cs="Calibri"/>
          <w:sz w:val="20"/>
          <w:szCs w:val="20"/>
        </w:rPr>
        <w:t>System musi współpracować z urządzeniami wielu producentów (tzw. multi vendor)</w:t>
      </w:r>
    </w:p>
    <w:p w:rsidR="00F43D35" w:rsidRPr="00EB5447" w:rsidRDefault="00F43D35" w:rsidP="00FB5E57">
      <w:pPr>
        <w:pStyle w:val="Teksttreci0"/>
        <w:numPr>
          <w:ilvl w:val="0"/>
          <w:numId w:val="46"/>
        </w:numPr>
        <w:tabs>
          <w:tab w:val="left" w:pos="731"/>
        </w:tabs>
        <w:spacing w:after="0"/>
        <w:ind w:right="20"/>
        <w:rPr>
          <w:rFonts w:ascii="Calibri" w:hAnsi="Calibri" w:cs="Calibri"/>
          <w:sz w:val="20"/>
          <w:szCs w:val="20"/>
        </w:rPr>
      </w:pPr>
      <w:r w:rsidRPr="00EB5447">
        <w:rPr>
          <w:rFonts w:ascii="Calibri" w:hAnsi="Calibri" w:cs="Calibri"/>
          <w:sz w:val="20"/>
          <w:szCs w:val="20"/>
        </w:rPr>
        <w:t>System musi być w pełni zarządzany z poziomu interfejsu graficznego dostępnego przez przeglądarkę internetową z jednej konsoli, interfejs WEB w wersji HTML5 niewymagających obsługi dodatkowych wtyczek.</w:t>
      </w:r>
    </w:p>
    <w:p w:rsidR="00F43D35" w:rsidRPr="00EB5447" w:rsidRDefault="00F43D35" w:rsidP="00FB5E57">
      <w:pPr>
        <w:pStyle w:val="ListParagraph"/>
        <w:numPr>
          <w:ilvl w:val="0"/>
          <w:numId w:val="46"/>
        </w:numPr>
        <w:tabs>
          <w:tab w:val="left" w:pos="731"/>
        </w:tabs>
        <w:spacing w:after="0"/>
        <w:ind w:right="20"/>
        <w:jc w:val="both"/>
        <w:rPr>
          <w:rFonts w:cs="Calibri"/>
          <w:sz w:val="20"/>
        </w:rPr>
      </w:pPr>
      <w:r w:rsidRPr="00EB5447">
        <w:rPr>
          <w:rFonts w:cs="Calibri"/>
          <w:sz w:val="20"/>
        </w:rPr>
        <w:t>System musi wspierać funkcjonalność instalacji rozproszonej na wielu maszynach (serwerach) fizycznych lub wirtualnych w ramach jednej licencji.</w:t>
      </w:r>
    </w:p>
    <w:p w:rsidR="00F43D35" w:rsidRPr="00EB5447" w:rsidRDefault="00F43D35" w:rsidP="00FB5E57">
      <w:pPr>
        <w:pStyle w:val="ListParagraph"/>
        <w:numPr>
          <w:ilvl w:val="0"/>
          <w:numId w:val="46"/>
        </w:numPr>
        <w:tabs>
          <w:tab w:val="left" w:pos="731"/>
        </w:tabs>
        <w:spacing w:after="0"/>
        <w:ind w:right="20"/>
        <w:jc w:val="both"/>
        <w:rPr>
          <w:rFonts w:cs="Calibri"/>
          <w:sz w:val="20"/>
        </w:rPr>
      </w:pPr>
      <w:r w:rsidRPr="00EB5447">
        <w:rPr>
          <w:rFonts w:cs="Calibri"/>
          <w:sz w:val="20"/>
        </w:rPr>
        <w:t>System musi wspierać mechanizm DISASTER RECOVERY – tworzenia kopii lustrzanej całego systemu w celu zachowania ciągłości działania w ramach jednej licencji.</w:t>
      </w:r>
    </w:p>
    <w:p w:rsidR="00F43D35" w:rsidRPr="00EB5447" w:rsidRDefault="00F43D35" w:rsidP="00FB5E57">
      <w:pPr>
        <w:pStyle w:val="Teksttreci0"/>
        <w:numPr>
          <w:ilvl w:val="0"/>
          <w:numId w:val="46"/>
        </w:numPr>
        <w:shd w:val="clear" w:color="auto" w:fill="auto"/>
        <w:tabs>
          <w:tab w:val="left" w:pos="753"/>
        </w:tabs>
        <w:spacing w:after="0"/>
        <w:ind w:right="20"/>
        <w:rPr>
          <w:rFonts w:ascii="Calibri" w:hAnsi="Calibri" w:cs="Calibri"/>
          <w:sz w:val="20"/>
          <w:szCs w:val="20"/>
        </w:rPr>
      </w:pPr>
      <w:r w:rsidRPr="00EB5447">
        <w:rPr>
          <w:rFonts w:ascii="Calibri" w:hAnsi="Calibri" w:cs="Calibri"/>
          <w:sz w:val="20"/>
          <w:szCs w:val="20"/>
        </w:rPr>
        <w:t>System musi umożliwiać elastyczną rozbudowę poprzez dodawanie licencji w przypadku wzrostu liczby obsługiwanych stacji końcowych.</w:t>
      </w:r>
    </w:p>
    <w:p w:rsidR="00F43D35" w:rsidRPr="00EB5447" w:rsidRDefault="00F43D35" w:rsidP="00FB5E57">
      <w:pPr>
        <w:pStyle w:val="Teksttreci0"/>
        <w:numPr>
          <w:ilvl w:val="0"/>
          <w:numId w:val="46"/>
        </w:numPr>
        <w:shd w:val="clear" w:color="auto" w:fill="auto"/>
        <w:tabs>
          <w:tab w:val="left" w:pos="738"/>
        </w:tabs>
        <w:spacing w:after="0"/>
        <w:ind w:right="20"/>
        <w:rPr>
          <w:rFonts w:ascii="Calibri" w:hAnsi="Calibri" w:cs="Calibri"/>
          <w:sz w:val="20"/>
          <w:szCs w:val="20"/>
        </w:rPr>
      </w:pPr>
      <w:r w:rsidRPr="00EB5447">
        <w:rPr>
          <w:rFonts w:ascii="Calibri" w:hAnsi="Calibri" w:cs="Calibri"/>
          <w:sz w:val="20"/>
          <w:szCs w:val="20"/>
        </w:rPr>
        <w:t>System musi umożliwiać obsługę co najmniej 1000 jednoczesnych unikatowych autoryzacji do sieci w ciągu dnia (w tym gości) oraz zapewniać skalowalność do przynajmniej 5000 jednoczesnych unikatowych autoryzacji do sieci poprzez rozbudowę oferowanego rozwiązania.</w:t>
      </w:r>
    </w:p>
    <w:p w:rsidR="00F43D35" w:rsidRPr="00EB5447" w:rsidRDefault="00F43D35" w:rsidP="00FB5E57">
      <w:pPr>
        <w:pStyle w:val="Teksttreci0"/>
        <w:numPr>
          <w:ilvl w:val="0"/>
          <w:numId w:val="46"/>
        </w:numPr>
        <w:shd w:val="clear" w:color="auto" w:fill="auto"/>
        <w:tabs>
          <w:tab w:val="left" w:pos="738"/>
        </w:tabs>
        <w:spacing w:after="0"/>
        <w:ind w:right="20"/>
        <w:rPr>
          <w:rFonts w:ascii="Calibri" w:hAnsi="Calibri" w:cs="Calibri"/>
          <w:sz w:val="20"/>
          <w:szCs w:val="20"/>
        </w:rPr>
      </w:pPr>
      <w:r w:rsidRPr="00EB5447">
        <w:rPr>
          <w:rFonts w:ascii="Calibri" w:hAnsi="Calibri" w:cs="Calibri"/>
          <w:sz w:val="20"/>
          <w:szCs w:val="20"/>
        </w:rPr>
        <w:t>Licencja ma być zwalniana po rozłączeniu urządzenia końcowego.</w:t>
      </w:r>
    </w:p>
    <w:p w:rsidR="00F43D35" w:rsidRPr="00EB5447" w:rsidRDefault="00F43D35" w:rsidP="00FB5E57">
      <w:pPr>
        <w:pStyle w:val="Teksttreci0"/>
        <w:numPr>
          <w:ilvl w:val="0"/>
          <w:numId w:val="46"/>
        </w:numPr>
        <w:shd w:val="clear" w:color="auto" w:fill="auto"/>
        <w:tabs>
          <w:tab w:val="left" w:pos="738"/>
        </w:tabs>
        <w:spacing w:after="0"/>
        <w:ind w:right="20"/>
        <w:rPr>
          <w:rFonts w:ascii="Calibri" w:hAnsi="Calibri" w:cs="Calibri"/>
          <w:sz w:val="20"/>
          <w:szCs w:val="20"/>
        </w:rPr>
      </w:pPr>
      <w:r w:rsidRPr="00EB5447">
        <w:rPr>
          <w:rFonts w:ascii="Calibri" w:hAnsi="Calibri" w:cs="Calibri"/>
          <w:sz w:val="20"/>
          <w:szCs w:val="20"/>
        </w:rPr>
        <w:t>System musi umożliwiać obsługę jednocześnie podłączonych agentów oraz BYOD (Bring Your Own Device) co najmniej tyle samo co licencja na jednoczesne unikatowe autoryzacje do sieci w ciągu dnia.</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instalację na maszynie wirtualnej (VM), PaaS lub maszynie fizycznej, w tym:</w:t>
      </w:r>
    </w:p>
    <w:p w:rsidR="00F43D35" w:rsidRPr="00EB5447" w:rsidRDefault="00F43D35" w:rsidP="00FB5E57">
      <w:pPr>
        <w:pStyle w:val="ListParagraph"/>
        <w:numPr>
          <w:ilvl w:val="1"/>
          <w:numId w:val="53"/>
        </w:numPr>
        <w:jc w:val="both"/>
        <w:rPr>
          <w:rFonts w:cs="Calibri"/>
          <w:sz w:val="20"/>
        </w:rPr>
      </w:pPr>
      <w:r w:rsidRPr="00EB5447">
        <w:rPr>
          <w:rFonts w:cs="Calibri"/>
          <w:sz w:val="20"/>
        </w:rPr>
        <w:t>VM – min. VMWare ESXi co najmniej w wersji 5.x, Hyper-V w wersji min 2012, Proxmox w wersji min 5.x, KVM w wersji min 7.x, Citrix XenServer w wersji min 4.x</w:t>
      </w:r>
    </w:p>
    <w:p w:rsidR="00F43D35" w:rsidRPr="00EB5447" w:rsidRDefault="00F43D35" w:rsidP="00FB5E57">
      <w:pPr>
        <w:pStyle w:val="ListParagraph"/>
        <w:numPr>
          <w:ilvl w:val="1"/>
          <w:numId w:val="53"/>
        </w:numPr>
        <w:jc w:val="both"/>
        <w:rPr>
          <w:rFonts w:cs="Calibri"/>
          <w:sz w:val="20"/>
        </w:rPr>
      </w:pPr>
      <w:r w:rsidRPr="00EB5447">
        <w:rPr>
          <w:rFonts w:cs="Calibri"/>
          <w:sz w:val="20"/>
        </w:rPr>
        <w:t>Maszyny fizyczne - serwery wspierane przez producenta.</w:t>
      </w:r>
    </w:p>
    <w:p w:rsidR="00F43D35" w:rsidRPr="00EB5447" w:rsidRDefault="00F43D35" w:rsidP="00FB5E57">
      <w:pPr>
        <w:pStyle w:val="ListParagraph"/>
        <w:numPr>
          <w:ilvl w:val="0"/>
          <w:numId w:val="46"/>
        </w:numPr>
        <w:jc w:val="both"/>
        <w:rPr>
          <w:rFonts w:cs="Calibri"/>
          <w:sz w:val="20"/>
        </w:rPr>
      </w:pPr>
      <w:r w:rsidRPr="00EB5447">
        <w:rPr>
          <w:rFonts w:cs="Calibri"/>
          <w:sz w:val="20"/>
        </w:rPr>
        <w:t xml:space="preserve">System musi posiadać funkcjonalność serwerów: </w:t>
      </w:r>
    </w:p>
    <w:p w:rsidR="00F43D35" w:rsidRPr="00EB5447" w:rsidRDefault="00F43D35" w:rsidP="00FB5E57">
      <w:pPr>
        <w:pStyle w:val="ListParagraph"/>
        <w:numPr>
          <w:ilvl w:val="1"/>
          <w:numId w:val="54"/>
        </w:numPr>
        <w:jc w:val="both"/>
        <w:rPr>
          <w:rFonts w:cs="Calibri"/>
          <w:sz w:val="20"/>
        </w:rPr>
      </w:pPr>
      <w:r w:rsidRPr="00EB5447">
        <w:rPr>
          <w:rFonts w:cs="Calibri"/>
          <w:sz w:val="20"/>
        </w:rPr>
        <w:t>serwera RADIUS dla infrastruktury sieciowej,</w:t>
      </w:r>
    </w:p>
    <w:p w:rsidR="00F43D35" w:rsidRPr="00EB5447" w:rsidRDefault="00F43D35" w:rsidP="00FB5E57">
      <w:pPr>
        <w:pStyle w:val="ListParagraph"/>
        <w:numPr>
          <w:ilvl w:val="1"/>
          <w:numId w:val="54"/>
        </w:numPr>
        <w:jc w:val="both"/>
        <w:rPr>
          <w:rFonts w:cs="Calibri"/>
          <w:sz w:val="20"/>
        </w:rPr>
      </w:pPr>
      <w:r w:rsidRPr="00EB5447">
        <w:rPr>
          <w:rFonts w:cs="Calibri"/>
          <w:sz w:val="20"/>
        </w:rPr>
        <w:t>serwera OTP dla infrastruktury VPN, Captive Portal, Tacacs+,</w:t>
      </w:r>
    </w:p>
    <w:p w:rsidR="00F43D35" w:rsidRPr="00EB5447" w:rsidRDefault="00F43D35" w:rsidP="00FB5E57">
      <w:pPr>
        <w:pStyle w:val="ListParagraph"/>
        <w:numPr>
          <w:ilvl w:val="1"/>
          <w:numId w:val="54"/>
        </w:numPr>
        <w:jc w:val="both"/>
        <w:rPr>
          <w:rFonts w:cs="Calibri"/>
          <w:sz w:val="20"/>
        </w:rPr>
      </w:pPr>
      <w:r w:rsidRPr="00EB5447">
        <w:rPr>
          <w:rFonts w:cs="Calibri"/>
          <w:sz w:val="20"/>
        </w:rPr>
        <w:t>serwera SYSLOG,</w:t>
      </w:r>
    </w:p>
    <w:p w:rsidR="00F43D35" w:rsidRPr="00EB5447" w:rsidRDefault="00F43D35" w:rsidP="00FB5E57">
      <w:pPr>
        <w:pStyle w:val="ListParagraph"/>
        <w:numPr>
          <w:ilvl w:val="1"/>
          <w:numId w:val="54"/>
        </w:numPr>
        <w:jc w:val="both"/>
        <w:rPr>
          <w:rFonts w:cs="Calibri"/>
          <w:sz w:val="20"/>
        </w:rPr>
      </w:pPr>
      <w:r w:rsidRPr="00EB5447">
        <w:rPr>
          <w:rFonts w:cs="Calibri"/>
          <w:sz w:val="20"/>
        </w:rPr>
        <w:t>serwera TACACS+,</w:t>
      </w:r>
    </w:p>
    <w:p w:rsidR="00F43D35" w:rsidRPr="00EB5447" w:rsidRDefault="00F43D35" w:rsidP="00FB5E57">
      <w:pPr>
        <w:pStyle w:val="ListParagraph"/>
        <w:numPr>
          <w:ilvl w:val="1"/>
          <w:numId w:val="54"/>
        </w:numPr>
        <w:jc w:val="both"/>
        <w:rPr>
          <w:rFonts w:cs="Calibri"/>
          <w:sz w:val="20"/>
        </w:rPr>
      </w:pPr>
      <w:r w:rsidRPr="00EB5447">
        <w:rPr>
          <w:rFonts w:cs="Calibri"/>
          <w:sz w:val="20"/>
        </w:rPr>
        <w:t>serwera Monitoringu,</w:t>
      </w:r>
    </w:p>
    <w:p w:rsidR="00F43D35" w:rsidRPr="00EB5447" w:rsidRDefault="00F43D35" w:rsidP="00FB5E57">
      <w:pPr>
        <w:pStyle w:val="ListParagraph"/>
        <w:numPr>
          <w:ilvl w:val="1"/>
          <w:numId w:val="54"/>
        </w:numPr>
        <w:jc w:val="both"/>
        <w:rPr>
          <w:rFonts w:cs="Calibri"/>
          <w:sz w:val="20"/>
        </w:rPr>
      </w:pPr>
      <w:r w:rsidRPr="00EB5447">
        <w:rPr>
          <w:rFonts w:cs="Calibri"/>
          <w:sz w:val="20"/>
        </w:rPr>
        <w:t>serwera DHCP,</w:t>
      </w:r>
    </w:p>
    <w:p w:rsidR="00F43D35" w:rsidRPr="00EB5447" w:rsidRDefault="00F43D35" w:rsidP="00FB5E57">
      <w:pPr>
        <w:pStyle w:val="ListParagraph"/>
        <w:numPr>
          <w:ilvl w:val="1"/>
          <w:numId w:val="54"/>
        </w:numPr>
        <w:jc w:val="both"/>
        <w:rPr>
          <w:rFonts w:cs="Calibri"/>
          <w:sz w:val="20"/>
        </w:rPr>
      </w:pPr>
      <w:r w:rsidRPr="00EB5447">
        <w:rPr>
          <w:rFonts w:cs="Calibri"/>
          <w:sz w:val="20"/>
        </w:rPr>
        <w:t>serwera polityk uwierzytelniania i kontroli dostępu 802.1X,</w:t>
      </w:r>
    </w:p>
    <w:p w:rsidR="00F43D35" w:rsidRPr="00EB5447" w:rsidRDefault="00F43D35" w:rsidP="00FB5E57">
      <w:pPr>
        <w:pStyle w:val="ListParagraph"/>
        <w:numPr>
          <w:ilvl w:val="1"/>
          <w:numId w:val="54"/>
        </w:numPr>
        <w:jc w:val="both"/>
        <w:rPr>
          <w:rFonts w:cs="Calibri"/>
          <w:sz w:val="20"/>
        </w:rPr>
      </w:pPr>
      <w:r w:rsidRPr="00EB5447">
        <w:rPr>
          <w:rFonts w:cs="Calibri"/>
          <w:sz w:val="20"/>
        </w:rPr>
        <w:t>serwera WWW (HTTP/HTTPS) dla uwierzytelnienia gościnnego.</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realizację wysokiej dostępności elementów funkcjonalnych, poprzez zapewnienie redundancji dla modułów realizujących dostępu do sieci i DHCP.</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uwierzytelnianie administratorów za pomocą wewnętrznej bazy użytkowników i/lub zewnętrznych systemów autoryzacji w tym OpenLDAP, Microsoft ActiveDirectory, WebServices/API, Radius, relacyjnych baz danych: min MySQL, MSSQL, MariaDB, PostgreSQL, Oracle, ODBC.</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uwierzytelnianie tożsamości i urządzeń końcowych za pomocą wewnętrznej bazy i/lub zewnętrznych systemów autoryzacji w tym OpenLDAP, Microsoft ActiveDirectory, Google G Suite, WebServices/API, Radius, relacyjnych baz danych: min MySQL, MSSQL, MariaDB, PostgresSQL, Oracle, ODBC.</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synchronizację danych (tożsamości, urządzenia końcowe, jednostki organizacyjne, konta administracyjne, adresy MAC) z zewnętrznych systemów (min. AirWatch, IBM MaaS, MobileIron, Microsoft Intune, Google Workspace, Famoc, Microsoft Active Directory, Radius, OpenLDAP, relacyjnych baz danych (jak MySQL, MSSQL, MariaDB, PostgresSQL, Oracle, ODBC), CheckPoint, Service Now.</w:t>
      </w:r>
    </w:p>
    <w:p w:rsidR="00F43D35" w:rsidRPr="00EB5447" w:rsidRDefault="00F43D35" w:rsidP="00FB5E57">
      <w:pPr>
        <w:pStyle w:val="ListParagraph"/>
        <w:numPr>
          <w:ilvl w:val="0"/>
          <w:numId w:val="46"/>
        </w:numPr>
        <w:jc w:val="both"/>
        <w:rPr>
          <w:rFonts w:cs="Calibri"/>
          <w:sz w:val="20"/>
        </w:rPr>
      </w:pPr>
      <w:r w:rsidRPr="00EB5447">
        <w:rPr>
          <w:rFonts w:cs="Calibri"/>
          <w:sz w:val="20"/>
        </w:rPr>
        <w:t>Podczas synchronizacji musi umożliwiać mapowanie grup lokalnych z grupami zdalnymi, atrybutami Active Directory, tworzenia lokalnych haseł, certyfikatów, wysłania konfiguracji dostępowych poprzez email.</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wspierać funkcjonalność API dla masowych operacji CRUD (Create, Read, Update, Delete) na obiektach systemu oraz procedur blokowania dostępu do sieci.</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mieć możliwość autoryzacji protokołem NTLM z wieloma serwerami Microsoft Active Directory, także nie połączonych relacjami zaufania.</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mieć możliwość obsługę wielu PKI dla różnych grup użytkowników.</w:t>
      </w:r>
    </w:p>
    <w:p w:rsidR="00F43D35" w:rsidRPr="00EB5447" w:rsidRDefault="00F43D35" w:rsidP="00FB5E57">
      <w:pPr>
        <w:pStyle w:val="ListParagraph"/>
        <w:numPr>
          <w:ilvl w:val="0"/>
          <w:numId w:val="46"/>
        </w:numPr>
        <w:jc w:val="both"/>
        <w:rPr>
          <w:rFonts w:cs="Calibri"/>
          <w:sz w:val="20"/>
        </w:rPr>
      </w:pPr>
      <w:r w:rsidRPr="00EB5447">
        <w:rPr>
          <w:rFonts w:cs="Calibri"/>
          <w:sz w:val="20"/>
        </w:rPr>
        <w:t xml:space="preserve">System musi posiadać funkcjonalność tworzenia kont administracyjnych z konfigurowalnym dostępem do dowolnych spośród wszystkich funkcjonalności systemu oraz do dowolnych obiektów utworzonych i/lub zarządzanych w systemie. </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mieć możliwość zmiany parametrów kont Microsoft Active Directory (min. Login, Hasło, Imię, Nazwisko, Email, Status).</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funkcjonalność konfiguracji praw kontroli dostępu do poszczególnych elementów menu interfejsu oraz obiektów na poziomie ich dodawania, edycji, kasowania.</w:t>
      </w:r>
    </w:p>
    <w:p w:rsidR="00F43D35" w:rsidRPr="00EB5447" w:rsidRDefault="00F43D35" w:rsidP="00FB5E57">
      <w:pPr>
        <w:pStyle w:val="ListParagraph"/>
        <w:numPr>
          <w:ilvl w:val="0"/>
          <w:numId w:val="46"/>
        </w:numPr>
        <w:jc w:val="both"/>
        <w:rPr>
          <w:rFonts w:cs="Calibri"/>
          <w:sz w:val="20"/>
        </w:rPr>
      </w:pPr>
      <w:r w:rsidRPr="00EB5447">
        <w:rPr>
          <w:rFonts w:cs="Calibri"/>
          <w:sz w:val="20"/>
        </w:rPr>
        <w:t>Interfejs graficzny systemu musi być dostępnym w różnych wersjach językowych (min. w języku angielskim i polskim).</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kontrolę dostępu do interfejsu graficznego administratora na podstawie adresu IP lub podsieci.</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możliwość raportowania podłączonych tożsamości, urządzeń końcowych podłączonych do sieci, min. Tożsamość, mac adres, urządzenie końcowe, port, SSID, urządzenie sieciowe, informacja o autoryzacji oraz przydzielony Vlan z przydzielonym adresem IP.</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zapewniać scentralizowane monitorowanie urządzeń sieciowych. W systemie musi być dostępny dedykowany interfejs graficzny, na którym dostępny jest podgląd wszystkich portów i modułów zarządzanego urządzenia.</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monitoring urządzeń sieciowych oraz końcowych za pomocą protokołu min. SNMP.</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zbieranie danych inwentaryzacyjnych, ich zmian oraz sprawdzanie kondycji urządzeń sieciowych oraz końcowych za pomocą min. protokołu SNMP.</w:t>
      </w:r>
    </w:p>
    <w:p w:rsidR="00F43D35" w:rsidRPr="00EB5447" w:rsidRDefault="00F43D35" w:rsidP="00FB5E57">
      <w:pPr>
        <w:pStyle w:val="ListParagraph"/>
        <w:numPr>
          <w:ilvl w:val="0"/>
          <w:numId w:val="46"/>
        </w:numPr>
        <w:jc w:val="both"/>
        <w:rPr>
          <w:rFonts w:cs="Calibri"/>
          <w:sz w:val="20"/>
        </w:rPr>
      </w:pPr>
      <w:r w:rsidRPr="00EB5447">
        <w:rPr>
          <w:rFonts w:cs="Calibri"/>
          <w:sz w:val="20"/>
        </w:rPr>
        <w:t>Funkcjonalność zarządzania urządzeniami sieciowymi w zakresie monitoringu, zapisu konfiguracji zmian, konfiguracji ustawień portu z zakresu min. VLANów, Autoryzacji, Statusu, Opisu.</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obsługiwać możliwość automatycznego egzekwowania zdefiniowanych polityk na urządzeniach sieci przewodowej i bezprzewodowej.</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możliwość konfiguracji serwera DHCP dla stworzonych podsieci IP.</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konfigurację własnych szablonów przesyłanych wiadomości e-mail oraz wydruku poświadczeń dostępu do sieci.</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funkcjonalność automatycznego wyszukiwania urządzeń sieciowych oraz końcowych w wybranych podsieciach minimum za pomocą protokołu SNMP w wersji 1, 2c oraz 3.</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funkcjonalność wysyłania zdarzeń np. do systemów SIEM minimum protokołem Syslog informacji z serwerów autoryzacji, DHCP, VPN, OTP.</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mechanizm tworzenia cyklicznej kopii bezpieczeństwa lokalnie lub na udziałach zewnętrznych.</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wbudowany Captive Portal do obsługi logowania się do sieci oraz rejestracji tożsamości i urządzeń końcowych (BYOD).</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możliwość logowania w oparciu o portale społecznościowe, minimum: Facebook i Google, LinkedIn.</w:t>
      </w:r>
    </w:p>
    <w:p w:rsidR="00F43D35" w:rsidRPr="00EB5447" w:rsidRDefault="00F43D35" w:rsidP="00FB5E57">
      <w:pPr>
        <w:pStyle w:val="ListParagraph"/>
        <w:numPr>
          <w:ilvl w:val="0"/>
          <w:numId w:val="46"/>
        </w:numPr>
        <w:jc w:val="both"/>
        <w:rPr>
          <w:rFonts w:cs="Calibri"/>
          <w:sz w:val="20"/>
        </w:rPr>
      </w:pPr>
      <w:r w:rsidRPr="00EB5447">
        <w:rPr>
          <w:rFonts w:cs="Calibri"/>
          <w:sz w:val="20"/>
        </w:rPr>
        <w:t xml:space="preserve">System musi posiadać możliwość wysyłania danych rejestracyjnych poprzez email, bramkę </w:t>
      </w:r>
      <w:bookmarkStart w:id="13" w:name="OLE_LINK7"/>
      <w:bookmarkStart w:id="14" w:name="OLE_LINK8"/>
      <w:r w:rsidRPr="00EB5447">
        <w:rPr>
          <w:rFonts w:cs="Calibri"/>
          <w:sz w:val="20"/>
        </w:rPr>
        <w:t>SMS oraz zapasową bramkę SMS</w:t>
      </w:r>
      <w:bookmarkEnd w:id="13"/>
      <w:bookmarkEnd w:id="14"/>
      <w:r w:rsidRPr="00EB5447">
        <w:rPr>
          <w:rFonts w:cs="Calibri"/>
          <w:sz w:val="20"/>
        </w:rPr>
        <w:t>.</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funkcję personalizacji strony gościnnej.</w:t>
      </w:r>
    </w:p>
    <w:p w:rsidR="00F43D35" w:rsidRPr="00EB5447" w:rsidRDefault="00F43D35" w:rsidP="00FB5E57">
      <w:pPr>
        <w:pStyle w:val="ListParagraph"/>
        <w:numPr>
          <w:ilvl w:val="0"/>
          <w:numId w:val="46"/>
        </w:numPr>
        <w:jc w:val="both"/>
        <w:rPr>
          <w:rFonts w:cs="Calibri"/>
          <w:sz w:val="20"/>
        </w:rPr>
      </w:pPr>
      <w:r w:rsidRPr="00EB5447">
        <w:rPr>
          <w:rFonts w:cs="Calibri"/>
          <w:sz w:val="20"/>
        </w:rPr>
        <w:t>Captive Portal musi się automatycznie dostosować formatem do podłączonego urządzenia końcowego min: komputer, tablet, telefon.</w:t>
      </w:r>
    </w:p>
    <w:p w:rsidR="00F43D35" w:rsidRPr="00EB5447" w:rsidRDefault="00F43D35" w:rsidP="00FB5E57">
      <w:pPr>
        <w:pStyle w:val="ListParagraph"/>
        <w:numPr>
          <w:ilvl w:val="0"/>
          <w:numId w:val="46"/>
        </w:numPr>
        <w:jc w:val="both"/>
        <w:rPr>
          <w:rFonts w:cs="Calibri"/>
          <w:sz w:val="20"/>
        </w:rPr>
      </w:pPr>
      <w:r w:rsidRPr="00EB5447">
        <w:rPr>
          <w:rFonts w:cs="Calibri"/>
          <w:sz w:val="20"/>
        </w:rPr>
        <w:t>Captive Portal musi umożliwiać rejestracje gości potwierdzanych przez konta typu sponsor.</w:t>
      </w:r>
    </w:p>
    <w:p w:rsidR="00F43D35" w:rsidRPr="00EB5447" w:rsidRDefault="00F43D35" w:rsidP="00FB5E57">
      <w:pPr>
        <w:pStyle w:val="ListParagraph"/>
        <w:numPr>
          <w:ilvl w:val="0"/>
          <w:numId w:val="46"/>
        </w:numPr>
        <w:jc w:val="both"/>
        <w:rPr>
          <w:rFonts w:cs="Calibri"/>
          <w:sz w:val="20"/>
        </w:rPr>
      </w:pPr>
      <w:r w:rsidRPr="00EB5447">
        <w:rPr>
          <w:rFonts w:cs="Calibri"/>
          <w:sz w:val="20"/>
        </w:rPr>
        <w:t>Captive Portal musi mieć możliwość włączenia dwuskładnikowego uwierzytelniania konta (OTP) minimum za pomocą tokenu wygenerowanego na Google Authenticatorze lub wysłanego przez bramkę SMS oraz zapasową bramkę SMS.</w:t>
      </w:r>
    </w:p>
    <w:p w:rsidR="00F43D35" w:rsidRPr="00EB5447" w:rsidRDefault="00F43D35" w:rsidP="00FB5E57">
      <w:pPr>
        <w:pStyle w:val="ListParagraph"/>
        <w:numPr>
          <w:ilvl w:val="0"/>
          <w:numId w:val="46"/>
        </w:numPr>
        <w:jc w:val="both"/>
        <w:rPr>
          <w:rFonts w:cs="Calibri"/>
          <w:sz w:val="20"/>
        </w:rPr>
      </w:pPr>
      <w:r w:rsidRPr="00EB5447">
        <w:rPr>
          <w:rFonts w:cs="Calibri"/>
          <w:sz w:val="20"/>
        </w:rPr>
        <w:t>Captive Portal musi umożliwiać logowanie za pomocą kont lokalnych oraz Microsoft Active Directory.</w:t>
      </w:r>
    </w:p>
    <w:p w:rsidR="00F43D35" w:rsidRPr="00EB5447" w:rsidRDefault="00F43D35" w:rsidP="00FB5E57">
      <w:pPr>
        <w:pStyle w:val="ListParagraph"/>
        <w:numPr>
          <w:ilvl w:val="0"/>
          <w:numId w:val="46"/>
        </w:numPr>
        <w:jc w:val="both"/>
        <w:rPr>
          <w:rFonts w:cs="Calibri"/>
          <w:sz w:val="20"/>
        </w:rPr>
      </w:pPr>
      <w:r w:rsidRPr="00EB5447">
        <w:rPr>
          <w:rFonts w:cs="Calibri"/>
          <w:sz w:val="20"/>
        </w:rPr>
        <w:t>Captive Portal musi posiadać możliwość zmiany hasła kont lokalnych oraz Microsoft Active Directory.</w:t>
      </w:r>
    </w:p>
    <w:p w:rsidR="00F43D35" w:rsidRPr="00EB5447" w:rsidRDefault="00F43D35" w:rsidP="00FB5E57">
      <w:pPr>
        <w:pStyle w:val="ListParagraph"/>
        <w:numPr>
          <w:ilvl w:val="0"/>
          <w:numId w:val="46"/>
        </w:numPr>
        <w:jc w:val="both"/>
        <w:rPr>
          <w:rFonts w:cs="Calibri"/>
          <w:sz w:val="20"/>
        </w:rPr>
      </w:pPr>
      <w:r w:rsidRPr="00EB5447">
        <w:rPr>
          <w:rFonts w:cs="Calibri"/>
          <w:sz w:val="20"/>
        </w:rPr>
        <w:t>Captive Portal musi umożliwiać logowanie typu HotSpot za pomocą kodu dostępu.</w:t>
      </w:r>
    </w:p>
    <w:p w:rsidR="00F43D35" w:rsidRPr="00EB5447" w:rsidRDefault="00F43D35" w:rsidP="00FB5E57">
      <w:pPr>
        <w:pStyle w:val="ListParagraph"/>
        <w:numPr>
          <w:ilvl w:val="0"/>
          <w:numId w:val="46"/>
        </w:numPr>
        <w:jc w:val="both"/>
        <w:rPr>
          <w:rFonts w:cs="Calibri"/>
          <w:sz w:val="20"/>
        </w:rPr>
      </w:pPr>
      <w:r w:rsidRPr="00EB5447">
        <w:rPr>
          <w:rFonts w:cs="Calibri"/>
          <w:sz w:val="20"/>
        </w:rPr>
        <w:t>Captive Portal musi umożliwiać tworzenie dynamicznych pól formularza rejestracyjnego, np.: pole tekstowe, lista wyboru.</w:t>
      </w:r>
    </w:p>
    <w:p w:rsidR="00F43D35" w:rsidRPr="00EB5447" w:rsidRDefault="00F43D35" w:rsidP="00FB5E57">
      <w:pPr>
        <w:pStyle w:val="ListParagraph"/>
        <w:numPr>
          <w:ilvl w:val="0"/>
          <w:numId w:val="46"/>
        </w:numPr>
        <w:jc w:val="both"/>
        <w:rPr>
          <w:rFonts w:cs="Calibri"/>
          <w:sz w:val="20"/>
        </w:rPr>
      </w:pPr>
      <w:r w:rsidRPr="00EB5447">
        <w:rPr>
          <w:rFonts w:cs="Calibri"/>
          <w:sz w:val="20"/>
        </w:rPr>
        <w:t>Interfejs graficzny Captive Portalu musi być dostępnym w różnych wersjach językowych (min. w języku angielskim, polskim, niemieckim, hiszpańskim, francuskim i ukraińskim).</w:t>
      </w:r>
    </w:p>
    <w:p w:rsidR="00F43D35" w:rsidRPr="00EB5447" w:rsidRDefault="00F43D35" w:rsidP="00FB5E57">
      <w:pPr>
        <w:pStyle w:val="ListParagraph"/>
        <w:numPr>
          <w:ilvl w:val="0"/>
          <w:numId w:val="46"/>
        </w:numPr>
        <w:jc w:val="both"/>
        <w:rPr>
          <w:rFonts w:cs="Calibri"/>
          <w:sz w:val="20"/>
        </w:rPr>
      </w:pPr>
      <w:r w:rsidRPr="00EB5447">
        <w:rPr>
          <w:rFonts w:cs="Calibri"/>
          <w:sz w:val="20"/>
        </w:rPr>
        <w:t>Captive Portal musi posiadać możliwość pobrania konfiguracji dla OTP.</w:t>
      </w:r>
    </w:p>
    <w:p w:rsidR="00F43D35" w:rsidRPr="00EB5447" w:rsidRDefault="00F43D35" w:rsidP="00FB5E57">
      <w:pPr>
        <w:pStyle w:val="ListParagraph"/>
        <w:numPr>
          <w:ilvl w:val="0"/>
          <w:numId w:val="46"/>
        </w:numPr>
        <w:jc w:val="both"/>
        <w:rPr>
          <w:rFonts w:cs="Calibri"/>
          <w:sz w:val="20"/>
        </w:rPr>
      </w:pPr>
      <w:r w:rsidRPr="00EB5447">
        <w:rPr>
          <w:rFonts w:cs="Calibri"/>
          <w:sz w:val="20"/>
        </w:rPr>
        <w:t>Captive Portal powinien wspierać automatyczne kasowanie wygasłych kont gościnnych: na żądanie, okresowo wg zadanej liczbie dni.</w:t>
      </w:r>
    </w:p>
    <w:p w:rsidR="00F43D35" w:rsidRPr="00EB5447" w:rsidRDefault="00F43D35" w:rsidP="00FB5E57">
      <w:pPr>
        <w:pStyle w:val="ListParagraph"/>
        <w:numPr>
          <w:ilvl w:val="0"/>
          <w:numId w:val="46"/>
        </w:numPr>
        <w:jc w:val="both"/>
        <w:rPr>
          <w:rFonts w:cs="Calibri"/>
          <w:sz w:val="20"/>
        </w:rPr>
      </w:pPr>
      <w:r w:rsidRPr="00EB5447">
        <w:rPr>
          <w:rFonts w:cs="Calibri"/>
          <w:sz w:val="20"/>
        </w:rPr>
        <w:t>Captive Portal powinien umożliwiać konfiguracje maksymalnej ilości nieudanych logowań.</w:t>
      </w:r>
    </w:p>
    <w:p w:rsidR="00F43D35" w:rsidRPr="00EB5447" w:rsidRDefault="00F43D35" w:rsidP="00FB5E57">
      <w:pPr>
        <w:pStyle w:val="ListParagraph"/>
        <w:numPr>
          <w:ilvl w:val="0"/>
          <w:numId w:val="46"/>
        </w:numPr>
        <w:jc w:val="both"/>
        <w:rPr>
          <w:rFonts w:cs="Calibri"/>
          <w:sz w:val="20"/>
        </w:rPr>
      </w:pPr>
      <w:r w:rsidRPr="00EB5447">
        <w:rPr>
          <w:rFonts w:cs="Calibri"/>
          <w:sz w:val="20"/>
        </w:rPr>
        <w:t xml:space="preserve">System musi umożliwiać budowanie powiązań urządzeń sieciowych minimum za pomocą protokołów </w:t>
      </w:r>
      <w:bookmarkStart w:id="15" w:name="OLE_LINK17"/>
      <w:bookmarkStart w:id="16" w:name="OLE_LINK18"/>
      <w:r w:rsidRPr="00EB5447">
        <w:rPr>
          <w:rFonts w:cs="Calibri"/>
          <w:sz w:val="20"/>
        </w:rPr>
        <w:t>LLDP</w:t>
      </w:r>
      <w:bookmarkEnd w:id="15"/>
      <w:bookmarkEnd w:id="16"/>
      <w:r w:rsidRPr="00EB5447">
        <w:rPr>
          <w:rFonts w:cs="Calibri"/>
          <w:sz w:val="20"/>
        </w:rPr>
        <w:t>, CDP.</w:t>
      </w:r>
    </w:p>
    <w:p w:rsidR="00F43D35" w:rsidRPr="00EB5447" w:rsidRDefault="00F43D35" w:rsidP="00FB5E57">
      <w:pPr>
        <w:pStyle w:val="ListParagraph"/>
        <w:numPr>
          <w:ilvl w:val="0"/>
          <w:numId w:val="46"/>
        </w:numPr>
        <w:jc w:val="both"/>
        <w:rPr>
          <w:rFonts w:cs="Calibri"/>
          <w:sz w:val="20"/>
        </w:rPr>
      </w:pPr>
      <w:r w:rsidRPr="00EB5447">
        <w:rPr>
          <w:rFonts w:cs="Calibri"/>
          <w:sz w:val="20"/>
        </w:rPr>
        <w:t>System powinien posiadać mechanizm integracji z systemami zewnętrznymi za pomocą protokołu, min. Syslog, SNMP Trap, Rest API, w celu wykrywania anomalii, blokowania dostępu do sieci, rozłączania tożsamości/urządzenia końcowego.</w:t>
      </w:r>
    </w:p>
    <w:p w:rsidR="00F43D35" w:rsidRPr="00EB5447" w:rsidRDefault="00F43D35" w:rsidP="00FB5E57">
      <w:pPr>
        <w:pStyle w:val="ListParagraph"/>
        <w:numPr>
          <w:ilvl w:val="0"/>
          <w:numId w:val="46"/>
        </w:numPr>
        <w:jc w:val="both"/>
        <w:rPr>
          <w:rFonts w:cs="Calibri"/>
          <w:sz w:val="20"/>
        </w:rPr>
      </w:pPr>
      <w:r w:rsidRPr="00EB5447">
        <w:rPr>
          <w:rFonts w:cs="Calibri"/>
          <w:sz w:val="20"/>
        </w:rPr>
        <w:t>System powinien posiadać mechanizm rozłączania dostępu do sieci z poziomu interfejsu aplikacji z możliwością określenia dodania tożsamości, urządzenia końcowego, mac adresu do kwarantanny.</w:t>
      </w:r>
    </w:p>
    <w:p w:rsidR="00F43D35" w:rsidRPr="00EB5447" w:rsidRDefault="00F43D35" w:rsidP="00FB5E57">
      <w:pPr>
        <w:pStyle w:val="ListParagraph"/>
        <w:numPr>
          <w:ilvl w:val="0"/>
          <w:numId w:val="46"/>
        </w:numPr>
        <w:jc w:val="both"/>
        <w:rPr>
          <w:rFonts w:cs="Calibri"/>
          <w:sz w:val="20"/>
        </w:rPr>
      </w:pPr>
      <w:r w:rsidRPr="00EB5447">
        <w:rPr>
          <w:rFonts w:cs="Calibri"/>
          <w:sz w:val="20"/>
        </w:rPr>
        <w:t>System powinien posiadać mechanizm rozłączania sesji min SNMP, komend CLI, RADIUS CoA zgodnie z RFC 5176.</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dedykowanego agenta min dla systemu Windows, Mac OS, Linux w celu profilowania urządzeń końcowych.</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obsługiwać różne metody profilowania do wykrywania typu urządzeniu, systemu operacyjnego, przez co najmniej DHCP Fingerprinting, DHCP SPAN, SNMP, Vendor OUI, TCP, Active Directory, CDP/LLDP, HTTP/S, DNS, Radius, WMI, MDM, WinRM, ONVIF.</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integracje z zewnętrznymi rozwiązaniami typu MDM (min. AirWatch, IBM MaaS, MobileIron, Microsoft Intune, Google Workspace, Famoc).</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funkcjonalność dwuskładnikowego uwierzytelniania konta (OTP) realizowaną poprzez tworzenie tokenu w Google Authenticator i SMS, minumum na systemach: FortiGate, Pulse Secure, OpenVPN, Palo Alto, Cisco ASA.</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umożliwiać współpracę z agentem instalowanym na systemie końcowym, który zapewni sprawdzenie systemu końcowego pod kątem zgodności z polityką bezpieczeństwa co najmniej:</w:t>
      </w:r>
    </w:p>
    <w:p w:rsidR="00F43D35" w:rsidRPr="00EB5447" w:rsidRDefault="00F43D35" w:rsidP="00FB5E57">
      <w:pPr>
        <w:pStyle w:val="ListParagraph"/>
        <w:numPr>
          <w:ilvl w:val="1"/>
          <w:numId w:val="55"/>
        </w:numPr>
        <w:jc w:val="both"/>
        <w:rPr>
          <w:rFonts w:cs="Calibri"/>
          <w:sz w:val="20"/>
        </w:rPr>
      </w:pPr>
      <w:r w:rsidRPr="00EB5447">
        <w:rPr>
          <w:rFonts w:cs="Calibri"/>
          <w:sz w:val="20"/>
        </w:rPr>
        <w:t>Czy system jest aktualny z możliwością automatycznego naprawienia niezgodności</w:t>
      </w:r>
    </w:p>
    <w:p w:rsidR="00F43D35" w:rsidRPr="00EB5447" w:rsidRDefault="00F43D35" w:rsidP="00FB5E57">
      <w:pPr>
        <w:pStyle w:val="ListParagraph"/>
        <w:numPr>
          <w:ilvl w:val="1"/>
          <w:numId w:val="55"/>
        </w:numPr>
        <w:jc w:val="both"/>
        <w:rPr>
          <w:rFonts w:cs="Calibri"/>
          <w:sz w:val="20"/>
        </w:rPr>
      </w:pPr>
      <w:r w:rsidRPr="00EB5447">
        <w:rPr>
          <w:rFonts w:cs="Calibri"/>
          <w:sz w:val="20"/>
        </w:rPr>
        <w:t>Czy włączony jest firewall</w:t>
      </w:r>
    </w:p>
    <w:p w:rsidR="00F43D35" w:rsidRPr="00EB5447" w:rsidRDefault="00F43D35" w:rsidP="00FB5E57">
      <w:pPr>
        <w:pStyle w:val="ListParagraph"/>
        <w:numPr>
          <w:ilvl w:val="1"/>
          <w:numId w:val="55"/>
        </w:numPr>
        <w:jc w:val="both"/>
        <w:rPr>
          <w:rFonts w:cs="Calibri"/>
          <w:sz w:val="20"/>
        </w:rPr>
      </w:pPr>
      <w:r w:rsidRPr="00EB5447">
        <w:rPr>
          <w:rFonts w:cs="Calibri"/>
          <w:sz w:val="20"/>
        </w:rPr>
        <w:t>Czy jest uruchomiony system antywirusowy i aktualna baza sygnatur</w:t>
      </w:r>
    </w:p>
    <w:p w:rsidR="00F43D35" w:rsidRPr="00EB5447" w:rsidRDefault="00F43D35" w:rsidP="00FB5E57">
      <w:pPr>
        <w:pStyle w:val="ListParagraph"/>
        <w:numPr>
          <w:ilvl w:val="1"/>
          <w:numId w:val="55"/>
        </w:numPr>
        <w:jc w:val="both"/>
        <w:rPr>
          <w:rFonts w:cs="Calibri"/>
          <w:sz w:val="20"/>
        </w:rPr>
      </w:pPr>
      <w:r w:rsidRPr="00EB5447">
        <w:rPr>
          <w:rFonts w:cs="Calibri"/>
          <w:sz w:val="20"/>
        </w:rPr>
        <w:t>Czy jest włączone szyfrowanie dysku systemowego</w:t>
      </w:r>
    </w:p>
    <w:p w:rsidR="00F43D35" w:rsidRPr="00EB5447" w:rsidRDefault="00F43D35" w:rsidP="00FB5E57">
      <w:pPr>
        <w:pStyle w:val="ListParagraph"/>
        <w:numPr>
          <w:ilvl w:val="1"/>
          <w:numId w:val="55"/>
        </w:numPr>
        <w:jc w:val="both"/>
        <w:rPr>
          <w:rFonts w:cs="Calibri"/>
          <w:sz w:val="20"/>
        </w:rPr>
      </w:pPr>
      <w:r w:rsidRPr="00EB5447">
        <w:rPr>
          <w:rFonts w:cs="Calibri"/>
          <w:sz w:val="20"/>
        </w:rPr>
        <w:t>Czy urządzenie końcowe jest podłączone do domeny Microsoft Active Directory</w:t>
      </w:r>
    </w:p>
    <w:p w:rsidR="00F43D35" w:rsidRPr="00EB5447" w:rsidRDefault="00F43D35" w:rsidP="00FB5E57">
      <w:pPr>
        <w:pStyle w:val="ListParagraph"/>
        <w:numPr>
          <w:ilvl w:val="1"/>
          <w:numId w:val="55"/>
        </w:numPr>
        <w:jc w:val="both"/>
        <w:rPr>
          <w:rFonts w:cs="Calibri"/>
          <w:sz w:val="20"/>
        </w:rPr>
      </w:pPr>
      <w:r w:rsidRPr="00EB5447">
        <w:rPr>
          <w:rFonts w:cs="Calibri"/>
          <w:sz w:val="20"/>
        </w:rPr>
        <w:t>Czy na dysku znajdują się pliki lub katalogi wskazane przez administratora</w:t>
      </w:r>
    </w:p>
    <w:p w:rsidR="00F43D35" w:rsidRPr="00EB5447" w:rsidRDefault="00F43D35" w:rsidP="00FB5E57">
      <w:pPr>
        <w:pStyle w:val="ListParagraph"/>
        <w:numPr>
          <w:ilvl w:val="1"/>
          <w:numId w:val="55"/>
        </w:numPr>
        <w:jc w:val="both"/>
        <w:rPr>
          <w:rFonts w:cs="Calibri"/>
          <w:sz w:val="20"/>
        </w:rPr>
      </w:pPr>
      <w:r w:rsidRPr="00EB5447">
        <w:rPr>
          <w:rFonts w:cs="Calibri"/>
          <w:sz w:val="20"/>
        </w:rPr>
        <w:t>Czy w systemie są uruchomione procesy wskazane przez administratora</w:t>
      </w:r>
    </w:p>
    <w:p w:rsidR="00F43D35" w:rsidRPr="00EB5447" w:rsidRDefault="00F43D35" w:rsidP="00FB5E57">
      <w:pPr>
        <w:pStyle w:val="ListParagraph"/>
        <w:numPr>
          <w:ilvl w:val="1"/>
          <w:numId w:val="55"/>
        </w:numPr>
        <w:jc w:val="both"/>
        <w:rPr>
          <w:rFonts w:cs="Calibri"/>
          <w:sz w:val="20"/>
        </w:rPr>
      </w:pPr>
      <w:r w:rsidRPr="00EB5447">
        <w:rPr>
          <w:rFonts w:cs="Calibri"/>
          <w:sz w:val="20"/>
        </w:rPr>
        <w:t>Czy w systemie są uruchomione usługi wskazane przez administratora z możliwością automatycznego naprawienia niezgodności</w:t>
      </w:r>
    </w:p>
    <w:p w:rsidR="00F43D35" w:rsidRPr="00EB5447" w:rsidRDefault="00F43D35" w:rsidP="00FB5E57">
      <w:pPr>
        <w:pStyle w:val="ListParagraph"/>
        <w:numPr>
          <w:ilvl w:val="1"/>
          <w:numId w:val="55"/>
        </w:numPr>
        <w:jc w:val="both"/>
        <w:rPr>
          <w:rFonts w:cs="Calibri"/>
          <w:sz w:val="20"/>
        </w:rPr>
      </w:pPr>
      <w:r w:rsidRPr="00EB5447">
        <w:rPr>
          <w:rFonts w:cs="Calibri"/>
          <w:sz w:val="20"/>
        </w:rPr>
        <w:t>Czy w systemie są wpisy w rejestrze wskazane przez administratora wg klucza, a także pod kątem:</w:t>
      </w:r>
    </w:p>
    <w:p w:rsidR="00F43D35" w:rsidRPr="00EB5447" w:rsidRDefault="00F43D35" w:rsidP="00FB5E57">
      <w:pPr>
        <w:pStyle w:val="ListParagraph"/>
        <w:numPr>
          <w:ilvl w:val="2"/>
          <w:numId w:val="56"/>
        </w:numPr>
        <w:jc w:val="both"/>
        <w:rPr>
          <w:rFonts w:cs="Calibri"/>
          <w:sz w:val="20"/>
        </w:rPr>
      </w:pPr>
      <w:r w:rsidRPr="00EB5447">
        <w:rPr>
          <w:rFonts w:cs="Calibri"/>
          <w:sz w:val="20"/>
        </w:rPr>
        <w:t>Wartości klucza rejestru</w:t>
      </w:r>
    </w:p>
    <w:p w:rsidR="00F43D35" w:rsidRPr="00EB5447" w:rsidRDefault="00F43D35" w:rsidP="00FB5E57">
      <w:pPr>
        <w:pStyle w:val="ListParagraph"/>
        <w:numPr>
          <w:ilvl w:val="2"/>
          <w:numId w:val="56"/>
        </w:numPr>
        <w:jc w:val="both"/>
        <w:rPr>
          <w:rFonts w:cs="Calibri"/>
          <w:sz w:val="20"/>
        </w:rPr>
      </w:pPr>
      <w:r w:rsidRPr="00EB5447">
        <w:rPr>
          <w:rFonts w:cs="Calibri"/>
          <w:sz w:val="20"/>
        </w:rPr>
        <w:t>Typu wartości: Number, String, Version</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możliwość wysyłania komunikatów do użytkowników min za pomocą agenta i Captive Portal.</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współpracować z serwerem tokenów.</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mechanizm autokonfiguracji sieci (autokonfiguratory sieci) urządzeń końcowych (sieci przewodowej i bezprzewodowej) bez potrzeby angażowania pracowników działo IT dla systemów co najmniej:</w:t>
      </w:r>
    </w:p>
    <w:p w:rsidR="00F43D35" w:rsidRPr="00EB5447" w:rsidRDefault="00F43D35" w:rsidP="00FB5E57">
      <w:pPr>
        <w:pStyle w:val="ListParagraph"/>
        <w:numPr>
          <w:ilvl w:val="1"/>
          <w:numId w:val="57"/>
        </w:numPr>
        <w:jc w:val="both"/>
        <w:rPr>
          <w:rFonts w:cs="Calibri"/>
          <w:sz w:val="20"/>
        </w:rPr>
      </w:pPr>
      <w:r w:rsidRPr="00EB5447">
        <w:rPr>
          <w:rFonts w:cs="Calibri"/>
          <w:sz w:val="20"/>
        </w:rPr>
        <w:t>Microsoft Windows</w:t>
      </w:r>
    </w:p>
    <w:p w:rsidR="00F43D35" w:rsidRPr="00EB5447" w:rsidRDefault="00F43D35" w:rsidP="00FB5E57">
      <w:pPr>
        <w:pStyle w:val="ListParagraph"/>
        <w:numPr>
          <w:ilvl w:val="1"/>
          <w:numId w:val="57"/>
        </w:numPr>
        <w:jc w:val="both"/>
        <w:rPr>
          <w:rFonts w:cs="Calibri"/>
          <w:sz w:val="20"/>
        </w:rPr>
      </w:pPr>
      <w:r w:rsidRPr="00EB5447">
        <w:rPr>
          <w:rFonts w:cs="Calibri"/>
          <w:sz w:val="20"/>
        </w:rPr>
        <w:t>Mac OS</w:t>
      </w:r>
    </w:p>
    <w:p w:rsidR="00F43D35" w:rsidRPr="00EB5447" w:rsidRDefault="00F43D35" w:rsidP="00FB5E57">
      <w:pPr>
        <w:pStyle w:val="ListParagraph"/>
        <w:numPr>
          <w:ilvl w:val="1"/>
          <w:numId w:val="57"/>
        </w:numPr>
        <w:jc w:val="both"/>
        <w:rPr>
          <w:rFonts w:cs="Calibri"/>
          <w:sz w:val="20"/>
        </w:rPr>
      </w:pPr>
      <w:r w:rsidRPr="00EB5447">
        <w:rPr>
          <w:rFonts w:cs="Calibri"/>
          <w:sz w:val="20"/>
        </w:rPr>
        <w:t>iOS</w:t>
      </w:r>
    </w:p>
    <w:p w:rsidR="00F43D35" w:rsidRPr="00EB5447" w:rsidRDefault="00F43D35" w:rsidP="00FB5E57">
      <w:pPr>
        <w:pStyle w:val="ListParagraph"/>
        <w:numPr>
          <w:ilvl w:val="1"/>
          <w:numId w:val="57"/>
        </w:numPr>
        <w:jc w:val="both"/>
        <w:rPr>
          <w:rFonts w:cs="Calibri"/>
          <w:sz w:val="20"/>
        </w:rPr>
      </w:pPr>
      <w:r w:rsidRPr="00EB5447">
        <w:rPr>
          <w:rFonts w:cs="Calibri"/>
          <w:sz w:val="20"/>
        </w:rPr>
        <w:t>Android</w:t>
      </w:r>
    </w:p>
    <w:p w:rsidR="00F43D35" w:rsidRPr="00EB5447" w:rsidRDefault="00F43D35" w:rsidP="00FB5E57">
      <w:pPr>
        <w:pStyle w:val="ListParagraph"/>
        <w:numPr>
          <w:ilvl w:val="0"/>
          <w:numId w:val="46"/>
        </w:numPr>
        <w:jc w:val="both"/>
        <w:rPr>
          <w:rFonts w:cs="Calibri"/>
          <w:sz w:val="20"/>
        </w:rPr>
      </w:pPr>
      <w:r w:rsidRPr="00EB5447">
        <w:rPr>
          <w:rFonts w:cs="Calibri"/>
          <w:sz w:val="20"/>
        </w:rPr>
        <w:t>System musi posiadać możliwość instalacji certyfikatu końcowego użytkownika poprzez mechanizm autokonfiguracji sieci (autokonfiguratory sieci).</w:t>
      </w:r>
    </w:p>
    <w:p w:rsidR="00F43D35" w:rsidRPr="00EB5447" w:rsidRDefault="00F43D35" w:rsidP="00FB5E57">
      <w:pPr>
        <w:pStyle w:val="ListParagraph"/>
        <w:numPr>
          <w:ilvl w:val="0"/>
          <w:numId w:val="46"/>
        </w:numPr>
        <w:jc w:val="both"/>
        <w:rPr>
          <w:rFonts w:cs="Calibri"/>
          <w:sz w:val="20"/>
        </w:rPr>
      </w:pPr>
      <w:bookmarkStart w:id="17" w:name="bookmark1"/>
      <w:r w:rsidRPr="00EB5447">
        <w:rPr>
          <w:rFonts w:cs="Calibri"/>
          <w:sz w:val="20"/>
        </w:rPr>
        <w:t>System musi wspierać protokół IPv6 min dla konsoli SSH, komunikacji RADIUS, NTP, SNMP, komunikację z Microsoft Active Directory.</w:t>
      </w:r>
    </w:p>
    <w:p w:rsidR="00F43D35" w:rsidRPr="00EB5447" w:rsidRDefault="00F43D35" w:rsidP="00FB5E57">
      <w:pPr>
        <w:jc w:val="both"/>
        <w:rPr>
          <w:rFonts w:cs="Calibri"/>
          <w:sz w:val="20"/>
          <w:szCs w:val="20"/>
        </w:rPr>
      </w:pPr>
      <w:r w:rsidRPr="00EB5447">
        <w:rPr>
          <w:rFonts w:cs="Calibri"/>
          <w:sz w:val="20"/>
          <w:szCs w:val="20"/>
        </w:rPr>
        <w:t>Mechanizmy uwierzytelniania</w:t>
      </w:r>
      <w:bookmarkEnd w:id="17"/>
    </w:p>
    <w:p w:rsidR="00F43D35" w:rsidRPr="00EB5447" w:rsidRDefault="00F43D35" w:rsidP="00FB5E57">
      <w:pPr>
        <w:pStyle w:val="ListParagraph"/>
        <w:numPr>
          <w:ilvl w:val="0"/>
          <w:numId w:val="47"/>
        </w:numPr>
        <w:jc w:val="both"/>
        <w:rPr>
          <w:rFonts w:cs="Calibri"/>
          <w:sz w:val="20"/>
        </w:rPr>
      </w:pPr>
      <w:r w:rsidRPr="00EB5447">
        <w:rPr>
          <w:rFonts w:cs="Calibri"/>
          <w:sz w:val="20"/>
        </w:rPr>
        <w:t>System musi wspierać protokoły uwierzytelniania RADIUS oraz RADIUS Proxy dla zewnętrznego serwera RADIUS.</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obsługiwać uwierzytelnianie w oparciu o następujące protokoły:</w:t>
      </w:r>
    </w:p>
    <w:p w:rsidR="00F43D35" w:rsidRPr="00EB5447" w:rsidRDefault="00F43D35" w:rsidP="00FB5E57">
      <w:pPr>
        <w:pStyle w:val="ListParagraph"/>
        <w:numPr>
          <w:ilvl w:val="1"/>
          <w:numId w:val="58"/>
        </w:numPr>
        <w:jc w:val="both"/>
        <w:rPr>
          <w:rFonts w:cs="Calibri"/>
          <w:sz w:val="20"/>
        </w:rPr>
      </w:pPr>
      <w:r w:rsidRPr="00EB5447">
        <w:rPr>
          <w:rFonts w:cs="Calibri"/>
          <w:sz w:val="20"/>
        </w:rPr>
        <w:t>MAC,</w:t>
      </w:r>
    </w:p>
    <w:p w:rsidR="00F43D35" w:rsidRPr="00EB5447" w:rsidRDefault="00F43D35" w:rsidP="00FB5E57">
      <w:pPr>
        <w:pStyle w:val="ListParagraph"/>
        <w:numPr>
          <w:ilvl w:val="1"/>
          <w:numId w:val="58"/>
        </w:numPr>
        <w:jc w:val="both"/>
        <w:rPr>
          <w:rFonts w:cs="Calibri"/>
          <w:sz w:val="20"/>
        </w:rPr>
      </w:pPr>
      <w:r w:rsidRPr="00EB5447">
        <w:rPr>
          <w:rFonts w:cs="Calibri"/>
          <w:sz w:val="20"/>
        </w:rPr>
        <w:t>PAP/ASCII,</w:t>
      </w:r>
    </w:p>
    <w:p w:rsidR="00F43D35" w:rsidRPr="00EB5447" w:rsidRDefault="00F43D35" w:rsidP="00FB5E57">
      <w:pPr>
        <w:pStyle w:val="ListParagraph"/>
        <w:numPr>
          <w:ilvl w:val="1"/>
          <w:numId w:val="58"/>
        </w:numPr>
        <w:jc w:val="both"/>
        <w:rPr>
          <w:rFonts w:cs="Calibri"/>
          <w:sz w:val="20"/>
        </w:rPr>
      </w:pPr>
      <w:r w:rsidRPr="00EB5447">
        <w:rPr>
          <w:rFonts w:cs="Calibri"/>
          <w:sz w:val="20"/>
        </w:rPr>
        <w:t>CHAP,</w:t>
      </w:r>
    </w:p>
    <w:p w:rsidR="00F43D35" w:rsidRPr="00EB5447" w:rsidRDefault="00F43D35" w:rsidP="00FB5E57">
      <w:pPr>
        <w:pStyle w:val="ListParagraph"/>
        <w:numPr>
          <w:ilvl w:val="1"/>
          <w:numId w:val="58"/>
        </w:numPr>
        <w:jc w:val="both"/>
        <w:rPr>
          <w:rFonts w:cs="Calibri"/>
          <w:sz w:val="20"/>
        </w:rPr>
      </w:pPr>
      <w:r w:rsidRPr="00EB5447">
        <w:rPr>
          <w:rFonts w:cs="Calibri"/>
          <w:sz w:val="20"/>
        </w:rPr>
        <w:t>SNMP,</w:t>
      </w:r>
    </w:p>
    <w:p w:rsidR="00F43D35" w:rsidRPr="00EB5447" w:rsidRDefault="00F43D35" w:rsidP="00FB5E57">
      <w:pPr>
        <w:pStyle w:val="ListParagraph"/>
        <w:numPr>
          <w:ilvl w:val="1"/>
          <w:numId w:val="58"/>
        </w:numPr>
        <w:jc w:val="both"/>
        <w:rPr>
          <w:rFonts w:cs="Calibri"/>
          <w:sz w:val="20"/>
        </w:rPr>
      </w:pPr>
      <w:r w:rsidRPr="00EB5447">
        <w:rPr>
          <w:rFonts w:cs="Calibri"/>
          <w:sz w:val="20"/>
        </w:rPr>
        <w:t xml:space="preserve">802.1X. </w:t>
      </w:r>
    </w:p>
    <w:p w:rsidR="00F43D35" w:rsidRPr="00EB5447" w:rsidRDefault="00F43D35" w:rsidP="00FB5E57">
      <w:pPr>
        <w:pStyle w:val="ListParagraph"/>
        <w:numPr>
          <w:ilvl w:val="0"/>
          <w:numId w:val="47"/>
        </w:numPr>
        <w:jc w:val="both"/>
        <w:rPr>
          <w:rFonts w:cs="Calibri"/>
          <w:sz w:val="20"/>
          <w:lang w:val="en-GB"/>
        </w:rPr>
      </w:pPr>
      <w:r w:rsidRPr="00EB5447">
        <w:rPr>
          <w:rFonts w:cs="Calibri"/>
          <w:sz w:val="20"/>
        </w:rPr>
        <w:t>wraz z możliwością wyboru szczegółowego sposobu uwierzytelniania np. </w:t>
      </w:r>
      <w:r w:rsidRPr="00EB5447">
        <w:rPr>
          <w:rFonts w:cs="Calibri"/>
          <w:sz w:val="20"/>
          <w:lang w:val="en-GB"/>
        </w:rPr>
        <w:t>IEEE 802.1x (PEAP), IEEE 802.1x (EAP-TLS), IEEE 802.1x (EAP-TTLS), MAC (PAP), MAC (CHAP), MAC (MD5), TEAP, itp.</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umożliwiać uwierzytelnianie 802.1X urządzeń końcowych i tożsamości.</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umożliwiać uwierzytelnianie SNMP Trap urządzeń końcowych.</w:t>
      </w:r>
    </w:p>
    <w:p w:rsidR="00F43D35" w:rsidRPr="00EB5447" w:rsidRDefault="00F43D35" w:rsidP="00FB5E57">
      <w:pPr>
        <w:pStyle w:val="ListParagraph"/>
        <w:numPr>
          <w:ilvl w:val="0"/>
          <w:numId w:val="47"/>
        </w:numPr>
        <w:jc w:val="both"/>
        <w:rPr>
          <w:rFonts w:cs="Calibri"/>
          <w:sz w:val="20"/>
          <w:lang w:val="en-GB"/>
        </w:rPr>
      </w:pPr>
      <w:r w:rsidRPr="00EB5447">
        <w:rPr>
          <w:rFonts w:cs="Calibri"/>
          <w:sz w:val="20"/>
        </w:rPr>
        <w:t xml:space="preserve">System musi wspierać implementację protokołu 802.1X z różnymi suplikantami (min. </w:t>
      </w:r>
      <w:r w:rsidRPr="00EB5447">
        <w:rPr>
          <w:rFonts w:cs="Calibri"/>
          <w:sz w:val="20"/>
          <w:lang w:val="en-GB"/>
        </w:rPr>
        <w:t>Windows XP, Windows Vista, Windows 7, Windows 8 i 8.1, Windows 10, Windows 11, Apple Mac OS X Supplicant, Apple iOS Supplicant, Google Android Supplicant, Ubuntu Supplicant).</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umożliwiać tworzenie polityk uwierzytelniania opartych o złożone reguły:</w:t>
      </w:r>
    </w:p>
    <w:p w:rsidR="00F43D35" w:rsidRPr="00EB5447" w:rsidRDefault="00F43D35" w:rsidP="00FB5E57">
      <w:pPr>
        <w:pStyle w:val="ListParagraph"/>
        <w:numPr>
          <w:ilvl w:val="1"/>
          <w:numId w:val="59"/>
        </w:numPr>
        <w:jc w:val="both"/>
        <w:rPr>
          <w:rFonts w:cs="Calibri"/>
          <w:sz w:val="20"/>
        </w:rPr>
      </w:pPr>
      <w:r w:rsidRPr="00EB5447">
        <w:rPr>
          <w:rFonts w:cs="Calibri"/>
          <w:sz w:val="20"/>
        </w:rPr>
        <w:t>Tożsamość/Urządzenie końcowe,</w:t>
      </w:r>
    </w:p>
    <w:p w:rsidR="00F43D35" w:rsidRPr="00EB5447" w:rsidRDefault="00F43D35" w:rsidP="00FB5E57">
      <w:pPr>
        <w:pStyle w:val="ListParagraph"/>
        <w:numPr>
          <w:ilvl w:val="1"/>
          <w:numId w:val="59"/>
        </w:numPr>
        <w:jc w:val="both"/>
        <w:rPr>
          <w:rFonts w:cs="Calibri"/>
          <w:sz w:val="20"/>
        </w:rPr>
      </w:pPr>
      <w:r w:rsidRPr="00EB5447">
        <w:rPr>
          <w:rFonts w:cs="Calibri"/>
          <w:sz w:val="20"/>
        </w:rPr>
        <w:t>Grupa tożsamości/urządzeń końcowych,</w:t>
      </w:r>
    </w:p>
    <w:p w:rsidR="00F43D35" w:rsidRPr="00EB5447" w:rsidRDefault="00F43D35" w:rsidP="00FB5E57">
      <w:pPr>
        <w:pStyle w:val="ListParagraph"/>
        <w:numPr>
          <w:ilvl w:val="1"/>
          <w:numId w:val="59"/>
        </w:numPr>
        <w:jc w:val="both"/>
        <w:rPr>
          <w:rFonts w:cs="Calibri"/>
          <w:sz w:val="20"/>
        </w:rPr>
      </w:pPr>
      <w:bookmarkStart w:id="18" w:name="OLE_LINK15"/>
      <w:bookmarkStart w:id="19" w:name="OLE_LINK16"/>
      <w:r w:rsidRPr="00EB5447">
        <w:rPr>
          <w:rFonts w:cs="Calibri"/>
          <w:sz w:val="20"/>
        </w:rPr>
        <w:t>Parametry urządzeń końcowych, min: system operacyjny, wersja</w:t>
      </w:r>
      <w:bookmarkEnd w:id="18"/>
      <w:bookmarkEnd w:id="19"/>
      <w:r w:rsidRPr="00EB5447">
        <w:rPr>
          <w:rFonts w:cs="Calibri"/>
          <w:sz w:val="20"/>
        </w:rPr>
        <w:t>,</w:t>
      </w:r>
    </w:p>
    <w:p w:rsidR="00F43D35" w:rsidRPr="00EB5447" w:rsidRDefault="00F43D35" w:rsidP="00FB5E57">
      <w:pPr>
        <w:pStyle w:val="ListParagraph"/>
        <w:numPr>
          <w:ilvl w:val="1"/>
          <w:numId w:val="59"/>
        </w:numPr>
        <w:jc w:val="both"/>
        <w:rPr>
          <w:rFonts w:cs="Calibri"/>
          <w:sz w:val="20"/>
        </w:rPr>
      </w:pPr>
      <w:r w:rsidRPr="00EB5447">
        <w:rPr>
          <w:rFonts w:cs="Calibri"/>
          <w:sz w:val="20"/>
        </w:rPr>
        <w:t>Atrybuty Active Directory,</w:t>
      </w:r>
    </w:p>
    <w:p w:rsidR="00F43D35" w:rsidRPr="00EB5447" w:rsidRDefault="00F43D35" w:rsidP="00FB5E57">
      <w:pPr>
        <w:pStyle w:val="ListParagraph"/>
        <w:numPr>
          <w:ilvl w:val="1"/>
          <w:numId w:val="59"/>
        </w:numPr>
        <w:jc w:val="both"/>
        <w:rPr>
          <w:rFonts w:cs="Calibri"/>
          <w:sz w:val="20"/>
        </w:rPr>
      </w:pPr>
      <w:bookmarkStart w:id="20" w:name="OLE_LINK19"/>
      <w:bookmarkStart w:id="21" w:name="OLE_LINK20"/>
      <w:r w:rsidRPr="00EB5447">
        <w:rPr>
          <w:rFonts w:cs="Calibri"/>
          <w:sz w:val="20"/>
        </w:rPr>
        <w:t xml:space="preserve">Jednostka organizacyjna </w:t>
      </w:r>
      <w:bookmarkEnd w:id="20"/>
      <w:bookmarkEnd w:id="21"/>
      <w:r w:rsidRPr="00EB5447">
        <w:rPr>
          <w:rFonts w:cs="Calibri"/>
          <w:sz w:val="20"/>
        </w:rPr>
        <w:t>tożsamości/urządzeń końcowych,</w:t>
      </w:r>
    </w:p>
    <w:p w:rsidR="00F43D35" w:rsidRPr="00EB5447" w:rsidRDefault="00F43D35" w:rsidP="00FB5E57">
      <w:pPr>
        <w:pStyle w:val="ListParagraph"/>
        <w:numPr>
          <w:ilvl w:val="1"/>
          <w:numId w:val="59"/>
        </w:numPr>
        <w:jc w:val="both"/>
        <w:rPr>
          <w:rFonts w:cs="Calibri"/>
          <w:sz w:val="20"/>
        </w:rPr>
      </w:pPr>
      <w:r w:rsidRPr="00EB5447">
        <w:rPr>
          <w:rFonts w:cs="Calibri"/>
          <w:sz w:val="20"/>
        </w:rPr>
        <w:t>Urządzenia sieciowe sieci przewodowej, bezprzewodowej,</w:t>
      </w:r>
    </w:p>
    <w:p w:rsidR="00F43D35" w:rsidRPr="00EB5447" w:rsidRDefault="00F43D35" w:rsidP="00FB5E57">
      <w:pPr>
        <w:pStyle w:val="ListParagraph"/>
        <w:numPr>
          <w:ilvl w:val="1"/>
          <w:numId w:val="59"/>
        </w:numPr>
        <w:jc w:val="both"/>
        <w:rPr>
          <w:rFonts w:cs="Calibri"/>
          <w:sz w:val="20"/>
        </w:rPr>
      </w:pPr>
      <w:r w:rsidRPr="00EB5447">
        <w:rPr>
          <w:rFonts w:cs="Calibri"/>
          <w:sz w:val="20"/>
        </w:rPr>
        <w:t>Grupy urządzeń sieciowych,</w:t>
      </w:r>
    </w:p>
    <w:p w:rsidR="00F43D35" w:rsidRPr="00EB5447" w:rsidRDefault="00F43D35" w:rsidP="00FB5E57">
      <w:pPr>
        <w:pStyle w:val="ListParagraph"/>
        <w:numPr>
          <w:ilvl w:val="1"/>
          <w:numId w:val="59"/>
        </w:numPr>
        <w:jc w:val="both"/>
        <w:rPr>
          <w:rFonts w:cs="Calibri"/>
          <w:sz w:val="20"/>
        </w:rPr>
      </w:pPr>
      <w:r w:rsidRPr="00EB5447">
        <w:rPr>
          <w:rFonts w:cs="Calibri"/>
          <w:sz w:val="20"/>
        </w:rPr>
        <w:t>Porty urządzeń sieciowych,</w:t>
      </w:r>
    </w:p>
    <w:p w:rsidR="00F43D35" w:rsidRPr="00EB5447" w:rsidRDefault="00F43D35" w:rsidP="00FB5E57">
      <w:pPr>
        <w:pStyle w:val="ListParagraph"/>
        <w:numPr>
          <w:ilvl w:val="1"/>
          <w:numId w:val="59"/>
        </w:numPr>
        <w:jc w:val="both"/>
        <w:rPr>
          <w:rFonts w:cs="Calibri"/>
          <w:sz w:val="20"/>
        </w:rPr>
      </w:pPr>
      <w:r w:rsidRPr="00EB5447">
        <w:rPr>
          <w:rFonts w:cs="Calibri"/>
          <w:sz w:val="20"/>
        </w:rPr>
        <w:t>Grupy portów urządzeń sieciowych,</w:t>
      </w:r>
    </w:p>
    <w:p w:rsidR="00F43D35" w:rsidRPr="00EB5447" w:rsidRDefault="00F43D35" w:rsidP="00FB5E57">
      <w:pPr>
        <w:pStyle w:val="ListParagraph"/>
        <w:numPr>
          <w:ilvl w:val="1"/>
          <w:numId w:val="59"/>
        </w:numPr>
        <w:jc w:val="both"/>
        <w:rPr>
          <w:rFonts w:cs="Calibri"/>
          <w:sz w:val="20"/>
        </w:rPr>
      </w:pPr>
      <w:r w:rsidRPr="00EB5447">
        <w:rPr>
          <w:rFonts w:cs="Calibri"/>
          <w:sz w:val="20"/>
        </w:rPr>
        <w:t>Jednostka organizacyjna portów,</w:t>
      </w:r>
    </w:p>
    <w:p w:rsidR="00F43D35" w:rsidRPr="00EB5447" w:rsidRDefault="00F43D35" w:rsidP="00FB5E57">
      <w:pPr>
        <w:pStyle w:val="ListParagraph"/>
        <w:numPr>
          <w:ilvl w:val="1"/>
          <w:numId w:val="59"/>
        </w:numPr>
        <w:jc w:val="both"/>
        <w:rPr>
          <w:rFonts w:cs="Calibri"/>
          <w:sz w:val="20"/>
        </w:rPr>
      </w:pPr>
      <w:r w:rsidRPr="00EB5447">
        <w:rPr>
          <w:rFonts w:cs="Calibri"/>
          <w:sz w:val="20"/>
        </w:rPr>
        <w:t>Punkty dostępowe (AP) i/lub nazwa sieci bezprzewodowej (SSID),</w:t>
      </w:r>
    </w:p>
    <w:p w:rsidR="00F43D35" w:rsidRPr="00EB5447" w:rsidRDefault="00F43D35" w:rsidP="00FB5E57">
      <w:pPr>
        <w:pStyle w:val="ListParagraph"/>
        <w:numPr>
          <w:ilvl w:val="1"/>
          <w:numId w:val="59"/>
        </w:numPr>
        <w:jc w:val="both"/>
        <w:rPr>
          <w:rFonts w:cs="Calibri"/>
          <w:sz w:val="20"/>
        </w:rPr>
      </w:pPr>
      <w:r w:rsidRPr="00EB5447">
        <w:rPr>
          <w:rFonts w:cs="Calibri"/>
          <w:sz w:val="20"/>
        </w:rPr>
        <w:t>Data, czas ważności polityki,</w:t>
      </w:r>
    </w:p>
    <w:p w:rsidR="00F43D35" w:rsidRPr="00EB5447" w:rsidRDefault="00F43D35" w:rsidP="00FB5E57">
      <w:pPr>
        <w:pStyle w:val="ListParagraph"/>
        <w:numPr>
          <w:ilvl w:val="1"/>
          <w:numId w:val="59"/>
        </w:numPr>
        <w:jc w:val="both"/>
        <w:rPr>
          <w:rFonts w:cs="Calibri"/>
          <w:sz w:val="20"/>
        </w:rPr>
      </w:pPr>
      <w:r w:rsidRPr="00EB5447">
        <w:rPr>
          <w:rFonts w:cs="Calibri"/>
          <w:sz w:val="20"/>
        </w:rPr>
        <w:t>Wewnętrzny Captive Portal,</w:t>
      </w:r>
    </w:p>
    <w:p w:rsidR="00F43D35" w:rsidRPr="00EB5447" w:rsidRDefault="00F43D35" w:rsidP="00FB5E57">
      <w:pPr>
        <w:pStyle w:val="ListParagraph"/>
        <w:numPr>
          <w:ilvl w:val="1"/>
          <w:numId w:val="59"/>
        </w:numPr>
        <w:jc w:val="both"/>
        <w:rPr>
          <w:rFonts w:cs="Calibri"/>
          <w:sz w:val="20"/>
        </w:rPr>
      </w:pPr>
      <w:r w:rsidRPr="00EB5447">
        <w:rPr>
          <w:rFonts w:cs="Calibri"/>
          <w:sz w:val="20"/>
        </w:rPr>
        <w:t>Metoda autoryzacji.</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umożliwiać przypisywanie sieci VLAN i/lub atrybutów RADIUS zwrotnych VSA podczas etapu autoryzacji, np.: ACL, Quality of Service, co najmniej następujących producentów: Cisco Networks, Aruba Networks, Extreme Networks, Hewlett Packard Enterprise, Juniper Networks, Ruckus Networks, MicroTik, Ubiquiti Networks.</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wspierać funkcjonalność IP-to-ID Mapping, polegającą na łączeniu tożsamości, adresu IP, adresu MAC.</w:t>
      </w:r>
    </w:p>
    <w:p w:rsidR="00F43D35" w:rsidRPr="00EB5447" w:rsidRDefault="00F43D35" w:rsidP="00FB5E57">
      <w:pPr>
        <w:pStyle w:val="ListParagraph"/>
        <w:numPr>
          <w:ilvl w:val="0"/>
          <w:numId w:val="47"/>
        </w:numPr>
        <w:jc w:val="both"/>
        <w:rPr>
          <w:rFonts w:cs="Calibri"/>
          <w:sz w:val="20"/>
        </w:rPr>
      </w:pPr>
      <w:bookmarkStart w:id="22" w:name="OLE_LINK1"/>
      <w:bookmarkStart w:id="23" w:name="OLE_LINK2"/>
      <w:r w:rsidRPr="00EB5447">
        <w:rPr>
          <w:rFonts w:cs="Calibri"/>
          <w:sz w:val="20"/>
        </w:rPr>
        <w:t>System musi wspierać funkcjonalność auto rejestracji, polegającą na łączeniu tożsamości, urządzenia końcowego, adresu MAC podczas etapu autoryzacji</w:t>
      </w:r>
      <w:bookmarkEnd w:id="22"/>
      <w:bookmarkEnd w:id="23"/>
      <w:r w:rsidRPr="00EB5447">
        <w:rPr>
          <w:rFonts w:cs="Calibri"/>
          <w:sz w:val="20"/>
        </w:rPr>
        <w:t>, minimum za pomocą mechanizmów SNMP, DHCP, NMAP, WMI.</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posiadać możliwość wdrażania polityk w całej sieci za pomocą jednej konsoli.</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posiadać lokalną bazę tożsamości, tworzoną w oparciu o pojedynczą tożsamość i/lub w postaci zbiorczego pliku w formacie CSV.</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posiadać lokalną bazę urządzeń końcowych, tworzoną w oparciu o pojedynczy obiekt i/lub w postaci zbiorczego pliku w formacie CSV.</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umożliwiać konfigurację czasu ważności hasła dla tożsamości gościnnych w dniach.</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umożliwiać tworzenie hasła dnia, dla tożsamości zarejestrowanych przez wewnętrzny Captive portal.</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posiadać lokalną bazę urządzeń końcowych, tworzoną w oparciu o urządzenie końcowe i/lub w postaci zbiorczego pliku w formacie CSV. Lokalna baza urządzeń końcowych musi być tworzona per urządzenie końcowe na podstawie unikalnego adresu MAC.</w:t>
      </w:r>
    </w:p>
    <w:p w:rsidR="00F43D35" w:rsidRPr="00EB5447" w:rsidRDefault="00F43D35" w:rsidP="00FB5E57">
      <w:pPr>
        <w:pStyle w:val="ListParagraph"/>
        <w:numPr>
          <w:ilvl w:val="0"/>
          <w:numId w:val="47"/>
        </w:numPr>
        <w:jc w:val="both"/>
        <w:rPr>
          <w:rFonts w:cs="Calibri"/>
          <w:sz w:val="20"/>
        </w:rPr>
      </w:pPr>
      <w:r w:rsidRPr="00EB5447">
        <w:rPr>
          <w:rFonts w:cs="Calibri"/>
          <w:sz w:val="20"/>
        </w:rPr>
        <w:t>System musi wspierać uwierzytelnienie urządzeń końcowych na podstawie zawartych w lokalnej bazie adresów MAC.</w:t>
      </w:r>
    </w:p>
    <w:p w:rsidR="00F43D35" w:rsidRPr="00EB5447" w:rsidRDefault="00F43D35" w:rsidP="00FB5E57">
      <w:pPr>
        <w:pStyle w:val="ListParagraph"/>
        <w:numPr>
          <w:ilvl w:val="0"/>
          <w:numId w:val="47"/>
        </w:numPr>
        <w:spacing w:after="0" w:line="240" w:lineRule="auto"/>
        <w:ind w:left="714" w:hanging="357"/>
        <w:jc w:val="both"/>
        <w:rPr>
          <w:rFonts w:cs="Calibri"/>
          <w:sz w:val="20"/>
        </w:rPr>
      </w:pPr>
      <w:r w:rsidRPr="00EB5447">
        <w:rPr>
          <w:rFonts w:cs="Calibri"/>
          <w:sz w:val="20"/>
        </w:rPr>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rsidR="00F43D35" w:rsidRPr="00EB5447" w:rsidRDefault="00F43D35" w:rsidP="00FB5E57">
      <w:pPr>
        <w:pStyle w:val="ListParagraph"/>
        <w:numPr>
          <w:ilvl w:val="0"/>
          <w:numId w:val="47"/>
        </w:numPr>
        <w:spacing w:after="0" w:line="240" w:lineRule="auto"/>
        <w:ind w:left="714" w:hanging="357"/>
        <w:jc w:val="both"/>
        <w:rPr>
          <w:rFonts w:cs="Calibri"/>
          <w:sz w:val="20"/>
        </w:rPr>
      </w:pPr>
      <w:r w:rsidRPr="00EB5447">
        <w:rPr>
          <w:rFonts w:cs="Calibri"/>
          <w:sz w:val="20"/>
        </w:rPr>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rsidR="00F43D35" w:rsidRPr="00EB5447" w:rsidRDefault="00F43D35" w:rsidP="00FB5E57">
      <w:pPr>
        <w:pStyle w:val="ListParagraph"/>
        <w:numPr>
          <w:ilvl w:val="0"/>
          <w:numId w:val="47"/>
        </w:numPr>
        <w:spacing w:after="0" w:line="240" w:lineRule="auto"/>
        <w:ind w:left="714" w:hanging="357"/>
        <w:jc w:val="both"/>
        <w:rPr>
          <w:rFonts w:cs="Calibri"/>
          <w:sz w:val="20"/>
        </w:rPr>
      </w:pPr>
      <w:r w:rsidRPr="00EB5447">
        <w:rPr>
          <w:rFonts w:cs="Calibri"/>
          <w:sz w:val="20"/>
        </w:rPr>
        <w:t>System musi umożliwiać integrację z EDUROAM w zakresie autoryzacji użytkowników.</w:t>
      </w:r>
    </w:p>
    <w:p w:rsidR="00F43D35" w:rsidRPr="00EB5447" w:rsidRDefault="00F43D35" w:rsidP="00FB5E57">
      <w:pPr>
        <w:pStyle w:val="ListParagraph"/>
        <w:numPr>
          <w:ilvl w:val="0"/>
          <w:numId w:val="47"/>
        </w:numPr>
        <w:spacing w:after="0" w:line="240" w:lineRule="auto"/>
        <w:jc w:val="both"/>
        <w:rPr>
          <w:rFonts w:cs="Calibri"/>
          <w:sz w:val="20"/>
        </w:rPr>
      </w:pPr>
      <w:r w:rsidRPr="00EB5447">
        <w:rPr>
          <w:rFonts w:cs="Calibri"/>
          <w:sz w:val="20"/>
        </w:rPr>
        <w:t>System musi umożliwiać przesyłanie zwrotnych parametrów do systemów zewnętrznych i/lub urządzeń sieciowych za pomocą protokołu min. HTTP zawierających min. informacje o identyfikatorze tożsamości, adresie MAC oraz IP.</w:t>
      </w:r>
    </w:p>
    <w:p w:rsidR="00F43D35" w:rsidRPr="00EB5447" w:rsidRDefault="00F43D35" w:rsidP="00FB5E57">
      <w:pPr>
        <w:jc w:val="both"/>
        <w:rPr>
          <w:rFonts w:cs="Calibri"/>
          <w:sz w:val="20"/>
          <w:szCs w:val="20"/>
        </w:rPr>
      </w:pPr>
    </w:p>
    <w:p w:rsidR="00F43D35" w:rsidRPr="00EB5447" w:rsidRDefault="00F43D35" w:rsidP="00FB5E57">
      <w:pPr>
        <w:jc w:val="both"/>
        <w:rPr>
          <w:rFonts w:cs="Calibri"/>
          <w:sz w:val="20"/>
          <w:szCs w:val="20"/>
        </w:rPr>
      </w:pPr>
      <w:r w:rsidRPr="00EB5447">
        <w:rPr>
          <w:rFonts w:cs="Calibri"/>
          <w:sz w:val="20"/>
          <w:szCs w:val="20"/>
        </w:rPr>
        <w:t>Obsługa serwerów certyfikatów CA</w:t>
      </w:r>
    </w:p>
    <w:p w:rsidR="00F43D35" w:rsidRPr="00EB5447" w:rsidRDefault="00F43D35" w:rsidP="00FB5E57">
      <w:pPr>
        <w:pStyle w:val="ListParagraph"/>
        <w:numPr>
          <w:ilvl w:val="0"/>
          <w:numId w:val="48"/>
        </w:numPr>
        <w:jc w:val="both"/>
        <w:rPr>
          <w:rFonts w:cs="Calibri"/>
          <w:sz w:val="20"/>
        </w:rPr>
      </w:pPr>
      <w:r w:rsidRPr="00EB5447">
        <w:rPr>
          <w:rFonts w:cs="Calibri"/>
          <w:sz w:val="20"/>
        </w:rPr>
        <w:t>System musi posiadać funkcjonalność zintegrowanego serwera certyfikacji CA (Certificate Authority) oraz zapewniać współpracę z zewnętrznymi serwerami CA.</w:t>
      </w:r>
    </w:p>
    <w:p w:rsidR="00F43D35" w:rsidRPr="00EB5447" w:rsidRDefault="00F43D35" w:rsidP="00FB5E57">
      <w:pPr>
        <w:pStyle w:val="ListParagraph"/>
        <w:numPr>
          <w:ilvl w:val="0"/>
          <w:numId w:val="48"/>
        </w:numPr>
        <w:jc w:val="both"/>
        <w:rPr>
          <w:rFonts w:cs="Calibri"/>
          <w:sz w:val="20"/>
        </w:rPr>
      </w:pPr>
      <w:r w:rsidRPr="00EB5447">
        <w:rPr>
          <w:rFonts w:cs="Calibri"/>
          <w:sz w:val="20"/>
        </w:rPr>
        <w:t>Funkcja CA zintegrowana oraz zewnętrzna musi zapewniać przynajmniej następujące funkcjonalności:</w:t>
      </w:r>
    </w:p>
    <w:p w:rsidR="00F43D35" w:rsidRPr="00EB5447" w:rsidRDefault="00F43D35" w:rsidP="00FB5E57">
      <w:pPr>
        <w:pStyle w:val="ListParagraph"/>
        <w:numPr>
          <w:ilvl w:val="1"/>
          <w:numId w:val="60"/>
        </w:numPr>
        <w:jc w:val="both"/>
        <w:rPr>
          <w:rFonts w:cs="Calibri"/>
          <w:sz w:val="20"/>
        </w:rPr>
      </w:pPr>
      <w:r w:rsidRPr="00EB5447">
        <w:rPr>
          <w:rFonts w:cs="Calibri"/>
          <w:sz w:val="20"/>
        </w:rPr>
        <w:t>możliwość generowania i podpisywania certyfikatów dla tożsamości i urządzeń końcowych.</w:t>
      </w:r>
    </w:p>
    <w:p w:rsidR="00F43D35" w:rsidRPr="00EB5447" w:rsidRDefault="00F43D35" w:rsidP="00FB5E57">
      <w:pPr>
        <w:pStyle w:val="ListParagraph"/>
        <w:numPr>
          <w:ilvl w:val="1"/>
          <w:numId w:val="60"/>
        </w:numPr>
        <w:jc w:val="both"/>
        <w:rPr>
          <w:rFonts w:cs="Calibri"/>
          <w:sz w:val="20"/>
        </w:rPr>
      </w:pPr>
      <w:r w:rsidRPr="00EB5447">
        <w:rPr>
          <w:rFonts w:cs="Calibri"/>
          <w:sz w:val="20"/>
        </w:rPr>
        <w:t>możliwość bezpiecznego przechowywania certyfikatów tożsamości i urządzeń końcowych.</w:t>
      </w:r>
    </w:p>
    <w:p w:rsidR="00F43D35" w:rsidRPr="00EB5447" w:rsidRDefault="00F43D35" w:rsidP="00FB5E57">
      <w:pPr>
        <w:pStyle w:val="ListParagraph"/>
        <w:numPr>
          <w:ilvl w:val="1"/>
          <w:numId w:val="60"/>
        </w:numPr>
        <w:jc w:val="both"/>
        <w:rPr>
          <w:rFonts w:cs="Calibri"/>
          <w:sz w:val="20"/>
        </w:rPr>
      </w:pPr>
      <w:r w:rsidRPr="00EB5447">
        <w:rPr>
          <w:rFonts w:cs="Calibri"/>
          <w:sz w:val="20"/>
        </w:rPr>
        <w:t>Możliwość generowanie certyfikatów za pomocą protokołu SCEP (Simple Certificate Enrollment Protocol).</w:t>
      </w:r>
    </w:p>
    <w:p w:rsidR="00F43D35" w:rsidRPr="00EB5447" w:rsidRDefault="00F43D35" w:rsidP="00FB5E57">
      <w:pPr>
        <w:pStyle w:val="ListParagraph"/>
        <w:numPr>
          <w:ilvl w:val="1"/>
          <w:numId w:val="60"/>
        </w:numPr>
        <w:jc w:val="both"/>
        <w:rPr>
          <w:rFonts w:cs="Calibri"/>
          <w:sz w:val="20"/>
          <w:lang w:val="en-GB"/>
        </w:rPr>
      </w:pPr>
      <w:r w:rsidRPr="00EB5447">
        <w:rPr>
          <w:rFonts w:cs="Calibri"/>
          <w:sz w:val="20"/>
          <w:lang w:val="en-GB"/>
        </w:rPr>
        <w:t>usługę OCSP (Online Certificate Status Protocol).</w:t>
      </w:r>
    </w:p>
    <w:p w:rsidR="00F43D35" w:rsidRPr="00EB5447" w:rsidRDefault="00F43D35" w:rsidP="00FB5E57">
      <w:pPr>
        <w:jc w:val="both"/>
        <w:rPr>
          <w:rFonts w:cs="Calibri"/>
          <w:sz w:val="20"/>
          <w:szCs w:val="20"/>
          <w:lang w:val="en-GB"/>
        </w:rPr>
      </w:pPr>
    </w:p>
    <w:p w:rsidR="00F43D35" w:rsidRPr="00EB5447" w:rsidRDefault="00F43D35" w:rsidP="00FB5E57">
      <w:pPr>
        <w:jc w:val="both"/>
        <w:rPr>
          <w:rFonts w:cs="Calibri"/>
          <w:sz w:val="20"/>
          <w:szCs w:val="20"/>
        </w:rPr>
      </w:pPr>
      <w:bookmarkStart w:id="24" w:name="OLE_LINK3"/>
      <w:bookmarkStart w:id="25" w:name="OLE_LINK4"/>
      <w:r w:rsidRPr="00EB5447">
        <w:rPr>
          <w:rFonts w:cs="Calibri"/>
          <w:sz w:val="20"/>
          <w:szCs w:val="20"/>
        </w:rPr>
        <w:t>Obsługa serwerów DHC</w:t>
      </w:r>
      <w:bookmarkEnd w:id="24"/>
      <w:bookmarkEnd w:id="25"/>
      <w:r w:rsidRPr="00EB5447">
        <w:rPr>
          <w:rFonts w:cs="Calibri"/>
          <w:sz w:val="20"/>
          <w:szCs w:val="20"/>
        </w:rPr>
        <w:t>P</w:t>
      </w:r>
    </w:p>
    <w:p w:rsidR="00F43D35" w:rsidRPr="00EB5447" w:rsidRDefault="00F43D35" w:rsidP="00FB5E57">
      <w:pPr>
        <w:numPr>
          <w:ilvl w:val="0"/>
          <w:numId w:val="51"/>
        </w:numPr>
        <w:spacing w:after="0" w:line="240" w:lineRule="auto"/>
        <w:jc w:val="both"/>
        <w:rPr>
          <w:rFonts w:cs="Calibri"/>
          <w:sz w:val="20"/>
          <w:szCs w:val="20"/>
        </w:rPr>
      </w:pPr>
      <w:r w:rsidRPr="00EB5447">
        <w:rPr>
          <w:rFonts w:cs="Calibri"/>
          <w:sz w:val="20"/>
          <w:szCs w:val="20"/>
        </w:rPr>
        <w:t>System musi posiadać funkcję zintegrowanego serwera DHCP.</w:t>
      </w:r>
    </w:p>
    <w:p w:rsidR="00F43D35" w:rsidRPr="00EB5447" w:rsidRDefault="00F43D35" w:rsidP="00FB5E57">
      <w:pPr>
        <w:numPr>
          <w:ilvl w:val="0"/>
          <w:numId w:val="51"/>
        </w:numPr>
        <w:spacing w:after="0" w:line="240" w:lineRule="auto"/>
        <w:jc w:val="both"/>
        <w:rPr>
          <w:rFonts w:cs="Calibri"/>
          <w:sz w:val="20"/>
          <w:szCs w:val="20"/>
        </w:rPr>
      </w:pPr>
      <w:r w:rsidRPr="00EB5447">
        <w:rPr>
          <w:rFonts w:cs="Calibri"/>
          <w:sz w:val="20"/>
          <w:szCs w:val="20"/>
        </w:rPr>
        <w:t>System musi wspierać funkcjonalność auto rejestracji, polegającą na łączeniu urządzenia końcowego, adresu MAC podczas pracy serwera DHCP.</w:t>
      </w:r>
    </w:p>
    <w:p w:rsidR="00F43D35" w:rsidRPr="00EB5447" w:rsidRDefault="00F43D35" w:rsidP="00FB5E57">
      <w:pPr>
        <w:numPr>
          <w:ilvl w:val="0"/>
          <w:numId w:val="51"/>
        </w:numPr>
        <w:spacing w:after="0" w:line="240" w:lineRule="auto"/>
        <w:jc w:val="both"/>
        <w:rPr>
          <w:rFonts w:cs="Calibri"/>
          <w:sz w:val="20"/>
          <w:szCs w:val="20"/>
        </w:rPr>
      </w:pPr>
      <w:r w:rsidRPr="00EB5447">
        <w:rPr>
          <w:rFonts w:cs="Calibri"/>
          <w:sz w:val="20"/>
          <w:szCs w:val="20"/>
        </w:rPr>
        <w:t>System musi zapewniać przynajmniej następujące funkcjonalności serwera DHCP:</w:t>
      </w:r>
    </w:p>
    <w:p w:rsidR="00F43D35" w:rsidRPr="00EB5447" w:rsidRDefault="00F43D35" w:rsidP="00FB5E57">
      <w:pPr>
        <w:numPr>
          <w:ilvl w:val="1"/>
          <w:numId w:val="61"/>
        </w:numPr>
        <w:spacing w:after="0" w:line="240" w:lineRule="auto"/>
        <w:jc w:val="both"/>
        <w:rPr>
          <w:rFonts w:cs="Calibri"/>
          <w:sz w:val="20"/>
          <w:szCs w:val="20"/>
        </w:rPr>
      </w:pPr>
      <w:r w:rsidRPr="00EB5447">
        <w:rPr>
          <w:rFonts w:cs="Calibri"/>
          <w:sz w:val="20"/>
          <w:szCs w:val="20"/>
        </w:rPr>
        <w:t>Uruchamianie usługi dla wybranych podsieci,</w:t>
      </w:r>
    </w:p>
    <w:p w:rsidR="00F43D35" w:rsidRPr="00EB5447" w:rsidRDefault="00F43D35" w:rsidP="00FB5E57">
      <w:pPr>
        <w:numPr>
          <w:ilvl w:val="1"/>
          <w:numId w:val="61"/>
        </w:numPr>
        <w:spacing w:after="0" w:line="240" w:lineRule="auto"/>
        <w:jc w:val="both"/>
        <w:rPr>
          <w:rFonts w:cs="Calibri"/>
          <w:sz w:val="20"/>
          <w:szCs w:val="20"/>
        </w:rPr>
      </w:pPr>
      <w:r w:rsidRPr="00EB5447">
        <w:rPr>
          <w:rFonts w:cs="Calibri"/>
          <w:sz w:val="20"/>
          <w:szCs w:val="20"/>
        </w:rPr>
        <w:t>Przypisanie ustalonego adresu IP dla adresu MAC.</w:t>
      </w:r>
    </w:p>
    <w:p w:rsidR="00F43D35" w:rsidRPr="00EB5447" w:rsidRDefault="00F43D35" w:rsidP="00FB5E57">
      <w:pPr>
        <w:numPr>
          <w:ilvl w:val="1"/>
          <w:numId w:val="61"/>
        </w:numPr>
        <w:spacing w:after="0" w:line="240" w:lineRule="auto"/>
        <w:jc w:val="both"/>
        <w:rPr>
          <w:rFonts w:cs="Calibri"/>
          <w:sz w:val="20"/>
          <w:szCs w:val="20"/>
        </w:rPr>
      </w:pPr>
      <w:r w:rsidRPr="00EB5447">
        <w:rPr>
          <w:rFonts w:cs="Calibri"/>
          <w:sz w:val="20"/>
          <w:szCs w:val="20"/>
        </w:rPr>
        <w:t>Przypisanie różnych adresów IP dla konkretnego adresu MAC z różnych podsieci,</w:t>
      </w:r>
    </w:p>
    <w:p w:rsidR="00F43D35" w:rsidRPr="00EB5447" w:rsidRDefault="00F43D35" w:rsidP="00FB5E57">
      <w:pPr>
        <w:numPr>
          <w:ilvl w:val="1"/>
          <w:numId w:val="61"/>
        </w:numPr>
        <w:spacing w:after="0" w:line="240" w:lineRule="auto"/>
        <w:jc w:val="both"/>
        <w:rPr>
          <w:rFonts w:cs="Calibri"/>
          <w:sz w:val="20"/>
          <w:szCs w:val="20"/>
        </w:rPr>
      </w:pPr>
      <w:r w:rsidRPr="00EB5447">
        <w:rPr>
          <w:rFonts w:cs="Calibri"/>
          <w:sz w:val="20"/>
          <w:szCs w:val="20"/>
        </w:rPr>
        <w:t>Możliwość zwracania adresów IP wyłącznie dla wybranej i wcześniej zdefiniowanej grupy adresów MAC,</w:t>
      </w:r>
    </w:p>
    <w:p w:rsidR="00F43D35" w:rsidRPr="00EB5447" w:rsidRDefault="00F43D35" w:rsidP="00FB5E57">
      <w:pPr>
        <w:numPr>
          <w:ilvl w:val="1"/>
          <w:numId w:val="61"/>
        </w:numPr>
        <w:spacing w:after="0" w:line="240" w:lineRule="auto"/>
        <w:jc w:val="both"/>
        <w:rPr>
          <w:rFonts w:cs="Calibri"/>
          <w:sz w:val="20"/>
          <w:szCs w:val="20"/>
        </w:rPr>
      </w:pPr>
      <w:r w:rsidRPr="00EB5447">
        <w:rPr>
          <w:rFonts w:cs="Calibri"/>
          <w:sz w:val="20"/>
          <w:szCs w:val="20"/>
        </w:rPr>
        <w:t>Możliwość określania braku dostępu dla wybranych adresów MAC,</w:t>
      </w:r>
    </w:p>
    <w:p w:rsidR="00F43D35" w:rsidRPr="00EB5447" w:rsidRDefault="00F43D35" w:rsidP="00FB5E57">
      <w:pPr>
        <w:numPr>
          <w:ilvl w:val="1"/>
          <w:numId w:val="61"/>
        </w:numPr>
        <w:spacing w:after="0" w:line="240" w:lineRule="auto"/>
        <w:jc w:val="both"/>
        <w:rPr>
          <w:rFonts w:cs="Calibri"/>
          <w:sz w:val="20"/>
          <w:szCs w:val="20"/>
        </w:rPr>
      </w:pPr>
      <w:r w:rsidRPr="00EB5447">
        <w:rPr>
          <w:rFonts w:cs="Calibri"/>
          <w:sz w:val="20"/>
          <w:szCs w:val="20"/>
        </w:rPr>
        <w:t>Monitoring obciążenia puli dynamicznych, poziomu decline, braku konfiguracji, ograniczenia dla zdefiniowanej grupy adresów MAC,</w:t>
      </w:r>
    </w:p>
    <w:p w:rsidR="00F43D35" w:rsidRPr="00EB5447" w:rsidRDefault="00F43D35" w:rsidP="00FB5E57">
      <w:pPr>
        <w:numPr>
          <w:ilvl w:val="1"/>
          <w:numId w:val="61"/>
        </w:numPr>
        <w:spacing w:after="0" w:line="240" w:lineRule="auto"/>
        <w:jc w:val="both"/>
        <w:rPr>
          <w:rFonts w:cs="Calibri"/>
          <w:sz w:val="20"/>
          <w:szCs w:val="20"/>
        </w:rPr>
      </w:pPr>
      <w:r w:rsidRPr="00EB5447">
        <w:rPr>
          <w:rFonts w:cs="Calibri"/>
          <w:sz w:val="20"/>
          <w:szCs w:val="20"/>
        </w:rPr>
        <w:t>Możliwość ustawienia dodatkowych parametrów zwrotnych przesyłanych przez serwer DHCP,</w:t>
      </w:r>
    </w:p>
    <w:p w:rsidR="00F43D35" w:rsidRPr="00EB5447" w:rsidRDefault="00F43D35" w:rsidP="00FB5E57">
      <w:pPr>
        <w:numPr>
          <w:ilvl w:val="1"/>
          <w:numId w:val="61"/>
        </w:numPr>
        <w:spacing w:after="0" w:line="240" w:lineRule="auto"/>
        <w:jc w:val="both"/>
        <w:rPr>
          <w:rFonts w:cs="Calibri"/>
          <w:sz w:val="20"/>
          <w:szCs w:val="20"/>
        </w:rPr>
      </w:pPr>
      <w:r w:rsidRPr="00EB5447">
        <w:rPr>
          <w:rFonts w:cs="Calibri"/>
          <w:sz w:val="20"/>
          <w:szCs w:val="20"/>
        </w:rPr>
        <w:t>Możliwość podglądu aktualnego obciążenia podsieci w widoku graficznym adresacji IP dla przydziału statycznego i dynamicznego,</w:t>
      </w:r>
    </w:p>
    <w:p w:rsidR="00F43D35" w:rsidRPr="00EB5447" w:rsidRDefault="00F43D35" w:rsidP="00FB5E57">
      <w:pPr>
        <w:numPr>
          <w:ilvl w:val="1"/>
          <w:numId w:val="61"/>
        </w:numPr>
        <w:spacing w:after="0" w:line="240" w:lineRule="auto"/>
        <w:jc w:val="both"/>
        <w:rPr>
          <w:rFonts w:cs="Calibri"/>
          <w:sz w:val="20"/>
          <w:szCs w:val="20"/>
        </w:rPr>
      </w:pPr>
      <w:r w:rsidRPr="00EB5447">
        <w:rPr>
          <w:rFonts w:cs="Calibri"/>
          <w:sz w:val="20"/>
          <w:szCs w:val="20"/>
        </w:rPr>
        <w:t>Możliwość zmiany przydziału dynamicznego na statyczny bez restartu usługi,</w:t>
      </w:r>
    </w:p>
    <w:p w:rsidR="00F43D35" w:rsidRPr="00EB5447" w:rsidRDefault="00F43D35" w:rsidP="00FB5E57">
      <w:pPr>
        <w:numPr>
          <w:ilvl w:val="1"/>
          <w:numId w:val="61"/>
        </w:numPr>
        <w:spacing w:after="0" w:line="240" w:lineRule="auto"/>
        <w:jc w:val="both"/>
        <w:rPr>
          <w:rFonts w:cs="Calibri"/>
          <w:sz w:val="20"/>
          <w:szCs w:val="20"/>
        </w:rPr>
      </w:pPr>
      <w:r w:rsidRPr="00EB5447">
        <w:rPr>
          <w:rFonts w:cs="Calibri"/>
          <w:sz w:val="20"/>
          <w:szCs w:val="20"/>
        </w:rPr>
        <w:t>Dokonywanie zmian bez konieczności wyłączania usług.</w:t>
      </w:r>
    </w:p>
    <w:p w:rsidR="00F43D35" w:rsidRPr="00EB5447" w:rsidRDefault="00F43D35" w:rsidP="00FB5E57">
      <w:pPr>
        <w:jc w:val="both"/>
        <w:rPr>
          <w:rFonts w:cs="Calibri"/>
          <w:sz w:val="20"/>
          <w:szCs w:val="20"/>
        </w:rPr>
      </w:pPr>
    </w:p>
    <w:p w:rsidR="00F43D35" w:rsidRPr="00EB5447" w:rsidRDefault="00F43D35" w:rsidP="00FB5E57">
      <w:pPr>
        <w:jc w:val="both"/>
        <w:rPr>
          <w:rFonts w:cs="Calibri"/>
          <w:sz w:val="20"/>
          <w:szCs w:val="20"/>
        </w:rPr>
      </w:pPr>
      <w:r w:rsidRPr="00EB5447">
        <w:rPr>
          <w:rFonts w:cs="Calibri"/>
          <w:sz w:val="20"/>
          <w:szCs w:val="20"/>
        </w:rPr>
        <w:t>Obsługa serwerów TACACS+</w:t>
      </w:r>
    </w:p>
    <w:p w:rsidR="00F43D35" w:rsidRPr="00EB5447" w:rsidRDefault="00F43D35" w:rsidP="00FB5E57">
      <w:pPr>
        <w:jc w:val="both"/>
        <w:rPr>
          <w:rFonts w:cs="Calibri"/>
          <w:sz w:val="20"/>
          <w:szCs w:val="20"/>
        </w:rPr>
      </w:pPr>
      <w:r w:rsidRPr="00EB5447">
        <w:rPr>
          <w:rFonts w:cs="Calibri"/>
          <w:sz w:val="20"/>
          <w:szCs w:val="20"/>
        </w:rPr>
        <w:t>System musi umożliwiać tworzenie grup uprawnień do kontroli dostępów urządzeń sieciowych:</w:t>
      </w:r>
    </w:p>
    <w:p w:rsidR="00F43D35" w:rsidRPr="00EB5447" w:rsidRDefault="00F43D35" w:rsidP="00FB5E57">
      <w:pPr>
        <w:numPr>
          <w:ilvl w:val="0"/>
          <w:numId w:val="52"/>
        </w:numPr>
        <w:spacing w:after="0" w:line="240" w:lineRule="auto"/>
        <w:jc w:val="both"/>
        <w:rPr>
          <w:rFonts w:cs="Calibri"/>
          <w:sz w:val="20"/>
          <w:szCs w:val="20"/>
        </w:rPr>
      </w:pPr>
      <w:r w:rsidRPr="00EB5447">
        <w:rPr>
          <w:rFonts w:cs="Calibri"/>
          <w:sz w:val="20"/>
          <w:szCs w:val="20"/>
        </w:rPr>
        <w:t>System musi umożliwiać grupowanie urządzeń końcowych oraz administratorów.</w:t>
      </w:r>
    </w:p>
    <w:p w:rsidR="00F43D35" w:rsidRPr="00EB5447" w:rsidRDefault="00F43D35" w:rsidP="00FB5E57">
      <w:pPr>
        <w:numPr>
          <w:ilvl w:val="0"/>
          <w:numId w:val="52"/>
        </w:numPr>
        <w:spacing w:after="0" w:line="240" w:lineRule="auto"/>
        <w:jc w:val="both"/>
        <w:rPr>
          <w:rFonts w:cs="Calibri"/>
          <w:sz w:val="20"/>
          <w:szCs w:val="20"/>
        </w:rPr>
      </w:pPr>
      <w:r w:rsidRPr="00EB5447">
        <w:rPr>
          <w:rFonts w:cs="Calibri"/>
          <w:sz w:val="20"/>
          <w:szCs w:val="20"/>
        </w:rPr>
        <w:t>System musi umożliwiać tworzenia haseł administratorom.</w:t>
      </w:r>
    </w:p>
    <w:p w:rsidR="00F43D35" w:rsidRPr="00EB5447" w:rsidRDefault="00F43D35" w:rsidP="00FB5E57">
      <w:pPr>
        <w:numPr>
          <w:ilvl w:val="0"/>
          <w:numId w:val="52"/>
        </w:numPr>
        <w:spacing w:after="0" w:line="240" w:lineRule="auto"/>
        <w:jc w:val="both"/>
        <w:rPr>
          <w:rFonts w:cs="Calibri"/>
          <w:sz w:val="20"/>
          <w:szCs w:val="20"/>
        </w:rPr>
      </w:pPr>
      <w:r w:rsidRPr="00EB5447">
        <w:rPr>
          <w:rFonts w:cs="Calibri"/>
          <w:sz w:val="20"/>
          <w:szCs w:val="20"/>
        </w:rPr>
        <w:t>System musi umożliwiać tworzenie listy komend uprawnień dla administratorów</w:t>
      </w:r>
    </w:p>
    <w:p w:rsidR="00F43D35" w:rsidRPr="00EB5447" w:rsidRDefault="00F43D35" w:rsidP="00FB5E57">
      <w:pPr>
        <w:numPr>
          <w:ilvl w:val="0"/>
          <w:numId w:val="52"/>
        </w:numPr>
        <w:spacing w:after="0" w:line="240" w:lineRule="auto"/>
        <w:jc w:val="both"/>
        <w:rPr>
          <w:rFonts w:cs="Calibri"/>
          <w:sz w:val="20"/>
          <w:szCs w:val="20"/>
        </w:rPr>
      </w:pPr>
      <w:r w:rsidRPr="00EB5447">
        <w:rPr>
          <w:rFonts w:cs="Calibri"/>
          <w:sz w:val="20"/>
          <w:szCs w:val="20"/>
        </w:rPr>
        <w:t>System musi raportować o wszystkich wydanych komendach na kontrolowanych urządzeniach sieciowych.</w:t>
      </w:r>
    </w:p>
    <w:p w:rsidR="00F43D35" w:rsidRPr="00EB5447" w:rsidRDefault="00F43D35" w:rsidP="00FB5E57">
      <w:pPr>
        <w:numPr>
          <w:ilvl w:val="0"/>
          <w:numId w:val="52"/>
        </w:numPr>
        <w:spacing w:after="0" w:line="240" w:lineRule="auto"/>
        <w:jc w:val="both"/>
        <w:rPr>
          <w:rFonts w:cs="Calibri"/>
          <w:sz w:val="20"/>
          <w:szCs w:val="20"/>
        </w:rPr>
      </w:pPr>
      <w:r w:rsidRPr="00EB5447">
        <w:rPr>
          <w:rFonts w:cs="Calibri"/>
          <w:sz w:val="20"/>
          <w:szCs w:val="20"/>
        </w:rPr>
        <w:t>System musi umożliwiać zmianę hasła administratora z poziomu urządzenia sieciowego wg ustalonego czasu.</w:t>
      </w:r>
    </w:p>
    <w:p w:rsidR="00F43D35" w:rsidRPr="00EB5447" w:rsidRDefault="00F43D35" w:rsidP="00FB5E57">
      <w:pPr>
        <w:numPr>
          <w:ilvl w:val="0"/>
          <w:numId w:val="52"/>
        </w:numPr>
        <w:spacing w:after="0" w:line="240" w:lineRule="auto"/>
        <w:jc w:val="both"/>
        <w:rPr>
          <w:rFonts w:cs="Calibri"/>
          <w:sz w:val="20"/>
          <w:szCs w:val="20"/>
        </w:rPr>
      </w:pPr>
      <w:r w:rsidRPr="00EB5447">
        <w:rPr>
          <w:rFonts w:cs="Calibri"/>
          <w:sz w:val="20"/>
          <w:szCs w:val="20"/>
        </w:rPr>
        <w:t>System musi umożliwiać logowanie za pomocą poświadczeń Microsoft Active Directory.</w:t>
      </w:r>
    </w:p>
    <w:p w:rsidR="00F43D35" w:rsidRPr="00EB5447" w:rsidRDefault="00F43D35" w:rsidP="00FB5E57">
      <w:pPr>
        <w:numPr>
          <w:ilvl w:val="0"/>
          <w:numId w:val="52"/>
        </w:numPr>
        <w:spacing w:after="0" w:line="240" w:lineRule="auto"/>
        <w:jc w:val="both"/>
        <w:rPr>
          <w:rFonts w:cs="Calibri"/>
          <w:sz w:val="20"/>
          <w:szCs w:val="20"/>
        </w:rPr>
      </w:pPr>
      <w:r w:rsidRPr="00EB5447">
        <w:rPr>
          <w:rFonts w:cs="Calibri"/>
          <w:sz w:val="20"/>
          <w:szCs w:val="20"/>
        </w:rPr>
        <w:t>System musi wspierać logowanie administratorów za pomocą tokenów OTP.</w:t>
      </w:r>
    </w:p>
    <w:p w:rsidR="00F43D35" w:rsidRPr="00EB5447" w:rsidRDefault="00F43D35" w:rsidP="00FB5E57">
      <w:pPr>
        <w:jc w:val="both"/>
        <w:rPr>
          <w:rFonts w:cs="Calibri"/>
          <w:sz w:val="20"/>
          <w:szCs w:val="20"/>
        </w:rPr>
      </w:pPr>
    </w:p>
    <w:p w:rsidR="00F43D35" w:rsidRPr="00EB5447" w:rsidRDefault="00F43D35" w:rsidP="00FB5E57">
      <w:pPr>
        <w:jc w:val="both"/>
        <w:rPr>
          <w:rFonts w:cs="Calibri"/>
          <w:sz w:val="20"/>
          <w:szCs w:val="20"/>
        </w:rPr>
      </w:pPr>
      <w:r w:rsidRPr="00EB5447">
        <w:rPr>
          <w:rFonts w:cs="Calibri"/>
          <w:sz w:val="20"/>
          <w:szCs w:val="20"/>
        </w:rPr>
        <w:t>Raportowanie i monitoring</w:t>
      </w:r>
    </w:p>
    <w:p w:rsidR="00F43D35" w:rsidRPr="00EB5447" w:rsidRDefault="00F43D35" w:rsidP="00FB5E57">
      <w:pPr>
        <w:jc w:val="both"/>
        <w:rPr>
          <w:rFonts w:cs="Calibri"/>
          <w:sz w:val="20"/>
          <w:szCs w:val="20"/>
        </w:rPr>
      </w:pPr>
      <w:bookmarkStart w:id="26" w:name="OLE_LINK5"/>
      <w:bookmarkStart w:id="27" w:name="OLE_LINK6"/>
      <w:r w:rsidRPr="00EB5447">
        <w:rPr>
          <w:rFonts w:cs="Calibri"/>
          <w:sz w:val="20"/>
          <w:szCs w:val="20"/>
        </w:rPr>
        <w:t xml:space="preserve">System musi umożliwiać generowanie raportów oraz monitoring przynajmniej następujących </w:t>
      </w:r>
      <w:bookmarkEnd w:id="26"/>
      <w:bookmarkEnd w:id="27"/>
      <w:r w:rsidRPr="00EB5447">
        <w:rPr>
          <w:rFonts w:cs="Calibri"/>
          <w:sz w:val="20"/>
          <w:szCs w:val="20"/>
        </w:rPr>
        <w:t>parametrów:</w:t>
      </w:r>
    </w:p>
    <w:p w:rsidR="00F43D35" w:rsidRPr="00EB5447" w:rsidRDefault="00F43D35" w:rsidP="00FB5E57">
      <w:pPr>
        <w:pStyle w:val="ListParagraph"/>
        <w:numPr>
          <w:ilvl w:val="0"/>
          <w:numId w:val="49"/>
        </w:numPr>
        <w:jc w:val="both"/>
        <w:rPr>
          <w:rFonts w:cs="Calibri"/>
          <w:sz w:val="20"/>
        </w:rPr>
      </w:pPr>
      <w:r w:rsidRPr="00EB5447">
        <w:rPr>
          <w:rFonts w:cs="Calibri"/>
          <w:sz w:val="20"/>
        </w:rPr>
        <w:t>Monitoring autoryzacji.</w:t>
      </w:r>
    </w:p>
    <w:p w:rsidR="00F43D35" w:rsidRPr="00EB5447" w:rsidRDefault="00F43D35" w:rsidP="00FB5E57">
      <w:pPr>
        <w:pStyle w:val="ListParagraph"/>
        <w:numPr>
          <w:ilvl w:val="0"/>
          <w:numId w:val="49"/>
        </w:numPr>
        <w:jc w:val="both"/>
        <w:rPr>
          <w:rFonts w:cs="Calibri"/>
          <w:sz w:val="20"/>
        </w:rPr>
      </w:pPr>
      <w:r w:rsidRPr="00EB5447">
        <w:rPr>
          <w:rFonts w:cs="Calibri"/>
          <w:sz w:val="20"/>
        </w:rPr>
        <w:t>Monitoring dla zdarzeń systemowych.</w:t>
      </w:r>
    </w:p>
    <w:p w:rsidR="00F43D35" w:rsidRPr="00EB5447" w:rsidRDefault="00F43D35" w:rsidP="00FB5E57">
      <w:pPr>
        <w:pStyle w:val="ListParagraph"/>
        <w:numPr>
          <w:ilvl w:val="0"/>
          <w:numId w:val="49"/>
        </w:numPr>
        <w:jc w:val="both"/>
        <w:rPr>
          <w:rFonts w:cs="Calibri"/>
          <w:sz w:val="20"/>
        </w:rPr>
      </w:pPr>
      <w:r w:rsidRPr="00EB5447">
        <w:rPr>
          <w:rFonts w:cs="Calibri"/>
          <w:sz w:val="20"/>
        </w:rPr>
        <w:t>Monitoring dla zdarzeń DHCP.</w:t>
      </w:r>
    </w:p>
    <w:p w:rsidR="00F43D35" w:rsidRPr="00EB5447" w:rsidRDefault="00F43D35" w:rsidP="00FB5E57">
      <w:pPr>
        <w:pStyle w:val="ListParagraph"/>
        <w:numPr>
          <w:ilvl w:val="0"/>
          <w:numId w:val="49"/>
        </w:numPr>
        <w:jc w:val="both"/>
        <w:rPr>
          <w:rFonts w:cs="Calibri"/>
          <w:sz w:val="20"/>
        </w:rPr>
      </w:pPr>
      <w:r w:rsidRPr="00EB5447">
        <w:rPr>
          <w:rFonts w:cs="Calibri"/>
          <w:sz w:val="20"/>
        </w:rPr>
        <w:t>Monitoring dla tożsamości.</w:t>
      </w:r>
    </w:p>
    <w:p w:rsidR="00F43D35" w:rsidRPr="00EB5447" w:rsidRDefault="00F43D35" w:rsidP="00FB5E57">
      <w:pPr>
        <w:pStyle w:val="ListParagraph"/>
        <w:numPr>
          <w:ilvl w:val="0"/>
          <w:numId w:val="49"/>
        </w:numPr>
        <w:jc w:val="both"/>
        <w:rPr>
          <w:rFonts w:cs="Calibri"/>
          <w:sz w:val="20"/>
        </w:rPr>
      </w:pPr>
      <w:r w:rsidRPr="00EB5447">
        <w:rPr>
          <w:rFonts w:cs="Calibri"/>
          <w:sz w:val="20"/>
        </w:rPr>
        <w:t>Monitoring dla urządzeń końcowych.</w:t>
      </w:r>
    </w:p>
    <w:p w:rsidR="00F43D35" w:rsidRPr="00EB5447" w:rsidRDefault="00F43D35" w:rsidP="00FB5E57">
      <w:pPr>
        <w:pStyle w:val="ListParagraph"/>
        <w:numPr>
          <w:ilvl w:val="0"/>
          <w:numId w:val="49"/>
        </w:numPr>
        <w:jc w:val="both"/>
        <w:rPr>
          <w:rFonts w:cs="Calibri"/>
          <w:sz w:val="20"/>
        </w:rPr>
      </w:pPr>
      <w:r w:rsidRPr="00EB5447">
        <w:rPr>
          <w:rFonts w:cs="Calibri"/>
          <w:sz w:val="20"/>
        </w:rPr>
        <w:t>Monitoring dla urządzeń sieciowych.</w:t>
      </w:r>
    </w:p>
    <w:p w:rsidR="00F43D35" w:rsidRPr="00EB5447" w:rsidRDefault="00F43D35" w:rsidP="00FB5E57">
      <w:pPr>
        <w:pStyle w:val="ListParagraph"/>
        <w:numPr>
          <w:ilvl w:val="0"/>
          <w:numId w:val="49"/>
        </w:numPr>
        <w:jc w:val="both"/>
        <w:rPr>
          <w:rFonts w:cs="Calibri"/>
          <w:sz w:val="20"/>
        </w:rPr>
      </w:pPr>
      <w:r w:rsidRPr="00EB5447">
        <w:rPr>
          <w:rFonts w:cs="Calibri"/>
          <w:sz w:val="20"/>
        </w:rPr>
        <w:t>Raport stanu systemu (min. szczegółowy dane z nodów systemu, wykorzystanie polityk dostępu, ostatnie krytyczne błędy, niski status komponentów drukarek, ostanie aktywności serwerów autoryzacji, DHCP, urządzeń sieciowych uwzględniający ostatnią aktywność autoryzacji, obciążenie procesora, pamięci, zmiany konfiguracji, obciążenie serwera DHCP, autoryzacji, obciążenia portów – przepustowość, liczby autoryzacji) dostępny min. z poziomu konsoli CLI, interfejsu WWW oraz raportu email.</w:t>
      </w:r>
    </w:p>
    <w:p w:rsidR="00F43D35" w:rsidRPr="00EB5447" w:rsidRDefault="00F43D35" w:rsidP="00FB5E57">
      <w:pPr>
        <w:pStyle w:val="ListParagraph"/>
        <w:numPr>
          <w:ilvl w:val="0"/>
          <w:numId w:val="49"/>
        </w:numPr>
        <w:jc w:val="both"/>
        <w:rPr>
          <w:rFonts w:cs="Calibri"/>
          <w:sz w:val="20"/>
        </w:rPr>
      </w:pPr>
      <w:r w:rsidRPr="00EB5447">
        <w:rPr>
          <w:rFonts w:cs="Calibri"/>
          <w:sz w:val="20"/>
        </w:rPr>
        <w:t>Raport ze zdarzeń logowania z informacją o nadam adresie IP.</w:t>
      </w:r>
    </w:p>
    <w:p w:rsidR="00F43D35" w:rsidRPr="00EB5447" w:rsidRDefault="00F43D35" w:rsidP="00FB5E57">
      <w:pPr>
        <w:pStyle w:val="ListParagraph"/>
        <w:numPr>
          <w:ilvl w:val="0"/>
          <w:numId w:val="49"/>
        </w:numPr>
        <w:jc w:val="both"/>
        <w:rPr>
          <w:rFonts w:cs="Calibri"/>
          <w:sz w:val="20"/>
        </w:rPr>
      </w:pPr>
      <w:r w:rsidRPr="00EB5447">
        <w:rPr>
          <w:rFonts w:cs="Calibri"/>
          <w:sz w:val="20"/>
        </w:rPr>
        <w:t>Raport stanu systemu z poziomu konsoli CLI min. obciążenie procesora, pamięci, przestrzeni dyskowej, działania usług.</w:t>
      </w:r>
    </w:p>
    <w:p w:rsidR="00F43D35" w:rsidRPr="00EB5447" w:rsidRDefault="00F43D35" w:rsidP="00FB5E57">
      <w:pPr>
        <w:pStyle w:val="ListParagraph"/>
        <w:numPr>
          <w:ilvl w:val="0"/>
          <w:numId w:val="49"/>
        </w:numPr>
        <w:jc w:val="both"/>
        <w:rPr>
          <w:rFonts w:cs="Calibri"/>
          <w:sz w:val="20"/>
        </w:rPr>
      </w:pPr>
      <w:r w:rsidRPr="00EB5447">
        <w:rPr>
          <w:rFonts w:cs="Calibri"/>
          <w:sz w:val="20"/>
        </w:rPr>
        <w:t>Raport z logów DHCP z informacją o polityce dostępu logowania do sieci.</w:t>
      </w:r>
    </w:p>
    <w:p w:rsidR="00F43D35" w:rsidRPr="00EB5447" w:rsidRDefault="00F43D35" w:rsidP="00FB5E57">
      <w:pPr>
        <w:pStyle w:val="ListParagraph"/>
        <w:numPr>
          <w:ilvl w:val="0"/>
          <w:numId w:val="49"/>
        </w:numPr>
        <w:jc w:val="both"/>
        <w:rPr>
          <w:rFonts w:cs="Calibri"/>
          <w:sz w:val="20"/>
        </w:rPr>
      </w:pPr>
      <w:r w:rsidRPr="00EB5447">
        <w:rPr>
          <w:rFonts w:cs="Calibri"/>
          <w:sz w:val="20"/>
        </w:rPr>
        <w:t>System musi posiadać mechanizm graficznego podglądu stanu przełącznika i portów w czasie rzeczywistym.</w:t>
      </w:r>
    </w:p>
    <w:p w:rsidR="00F43D35" w:rsidRPr="00EB5447" w:rsidRDefault="00F43D35" w:rsidP="00FB5E57">
      <w:pPr>
        <w:pStyle w:val="ListParagraph"/>
        <w:numPr>
          <w:ilvl w:val="0"/>
          <w:numId w:val="49"/>
        </w:numPr>
        <w:jc w:val="both"/>
        <w:rPr>
          <w:rFonts w:cs="Calibri"/>
          <w:sz w:val="20"/>
        </w:rPr>
      </w:pPr>
      <w:bookmarkStart w:id="28" w:name="OLE_LINK13"/>
      <w:bookmarkStart w:id="29" w:name="OLE_LINK14"/>
      <w:r w:rsidRPr="00EB5447">
        <w:rPr>
          <w:rFonts w:cs="Calibri"/>
          <w:sz w:val="20"/>
        </w:rPr>
        <w:t>System musi wspierać mechanizm graficznego podglądu urządzeń sieciowych działających w stosie.</w:t>
      </w:r>
    </w:p>
    <w:bookmarkEnd w:id="28"/>
    <w:bookmarkEnd w:id="29"/>
    <w:p w:rsidR="00F43D35" w:rsidRPr="00EB5447" w:rsidRDefault="00F43D35" w:rsidP="00FB5E57">
      <w:pPr>
        <w:pStyle w:val="ListParagraph"/>
        <w:numPr>
          <w:ilvl w:val="0"/>
          <w:numId w:val="49"/>
        </w:numPr>
        <w:jc w:val="both"/>
        <w:rPr>
          <w:rFonts w:cs="Calibri"/>
          <w:sz w:val="20"/>
        </w:rPr>
      </w:pPr>
      <w:r w:rsidRPr="00EB5447">
        <w:rPr>
          <w:rFonts w:cs="Calibri"/>
          <w:sz w:val="20"/>
        </w:rPr>
        <w:t>System musi wspierać mechanizm graficznego podglądu wykrytych niezgodności vlanów w urządzeniach sieciowych działających w środowisku.</w:t>
      </w:r>
    </w:p>
    <w:p w:rsidR="00F43D35" w:rsidRPr="00EB5447" w:rsidRDefault="00F43D35" w:rsidP="00FB5E57">
      <w:pPr>
        <w:pStyle w:val="ListParagraph"/>
        <w:numPr>
          <w:ilvl w:val="0"/>
          <w:numId w:val="49"/>
        </w:numPr>
        <w:jc w:val="both"/>
        <w:rPr>
          <w:rFonts w:cs="Calibri"/>
          <w:sz w:val="20"/>
        </w:rPr>
      </w:pPr>
      <w:r w:rsidRPr="00EB5447">
        <w:rPr>
          <w:rFonts w:cs="Calibri"/>
          <w:sz w:val="20"/>
        </w:rPr>
        <w:t>System musi wpierać funkcjonalność graficznego monitoringu zasobów zarządzanych drukarek sieciowych.</w:t>
      </w:r>
    </w:p>
    <w:p w:rsidR="00F43D35" w:rsidRPr="00EB5447" w:rsidRDefault="00F43D35" w:rsidP="00FB5E57">
      <w:pPr>
        <w:pStyle w:val="ListParagraph"/>
        <w:numPr>
          <w:ilvl w:val="0"/>
          <w:numId w:val="49"/>
        </w:numPr>
        <w:jc w:val="both"/>
        <w:rPr>
          <w:rFonts w:cs="Calibri"/>
          <w:sz w:val="20"/>
        </w:rPr>
      </w:pPr>
      <w:r w:rsidRPr="00EB5447">
        <w:rPr>
          <w:rFonts w:cs="Calibri"/>
          <w:sz w:val="20"/>
        </w:rPr>
        <w:t>System musi posiadać mechanizm graficznego podglądu stanu tożsamości oraz urządzeń końcowych w tym podstawowe dane, ostatnia autoryzacja do sieci, wykorzystanie urządzeń końcowych wg tożsamości na dzień, parametry urządzeń końcowych, min: system operacyjny, wersja.</w:t>
      </w:r>
    </w:p>
    <w:p w:rsidR="00F43D35" w:rsidRPr="00EB5447" w:rsidRDefault="00F43D35" w:rsidP="00FB5E57">
      <w:pPr>
        <w:pStyle w:val="ListParagraph"/>
        <w:numPr>
          <w:ilvl w:val="0"/>
          <w:numId w:val="49"/>
        </w:numPr>
        <w:jc w:val="both"/>
        <w:rPr>
          <w:rFonts w:cs="Calibri"/>
          <w:sz w:val="20"/>
        </w:rPr>
      </w:pPr>
      <w:r w:rsidRPr="00EB5447">
        <w:rPr>
          <w:rFonts w:cs="Calibri"/>
          <w:sz w:val="20"/>
        </w:rPr>
        <w:t>System musi umożliwiać podgląd tożsamości, urządzeń końcowych zalogowanych do sieci w czasie rzeczywistym z podziałem wg urządzeń sieciowych, kontrolerów wifi.</w:t>
      </w:r>
    </w:p>
    <w:p w:rsidR="00F43D35" w:rsidRPr="00EB5447" w:rsidRDefault="00F43D35" w:rsidP="00FB5E57">
      <w:pPr>
        <w:pStyle w:val="ListParagraph"/>
        <w:numPr>
          <w:ilvl w:val="0"/>
          <w:numId w:val="49"/>
        </w:numPr>
        <w:jc w:val="both"/>
        <w:rPr>
          <w:rFonts w:cs="Calibri"/>
          <w:sz w:val="20"/>
        </w:rPr>
      </w:pPr>
      <w:r w:rsidRPr="00EB5447">
        <w:rPr>
          <w:rFonts w:cs="Calibri"/>
          <w:sz w:val="20"/>
        </w:rPr>
        <w:t>Raport z logów OTP z informacją o poprawnej i błędnej autoryzacji, wysłanego tokenu przez bramkę SMS.</w:t>
      </w:r>
    </w:p>
    <w:p w:rsidR="00F43D35" w:rsidRPr="00EB5447" w:rsidRDefault="00F43D35" w:rsidP="00FB5E57">
      <w:pPr>
        <w:pStyle w:val="ListParagraph"/>
        <w:numPr>
          <w:ilvl w:val="0"/>
          <w:numId w:val="49"/>
        </w:numPr>
        <w:jc w:val="both"/>
        <w:rPr>
          <w:rFonts w:cs="Calibri"/>
          <w:sz w:val="20"/>
          <w:lang w:val="en-GB"/>
        </w:rPr>
      </w:pPr>
      <w:r w:rsidRPr="00EB5447">
        <w:rPr>
          <w:rFonts w:cs="Calibri"/>
          <w:sz w:val="20"/>
          <w:lang w:val="en-GB"/>
        </w:rPr>
        <w:t>Raport zdarzeń Microsoft Active Directory, minimum:</w:t>
      </w:r>
    </w:p>
    <w:p w:rsidR="00F43D35" w:rsidRPr="00EB5447" w:rsidRDefault="00F43D35" w:rsidP="00FB5E57">
      <w:pPr>
        <w:pStyle w:val="ListParagraph"/>
        <w:numPr>
          <w:ilvl w:val="1"/>
          <w:numId w:val="49"/>
        </w:numPr>
        <w:jc w:val="both"/>
        <w:rPr>
          <w:rFonts w:cs="Calibri"/>
          <w:sz w:val="20"/>
        </w:rPr>
      </w:pPr>
      <w:r w:rsidRPr="00EB5447">
        <w:rPr>
          <w:rFonts w:cs="Calibri"/>
          <w:sz w:val="20"/>
        </w:rPr>
        <w:t>Logowania, wylogowania z system w tym błędne logowania</w:t>
      </w:r>
    </w:p>
    <w:p w:rsidR="00F43D35" w:rsidRPr="00EB5447" w:rsidRDefault="00F43D35" w:rsidP="00FB5E57">
      <w:pPr>
        <w:pStyle w:val="ListParagraph"/>
        <w:numPr>
          <w:ilvl w:val="1"/>
          <w:numId w:val="49"/>
        </w:numPr>
        <w:jc w:val="both"/>
        <w:rPr>
          <w:rFonts w:cs="Calibri"/>
          <w:sz w:val="20"/>
        </w:rPr>
      </w:pPr>
      <w:r w:rsidRPr="00EB5447">
        <w:rPr>
          <w:rFonts w:cs="Calibri"/>
          <w:sz w:val="20"/>
        </w:rPr>
        <w:t>Logowania do sieci 802.1X</w:t>
      </w:r>
    </w:p>
    <w:p w:rsidR="00F43D35" w:rsidRPr="00EB5447" w:rsidRDefault="00F43D35" w:rsidP="00FB5E57">
      <w:pPr>
        <w:jc w:val="both"/>
        <w:rPr>
          <w:rFonts w:cs="Calibri"/>
          <w:sz w:val="20"/>
          <w:szCs w:val="20"/>
        </w:rPr>
      </w:pPr>
      <w:r w:rsidRPr="00EB5447">
        <w:rPr>
          <w:rFonts w:cs="Calibri"/>
          <w:sz w:val="20"/>
          <w:szCs w:val="20"/>
        </w:rPr>
        <w:t>Alarmy</w:t>
      </w:r>
    </w:p>
    <w:p w:rsidR="00F43D35" w:rsidRPr="00EB5447" w:rsidRDefault="00F43D35" w:rsidP="00FB5E57">
      <w:pPr>
        <w:pStyle w:val="ListParagraph"/>
        <w:numPr>
          <w:ilvl w:val="0"/>
          <w:numId w:val="50"/>
        </w:numPr>
        <w:jc w:val="both"/>
        <w:rPr>
          <w:rFonts w:cs="Calibri"/>
          <w:sz w:val="20"/>
        </w:rPr>
      </w:pPr>
      <w:r w:rsidRPr="00EB5447">
        <w:rPr>
          <w:rFonts w:cs="Calibri"/>
          <w:sz w:val="20"/>
        </w:rPr>
        <w:t>System musi umożliwiać generowanie alarmów systemowych w sytuacjach krytycznych za pomocą:</w:t>
      </w:r>
    </w:p>
    <w:p w:rsidR="00F43D35" w:rsidRPr="00EB5447" w:rsidRDefault="00F43D35" w:rsidP="00FB5E57">
      <w:pPr>
        <w:pStyle w:val="ListParagraph"/>
        <w:numPr>
          <w:ilvl w:val="1"/>
          <w:numId w:val="62"/>
        </w:numPr>
        <w:jc w:val="both"/>
        <w:rPr>
          <w:rFonts w:cs="Calibri"/>
          <w:sz w:val="20"/>
        </w:rPr>
      </w:pPr>
      <w:r w:rsidRPr="00EB5447">
        <w:rPr>
          <w:rFonts w:cs="Calibri"/>
          <w:sz w:val="20"/>
        </w:rPr>
        <w:t>wiadomości e-mail,</w:t>
      </w:r>
    </w:p>
    <w:p w:rsidR="00F43D35" w:rsidRPr="00EB5447" w:rsidRDefault="00F43D35" w:rsidP="00FB5E57">
      <w:pPr>
        <w:pStyle w:val="ListParagraph"/>
        <w:numPr>
          <w:ilvl w:val="1"/>
          <w:numId w:val="62"/>
        </w:numPr>
        <w:jc w:val="both"/>
        <w:rPr>
          <w:rFonts w:cs="Calibri"/>
          <w:sz w:val="20"/>
        </w:rPr>
      </w:pPr>
      <w:r w:rsidRPr="00EB5447">
        <w:rPr>
          <w:rFonts w:cs="Calibri"/>
          <w:sz w:val="20"/>
        </w:rPr>
        <w:t>Syslog,</w:t>
      </w:r>
    </w:p>
    <w:p w:rsidR="00F43D35" w:rsidRPr="00EB5447" w:rsidRDefault="00F43D35" w:rsidP="00FB5E57">
      <w:pPr>
        <w:pStyle w:val="ListParagraph"/>
        <w:numPr>
          <w:ilvl w:val="1"/>
          <w:numId w:val="62"/>
        </w:numPr>
        <w:jc w:val="both"/>
        <w:rPr>
          <w:rFonts w:cs="Calibri"/>
          <w:sz w:val="20"/>
        </w:rPr>
      </w:pPr>
      <w:r w:rsidRPr="00EB5447">
        <w:rPr>
          <w:rFonts w:cs="Calibri"/>
          <w:sz w:val="20"/>
        </w:rPr>
        <w:t>notyfikacji systemowych.</w:t>
      </w:r>
    </w:p>
    <w:p w:rsidR="00F43D35" w:rsidRPr="00EB5447" w:rsidRDefault="00F43D35" w:rsidP="00FB5E57">
      <w:pPr>
        <w:pStyle w:val="ListParagraph"/>
        <w:numPr>
          <w:ilvl w:val="0"/>
          <w:numId w:val="50"/>
        </w:numPr>
        <w:jc w:val="both"/>
        <w:rPr>
          <w:rFonts w:cs="Calibri"/>
          <w:sz w:val="20"/>
        </w:rPr>
      </w:pPr>
      <w:r w:rsidRPr="00EB5447">
        <w:rPr>
          <w:rFonts w:cs="Calibri"/>
          <w:sz w:val="20"/>
        </w:rPr>
        <w:t>Alarmy mogą być generowane w sytuacjach, min:</w:t>
      </w:r>
    </w:p>
    <w:p w:rsidR="00F43D35" w:rsidRPr="00EB5447" w:rsidRDefault="00F43D35" w:rsidP="00FB5E57">
      <w:pPr>
        <w:pStyle w:val="ListParagraph"/>
        <w:numPr>
          <w:ilvl w:val="1"/>
          <w:numId w:val="63"/>
        </w:numPr>
        <w:jc w:val="both"/>
        <w:rPr>
          <w:rFonts w:cs="Calibri"/>
          <w:sz w:val="20"/>
        </w:rPr>
      </w:pPr>
      <w:r w:rsidRPr="00EB5447">
        <w:rPr>
          <w:rFonts w:cs="Calibri"/>
          <w:sz w:val="20"/>
        </w:rPr>
        <w:t>Ilości obsługiwanych transakcji RADIUS,</w:t>
      </w:r>
    </w:p>
    <w:p w:rsidR="00F43D35" w:rsidRPr="00EB5447" w:rsidRDefault="00F43D35" w:rsidP="00FB5E57">
      <w:pPr>
        <w:pStyle w:val="ListParagraph"/>
        <w:numPr>
          <w:ilvl w:val="1"/>
          <w:numId w:val="63"/>
        </w:numPr>
        <w:jc w:val="both"/>
        <w:rPr>
          <w:rFonts w:cs="Calibri"/>
          <w:sz w:val="20"/>
        </w:rPr>
      </w:pPr>
      <w:r w:rsidRPr="00EB5447">
        <w:rPr>
          <w:rFonts w:cs="Calibri"/>
          <w:sz w:val="20"/>
        </w:rPr>
        <w:t>Opóźnienie obsługi transkacji RADIUS,</w:t>
      </w:r>
    </w:p>
    <w:p w:rsidR="00F43D35" w:rsidRPr="00EB5447" w:rsidRDefault="00F43D35" w:rsidP="00FB5E57">
      <w:pPr>
        <w:pStyle w:val="ListParagraph"/>
        <w:numPr>
          <w:ilvl w:val="1"/>
          <w:numId w:val="63"/>
        </w:numPr>
        <w:jc w:val="both"/>
        <w:rPr>
          <w:rFonts w:cs="Calibri"/>
          <w:sz w:val="20"/>
        </w:rPr>
      </w:pPr>
      <w:r w:rsidRPr="00EB5447">
        <w:rPr>
          <w:rFonts w:cs="Calibri"/>
          <w:sz w:val="20"/>
        </w:rPr>
        <w:t>Statusu krytycznego modułów.</w:t>
      </w:r>
    </w:p>
    <w:p w:rsidR="00F43D35" w:rsidRPr="00EB5447" w:rsidRDefault="00F43D35" w:rsidP="00FB5E57">
      <w:pPr>
        <w:pStyle w:val="ListParagraph"/>
        <w:numPr>
          <w:ilvl w:val="0"/>
          <w:numId w:val="50"/>
        </w:numPr>
        <w:jc w:val="both"/>
        <w:rPr>
          <w:rFonts w:cs="Calibri"/>
          <w:sz w:val="20"/>
        </w:rPr>
      </w:pPr>
      <w:r w:rsidRPr="00EB5447">
        <w:rPr>
          <w:rFonts w:cs="Calibri"/>
          <w:sz w:val="20"/>
        </w:rPr>
        <w:t>System musi posiadać zestaw narzędzi diagnostycznych dla rozwiązywania problemów, w tym:</w:t>
      </w:r>
    </w:p>
    <w:p w:rsidR="00F43D35" w:rsidRPr="00EB5447" w:rsidRDefault="00F43D35" w:rsidP="00FB5E57">
      <w:pPr>
        <w:pStyle w:val="ListParagraph"/>
        <w:numPr>
          <w:ilvl w:val="1"/>
          <w:numId w:val="65"/>
        </w:numPr>
        <w:jc w:val="both"/>
        <w:rPr>
          <w:rFonts w:cs="Calibri"/>
          <w:sz w:val="20"/>
        </w:rPr>
      </w:pPr>
      <w:r w:rsidRPr="00EB5447">
        <w:rPr>
          <w:rFonts w:cs="Calibri"/>
          <w:sz w:val="20"/>
        </w:rPr>
        <w:t>badanie łączności IP za pomocą ping, traceroute,</w:t>
      </w:r>
    </w:p>
    <w:p w:rsidR="00F43D35" w:rsidRPr="00EB5447" w:rsidRDefault="00F43D35" w:rsidP="00FB5E57">
      <w:pPr>
        <w:pStyle w:val="ListParagraph"/>
        <w:numPr>
          <w:ilvl w:val="1"/>
          <w:numId w:val="65"/>
        </w:numPr>
        <w:jc w:val="both"/>
        <w:rPr>
          <w:rFonts w:cs="Calibri"/>
          <w:sz w:val="20"/>
        </w:rPr>
      </w:pPr>
      <w:r w:rsidRPr="00EB5447">
        <w:rPr>
          <w:rFonts w:cs="Calibri"/>
          <w:sz w:val="20"/>
        </w:rPr>
        <w:t>tcpdump protokołów RADIUS, TACACS+,</w:t>
      </w:r>
    </w:p>
    <w:p w:rsidR="00F43D35" w:rsidRPr="00EB5447" w:rsidRDefault="00F43D35" w:rsidP="00FB5E57">
      <w:pPr>
        <w:pStyle w:val="ListParagraph"/>
        <w:numPr>
          <w:ilvl w:val="1"/>
          <w:numId w:val="65"/>
        </w:numPr>
        <w:jc w:val="both"/>
        <w:rPr>
          <w:rFonts w:cs="Calibri"/>
          <w:sz w:val="20"/>
        </w:rPr>
      </w:pPr>
      <w:r w:rsidRPr="00EB5447">
        <w:rPr>
          <w:rFonts w:cs="Calibri"/>
          <w:sz w:val="20"/>
        </w:rPr>
        <w:t>wyszukiwanie zdarzeń RADIUS z uwzględnieniem:</w:t>
      </w:r>
    </w:p>
    <w:p w:rsidR="00F43D35" w:rsidRPr="00EB5447" w:rsidRDefault="00F43D35" w:rsidP="00FB5E57">
      <w:pPr>
        <w:pStyle w:val="ListParagraph"/>
        <w:numPr>
          <w:ilvl w:val="2"/>
          <w:numId w:val="64"/>
        </w:numPr>
        <w:jc w:val="both"/>
        <w:rPr>
          <w:rFonts w:cs="Calibri"/>
          <w:sz w:val="20"/>
        </w:rPr>
      </w:pPr>
      <w:r w:rsidRPr="00EB5447">
        <w:rPr>
          <w:rFonts w:cs="Calibri"/>
          <w:sz w:val="20"/>
        </w:rPr>
        <w:t>nazwy użytkownika,</w:t>
      </w:r>
    </w:p>
    <w:p w:rsidR="00F43D35" w:rsidRPr="00EB5447" w:rsidRDefault="00F43D35" w:rsidP="00FB5E57">
      <w:pPr>
        <w:pStyle w:val="ListParagraph"/>
        <w:numPr>
          <w:ilvl w:val="2"/>
          <w:numId w:val="64"/>
        </w:numPr>
        <w:jc w:val="both"/>
        <w:rPr>
          <w:rFonts w:cs="Calibri"/>
          <w:sz w:val="20"/>
        </w:rPr>
      </w:pPr>
      <w:r w:rsidRPr="00EB5447">
        <w:rPr>
          <w:rFonts w:cs="Calibri"/>
          <w:sz w:val="20"/>
        </w:rPr>
        <w:t>adresu MAC,</w:t>
      </w:r>
    </w:p>
    <w:p w:rsidR="00F43D35" w:rsidRPr="00EB5447" w:rsidRDefault="00F43D35" w:rsidP="00FB5E57">
      <w:pPr>
        <w:pStyle w:val="ListParagraph"/>
        <w:numPr>
          <w:ilvl w:val="2"/>
          <w:numId w:val="64"/>
        </w:numPr>
        <w:jc w:val="both"/>
        <w:rPr>
          <w:rFonts w:cs="Calibri"/>
          <w:sz w:val="20"/>
        </w:rPr>
      </w:pPr>
      <w:r w:rsidRPr="00EB5447">
        <w:rPr>
          <w:rFonts w:cs="Calibri"/>
          <w:sz w:val="20"/>
        </w:rPr>
        <w:t>statusu uwierzytelnienia (udana lub nieudana),</w:t>
      </w:r>
    </w:p>
    <w:p w:rsidR="00F43D35" w:rsidRPr="00EB5447" w:rsidRDefault="00F43D35" w:rsidP="00FB5E57">
      <w:pPr>
        <w:pStyle w:val="ListParagraph"/>
        <w:numPr>
          <w:ilvl w:val="2"/>
          <w:numId w:val="64"/>
        </w:numPr>
        <w:jc w:val="both"/>
        <w:rPr>
          <w:rFonts w:cs="Calibri"/>
          <w:sz w:val="20"/>
        </w:rPr>
      </w:pPr>
      <w:r w:rsidRPr="00EB5447">
        <w:rPr>
          <w:rFonts w:cs="Calibri"/>
          <w:sz w:val="20"/>
        </w:rPr>
        <w:t>powodu, jeżeli uwierzytelnienie nieudane,</w:t>
      </w:r>
    </w:p>
    <w:p w:rsidR="00F43D35" w:rsidRPr="00EB5447" w:rsidRDefault="00F43D35" w:rsidP="00FB5E57">
      <w:pPr>
        <w:pStyle w:val="ListParagraph"/>
        <w:numPr>
          <w:ilvl w:val="2"/>
          <w:numId w:val="64"/>
        </w:numPr>
        <w:jc w:val="both"/>
        <w:rPr>
          <w:rFonts w:cs="Calibri"/>
          <w:sz w:val="20"/>
        </w:rPr>
      </w:pPr>
      <w:r w:rsidRPr="00EB5447">
        <w:rPr>
          <w:rFonts w:cs="Calibri"/>
          <w:sz w:val="20"/>
        </w:rPr>
        <w:t>zakresu czasowego, co do dnia, godziny i minuty,</w:t>
      </w:r>
    </w:p>
    <w:p w:rsidR="00F43D35" w:rsidRPr="00EB5447" w:rsidRDefault="00F43D35" w:rsidP="00FB5E57">
      <w:pPr>
        <w:pStyle w:val="ListParagraph"/>
        <w:numPr>
          <w:ilvl w:val="1"/>
          <w:numId w:val="50"/>
        </w:numPr>
        <w:jc w:val="both"/>
        <w:rPr>
          <w:rFonts w:cs="Calibri"/>
          <w:sz w:val="20"/>
        </w:rPr>
      </w:pPr>
      <w:r w:rsidRPr="00EB5447">
        <w:rPr>
          <w:rFonts w:cs="Calibri"/>
          <w:sz w:val="20"/>
        </w:rPr>
        <w:t>wykonanie zdalnego polecenia na urządzeniu sieciowym.</w:t>
      </w:r>
    </w:p>
    <w:p w:rsidR="00F43D35" w:rsidRPr="00EB5447" w:rsidRDefault="00F43D35" w:rsidP="00FB5E57">
      <w:pPr>
        <w:spacing w:after="0" w:line="240" w:lineRule="auto"/>
        <w:jc w:val="both"/>
        <w:textAlignment w:val="baseline"/>
        <w:rPr>
          <w:rFonts w:cs="Calibri"/>
          <w:b/>
          <w:bCs/>
          <w:sz w:val="20"/>
          <w:szCs w:val="20"/>
        </w:rPr>
      </w:pPr>
    </w:p>
    <w:p w:rsidR="00F43D35" w:rsidRPr="00EB5447" w:rsidRDefault="00F43D35" w:rsidP="00FB5E57">
      <w:pPr>
        <w:spacing w:after="0" w:line="240" w:lineRule="auto"/>
        <w:jc w:val="both"/>
        <w:textAlignment w:val="baseline"/>
        <w:rPr>
          <w:rFonts w:cs="Calibri"/>
          <w:b/>
          <w:bCs/>
          <w:sz w:val="20"/>
          <w:szCs w:val="20"/>
        </w:rPr>
      </w:pPr>
    </w:p>
    <w:p w:rsidR="00F43D35" w:rsidRPr="00EB5447" w:rsidRDefault="00F43D35" w:rsidP="00FB5E57">
      <w:pPr>
        <w:jc w:val="both"/>
        <w:rPr>
          <w:rFonts w:cs="Calibri"/>
          <w:b/>
          <w:bCs/>
          <w:color w:val="000000"/>
          <w:sz w:val="20"/>
          <w:szCs w:val="20"/>
          <w:lang w:val="en-GB"/>
        </w:rPr>
      </w:pPr>
      <w:r w:rsidRPr="00EB5447">
        <w:rPr>
          <w:rFonts w:cs="Calibri"/>
          <w:b/>
          <w:bCs/>
          <w:color w:val="000000"/>
          <w:sz w:val="20"/>
          <w:szCs w:val="20"/>
          <w:lang w:val="en-GB"/>
        </w:rPr>
        <w:t xml:space="preserve">Część </w:t>
      </w:r>
      <w:r>
        <w:rPr>
          <w:rFonts w:cs="Calibri"/>
          <w:b/>
          <w:bCs/>
          <w:color w:val="000000"/>
          <w:sz w:val="20"/>
          <w:szCs w:val="20"/>
          <w:lang w:val="en-GB"/>
        </w:rPr>
        <w:t>I</w:t>
      </w:r>
      <w:r w:rsidRPr="00EB5447">
        <w:rPr>
          <w:rFonts w:cs="Calibri"/>
          <w:b/>
          <w:bCs/>
          <w:color w:val="000000"/>
          <w:sz w:val="20"/>
          <w:szCs w:val="20"/>
          <w:lang w:val="en-GB"/>
        </w:rPr>
        <w:t>V:</w:t>
      </w:r>
    </w:p>
    <w:p w:rsidR="00F43D35" w:rsidRDefault="00F43D35" w:rsidP="00FB5E57">
      <w:pPr>
        <w:pStyle w:val="paragraph"/>
        <w:numPr>
          <w:ilvl w:val="0"/>
          <w:numId w:val="30"/>
        </w:numPr>
        <w:spacing w:before="0" w:beforeAutospacing="0" w:after="0" w:afterAutospacing="0"/>
        <w:jc w:val="both"/>
        <w:rPr>
          <w:rFonts w:ascii="Calibri" w:hAnsi="Calibri" w:cs="Calibri"/>
          <w:color w:val="000000"/>
          <w:sz w:val="20"/>
          <w:szCs w:val="20"/>
          <w:lang w:val="en-GB" w:eastAsia="en-US"/>
        </w:rPr>
      </w:pPr>
      <w:r w:rsidRPr="45C8ECD0">
        <w:rPr>
          <w:rFonts w:ascii="Calibri" w:hAnsi="Calibri" w:cs="Calibri"/>
          <w:color w:val="000000"/>
          <w:sz w:val="20"/>
          <w:szCs w:val="20"/>
          <w:lang w:val="en-GB" w:eastAsia="en-US"/>
        </w:rPr>
        <w:t xml:space="preserve">Licencja Unified Threat Protection (UTP) lub równoważna na 3 lata dla modelu FortiGate 100F </w:t>
      </w:r>
      <w:r>
        <w:br/>
      </w:r>
      <w:r w:rsidRPr="45C8ECD0">
        <w:rPr>
          <w:rFonts w:ascii="Calibri" w:hAnsi="Calibri" w:cs="Calibri"/>
          <w:color w:val="000000"/>
          <w:sz w:val="20"/>
          <w:szCs w:val="20"/>
          <w:lang w:val="en-GB" w:eastAsia="en-US"/>
        </w:rPr>
        <w:t>( FC-10-F100F-950-02-36 ) - 4 szt.</w:t>
      </w:r>
    </w:p>
    <w:p w:rsidR="00F43D35" w:rsidRDefault="00F43D35" w:rsidP="00FB5E57">
      <w:pPr>
        <w:spacing w:after="0" w:line="240" w:lineRule="auto"/>
        <w:jc w:val="both"/>
        <w:rPr>
          <w:rFonts w:cs="Calibri"/>
          <w:sz w:val="20"/>
          <w:szCs w:val="20"/>
          <w:lang w:val="en-GB"/>
        </w:rPr>
      </w:pPr>
    </w:p>
    <w:p w:rsidR="00F43D35" w:rsidRPr="00C3449A" w:rsidRDefault="00F43D35" w:rsidP="00FB5E57">
      <w:pPr>
        <w:spacing w:after="0"/>
        <w:rPr>
          <w:rFonts w:cs="Calibri"/>
          <w:color w:val="000000"/>
          <w:sz w:val="20"/>
          <w:szCs w:val="20"/>
          <w:lang w:val="en-GB"/>
        </w:rPr>
      </w:pPr>
      <w:r w:rsidRPr="00C3449A">
        <w:rPr>
          <w:rFonts w:cs="Calibri"/>
          <w:color w:val="000000"/>
          <w:sz w:val="20"/>
          <w:szCs w:val="20"/>
          <w:lang w:val="en-GB"/>
        </w:rPr>
        <w:t>Licencja Unified Threat Protection (UTP) lub równoważna na 3 lata dla modelu FortiGate 100F .</w:t>
      </w:r>
    </w:p>
    <w:p w:rsidR="00F43D35" w:rsidRPr="00C3449A" w:rsidRDefault="00F43D35" w:rsidP="00FB5E57">
      <w:pPr>
        <w:spacing w:after="0"/>
        <w:rPr>
          <w:rFonts w:cs="Calibri"/>
          <w:color w:val="000000"/>
          <w:sz w:val="20"/>
          <w:szCs w:val="20"/>
          <w:lang w:val="en-GB"/>
        </w:rPr>
      </w:pPr>
      <w:r w:rsidRPr="00C3449A">
        <w:rPr>
          <w:rFonts w:cs="Calibri"/>
          <w:color w:val="000000"/>
          <w:sz w:val="20"/>
          <w:szCs w:val="20"/>
          <w:lang w:val="en-GB"/>
        </w:rPr>
        <w:t xml:space="preserve"> </w:t>
      </w:r>
    </w:p>
    <w:p w:rsidR="00F43D35" w:rsidRPr="00C3449A" w:rsidRDefault="00F43D35" w:rsidP="00FB5E57">
      <w:pPr>
        <w:spacing w:after="0"/>
        <w:rPr>
          <w:rFonts w:cs="Calibri"/>
          <w:color w:val="000000"/>
          <w:sz w:val="20"/>
          <w:szCs w:val="20"/>
          <w:lang w:val="en-GB"/>
        </w:rPr>
      </w:pPr>
      <w:r w:rsidRPr="00C3449A">
        <w:rPr>
          <w:rFonts w:cs="Calibri"/>
          <w:color w:val="000000"/>
          <w:sz w:val="20"/>
          <w:szCs w:val="20"/>
          <w:lang w:val="en-GB"/>
        </w:rPr>
        <w:t>Kryteria równowaności:</w:t>
      </w:r>
    </w:p>
    <w:p w:rsidR="00F43D35" w:rsidRPr="00F5004C" w:rsidRDefault="00F43D35" w:rsidP="00FB5E57">
      <w:pPr>
        <w:spacing w:after="0"/>
        <w:rPr>
          <w:rFonts w:cs="Calibri"/>
          <w:color w:val="000000"/>
          <w:sz w:val="20"/>
          <w:szCs w:val="20"/>
        </w:rPr>
      </w:pPr>
      <w:r w:rsidRPr="00F5004C">
        <w:rPr>
          <w:rFonts w:cs="Calibri"/>
          <w:color w:val="000000"/>
          <w:sz w:val="20"/>
          <w:szCs w:val="20"/>
        </w:rPr>
        <w:t>Licencja musi zapewniać możliwość z korzystania  z posiadanego przez Zamawiającego urządzenia Forti Gate 100  F w stopniu obejmującym minimum: IPS, Advanced Malware Protection, Application Control, URL, DNS &amp; Video Filtering, Antispam Service, and FortiCare Premium.</w:t>
      </w:r>
    </w:p>
    <w:p w:rsidR="00F43D35" w:rsidRPr="00F5004C" w:rsidRDefault="00F43D35" w:rsidP="00FB5E57">
      <w:pPr>
        <w:spacing w:after="0"/>
        <w:rPr>
          <w:rFonts w:cs="Calibri"/>
          <w:color w:val="000000"/>
          <w:sz w:val="20"/>
          <w:szCs w:val="20"/>
        </w:rPr>
      </w:pPr>
      <w:r w:rsidRPr="00F5004C">
        <w:rPr>
          <w:rFonts w:cs="Calibri"/>
          <w:color w:val="000000"/>
          <w:sz w:val="20"/>
          <w:szCs w:val="20"/>
        </w:rPr>
        <w:t xml:space="preserve"> </w:t>
      </w:r>
    </w:p>
    <w:p w:rsidR="00F43D35" w:rsidRPr="00F5004C" w:rsidRDefault="00F43D35" w:rsidP="00FB5E57">
      <w:pPr>
        <w:rPr>
          <w:rFonts w:cs="Calibri"/>
          <w:color w:val="000000"/>
          <w:sz w:val="20"/>
          <w:szCs w:val="20"/>
        </w:rPr>
      </w:pPr>
      <w:r w:rsidRPr="00F5004C">
        <w:rPr>
          <w:rFonts w:cs="Calibri"/>
          <w:color w:val="000000"/>
          <w:sz w:val="20"/>
          <w:szCs w:val="20"/>
        </w:rPr>
        <w:t>Aktualna licencja Zamawiającego : FC-10-F100F-950-02-36 dla 4 urządzeń</w:t>
      </w:r>
    </w:p>
    <w:p w:rsidR="00F43D35" w:rsidRPr="00973D21" w:rsidRDefault="00F43D35" w:rsidP="00FB5E57">
      <w:pPr>
        <w:spacing w:after="0" w:line="240" w:lineRule="auto"/>
        <w:textAlignment w:val="baseline"/>
        <w:rPr>
          <w:rFonts w:cs="Calibri"/>
          <w:b/>
          <w:bCs/>
          <w:sz w:val="20"/>
          <w:szCs w:val="20"/>
        </w:rPr>
      </w:pPr>
      <w:r w:rsidRPr="00F5004C">
        <w:rPr>
          <w:rFonts w:cs="Calibri"/>
          <w:color w:val="000000"/>
          <w:sz w:val="20"/>
          <w:szCs w:val="20"/>
        </w:rPr>
        <w:t>Wznowienie licencji do 14 dni od podpisania umowy</w:t>
      </w:r>
      <w:r w:rsidRPr="00F5004C">
        <w:rPr>
          <w:rFonts w:cs="Calibri"/>
          <w:color w:val="000000"/>
          <w:sz w:val="20"/>
          <w:szCs w:val="20"/>
        </w:rPr>
        <w:br/>
      </w:r>
      <w:r>
        <w:br/>
      </w:r>
      <w:r>
        <w:br/>
      </w:r>
    </w:p>
    <w:p w:rsidR="00F43D35" w:rsidRPr="00EB5447" w:rsidRDefault="00F43D35" w:rsidP="00FB5E57">
      <w:pPr>
        <w:spacing w:after="0" w:line="240" w:lineRule="auto"/>
        <w:jc w:val="both"/>
        <w:textAlignment w:val="baseline"/>
        <w:rPr>
          <w:rFonts w:cs="Calibri"/>
          <w:b/>
          <w:bCs/>
          <w:sz w:val="20"/>
          <w:szCs w:val="20"/>
        </w:rPr>
      </w:pPr>
      <w:r w:rsidRPr="00EB5447">
        <w:rPr>
          <w:rFonts w:cs="Calibri"/>
          <w:b/>
          <w:bCs/>
          <w:sz w:val="20"/>
          <w:szCs w:val="20"/>
        </w:rPr>
        <w:t>Część V:</w:t>
      </w:r>
    </w:p>
    <w:p w:rsidR="00F43D35" w:rsidRPr="00EB5447" w:rsidRDefault="00F43D35" w:rsidP="00FB5E57">
      <w:pPr>
        <w:spacing w:after="0" w:line="240" w:lineRule="auto"/>
        <w:jc w:val="both"/>
        <w:textAlignment w:val="baseline"/>
        <w:rPr>
          <w:rFonts w:cs="Calibri"/>
          <w:b/>
          <w:bCs/>
          <w:sz w:val="20"/>
          <w:szCs w:val="20"/>
        </w:rPr>
      </w:pPr>
    </w:p>
    <w:p w:rsidR="00F43D35" w:rsidRPr="00EB5447" w:rsidRDefault="00F43D35" w:rsidP="00FB5E57">
      <w:pPr>
        <w:pStyle w:val="ListParagraph"/>
        <w:numPr>
          <w:ilvl w:val="0"/>
          <w:numId w:val="30"/>
        </w:numPr>
        <w:shd w:val="clear" w:color="auto" w:fill="FFFFFF"/>
        <w:spacing w:after="0"/>
        <w:jc w:val="both"/>
        <w:textAlignment w:val="baseline"/>
        <w:rPr>
          <w:rFonts w:cs="Calibri"/>
          <w:b/>
          <w:bCs/>
          <w:sz w:val="20"/>
        </w:rPr>
      </w:pPr>
      <w:r w:rsidRPr="45C8ECD0">
        <w:rPr>
          <w:rFonts w:cs="Calibri"/>
          <w:b/>
          <w:bCs/>
          <w:sz w:val="20"/>
        </w:rPr>
        <w:t xml:space="preserve">Zamawiający wymaga dostarczenia wsparcia technicznego/ licencji dla aktualnie posiadanego oprogramowania VGStudio MAX z modułami </w:t>
      </w:r>
      <w:r w:rsidRPr="00EB5447">
        <w:rPr>
          <w:rFonts w:cs="Calibri"/>
          <w:b/>
          <w:bCs/>
          <w:sz w:val="20"/>
        </w:rPr>
        <w:t xml:space="preserve"> </w:t>
      </w:r>
      <w:r w:rsidRPr="006538F4">
        <w:rPr>
          <w:rFonts w:cs="Calibri"/>
          <w:b/>
          <w:bCs/>
          <w:sz w:val="20"/>
        </w:rPr>
        <w:t>(od 16.12.2024 do 31.12.2025r</w:t>
      </w:r>
      <w:r w:rsidRPr="00B71449">
        <w:rPr>
          <w:rFonts w:cs="Calibri"/>
          <w:b/>
          <w:bCs/>
          <w:sz w:val="20"/>
        </w:rPr>
        <w:t>).</w:t>
      </w:r>
      <w:r w:rsidRPr="00EB5447">
        <w:rPr>
          <w:rFonts w:cs="Calibri"/>
          <w:b/>
          <w:bCs/>
          <w:sz w:val="20"/>
        </w:rPr>
        <w:t>– szt. 1.</w:t>
      </w:r>
      <w:r w:rsidRPr="4C34E360">
        <w:rPr>
          <w:rFonts w:cs="Calibri"/>
          <w:b/>
          <w:bCs/>
          <w:sz w:val="20"/>
        </w:rPr>
        <w:t xml:space="preserve"> </w:t>
      </w:r>
    </w:p>
    <w:p w:rsidR="00F43D35" w:rsidRPr="00EB5447" w:rsidRDefault="00F43D35" w:rsidP="00FB5E57">
      <w:pPr>
        <w:pStyle w:val="ListParagraph"/>
        <w:numPr>
          <w:ilvl w:val="0"/>
          <w:numId w:val="30"/>
        </w:numPr>
        <w:spacing w:after="160"/>
        <w:jc w:val="both"/>
        <w:rPr>
          <w:rFonts w:cs="Calibri"/>
          <w:b/>
          <w:bCs/>
          <w:sz w:val="20"/>
        </w:rPr>
      </w:pPr>
      <w:r w:rsidRPr="4C34E360">
        <w:rPr>
          <w:rFonts w:cs="Calibri"/>
          <w:b/>
          <w:bCs/>
          <w:sz w:val="20"/>
        </w:rPr>
        <w:t xml:space="preserve">Zamawiający wymaga dostarczenia modułów oprogramowania VGStudio MAX z aktualna licencją </w:t>
      </w:r>
      <w:r w:rsidRPr="006538F4">
        <w:rPr>
          <w:rFonts w:cs="Calibri"/>
          <w:b/>
          <w:bCs/>
          <w:sz w:val="20"/>
        </w:rPr>
        <w:t>(od 16.12.2024 do 31.12.2025r)</w:t>
      </w:r>
      <w:r w:rsidRPr="4C34E360">
        <w:rPr>
          <w:rFonts w:cs="Calibri"/>
          <w:b/>
          <w:bCs/>
          <w:sz w:val="20"/>
        </w:rPr>
        <w:t xml:space="preserve"> – szt. 6 (moduł: symulacji zjawisk przepływu, analizy baterii, symulacji naprężeń MES, inżynierii odwrotnej, cyfrowej korelacji objętości).</w:t>
      </w:r>
    </w:p>
    <w:p w:rsidR="00F43D35" w:rsidRPr="00EB5447" w:rsidRDefault="00F43D35" w:rsidP="00FB5E57">
      <w:pPr>
        <w:pStyle w:val="ListParagraph"/>
        <w:numPr>
          <w:ilvl w:val="0"/>
          <w:numId w:val="30"/>
        </w:numPr>
        <w:shd w:val="clear" w:color="auto" w:fill="FFFFFF"/>
        <w:spacing w:before="100" w:beforeAutospacing="1" w:after="100" w:afterAutospacing="1"/>
        <w:jc w:val="both"/>
        <w:textAlignment w:val="baseline"/>
        <w:rPr>
          <w:rFonts w:cs="Calibri"/>
          <w:b/>
          <w:bCs/>
          <w:sz w:val="20"/>
        </w:rPr>
      </w:pPr>
      <w:r w:rsidRPr="00EB5447">
        <w:rPr>
          <w:rFonts w:cs="Calibri"/>
          <w:b/>
          <w:bCs/>
          <w:iCs/>
          <w:sz w:val="20"/>
        </w:rPr>
        <w:t>Wdrożenie oraz szkolenie aplikacyjne w siedzibie Zamawiającego z zakresu zakupionych modułów oprogramowania VGStudio MAX w powiazaniu z posiadanym oprogramowaniem systemu X-ray CT, typu V|tome|x L-450 - szkolenie 4 dniowe dla dwóch osób.</w:t>
      </w:r>
    </w:p>
    <w:p w:rsidR="00F43D35" w:rsidRPr="00EB5447" w:rsidRDefault="00F43D35" w:rsidP="00FB5E57">
      <w:pPr>
        <w:pStyle w:val="ListParagraph"/>
        <w:shd w:val="clear" w:color="auto" w:fill="FFFFFF"/>
        <w:spacing w:before="100" w:beforeAutospacing="1" w:after="100" w:afterAutospacing="1"/>
        <w:jc w:val="both"/>
        <w:textAlignment w:val="baseline"/>
        <w:rPr>
          <w:rFonts w:cs="Calibri"/>
          <w:sz w:val="20"/>
        </w:rPr>
      </w:pPr>
    </w:p>
    <w:p w:rsidR="00F43D35" w:rsidRPr="00EB5447" w:rsidRDefault="00F43D35" w:rsidP="00FB5E57">
      <w:pPr>
        <w:pStyle w:val="ListParagraph"/>
        <w:shd w:val="clear" w:color="auto" w:fill="FFFFFF"/>
        <w:spacing w:after="0"/>
        <w:textAlignment w:val="baseline"/>
        <w:rPr>
          <w:rFonts w:cs="Calibri"/>
          <w:sz w:val="20"/>
        </w:rPr>
      </w:pPr>
    </w:p>
    <w:p w:rsidR="00F43D35" w:rsidRPr="00EB5447" w:rsidRDefault="00F43D35" w:rsidP="00FB5E57">
      <w:pPr>
        <w:pStyle w:val="ListParagraph"/>
        <w:shd w:val="clear" w:color="auto" w:fill="FFFFFF"/>
        <w:spacing w:after="0"/>
        <w:textAlignment w:val="baseline"/>
        <w:rPr>
          <w:rFonts w:cs="Calibri"/>
          <w:sz w:val="20"/>
        </w:rPr>
      </w:pPr>
      <w:r w:rsidRPr="00EB5447">
        <w:rPr>
          <w:rFonts w:cs="Calibri"/>
          <w:sz w:val="20"/>
        </w:rPr>
        <w:t>Opis oprogramowania:</w:t>
      </w:r>
    </w:p>
    <w:p w:rsidR="00F43D35" w:rsidRDefault="00F43D35" w:rsidP="00FB5E57">
      <w:pPr>
        <w:pStyle w:val="ListParagraph"/>
        <w:shd w:val="clear" w:color="auto" w:fill="FFFFFF"/>
        <w:spacing w:after="0"/>
        <w:rPr>
          <w:rFonts w:cs="Calibri"/>
          <w:sz w:val="20"/>
        </w:rPr>
      </w:pPr>
      <w:r w:rsidRPr="4C34E360">
        <w:rPr>
          <w:rFonts w:cs="Calibri"/>
          <w:sz w:val="20"/>
        </w:rPr>
        <w:t>Zamawiający posiada oprogramowanie VGStudio MAX, które służy</w:t>
      </w:r>
    </w:p>
    <w:p w:rsidR="00F43D35" w:rsidRPr="00973D21" w:rsidRDefault="00F43D35" w:rsidP="00FB5E57">
      <w:pPr>
        <w:pStyle w:val="ListParagraph"/>
        <w:shd w:val="clear" w:color="auto" w:fill="FFFFFF"/>
        <w:spacing w:after="0"/>
        <w:jc w:val="both"/>
        <w:textAlignment w:val="baseline"/>
        <w:rPr>
          <w:rFonts w:cs="Calibri"/>
          <w:strike/>
          <w:sz w:val="20"/>
        </w:rPr>
      </w:pPr>
      <w:r w:rsidRPr="00EB5447">
        <w:rPr>
          <w:rFonts w:cs="Calibri"/>
          <w:sz w:val="20"/>
        </w:rPr>
        <w:t xml:space="preserve">do wizualizacji i analizy danych tomografii komputerowej CT (computed tomography). Oprogramowanie to pozwala na przeprowadzenie analizy materiałowo-geometrycznej oraz na bezpośrednie przetwarzanie danych wokselowych i siatki trójkątów (mesh 3D). </w:t>
      </w:r>
    </w:p>
    <w:p w:rsidR="00F43D35" w:rsidRPr="00EB5447" w:rsidRDefault="00F43D35" w:rsidP="00FB5E57">
      <w:pPr>
        <w:pStyle w:val="ListParagraph"/>
        <w:shd w:val="clear" w:color="auto" w:fill="FFFFFF"/>
        <w:spacing w:after="0"/>
        <w:jc w:val="both"/>
        <w:textAlignment w:val="baseline"/>
        <w:rPr>
          <w:rFonts w:cs="Calibri"/>
          <w:b/>
          <w:bCs/>
          <w:strike/>
          <w:sz w:val="20"/>
        </w:rPr>
      </w:pPr>
    </w:p>
    <w:p w:rsidR="00F43D35" w:rsidRDefault="00F43D35" w:rsidP="00FB5E57">
      <w:pPr>
        <w:pStyle w:val="ListParagraph"/>
        <w:shd w:val="clear" w:color="auto" w:fill="FFFFFF"/>
        <w:spacing w:after="0"/>
        <w:rPr>
          <w:rFonts w:cs="Calibri"/>
          <w:b/>
          <w:bCs/>
          <w:sz w:val="20"/>
        </w:rPr>
      </w:pPr>
      <w:r w:rsidRPr="4C34E360">
        <w:rPr>
          <w:rFonts w:cs="Calibri"/>
          <w:b/>
          <w:bCs/>
          <w:sz w:val="20"/>
        </w:rPr>
        <w:t xml:space="preserve">Wsparcie techniczne/ licencja dla aktualnie posiadanego oprogramowania VGStudio MAX z modułami </w:t>
      </w:r>
      <w:r w:rsidRPr="006538F4">
        <w:rPr>
          <w:rFonts w:cs="Calibri"/>
          <w:b/>
          <w:bCs/>
          <w:sz w:val="20"/>
        </w:rPr>
        <w:t>(od 16.12.2024 do 31.12.2025r).</w:t>
      </w:r>
      <w:r w:rsidRPr="4C34E360">
        <w:rPr>
          <w:rFonts w:cs="Calibri"/>
          <w:b/>
          <w:bCs/>
          <w:sz w:val="20"/>
        </w:rPr>
        <w:t>– szt. 1.</w:t>
      </w:r>
    </w:p>
    <w:p w:rsidR="00F43D35" w:rsidRDefault="00F43D35" w:rsidP="00FB5E57">
      <w:pPr>
        <w:pStyle w:val="ListParagraph"/>
        <w:shd w:val="clear" w:color="auto" w:fill="FFFFFF"/>
        <w:spacing w:after="0"/>
        <w:rPr>
          <w:rFonts w:cs="Calibri"/>
          <w:b/>
          <w:bCs/>
          <w:sz w:val="20"/>
        </w:rPr>
      </w:pPr>
      <w:r w:rsidRPr="4C34E360">
        <w:rPr>
          <w:rFonts w:cs="Calibri"/>
          <w:b/>
          <w:bCs/>
          <w:sz w:val="20"/>
        </w:rPr>
        <w:t>Wsparcie techniczne/ licencja powinna zapewniać:</w:t>
      </w:r>
    </w:p>
    <w:p w:rsidR="00F43D35" w:rsidRPr="00EB5447" w:rsidRDefault="00F43D35" w:rsidP="00FB5E57">
      <w:pPr>
        <w:numPr>
          <w:ilvl w:val="0"/>
          <w:numId w:val="42"/>
        </w:numPr>
        <w:shd w:val="clear" w:color="auto" w:fill="FFFFFF"/>
        <w:spacing w:before="100" w:beforeAutospacing="1" w:after="100" w:afterAutospacing="1" w:line="276" w:lineRule="auto"/>
        <w:textAlignment w:val="baseline"/>
        <w:rPr>
          <w:rFonts w:cs="Calibri"/>
          <w:sz w:val="20"/>
          <w:szCs w:val="20"/>
          <w:lang w:eastAsia="pl-PL"/>
        </w:rPr>
      </w:pPr>
      <w:r w:rsidRPr="00EB5447">
        <w:rPr>
          <w:rFonts w:cs="Calibri"/>
          <w:iCs/>
          <w:sz w:val="20"/>
          <w:szCs w:val="20"/>
          <w:lang w:eastAsia="pl-PL"/>
        </w:rPr>
        <w:t>uzyskanie bezpłatnej, każdej oddanej przez Producenta do pełnego użytku nowej wersji oprogramowania (wersji komercyjnych, nie wersji BETA), bezpłatną pomoc techniczną dla oprogramowania, ze strony Producenta i Przedstawiciela na Polskę (e-mil, telefon),</w:t>
      </w:r>
    </w:p>
    <w:p w:rsidR="00F43D35" w:rsidRPr="00EB5447" w:rsidRDefault="00F43D35" w:rsidP="00FB5E57">
      <w:pPr>
        <w:numPr>
          <w:ilvl w:val="0"/>
          <w:numId w:val="42"/>
        </w:numPr>
        <w:shd w:val="clear" w:color="auto" w:fill="FFFFFF"/>
        <w:spacing w:before="100" w:beforeAutospacing="1" w:after="100" w:afterAutospacing="1" w:line="276" w:lineRule="auto"/>
        <w:textAlignment w:val="baseline"/>
        <w:rPr>
          <w:rFonts w:cs="Calibri"/>
          <w:sz w:val="20"/>
          <w:szCs w:val="20"/>
          <w:lang w:eastAsia="pl-PL"/>
        </w:rPr>
      </w:pPr>
      <w:r w:rsidRPr="00EB5447">
        <w:rPr>
          <w:rFonts w:cs="Calibri"/>
          <w:iCs/>
          <w:sz w:val="20"/>
          <w:szCs w:val="20"/>
          <w:lang w:eastAsia="pl-PL"/>
        </w:rPr>
        <w:t>możliwość dokupienia kolejnych modułów oprogramowania, bez płacenia kar,</w:t>
      </w:r>
    </w:p>
    <w:p w:rsidR="00F43D35" w:rsidRPr="00EB5447" w:rsidRDefault="00F43D35" w:rsidP="00FB5E57">
      <w:pPr>
        <w:numPr>
          <w:ilvl w:val="0"/>
          <w:numId w:val="42"/>
        </w:numPr>
        <w:shd w:val="clear" w:color="auto" w:fill="FFFFFF"/>
        <w:spacing w:before="100" w:beforeAutospacing="1" w:after="100" w:afterAutospacing="1" w:line="276" w:lineRule="auto"/>
        <w:textAlignment w:val="baseline"/>
        <w:rPr>
          <w:rFonts w:cs="Calibri"/>
          <w:sz w:val="20"/>
          <w:szCs w:val="20"/>
          <w:lang w:eastAsia="pl-PL"/>
        </w:rPr>
      </w:pPr>
      <w:r w:rsidRPr="00EB5447">
        <w:rPr>
          <w:rFonts w:cs="Calibri"/>
          <w:iCs/>
          <w:sz w:val="20"/>
          <w:szCs w:val="20"/>
          <w:lang w:eastAsia="pl-PL"/>
        </w:rPr>
        <w:t>poprawną i stabilną pracę urządzenia,</w:t>
      </w:r>
    </w:p>
    <w:p w:rsidR="00F43D35" w:rsidRPr="00EB5447" w:rsidRDefault="00F43D35" w:rsidP="00FB5E57">
      <w:pPr>
        <w:numPr>
          <w:ilvl w:val="0"/>
          <w:numId w:val="42"/>
        </w:numPr>
        <w:shd w:val="clear" w:color="auto" w:fill="FFFFFF"/>
        <w:spacing w:before="100" w:beforeAutospacing="1" w:after="100" w:afterAutospacing="1" w:line="276" w:lineRule="auto"/>
        <w:textAlignment w:val="baseline"/>
        <w:rPr>
          <w:rFonts w:cs="Calibri"/>
          <w:sz w:val="20"/>
          <w:szCs w:val="20"/>
          <w:lang w:eastAsia="pl-PL"/>
        </w:rPr>
      </w:pPr>
      <w:r w:rsidRPr="00EB5447">
        <w:rPr>
          <w:rFonts w:cs="Calibri"/>
          <w:iCs/>
          <w:sz w:val="20"/>
          <w:szCs w:val="20"/>
          <w:lang w:eastAsia="pl-PL"/>
        </w:rPr>
        <w:t>kompatybilność z systemem operacyjnym Windows 10 (64 bitowa architektura sprzętu i oprogramowania) i oprogramowaniem do rekonstrukcji danych (</w:t>
      </w:r>
      <w:r w:rsidRPr="00EB5447">
        <w:rPr>
          <w:rFonts w:cs="Calibri"/>
          <w:sz w:val="20"/>
          <w:szCs w:val="20"/>
        </w:rPr>
        <w:t>GE datos|x</w:t>
      </w:r>
      <w:r w:rsidRPr="00EB5447">
        <w:rPr>
          <w:rFonts w:cs="Calibri"/>
          <w:iCs/>
          <w:sz w:val="20"/>
          <w:szCs w:val="20"/>
          <w:lang w:eastAsia="pl-PL"/>
        </w:rPr>
        <w:t>),</w:t>
      </w:r>
    </w:p>
    <w:p w:rsidR="00F43D35" w:rsidRPr="00EB5447" w:rsidRDefault="00F43D35" w:rsidP="00FB5E57">
      <w:pPr>
        <w:numPr>
          <w:ilvl w:val="0"/>
          <w:numId w:val="42"/>
        </w:numPr>
        <w:shd w:val="clear" w:color="auto" w:fill="FFFFFF"/>
        <w:spacing w:before="100" w:beforeAutospacing="1" w:after="100" w:afterAutospacing="1" w:line="276" w:lineRule="auto"/>
        <w:textAlignment w:val="baseline"/>
        <w:rPr>
          <w:rFonts w:cs="Calibri"/>
          <w:sz w:val="20"/>
          <w:szCs w:val="20"/>
          <w:lang w:eastAsia="pl-PL"/>
        </w:rPr>
      </w:pPr>
      <w:r w:rsidRPr="00EB5447">
        <w:rPr>
          <w:rFonts w:cs="Calibri"/>
          <w:iCs/>
          <w:sz w:val="20"/>
          <w:szCs w:val="20"/>
          <w:lang w:eastAsia="pl-PL"/>
        </w:rPr>
        <w:t>kompatybilny transfer danych oraz monitorowanie danych operacyjnych,</w:t>
      </w:r>
    </w:p>
    <w:p w:rsidR="00F43D35" w:rsidRPr="00C3449A" w:rsidRDefault="00F43D35" w:rsidP="00FB5E57">
      <w:pPr>
        <w:numPr>
          <w:ilvl w:val="0"/>
          <w:numId w:val="42"/>
        </w:numPr>
        <w:shd w:val="clear" w:color="auto" w:fill="FFFFFF"/>
        <w:spacing w:before="100" w:beforeAutospacing="1" w:after="100" w:afterAutospacing="1" w:line="276" w:lineRule="auto"/>
        <w:textAlignment w:val="baseline"/>
        <w:rPr>
          <w:rFonts w:cs="Calibri"/>
          <w:sz w:val="20"/>
          <w:szCs w:val="20"/>
          <w:lang w:eastAsia="pl-PL"/>
        </w:rPr>
      </w:pPr>
      <w:r w:rsidRPr="00C3449A">
        <w:rPr>
          <w:rFonts w:cs="Calibri"/>
          <w:sz w:val="20"/>
          <w:szCs w:val="20"/>
          <w:lang w:eastAsia="pl-PL"/>
        </w:rPr>
        <w:t>możliwość przekazania licencji drogą elektroniczną. Podczas aktywacji licencji wymagane jest wsparcie telefoniczne i e-mailowe ze strony Przedstawiciela Wykonawcy</w:t>
      </w:r>
    </w:p>
    <w:p w:rsidR="00F43D35" w:rsidRPr="00C3449A" w:rsidRDefault="00F43D35" w:rsidP="00FB5E57">
      <w:pPr>
        <w:rPr>
          <w:rFonts w:cs="Calibri"/>
          <w:b/>
          <w:bCs/>
          <w:iCs/>
          <w:sz w:val="20"/>
          <w:szCs w:val="20"/>
          <w:lang w:eastAsia="pl-PL"/>
        </w:rPr>
      </w:pPr>
      <w:r w:rsidRPr="00C3449A">
        <w:rPr>
          <w:rFonts w:cs="Calibri"/>
          <w:b/>
          <w:bCs/>
          <w:iCs/>
          <w:sz w:val="20"/>
          <w:szCs w:val="20"/>
          <w:lang w:eastAsia="pl-PL"/>
        </w:rPr>
        <w:t>Moduły oprogramowania VGStudio MAX z aktualna licencją (od 16.12.2024 do 31.12.2025r.)– szt. 6 (moduł: symulacji zjawisk przepływu, analizy baterii, symulacji naprężeń MES, inżynierii odwrotnej, cyfrowej korelacji objętości).</w:t>
      </w:r>
    </w:p>
    <w:p w:rsidR="00F43D35" w:rsidRPr="00973D21" w:rsidRDefault="00F43D35" w:rsidP="00FB5E57">
      <w:pPr>
        <w:shd w:val="clear" w:color="auto" w:fill="FFFFFF"/>
        <w:spacing w:line="276" w:lineRule="auto"/>
        <w:rPr>
          <w:rFonts w:cs="Calibri"/>
          <w:b/>
          <w:bCs/>
          <w:sz w:val="20"/>
          <w:szCs w:val="20"/>
          <w:lang w:eastAsia="pl-PL"/>
        </w:rPr>
      </w:pPr>
      <w:r w:rsidRPr="4C34E360">
        <w:rPr>
          <w:rFonts w:cs="Calibri"/>
          <w:b/>
          <w:bCs/>
          <w:sz w:val="20"/>
          <w:szCs w:val="20"/>
          <w:lang w:eastAsia="pl-PL"/>
        </w:rPr>
        <w:t>Moduły oprogramowania VGStudio MAX powinny zawierać:</w:t>
      </w:r>
    </w:p>
    <w:p w:rsidR="00F43D35" w:rsidRPr="00EB5447" w:rsidRDefault="00F43D35" w:rsidP="00FB5E57">
      <w:pPr>
        <w:numPr>
          <w:ilvl w:val="0"/>
          <w:numId w:val="43"/>
        </w:numPr>
        <w:shd w:val="clear" w:color="auto" w:fill="FFFFFF"/>
        <w:spacing w:after="0" w:line="276" w:lineRule="auto"/>
        <w:ind w:left="709"/>
        <w:rPr>
          <w:rFonts w:cs="Calibri"/>
          <w:b/>
          <w:sz w:val="20"/>
          <w:szCs w:val="20"/>
          <w:lang w:eastAsia="pl-PL"/>
        </w:rPr>
      </w:pPr>
      <w:r w:rsidRPr="00EB5447">
        <w:rPr>
          <w:rFonts w:cs="Calibri"/>
          <w:b/>
          <w:iCs/>
          <w:sz w:val="20"/>
          <w:szCs w:val="20"/>
          <w:bdr w:val="none" w:sz="0" w:space="0" w:color="auto" w:frame="1"/>
          <w:lang w:eastAsia="pl-PL"/>
        </w:rPr>
        <w:t>Moduł symulacji zjawisk przepływu</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Moduł powinien zapewniać:</w:t>
      </w:r>
    </w:p>
    <w:p w:rsidR="00F43D35" w:rsidRPr="00EB5447" w:rsidRDefault="00F43D35" w:rsidP="00FB5E57">
      <w:pPr>
        <w:pStyle w:val="ListParagraph"/>
        <w:numPr>
          <w:ilvl w:val="0"/>
          <w:numId w:val="44"/>
        </w:numPr>
        <w:shd w:val="clear" w:color="auto" w:fill="FFFFFF"/>
        <w:spacing w:after="0"/>
        <w:ind w:left="709"/>
        <w:rPr>
          <w:rFonts w:cs="Calibri"/>
          <w:sz w:val="20"/>
        </w:rPr>
      </w:pPr>
      <w:r w:rsidRPr="00EB5447">
        <w:rPr>
          <w:rFonts w:cs="Calibri"/>
          <w:sz w:val="20"/>
        </w:rPr>
        <w:t xml:space="preserve">możliwość analizy i wizualizacji wyników w 2D i 3D, w tym: </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średnicę porów,</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xml:space="preserve">- izolowaną przestrzeń porów, </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xml:space="preserve">- front fazy niezwilżający, </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uwięzioną fazę zwilżania.</w:t>
      </w:r>
    </w:p>
    <w:p w:rsidR="00F43D35" w:rsidRPr="00EB5447" w:rsidRDefault="00F43D35" w:rsidP="00FB5E57">
      <w:pPr>
        <w:shd w:val="clear" w:color="auto" w:fill="FFFFFF"/>
        <w:spacing w:after="0" w:line="276" w:lineRule="auto"/>
        <w:ind w:left="709"/>
        <w:rPr>
          <w:rFonts w:cs="Calibri"/>
          <w:sz w:val="20"/>
          <w:szCs w:val="20"/>
          <w:lang w:eastAsia="pl-PL"/>
        </w:rPr>
      </w:pPr>
    </w:p>
    <w:p w:rsidR="00F43D35" w:rsidRPr="00EB5447" w:rsidRDefault="00F43D35" w:rsidP="00FB5E57">
      <w:pPr>
        <w:numPr>
          <w:ilvl w:val="0"/>
          <w:numId w:val="43"/>
        </w:numPr>
        <w:shd w:val="clear" w:color="auto" w:fill="FFFFFF"/>
        <w:spacing w:after="0" w:line="276" w:lineRule="auto"/>
        <w:ind w:left="709"/>
        <w:rPr>
          <w:rFonts w:cs="Calibri"/>
          <w:b/>
          <w:sz w:val="20"/>
          <w:szCs w:val="20"/>
          <w:lang w:eastAsia="pl-PL"/>
        </w:rPr>
      </w:pPr>
      <w:r w:rsidRPr="00EB5447">
        <w:rPr>
          <w:rFonts w:cs="Calibri"/>
          <w:b/>
          <w:iCs/>
          <w:sz w:val="20"/>
          <w:szCs w:val="20"/>
          <w:bdr w:val="none" w:sz="0" w:space="0" w:color="auto" w:frame="1"/>
          <w:lang w:eastAsia="pl-PL"/>
        </w:rPr>
        <w:t>Moduł analizy baterii</w:t>
      </w:r>
    </w:p>
    <w:p w:rsidR="00F43D35" w:rsidRPr="00EB5447" w:rsidRDefault="00F43D35" w:rsidP="00FB5E57">
      <w:pPr>
        <w:shd w:val="clear" w:color="auto" w:fill="FFFFFF"/>
        <w:spacing w:after="0" w:line="276" w:lineRule="auto"/>
        <w:ind w:firstLine="708"/>
        <w:rPr>
          <w:rFonts w:cs="Calibri"/>
          <w:sz w:val="20"/>
          <w:szCs w:val="20"/>
          <w:lang w:eastAsia="pl-PL"/>
        </w:rPr>
      </w:pPr>
      <w:r w:rsidRPr="00EB5447">
        <w:rPr>
          <w:rFonts w:cs="Calibri"/>
          <w:sz w:val="20"/>
          <w:szCs w:val="20"/>
          <w:lang w:eastAsia="pl-PL"/>
        </w:rPr>
        <w:t>Moduł powinien zapewniać:</w:t>
      </w:r>
    </w:p>
    <w:p w:rsidR="00F43D35" w:rsidRPr="00EB5447" w:rsidRDefault="00F43D35" w:rsidP="00FB5E57">
      <w:pPr>
        <w:pStyle w:val="ListParagraph"/>
        <w:numPr>
          <w:ilvl w:val="0"/>
          <w:numId w:val="44"/>
        </w:numPr>
        <w:shd w:val="clear" w:color="auto" w:fill="FFFFFF"/>
        <w:spacing w:after="0"/>
        <w:ind w:left="709"/>
        <w:rPr>
          <w:rFonts w:cs="Calibri"/>
          <w:sz w:val="20"/>
        </w:rPr>
      </w:pPr>
      <w:r w:rsidRPr="00EB5447">
        <w:rPr>
          <w:rFonts w:cs="Calibri"/>
          <w:sz w:val="20"/>
        </w:rPr>
        <w:t>możliwość analizy i wizualizacji wyników w 2D i 3D, w tym:</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pomiary wysunięcia anody oraz porównanie z np. sąsiednimi anodami,</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analizę kształtu (krzywizn i zgięcia) anody,</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lokalizację punktu maksymalnej krzywizny dla każdej anody oddzielnie,</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określenie tolerancji krzywizn anody,</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możliwość segmentacji poszczególnych elementów baterii.</w:t>
      </w:r>
    </w:p>
    <w:p w:rsidR="00F43D35" w:rsidRPr="00EB5447" w:rsidRDefault="00F43D35" w:rsidP="00FB5E57">
      <w:pPr>
        <w:shd w:val="clear" w:color="auto" w:fill="FFFFFF"/>
        <w:spacing w:after="0" w:line="276" w:lineRule="auto"/>
        <w:ind w:left="709"/>
        <w:rPr>
          <w:rFonts w:cs="Calibri"/>
          <w:sz w:val="20"/>
          <w:szCs w:val="20"/>
          <w:lang w:eastAsia="pl-PL"/>
        </w:rPr>
      </w:pPr>
    </w:p>
    <w:p w:rsidR="00F43D35" w:rsidRPr="00EB5447" w:rsidRDefault="00F43D35" w:rsidP="00FB5E57">
      <w:pPr>
        <w:numPr>
          <w:ilvl w:val="0"/>
          <w:numId w:val="43"/>
        </w:numPr>
        <w:shd w:val="clear" w:color="auto" w:fill="FFFFFF"/>
        <w:spacing w:after="0" w:line="276" w:lineRule="auto"/>
        <w:ind w:left="709"/>
        <w:rPr>
          <w:rFonts w:cs="Calibri"/>
          <w:b/>
          <w:sz w:val="20"/>
          <w:szCs w:val="20"/>
          <w:lang w:eastAsia="pl-PL"/>
        </w:rPr>
      </w:pPr>
      <w:r w:rsidRPr="00EB5447">
        <w:rPr>
          <w:rFonts w:cs="Calibri"/>
          <w:b/>
          <w:iCs/>
          <w:sz w:val="20"/>
          <w:szCs w:val="20"/>
          <w:bdr w:val="none" w:sz="0" w:space="0" w:color="auto" w:frame="1"/>
          <w:lang w:eastAsia="pl-PL"/>
        </w:rPr>
        <w:t>Moduł symulacji naprężeń MES</w:t>
      </w:r>
    </w:p>
    <w:p w:rsidR="00F43D35" w:rsidRPr="00EB5447" w:rsidRDefault="00F43D35" w:rsidP="00FB5E57">
      <w:pPr>
        <w:shd w:val="clear" w:color="auto" w:fill="FFFFFF"/>
        <w:spacing w:after="0" w:line="276" w:lineRule="auto"/>
        <w:ind w:firstLine="708"/>
        <w:rPr>
          <w:rFonts w:cs="Calibri"/>
          <w:sz w:val="20"/>
          <w:szCs w:val="20"/>
          <w:lang w:eastAsia="pl-PL"/>
        </w:rPr>
      </w:pPr>
      <w:r w:rsidRPr="00EB5447">
        <w:rPr>
          <w:rFonts w:cs="Calibri"/>
          <w:sz w:val="20"/>
          <w:szCs w:val="20"/>
          <w:lang w:eastAsia="pl-PL"/>
        </w:rPr>
        <w:t>Moduł powinien zapewniać:</w:t>
      </w:r>
    </w:p>
    <w:p w:rsidR="00F43D35" w:rsidRPr="00EB5447" w:rsidRDefault="00F43D35" w:rsidP="00FB5E57">
      <w:pPr>
        <w:pStyle w:val="ListParagraph"/>
        <w:numPr>
          <w:ilvl w:val="0"/>
          <w:numId w:val="44"/>
        </w:numPr>
        <w:shd w:val="clear" w:color="auto" w:fill="FFFFFF"/>
        <w:spacing w:after="0"/>
        <w:ind w:left="709"/>
        <w:rPr>
          <w:rFonts w:cs="Calibri"/>
          <w:sz w:val="20"/>
        </w:rPr>
      </w:pPr>
      <w:r w:rsidRPr="00EB5447">
        <w:rPr>
          <w:rFonts w:cs="Calibri"/>
          <w:sz w:val="20"/>
        </w:rPr>
        <w:t>możliwość analizy i wizualizacji wyników w 2D i 3D, w tym:</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symulację mechaniczną bezpośrednio na skanach danych voxelowych,</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koncentrację naprężeń w gorących punktach,</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porównanie z symulacją opartą na CAD.</w:t>
      </w:r>
    </w:p>
    <w:p w:rsidR="00F43D35" w:rsidRPr="00EB5447" w:rsidRDefault="00F43D35" w:rsidP="00FB5E57">
      <w:pPr>
        <w:shd w:val="clear" w:color="auto" w:fill="FFFFFF"/>
        <w:spacing w:after="0" w:line="276" w:lineRule="auto"/>
        <w:ind w:left="709"/>
        <w:rPr>
          <w:rFonts w:cs="Calibri"/>
          <w:sz w:val="20"/>
          <w:szCs w:val="20"/>
          <w:lang w:eastAsia="pl-PL"/>
        </w:rPr>
      </w:pPr>
    </w:p>
    <w:p w:rsidR="00F43D35" w:rsidRPr="00EB5447" w:rsidRDefault="00F43D35" w:rsidP="00FB5E57">
      <w:pPr>
        <w:numPr>
          <w:ilvl w:val="0"/>
          <w:numId w:val="43"/>
        </w:numPr>
        <w:shd w:val="clear" w:color="auto" w:fill="FFFFFF"/>
        <w:spacing w:after="0" w:line="276" w:lineRule="auto"/>
        <w:ind w:left="709"/>
        <w:rPr>
          <w:rFonts w:cs="Calibri"/>
          <w:b/>
          <w:sz w:val="20"/>
          <w:szCs w:val="20"/>
          <w:lang w:eastAsia="pl-PL"/>
        </w:rPr>
      </w:pPr>
      <w:r w:rsidRPr="00EB5447">
        <w:rPr>
          <w:rFonts w:cs="Calibri"/>
          <w:b/>
          <w:iCs/>
          <w:sz w:val="20"/>
          <w:szCs w:val="20"/>
          <w:bdr w:val="none" w:sz="0" w:space="0" w:color="auto" w:frame="1"/>
          <w:lang w:eastAsia="pl-PL"/>
        </w:rPr>
        <w:t>Moduł inżynierii odwrotnej</w:t>
      </w:r>
    </w:p>
    <w:p w:rsidR="00F43D35" w:rsidRPr="00EB5447" w:rsidRDefault="00F43D35" w:rsidP="00FB5E57">
      <w:pPr>
        <w:shd w:val="clear" w:color="auto" w:fill="FFFFFF"/>
        <w:spacing w:after="0" w:line="276" w:lineRule="auto"/>
        <w:ind w:firstLine="708"/>
        <w:rPr>
          <w:rFonts w:cs="Calibri"/>
          <w:sz w:val="20"/>
          <w:szCs w:val="20"/>
          <w:lang w:eastAsia="pl-PL"/>
        </w:rPr>
      </w:pPr>
      <w:r w:rsidRPr="00EB5447">
        <w:rPr>
          <w:rFonts w:cs="Calibri"/>
          <w:sz w:val="20"/>
          <w:szCs w:val="20"/>
          <w:lang w:eastAsia="pl-PL"/>
        </w:rPr>
        <w:t>Moduł powinien zapewniać:</w:t>
      </w:r>
    </w:p>
    <w:p w:rsidR="00F43D35" w:rsidRPr="00EB5447" w:rsidRDefault="00F43D35" w:rsidP="00FB5E57">
      <w:pPr>
        <w:pStyle w:val="ListParagraph"/>
        <w:numPr>
          <w:ilvl w:val="0"/>
          <w:numId w:val="44"/>
        </w:numPr>
        <w:shd w:val="clear" w:color="auto" w:fill="FFFFFF"/>
        <w:spacing w:after="0"/>
        <w:ind w:left="709"/>
        <w:rPr>
          <w:rFonts w:cs="Calibri"/>
          <w:sz w:val="20"/>
        </w:rPr>
      </w:pPr>
      <w:r w:rsidRPr="00EB5447">
        <w:rPr>
          <w:rFonts w:cs="Calibri"/>
          <w:sz w:val="20"/>
        </w:rPr>
        <w:t>możliwość analizy i wizualizacji wyników w 2D i 3D, w tym:</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funkcje umożliwiające inżynierię wsteczną części, które nie mają reprezentacji CAD,</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automatyczne konwertowanie skanów CT na modele CAD,</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pracę na chmurach punktów, siatkach i skanach CT,</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generowanie autopowierzchni, które pokrywają się z krawędziami i głównymi cechami modelu,</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tworzenie wieloskładnikowych modeli CAD,</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eksportowanie pliku STEP do swoich systemów CAD.</w:t>
      </w:r>
    </w:p>
    <w:p w:rsidR="00F43D35" w:rsidRPr="00EB5447" w:rsidRDefault="00F43D35" w:rsidP="00FB5E57">
      <w:pPr>
        <w:shd w:val="clear" w:color="auto" w:fill="FFFFFF"/>
        <w:spacing w:after="0" w:line="276" w:lineRule="auto"/>
        <w:ind w:left="709"/>
        <w:rPr>
          <w:rFonts w:cs="Calibri"/>
          <w:sz w:val="20"/>
          <w:szCs w:val="20"/>
          <w:lang w:eastAsia="pl-PL"/>
        </w:rPr>
      </w:pPr>
    </w:p>
    <w:p w:rsidR="00F43D35" w:rsidRPr="00EB5447" w:rsidRDefault="00F43D35" w:rsidP="00FB5E57">
      <w:pPr>
        <w:numPr>
          <w:ilvl w:val="0"/>
          <w:numId w:val="43"/>
        </w:numPr>
        <w:shd w:val="clear" w:color="auto" w:fill="FFFFFF"/>
        <w:spacing w:after="0" w:line="276" w:lineRule="auto"/>
        <w:ind w:left="709"/>
        <w:rPr>
          <w:rFonts w:cs="Calibri"/>
          <w:b/>
          <w:sz w:val="20"/>
          <w:szCs w:val="20"/>
          <w:lang w:eastAsia="pl-PL"/>
        </w:rPr>
      </w:pPr>
      <w:r w:rsidRPr="00EB5447">
        <w:rPr>
          <w:rFonts w:cs="Calibri"/>
          <w:b/>
          <w:iCs/>
          <w:sz w:val="20"/>
          <w:szCs w:val="20"/>
          <w:bdr w:val="none" w:sz="0" w:space="0" w:color="auto" w:frame="1"/>
          <w:lang w:eastAsia="pl-PL"/>
        </w:rPr>
        <w:t>Moduł cyfrowej korelacji objętości</w:t>
      </w:r>
    </w:p>
    <w:p w:rsidR="00F43D35" w:rsidRPr="00EB5447" w:rsidRDefault="00F43D35" w:rsidP="00FB5E57">
      <w:pPr>
        <w:shd w:val="clear" w:color="auto" w:fill="FFFFFF"/>
        <w:spacing w:after="0" w:line="276" w:lineRule="auto"/>
        <w:ind w:firstLine="708"/>
        <w:rPr>
          <w:rFonts w:cs="Calibri"/>
          <w:sz w:val="20"/>
          <w:szCs w:val="20"/>
          <w:lang w:eastAsia="pl-PL"/>
        </w:rPr>
      </w:pPr>
      <w:r w:rsidRPr="00EB5447">
        <w:rPr>
          <w:rFonts w:cs="Calibri"/>
          <w:sz w:val="20"/>
          <w:szCs w:val="20"/>
          <w:lang w:eastAsia="pl-PL"/>
        </w:rPr>
        <w:t>Moduł powinien zapewniać:</w:t>
      </w:r>
    </w:p>
    <w:p w:rsidR="00F43D35" w:rsidRPr="00EB5447" w:rsidRDefault="00F43D35" w:rsidP="00FB5E57">
      <w:pPr>
        <w:pStyle w:val="ListParagraph"/>
        <w:numPr>
          <w:ilvl w:val="0"/>
          <w:numId w:val="44"/>
        </w:numPr>
        <w:shd w:val="clear" w:color="auto" w:fill="FFFFFF"/>
        <w:spacing w:after="0"/>
        <w:ind w:left="709"/>
        <w:rPr>
          <w:rFonts w:cs="Calibri"/>
          <w:sz w:val="20"/>
        </w:rPr>
      </w:pPr>
      <w:r w:rsidRPr="00EB5447">
        <w:rPr>
          <w:rFonts w:cs="Calibri"/>
          <w:sz w:val="20"/>
        </w:rPr>
        <w:t>możliwość analizy i wizualizacji wyników w 2D i 3D, w tym:</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xml:space="preserve"> - określenie przemieszczenia między objętością początkową a odkształconą,</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xml:space="preserve">- mierzenie lokalnych tensorów przemieszczeń i odkształceń, </w:t>
      </w:r>
    </w:p>
    <w:p w:rsidR="00F43D35" w:rsidRPr="00EB5447" w:rsidRDefault="00F43D35" w:rsidP="00FB5E57">
      <w:pPr>
        <w:shd w:val="clear" w:color="auto" w:fill="FFFFFF"/>
        <w:spacing w:after="0" w:line="276" w:lineRule="auto"/>
        <w:ind w:left="709"/>
        <w:rPr>
          <w:rFonts w:cs="Calibri"/>
          <w:sz w:val="20"/>
          <w:szCs w:val="20"/>
          <w:lang w:eastAsia="pl-PL"/>
        </w:rPr>
      </w:pPr>
      <w:r w:rsidRPr="00EB5447">
        <w:rPr>
          <w:rFonts w:cs="Calibri"/>
          <w:sz w:val="20"/>
          <w:szCs w:val="20"/>
          <w:lang w:eastAsia="pl-PL"/>
        </w:rPr>
        <w:t xml:space="preserve">- analizę korelacji objętości cyfrowej: </w:t>
      </w:r>
    </w:p>
    <w:p w:rsidR="00F43D35" w:rsidRPr="00EB5447" w:rsidRDefault="00F43D35" w:rsidP="00FB5E57">
      <w:pPr>
        <w:pStyle w:val="ListParagraph"/>
        <w:numPr>
          <w:ilvl w:val="0"/>
          <w:numId w:val="45"/>
        </w:numPr>
        <w:shd w:val="clear" w:color="auto" w:fill="FFFFFF"/>
        <w:spacing w:after="0"/>
        <w:rPr>
          <w:rFonts w:cs="Calibri"/>
          <w:sz w:val="20"/>
        </w:rPr>
      </w:pPr>
      <w:r w:rsidRPr="00EB5447">
        <w:rPr>
          <w:rFonts w:cs="Calibri"/>
          <w:sz w:val="20"/>
        </w:rPr>
        <w:t>w różnych stanach, aby obliczyć przemieszczenia i odkształcenia,</w:t>
      </w:r>
    </w:p>
    <w:p w:rsidR="00F43D35" w:rsidRPr="00EB5447" w:rsidRDefault="00F43D35" w:rsidP="00FB5E57">
      <w:pPr>
        <w:pStyle w:val="ListParagraph"/>
        <w:numPr>
          <w:ilvl w:val="0"/>
          <w:numId w:val="45"/>
        </w:numPr>
        <w:shd w:val="clear" w:color="auto" w:fill="FFFFFF"/>
        <w:spacing w:after="0"/>
        <w:rPr>
          <w:rFonts w:cs="Calibri"/>
          <w:sz w:val="20"/>
        </w:rPr>
      </w:pPr>
      <w:r w:rsidRPr="00EB5447">
        <w:rPr>
          <w:rFonts w:cs="Calibri"/>
          <w:sz w:val="20"/>
        </w:rPr>
        <w:t>badanie lokalnych odkształceń w celu dopasowania lub walidacji modeli materiałowych w materiałoznawstwie,</w:t>
      </w:r>
    </w:p>
    <w:p w:rsidR="00F43D35" w:rsidRPr="00EB5447" w:rsidRDefault="00F43D35" w:rsidP="00FB5E57">
      <w:pPr>
        <w:pStyle w:val="ListParagraph"/>
        <w:numPr>
          <w:ilvl w:val="0"/>
          <w:numId w:val="45"/>
        </w:numPr>
        <w:shd w:val="clear" w:color="auto" w:fill="FFFFFF"/>
        <w:spacing w:after="0"/>
        <w:rPr>
          <w:rFonts w:cs="Calibri"/>
          <w:sz w:val="20"/>
        </w:rPr>
      </w:pPr>
      <w:r w:rsidRPr="00EB5447">
        <w:rPr>
          <w:rFonts w:cs="Calibri"/>
          <w:sz w:val="20"/>
        </w:rPr>
        <w:t>wykrywanie uszkodzeń materiałów kompozytowych, umożliwiające badanie małych pęknięć poprzez porównanie wartości szarości w dwóch różnych stanach,</w:t>
      </w:r>
    </w:p>
    <w:p w:rsidR="00F43D35" w:rsidRPr="00EB5447" w:rsidRDefault="00F43D35" w:rsidP="00FB5E57">
      <w:pPr>
        <w:pStyle w:val="ListParagraph"/>
        <w:numPr>
          <w:ilvl w:val="0"/>
          <w:numId w:val="45"/>
        </w:numPr>
        <w:shd w:val="clear" w:color="auto" w:fill="FFFFFF"/>
        <w:spacing w:after="0"/>
        <w:rPr>
          <w:rFonts w:cs="Calibri"/>
          <w:sz w:val="20"/>
        </w:rPr>
      </w:pPr>
      <w:r w:rsidRPr="00EB5447">
        <w:rPr>
          <w:rFonts w:cs="Calibri"/>
          <w:sz w:val="20"/>
        </w:rPr>
        <w:t>dopasowanie materiałów o różnych stanach celem np. zbadania wzrostu lub innych zmian strukturalnych,</w:t>
      </w:r>
    </w:p>
    <w:p w:rsidR="00F43D35" w:rsidRPr="00EB5447" w:rsidRDefault="00F43D35" w:rsidP="00FB5E57">
      <w:pPr>
        <w:pStyle w:val="ListParagraph"/>
        <w:numPr>
          <w:ilvl w:val="0"/>
          <w:numId w:val="45"/>
        </w:numPr>
        <w:shd w:val="clear" w:color="auto" w:fill="FFFFFF"/>
        <w:spacing w:after="0"/>
        <w:rPr>
          <w:rFonts w:cs="Calibri"/>
          <w:sz w:val="20"/>
        </w:rPr>
      </w:pPr>
      <w:r w:rsidRPr="00EB5447">
        <w:rPr>
          <w:rFonts w:cs="Calibri"/>
          <w:sz w:val="20"/>
        </w:rPr>
        <w:t>dopasowanie objętości do tej samej modalności obrazu (np. dwóch skanów CT) lub do różnych modalności obrazu (np. tomografii komputerowej i MRI),</w:t>
      </w:r>
    </w:p>
    <w:p w:rsidR="00F43D35" w:rsidRPr="00EB5447" w:rsidRDefault="00F43D35" w:rsidP="00FB5E57">
      <w:pPr>
        <w:pStyle w:val="ListParagraph"/>
        <w:numPr>
          <w:ilvl w:val="0"/>
          <w:numId w:val="45"/>
        </w:numPr>
        <w:shd w:val="clear" w:color="auto" w:fill="FFFFFF"/>
        <w:spacing w:after="0"/>
        <w:rPr>
          <w:rFonts w:cs="Calibri"/>
          <w:sz w:val="20"/>
        </w:rPr>
      </w:pPr>
      <w:r w:rsidRPr="00EB5447">
        <w:rPr>
          <w:rFonts w:cs="Calibri"/>
          <w:sz w:val="20"/>
        </w:rPr>
        <w:t>badanie deformacji.</w:t>
      </w:r>
    </w:p>
    <w:p w:rsidR="00F43D35" w:rsidRPr="00EB5447" w:rsidRDefault="00F43D35" w:rsidP="00FB5E57">
      <w:pPr>
        <w:shd w:val="clear" w:color="auto" w:fill="FFFFFF"/>
        <w:spacing w:after="0" w:line="276" w:lineRule="auto"/>
        <w:ind w:left="709"/>
        <w:rPr>
          <w:rFonts w:cs="Calibri"/>
          <w:sz w:val="20"/>
          <w:szCs w:val="20"/>
          <w:lang w:eastAsia="pl-PL"/>
        </w:rPr>
      </w:pPr>
    </w:p>
    <w:p w:rsidR="00F43D35" w:rsidRPr="00EB5447" w:rsidRDefault="00F43D35" w:rsidP="00FB5E57">
      <w:pPr>
        <w:numPr>
          <w:ilvl w:val="0"/>
          <w:numId w:val="43"/>
        </w:numPr>
        <w:shd w:val="clear" w:color="auto" w:fill="FFFFFF"/>
        <w:spacing w:after="0" w:line="276" w:lineRule="auto"/>
        <w:ind w:left="709"/>
        <w:rPr>
          <w:rFonts w:cs="Calibri"/>
          <w:b/>
          <w:sz w:val="20"/>
          <w:szCs w:val="20"/>
          <w:lang w:eastAsia="pl-PL"/>
        </w:rPr>
      </w:pPr>
      <w:r w:rsidRPr="00EB5447">
        <w:rPr>
          <w:rFonts w:cs="Calibri"/>
          <w:b/>
          <w:iCs/>
          <w:sz w:val="20"/>
          <w:szCs w:val="20"/>
          <w:bdr w:val="none" w:sz="0" w:space="0" w:color="auto" w:frame="1"/>
          <w:lang w:eastAsia="pl-PL"/>
        </w:rPr>
        <w:t>Moduł korekcji narzędzi</w:t>
      </w:r>
    </w:p>
    <w:p w:rsidR="00F43D35" w:rsidRPr="00EB5447" w:rsidRDefault="00F43D35" w:rsidP="00FB5E57">
      <w:pPr>
        <w:shd w:val="clear" w:color="auto" w:fill="FFFFFF"/>
        <w:spacing w:after="0" w:line="276" w:lineRule="auto"/>
        <w:ind w:left="709"/>
        <w:rPr>
          <w:rFonts w:cs="Calibri"/>
          <w:b/>
          <w:sz w:val="20"/>
          <w:szCs w:val="20"/>
          <w:lang w:eastAsia="pl-PL"/>
        </w:rPr>
      </w:pPr>
      <w:r w:rsidRPr="00EB5447">
        <w:rPr>
          <w:rFonts w:cs="Calibri"/>
          <w:sz w:val="20"/>
          <w:szCs w:val="20"/>
          <w:lang w:eastAsia="pl-PL"/>
        </w:rPr>
        <w:t>Moduł powinien zapewniać:</w:t>
      </w:r>
    </w:p>
    <w:p w:rsidR="00F43D35" w:rsidRPr="00EB5447" w:rsidRDefault="00F43D35" w:rsidP="00FB5E57">
      <w:pPr>
        <w:pStyle w:val="ListParagraph"/>
        <w:numPr>
          <w:ilvl w:val="0"/>
          <w:numId w:val="44"/>
        </w:numPr>
        <w:shd w:val="clear" w:color="auto" w:fill="FFFFFF"/>
        <w:spacing w:after="0"/>
        <w:ind w:left="709"/>
        <w:rPr>
          <w:rFonts w:cs="Calibri"/>
          <w:sz w:val="20"/>
        </w:rPr>
      </w:pPr>
      <w:r w:rsidRPr="00EB5447">
        <w:rPr>
          <w:rFonts w:cs="Calibri"/>
          <w:sz w:val="20"/>
        </w:rPr>
        <w:t>możliwość analizy i wizualizacji wyników w 2D i 3D, w tym:</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wykonywanie zmian w danych wyjściowych (w oparciu o punkty, krzywe lub powierzchnie), aby wpłynąć na rzeczywistą część fizyczną,</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korygowanie geometrii pod kątem wypaczeń i skurczów części oraz optymalizację danych wejściowych,</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wizualizację zniekształceń (odchyleń czy stanu powierzchni),</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funkcje kompensacji powierzchni (kompromis pomiędzy dokładnością i gładkością powierzchni),</w:t>
      </w:r>
    </w:p>
    <w:p w:rsidR="00F43D35" w:rsidRPr="00EB5447" w:rsidRDefault="00F43D35" w:rsidP="00FB5E57">
      <w:pPr>
        <w:pStyle w:val="ListParagraph"/>
        <w:shd w:val="clear" w:color="auto" w:fill="FFFFFF"/>
        <w:spacing w:after="0"/>
        <w:ind w:left="709"/>
        <w:rPr>
          <w:rFonts w:cs="Calibri"/>
          <w:sz w:val="20"/>
        </w:rPr>
      </w:pPr>
      <w:r w:rsidRPr="00EB5447">
        <w:rPr>
          <w:rFonts w:cs="Calibri"/>
          <w:sz w:val="20"/>
        </w:rPr>
        <w:t>- funkcje kompensacji siatki druku 3D.</w:t>
      </w:r>
    </w:p>
    <w:p w:rsidR="00F43D35" w:rsidRPr="00EB5447" w:rsidRDefault="00F43D35" w:rsidP="00FB5E57">
      <w:pPr>
        <w:shd w:val="clear" w:color="auto" w:fill="FFFFFF"/>
        <w:spacing w:after="0" w:line="276" w:lineRule="auto"/>
        <w:rPr>
          <w:rFonts w:cs="Calibri"/>
          <w:sz w:val="20"/>
          <w:szCs w:val="20"/>
          <w:lang w:eastAsia="pl-PL"/>
        </w:rPr>
      </w:pPr>
    </w:p>
    <w:p w:rsidR="00F43D35" w:rsidRPr="00EB5447" w:rsidRDefault="00F43D35" w:rsidP="00FB5E57">
      <w:pPr>
        <w:shd w:val="clear" w:color="auto" w:fill="FFFFFF"/>
        <w:spacing w:after="0" w:line="276" w:lineRule="auto"/>
        <w:ind w:left="709"/>
        <w:textAlignment w:val="baseline"/>
        <w:rPr>
          <w:rFonts w:cs="Calibri"/>
          <w:b/>
          <w:bCs/>
          <w:sz w:val="20"/>
          <w:szCs w:val="20"/>
          <w:lang w:eastAsia="pl-PL"/>
        </w:rPr>
      </w:pPr>
      <w:r w:rsidRPr="4C34E360">
        <w:rPr>
          <w:rFonts w:cs="Calibri"/>
          <w:b/>
          <w:bCs/>
          <w:sz w:val="20"/>
          <w:szCs w:val="20"/>
          <w:lang w:eastAsia="pl-PL"/>
        </w:rPr>
        <w:t>Dodatkowo moduły oprogramowania VGStudio MAX powinny zapewniać:</w:t>
      </w:r>
    </w:p>
    <w:p w:rsidR="00F43D35" w:rsidRPr="00EB5447" w:rsidRDefault="00F43D35" w:rsidP="00FB5E57">
      <w:pPr>
        <w:shd w:val="clear" w:color="auto" w:fill="FFFFFF"/>
        <w:spacing w:after="0" w:line="276" w:lineRule="auto"/>
        <w:ind w:left="709"/>
        <w:textAlignment w:val="baseline"/>
        <w:rPr>
          <w:rFonts w:cs="Calibri"/>
          <w:iCs/>
          <w:sz w:val="20"/>
          <w:szCs w:val="20"/>
          <w:lang w:eastAsia="pl-PL"/>
        </w:rPr>
      </w:pPr>
      <w:r w:rsidRPr="00EB5447">
        <w:rPr>
          <w:rFonts w:cs="Calibri"/>
          <w:iCs/>
          <w:sz w:val="20"/>
          <w:szCs w:val="20"/>
          <w:lang w:eastAsia="pl-PL"/>
        </w:rPr>
        <w:t>- kompatybilność z posiadanym oprogramowaniem VGStudio MAX:</w:t>
      </w:r>
    </w:p>
    <w:p w:rsidR="00F43D35" w:rsidRPr="00EB5447" w:rsidRDefault="00F43D35" w:rsidP="00FB5E57">
      <w:pPr>
        <w:shd w:val="clear" w:color="auto" w:fill="FFFFFF"/>
        <w:spacing w:after="0" w:line="276" w:lineRule="auto"/>
        <w:ind w:left="709"/>
        <w:textAlignment w:val="baseline"/>
        <w:rPr>
          <w:rFonts w:cs="Calibri"/>
          <w:iCs/>
          <w:sz w:val="20"/>
          <w:szCs w:val="20"/>
          <w:lang w:eastAsia="pl-PL"/>
        </w:rPr>
      </w:pPr>
      <w:r w:rsidRPr="00EB5447">
        <w:rPr>
          <w:rFonts w:cs="Calibri"/>
          <w:iCs/>
          <w:sz w:val="20"/>
          <w:szCs w:val="20"/>
          <w:lang w:eastAsia="pl-PL"/>
        </w:rPr>
        <w:t xml:space="preserve">- poprawną i stabilną pracę urządzenia, </w:t>
      </w:r>
    </w:p>
    <w:p w:rsidR="00F43D35" w:rsidRPr="00EB5447" w:rsidRDefault="00F43D35" w:rsidP="00FB5E57">
      <w:pPr>
        <w:shd w:val="clear" w:color="auto" w:fill="FFFFFF"/>
        <w:spacing w:after="0" w:line="276" w:lineRule="auto"/>
        <w:ind w:left="709"/>
        <w:textAlignment w:val="baseline"/>
        <w:rPr>
          <w:rFonts w:cs="Calibri"/>
          <w:iCs/>
          <w:sz w:val="20"/>
          <w:szCs w:val="20"/>
          <w:lang w:eastAsia="pl-PL"/>
        </w:rPr>
      </w:pPr>
      <w:r w:rsidRPr="00EB5447">
        <w:rPr>
          <w:rFonts w:cs="Calibri"/>
          <w:iCs/>
          <w:sz w:val="20"/>
          <w:szCs w:val="20"/>
          <w:lang w:eastAsia="pl-PL"/>
        </w:rPr>
        <w:t>- kompatybilność z systemem operacyjnym Windows 10 64 bitowa architektura sprzętu i oprogramowania) lub równoważnym i oprogramowaniem do rekonstrukcji danych (</w:t>
      </w:r>
      <w:r w:rsidRPr="00EB5447">
        <w:rPr>
          <w:rFonts w:cs="Calibri"/>
          <w:sz w:val="20"/>
          <w:szCs w:val="20"/>
        </w:rPr>
        <w:t>GE datos|x</w:t>
      </w:r>
      <w:r w:rsidRPr="00EB5447">
        <w:rPr>
          <w:rFonts w:cs="Calibri"/>
          <w:iCs/>
          <w:sz w:val="20"/>
          <w:szCs w:val="20"/>
          <w:lang w:eastAsia="pl-PL"/>
        </w:rPr>
        <w:t>),</w:t>
      </w:r>
    </w:p>
    <w:p w:rsidR="00F43D35" w:rsidRPr="00EB5447" w:rsidRDefault="00F43D35" w:rsidP="00FB5E57">
      <w:pPr>
        <w:shd w:val="clear" w:color="auto" w:fill="FFFFFF"/>
        <w:spacing w:after="0" w:line="276" w:lineRule="auto"/>
        <w:ind w:left="709"/>
        <w:textAlignment w:val="baseline"/>
        <w:rPr>
          <w:rFonts w:cs="Calibri"/>
          <w:iCs/>
          <w:sz w:val="20"/>
          <w:szCs w:val="20"/>
          <w:lang w:eastAsia="pl-PL"/>
        </w:rPr>
      </w:pPr>
      <w:r w:rsidRPr="00EB5447">
        <w:rPr>
          <w:rFonts w:cs="Calibri"/>
          <w:iCs/>
          <w:sz w:val="20"/>
          <w:szCs w:val="20"/>
          <w:lang w:eastAsia="pl-PL"/>
        </w:rPr>
        <w:t>- pozwalać na kompatybilny transfer danych oraz monitorowanie danych operacyjnych,</w:t>
      </w:r>
    </w:p>
    <w:p w:rsidR="00F43D35" w:rsidRPr="00D34B8D" w:rsidRDefault="00F43D35" w:rsidP="00FB5E57">
      <w:pPr>
        <w:shd w:val="clear" w:color="auto" w:fill="FFFFFF"/>
        <w:spacing w:after="0" w:line="276" w:lineRule="auto"/>
        <w:ind w:left="709"/>
        <w:textAlignment w:val="baseline"/>
        <w:rPr>
          <w:rFonts w:cs="Calibri"/>
          <w:iCs/>
          <w:sz w:val="20"/>
          <w:szCs w:val="20"/>
          <w:u w:val="single"/>
          <w:lang w:eastAsia="pl-PL"/>
        </w:rPr>
      </w:pPr>
      <w:r w:rsidRPr="00EB5447">
        <w:rPr>
          <w:rFonts w:cs="Calibri"/>
          <w:iCs/>
          <w:sz w:val="20"/>
          <w:szCs w:val="20"/>
          <w:lang w:eastAsia="pl-PL"/>
        </w:rPr>
        <w:t xml:space="preserve">- możliwość późniejszego przedłużenia wybranych licencji na wybrane moduły, bez utraty licencji </w:t>
      </w:r>
      <w:r w:rsidRPr="00D34B8D">
        <w:rPr>
          <w:rFonts w:cs="Calibri"/>
          <w:iCs/>
          <w:sz w:val="20"/>
          <w:szCs w:val="20"/>
          <w:lang w:eastAsia="pl-PL"/>
        </w:rPr>
        <w:t>modułów na pozostałe moduły (nie wspierane w późniejszych latach),</w:t>
      </w:r>
    </w:p>
    <w:p w:rsidR="00F43D35" w:rsidRPr="00C3449A" w:rsidRDefault="00F43D35" w:rsidP="00FB5E57">
      <w:pPr>
        <w:shd w:val="clear" w:color="auto" w:fill="FFFFFF"/>
        <w:spacing w:after="0" w:line="276" w:lineRule="auto"/>
        <w:ind w:left="709"/>
        <w:textAlignment w:val="baseline"/>
        <w:rPr>
          <w:rFonts w:cs="Calibri"/>
          <w:b/>
          <w:bCs/>
          <w:sz w:val="20"/>
          <w:szCs w:val="20"/>
          <w:lang w:eastAsia="pl-PL"/>
        </w:rPr>
      </w:pPr>
      <w:r w:rsidRPr="00C3449A">
        <w:rPr>
          <w:rFonts w:cs="Calibri"/>
          <w:sz w:val="20"/>
          <w:szCs w:val="20"/>
          <w:lang w:eastAsia="pl-PL"/>
        </w:rPr>
        <w:t xml:space="preserve">- licencje na moduły mogą zostać przekazane drogą elektroniczną. Podczas aktywacji licencji wymagane jest wsparcie telefoniczne i e-mailowe ze strony Przedstawiciela Wykonawcy </w:t>
      </w:r>
    </w:p>
    <w:p w:rsidR="00F43D35" w:rsidRPr="00C3449A" w:rsidRDefault="00F43D35" w:rsidP="00FB5E57">
      <w:pPr>
        <w:pStyle w:val="ListParagraph"/>
        <w:shd w:val="clear" w:color="auto" w:fill="FFFFFF"/>
        <w:spacing w:before="100" w:beforeAutospacing="1" w:after="100" w:afterAutospacing="1"/>
        <w:jc w:val="both"/>
        <w:textAlignment w:val="baseline"/>
        <w:rPr>
          <w:rFonts w:cs="Calibri"/>
          <w:b/>
          <w:bCs/>
          <w:sz w:val="20"/>
        </w:rPr>
      </w:pPr>
    </w:p>
    <w:p w:rsidR="00F43D35" w:rsidRPr="00EB5447" w:rsidRDefault="00F43D35" w:rsidP="00FB5E57">
      <w:pPr>
        <w:pStyle w:val="ListParagraph"/>
        <w:shd w:val="clear" w:color="auto" w:fill="FFFFFF"/>
        <w:spacing w:before="100" w:beforeAutospacing="1" w:after="100" w:afterAutospacing="1"/>
        <w:jc w:val="both"/>
        <w:textAlignment w:val="baseline"/>
        <w:rPr>
          <w:rFonts w:cs="Calibri"/>
          <w:b/>
          <w:bCs/>
          <w:sz w:val="20"/>
        </w:rPr>
      </w:pPr>
      <w:r w:rsidRPr="00EB5447">
        <w:rPr>
          <w:rFonts w:cs="Calibri"/>
          <w:b/>
          <w:bCs/>
          <w:iCs/>
          <w:sz w:val="20"/>
        </w:rPr>
        <w:t>Wdrożenie oraz szkolenie aplikacyjne w siedzibie Zamawiającego z zakresu zakupionych modułów oprogramowania VGStudio MAX w powiazaniu z posiadanym oprogramowaniem systemu X-ray CT, typu V|tome|x L-450 - szkolenie 4 dniowe dla dwóch osób.</w:t>
      </w:r>
    </w:p>
    <w:p w:rsidR="00F43D35" w:rsidRPr="00EB5447" w:rsidRDefault="00F43D35" w:rsidP="00FB5E57">
      <w:pPr>
        <w:pStyle w:val="ListParagraph"/>
        <w:shd w:val="clear" w:color="auto" w:fill="FFFFFF"/>
        <w:spacing w:before="100" w:beforeAutospacing="1" w:after="100" w:afterAutospacing="1"/>
        <w:jc w:val="both"/>
        <w:textAlignment w:val="baseline"/>
        <w:rPr>
          <w:rFonts w:cs="Calibri"/>
          <w:b/>
          <w:bCs/>
          <w:sz w:val="20"/>
        </w:rPr>
      </w:pPr>
    </w:p>
    <w:p w:rsidR="00F43D35" w:rsidRPr="00EB5447" w:rsidRDefault="00F43D35" w:rsidP="00FB5E57">
      <w:pPr>
        <w:pStyle w:val="ListParagraph"/>
        <w:shd w:val="clear" w:color="auto" w:fill="FFFFFF"/>
        <w:spacing w:before="100" w:beforeAutospacing="1" w:after="100" w:afterAutospacing="1"/>
        <w:jc w:val="both"/>
        <w:textAlignment w:val="baseline"/>
        <w:rPr>
          <w:rFonts w:cs="Calibri"/>
          <w:sz w:val="20"/>
        </w:rPr>
      </w:pPr>
      <w:r w:rsidRPr="00EB5447">
        <w:rPr>
          <w:rFonts w:cs="Calibri"/>
          <w:iCs/>
          <w:sz w:val="20"/>
        </w:rPr>
        <w:t xml:space="preserve">Wdrożenie oraz szkolenie aplikacyjne w siedzibie Zamawiającego (w j. polskim) z zakresu zakupionych modułów oprogramowania VGStudio MAX w powiązaniu z posiadanym oprogramowaniem systemu X-ray CT, typu V|tome|x L-450 - </w:t>
      </w:r>
      <w:r w:rsidRPr="00EB5447">
        <w:rPr>
          <w:rFonts w:cs="Calibri"/>
          <w:b/>
          <w:iCs/>
          <w:sz w:val="20"/>
        </w:rPr>
        <w:t>szkolenie 4 dniowe dla dwóch osób</w:t>
      </w:r>
      <w:r w:rsidRPr="00EB5447">
        <w:rPr>
          <w:rFonts w:cs="Calibri"/>
          <w:iCs/>
          <w:sz w:val="20"/>
        </w:rPr>
        <w:t>.</w:t>
      </w:r>
    </w:p>
    <w:p w:rsidR="00F43D35" w:rsidRPr="00EB5447" w:rsidRDefault="00F43D35" w:rsidP="00FB5E57">
      <w:pPr>
        <w:shd w:val="clear" w:color="auto" w:fill="FFFFFF"/>
        <w:spacing w:after="0" w:line="276" w:lineRule="auto"/>
        <w:ind w:left="360"/>
        <w:textAlignment w:val="baseline"/>
        <w:rPr>
          <w:rFonts w:cs="Calibri"/>
          <w:iCs/>
          <w:sz w:val="20"/>
          <w:szCs w:val="20"/>
          <w:lang w:eastAsia="pl-PL"/>
        </w:rPr>
      </w:pPr>
    </w:p>
    <w:p w:rsidR="00F43D35" w:rsidRPr="00EB5447" w:rsidRDefault="00F43D35" w:rsidP="00FB5E57">
      <w:pPr>
        <w:pStyle w:val="paragraph"/>
        <w:spacing w:before="0" w:beforeAutospacing="0" w:after="0" w:afterAutospacing="0"/>
        <w:jc w:val="both"/>
        <w:textAlignment w:val="baseline"/>
        <w:rPr>
          <w:rFonts w:ascii="Calibri" w:hAnsi="Calibri" w:cs="Calibri"/>
          <w:b/>
          <w:bCs/>
          <w:kern w:val="2"/>
          <w:sz w:val="20"/>
          <w:szCs w:val="20"/>
          <w:lang w:eastAsia="en-US"/>
        </w:rPr>
      </w:pPr>
    </w:p>
    <w:p w:rsidR="00F43D35" w:rsidRPr="00EB5447" w:rsidRDefault="00F43D35" w:rsidP="00FB5E57">
      <w:pPr>
        <w:pStyle w:val="paragraph"/>
        <w:spacing w:before="0" w:beforeAutospacing="0" w:after="0" w:afterAutospacing="0"/>
        <w:jc w:val="both"/>
        <w:textAlignment w:val="baseline"/>
        <w:rPr>
          <w:rFonts w:ascii="Calibri" w:hAnsi="Calibri" w:cs="Calibri"/>
          <w:b/>
          <w:bCs/>
          <w:kern w:val="2"/>
          <w:sz w:val="20"/>
          <w:szCs w:val="20"/>
          <w:lang w:eastAsia="en-US"/>
        </w:rPr>
      </w:pPr>
      <w:r w:rsidRPr="00EB5447">
        <w:rPr>
          <w:rFonts w:ascii="Calibri" w:hAnsi="Calibri" w:cs="Calibri"/>
          <w:b/>
          <w:bCs/>
          <w:kern w:val="2"/>
          <w:sz w:val="20"/>
          <w:szCs w:val="20"/>
          <w:lang w:eastAsia="en-US"/>
        </w:rPr>
        <w:t xml:space="preserve">Część VI: </w:t>
      </w:r>
    </w:p>
    <w:p w:rsidR="00F43D35" w:rsidRPr="00EB5447" w:rsidRDefault="00F43D35" w:rsidP="00FB5E57">
      <w:pPr>
        <w:pStyle w:val="paragraph"/>
        <w:spacing w:before="0" w:beforeAutospacing="0" w:after="0" w:afterAutospacing="0"/>
        <w:jc w:val="both"/>
        <w:textAlignment w:val="baseline"/>
        <w:rPr>
          <w:rFonts w:ascii="Calibri" w:hAnsi="Calibri" w:cs="Calibri"/>
          <w:b/>
          <w:bCs/>
          <w:kern w:val="2"/>
          <w:sz w:val="20"/>
          <w:szCs w:val="20"/>
          <w:lang w:eastAsia="en-US"/>
        </w:rPr>
      </w:pPr>
    </w:p>
    <w:p w:rsidR="00F43D35" w:rsidRPr="00EB5447" w:rsidRDefault="00F43D35" w:rsidP="00FB5E57">
      <w:pPr>
        <w:pStyle w:val="ListParagraph"/>
        <w:numPr>
          <w:ilvl w:val="0"/>
          <w:numId w:val="30"/>
        </w:numPr>
        <w:spacing w:after="160" w:line="259" w:lineRule="auto"/>
        <w:rPr>
          <w:rFonts w:cs="Calibri"/>
          <w:color w:val="000000"/>
          <w:sz w:val="20"/>
        </w:rPr>
      </w:pPr>
      <w:r w:rsidRPr="00EB5447">
        <w:rPr>
          <w:rFonts w:cs="Calibri"/>
          <w:color w:val="000000"/>
          <w:sz w:val="20"/>
        </w:rPr>
        <w:t>Stacja robocza – 1szt.</w:t>
      </w:r>
    </w:p>
    <w:p w:rsidR="00F43D35" w:rsidRPr="00EB5447" w:rsidRDefault="00F43D35" w:rsidP="00FB5E57">
      <w:pPr>
        <w:tabs>
          <w:tab w:val="left" w:pos="567"/>
        </w:tabs>
        <w:spacing w:line="360" w:lineRule="auto"/>
        <w:rPr>
          <w:rFonts w:cs="Calibri"/>
          <w:b/>
          <w:bCs/>
          <w:sz w:val="20"/>
          <w:szCs w:val="20"/>
        </w:rPr>
      </w:pPr>
      <w:r w:rsidRPr="00EB5447">
        <w:rPr>
          <w:rFonts w:cs="Calibri"/>
          <w:sz w:val="20"/>
          <w:szCs w:val="20"/>
        </w:rPr>
        <w:t>Stacja robocza – 1szt.</w:t>
      </w:r>
    </w:p>
    <w:tbl>
      <w:tblPr>
        <w:tblW w:w="9808" w:type="dxa"/>
        <w:tblInd w:w="105" w:type="dxa"/>
        <w:tblLayout w:type="fixed"/>
        <w:tblLook w:val="01E0"/>
      </w:tblPr>
      <w:tblGrid>
        <w:gridCol w:w="3510"/>
        <w:gridCol w:w="6298"/>
      </w:tblGrid>
      <w:tr w:rsidR="00F43D35" w:rsidRPr="00E02DD2" w:rsidTr="00536534">
        <w:trPr>
          <w:trHeight w:val="300"/>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b/>
                <w:bCs/>
                <w:sz w:val="20"/>
                <w:szCs w:val="20"/>
              </w:rPr>
            </w:pPr>
            <w:bookmarkStart w:id="30" w:name="_Hlk127359516"/>
            <w:r w:rsidRPr="00E02DD2">
              <w:rPr>
                <w:rFonts w:cs="Calibri"/>
                <w:b/>
                <w:bCs/>
                <w:sz w:val="20"/>
                <w:szCs w:val="20"/>
              </w:rPr>
              <w:t>Nazwa parametru/podzespołu</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b/>
                <w:bCs/>
                <w:sz w:val="20"/>
                <w:szCs w:val="20"/>
              </w:rPr>
            </w:pPr>
            <w:r w:rsidRPr="00E02DD2">
              <w:rPr>
                <w:rFonts w:cs="Calibri"/>
                <w:b/>
                <w:bCs/>
                <w:sz w:val="20"/>
                <w:szCs w:val="20"/>
              </w:rPr>
              <w:t>Wymagane minimalne parametry techniczne</w:t>
            </w:r>
          </w:p>
        </w:tc>
      </w:tr>
      <w:tr w:rsidR="00F43D35" w:rsidRPr="00E02DD2" w:rsidTr="00536534">
        <w:trPr>
          <w:trHeight w:val="300"/>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Typ</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Komputer stacjonarny/ Stacja Robocza</w:t>
            </w:r>
          </w:p>
        </w:tc>
      </w:tr>
      <w:tr w:rsidR="00F43D35" w:rsidRPr="00E02DD2" w:rsidTr="00536534">
        <w:trPr>
          <w:trHeight w:val="1110"/>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Zastosowanie</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Style w:val="ui-provider"/>
                <w:rFonts w:cs="Calibri"/>
                <w:sz w:val="20"/>
                <w:szCs w:val="20"/>
              </w:rPr>
              <w:t>Komputer będzie wykorzystywany do ultraszybkiej rejestracji obrazu badanych w komorze procesowej par materiałów oraz późniejszej obróbce zapisanych plików graficznych. Rejestracja realizowana jest poprzez framegraber NI-PCIe1429/1430 i oprogramowanie National Instruments  </w:t>
            </w:r>
          </w:p>
        </w:tc>
      </w:tr>
      <w:tr w:rsidR="00F43D35" w:rsidRPr="00E02DD2" w:rsidTr="00536534">
        <w:trPr>
          <w:trHeight w:val="697"/>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Procesor</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B5447" w:rsidRDefault="00F43D35" w:rsidP="00536534">
            <w:pPr>
              <w:spacing w:after="0" w:line="257" w:lineRule="auto"/>
              <w:rPr>
                <w:rFonts w:cs="Calibri"/>
                <w:sz w:val="20"/>
                <w:szCs w:val="20"/>
              </w:rPr>
            </w:pPr>
            <w:r w:rsidRPr="00EB5447">
              <w:rPr>
                <w:rFonts w:cs="Calibri"/>
                <w:sz w:val="20"/>
                <w:szCs w:val="20"/>
              </w:rPr>
              <w:t xml:space="preserve">Minimalne parametry procesora: </w:t>
            </w:r>
          </w:p>
          <w:p w:rsidR="00F43D35" w:rsidRPr="00EB5447" w:rsidRDefault="00F43D35" w:rsidP="00536534">
            <w:pPr>
              <w:spacing w:after="0" w:line="257" w:lineRule="auto"/>
              <w:rPr>
                <w:rFonts w:cs="Calibri"/>
                <w:sz w:val="20"/>
                <w:szCs w:val="20"/>
              </w:rPr>
            </w:pPr>
            <w:r w:rsidRPr="00EB5447">
              <w:rPr>
                <w:rFonts w:cs="Calibri"/>
                <w:sz w:val="20"/>
                <w:szCs w:val="20"/>
              </w:rPr>
              <w:t xml:space="preserve">Min. 16 rdzenie, </w:t>
            </w:r>
            <w:r w:rsidRPr="00EB5447">
              <w:rPr>
                <w:rFonts w:cs="Calibri"/>
                <w:sz w:val="20"/>
                <w:szCs w:val="20"/>
              </w:rPr>
              <w:br/>
              <w:t>Min. 24 wątki,</w:t>
            </w:r>
          </w:p>
          <w:p w:rsidR="00F43D35" w:rsidRPr="00EB5447" w:rsidRDefault="00F43D35" w:rsidP="00536534">
            <w:pPr>
              <w:spacing w:after="0" w:line="257" w:lineRule="auto"/>
              <w:rPr>
                <w:rFonts w:cs="Calibri"/>
                <w:sz w:val="20"/>
                <w:szCs w:val="20"/>
              </w:rPr>
            </w:pPr>
            <w:r w:rsidRPr="00EB5447">
              <w:rPr>
                <w:rFonts w:cs="Calibri"/>
                <w:sz w:val="20"/>
                <w:szCs w:val="20"/>
              </w:rPr>
              <w:t xml:space="preserve">Min. 3,4 GHz, </w:t>
            </w:r>
          </w:p>
          <w:p w:rsidR="00F43D35" w:rsidRPr="00EB5447" w:rsidRDefault="00F43D35" w:rsidP="00536534">
            <w:pPr>
              <w:spacing w:after="0" w:line="257" w:lineRule="auto"/>
              <w:rPr>
                <w:rFonts w:cs="Calibri"/>
                <w:sz w:val="20"/>
                <w:szCs w:val="20"/>
              </w:rPr>
            </w:pPr>
            <w:r w:rsidRPr="00EB5447">
              <w:rPr>
                <w:rFonts w:cs="Calibri"/>
                <w:sz w:val="20"/>
                <w:szCs w:val="20"/>
              </w:rPr>
              <w:t>Maksymalny pobór mocy 253 W</w:t>
            </w:r>
          </w:p>
          <w:p w:rsidR="00F43D35" w:rsidRPr="00EB5447" w:rsidRDefault="00F43D35" w:rsidP="00536534">
            <w:pPr>
              <w:spacing w:after="0" w:line="257" w:lineRule="auto"/>
              <w:rPr>
                <w:rFonts w:cs="Calibri"/>
                <w:sz w:val="20"/>
                <w:szCs w:val="20"/>
              </w:rPr>
            </w:pPr>
          </w:p>
          <w:p w:rsidR="00F43D35" w:rsidRPr="00EB5447" w:rsidRDefault="00F43D35" w:rsidP="00536534">
            <w:pPr>
              <w:spacing w:after="0"/>
              <w:rPr>
                <w:rFonts w:cs="Calibri"/>
                <w:sz w:val="20"/>
                <w:szCs w:val="20"/>
              </w:rPr>
            </w:pPr>
            <w:r w:rsidRPr="00EB5447">
              <w:rPr>
                <w:rFonts w:cs="Calibri"/>
                <w:sz w:val="20"/>
                <w:szCs w:val="20"/>
              </w:rPr>
              <w:t xml:space="preserve">Zaproponowany procesor musi uzyskać w teście Passmark CPU Mark łącznie wynik: minimum 46 480 punktów (według wyników opublikowanych na stronie </w:t>
            </w:r>
            <w:hyperlink r:id="rId15" w:history="1">
              <w:r w:rsidRPr="00E02DD2">
                <w:rPr>
                  <w:rStyle w:val="Hyperlink"/>
                  <w:rFonts w:cs="Calibri"/>
                  <w:sz w:val="20"/>
                  <w:szCs w:val="20"/>
                </w:rPr>
                <w:t>http://www.cpubenchmark.net/cpu_list.php</w:t>
              </w:r>
            </w:hyperlink>
            <w:r w:rsidRPr="00EB5447">
              <w:rPr>
                <w:rFonts w:cs="Calibri"/>
                <w:sz w:val="20"/>
                <w:szCs w:val="20"/>
              </w:rPr>
              <w:t xml:space="preserve"> wg rankingu z dnia 21.06.2024 r. lub posiadać równoważne parametry i funkcjonalność, które wykonawca wykaże w równoważny sposób.</w:t>
            </w:r>
          </w:p>
        </w:tc>
      </w:tr>
      <w:tr w:rsidR="00F43D35" w:rsidRPr="00E02DD2" w:rsidTr="00536534">
        <w:trPr>
          <w:trHeight w:val="555"/>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Pamięć operacyjna</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Pojemność pamięci zainstalowanej: min. 32 GB (1 moduł) (z możliwością późniejszej rozbudowy do maksymalnej obsługiwanej wielkość pamięci RAM 96 GB)</w:t>
            </w:r>
          </w:p>
          <w:p w:rsidR="00F43D35" w:rsidRPr="00E02DD2" w:rsidRDefault="00F43D35" w:rsidP="00536534">
            <w:pPr>
              <w:spacing w:after="0"/>
              <w:jc w:val="both"/>
              <w:rPr>
                <w:rFonts w:cs="Calibri"/>
                <w:sz w:val="20"/>
                <w:szCs w:val="20"/>
              </w:rPr>
            </w:pPr>
            <w:r w:rsidRPr="00E02DD2">
              <w:rPr>
                <w:rFonts w:cs="Calibri"/>
                <w:sz w:val="20"/>
                <w:szCs w:val="20"/>
              </w:rPr>
              <w:t xml:space="preserve">Rodzaj: DDR 5 </w:t>
            </w:r>
          </w:p>
          <w:p w:rsidR="00F43D35" w:rsidRPr="00E02DD2" w:rsidRDefault="00F43D35" w:rsidP="00536534">
            <w:pPr>
              <w:spacing w:after="0"/>
              <w:jc w:val="both"/>
              <w:rPr>
                <w:rFonts w:cs="Calibri"/>
                <w:sz w:val="20"/>
                <w:szCs w:val="20"/>
              </w:rPr>
            </w:pPr>
            <w:r w:rsidRPr="00E02DD2">
              <w:rPr>
                <w:rFonts w:cs="Calibri"/>
                <w:sz w:val="20"/>
                <w:szCs w:val="20"/>
              </w:rPr>
              <w:t>Częstotliwość : min. 5600 MHz</w:t>
            </w:r>
          </w:p>
        </w:tc>
      </w:tr>
      <w:tr w:rsidR="00F43D35" w:rsidRPr="004E3056" w:rsidTr="00536534">
        <w:trPr>
          <w:trHeight w:val="435"/>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Płyta główna</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Musi umożliwiać pracę procesora z maksymalną wydajnością.</w:t>
            </w:r>
          </w:p>
          <w:p w:rsidR="00F43D35" w:rsidRPr="00E02DD2" w:rsidRDefault="00F43D35" w:rsidP="00536534">
            <w:pPr>
              <w:spacing w:after="0"/>
              <w:jc w:val="both"/>
              <w:rPr>
                <w:rFonts w:cs="Calibri"/>
                <w:sz w:val="20"/>
                <w:szCs w:val="20"/>
              </w:rPr>
            </w:pPr>
            <w:r w:rsidRPr="00E02DD2">
              <w:rPr>
                <w:rFonts w:cs="Calibri"/>
                <w:sz w:val="20"/>
                <w:szCs w:val="20"/>
              </w:rPr>
              <w:t>Złącza o parametrach nie gorszych niż i liczbie dostępnych gniazd nie mniejszej niż:</w:t>
            </w:r>
          </w:p>
          <w:p w:rsidR="00F43D35" w:rsidRPr="00E02DD2" w:rsidRDefault="00F43D35" w:rsidP="00536534">
            <w:pPr>
              <w:spacing w:after="0"/>
              <w:jc w:val="both"/>
              <w:rPr>
                <w:rFonts w:cs="Calibri"/>
                <w:sz w:val="20"/>
                <w:szCs w:val="20"/>
                <w:lang w:val="en-US"/>
              </w:rPr>
            </w:pPr>
            <w:r w:rsidRPr="00E02DD2">
              <w:rPr>
                <w:rFonts w:cs="Calibri"/>
                <w:sz w:val="20"/>
                <w:szCs w:val="20"/>
                <w:lang w:val="en-US"/>
              </w:rPr>
              <w:t>Obsługa RAID: RAID 0, RAID 1, RAID 5, RAID 10</w:t>
            </w:r>
          </w:p>
          <w:p w:rsidR="00F43D35" w:rsidRPr="00E02DD2" w:rsidRDefault="00F43D35" w:rsidP="00536534">
            <w:pPr>
              <w:spacing w:after="0"/>
              <w:jc w:val="both"/>
              <w:rPr>
                <w:rFonts w:cs="Calibri"/>
                <w:sz w:val="20"/>
                <w:szCs w:val="20"/>
                <w:lang w:val="en-US"/>
              </w:rPr>
            </w:pPr>
          </w:p>
          <w:p w:rsidR="00F43D35" w:rsidRPr="00E02DD2" w:rsidRDefault="00F43D35" w:rsidP="00536534">
            <w:pPr>
              <w:spacing w:after="0"/>
              <w:jc w:val="both"/>
              <w:rPr>
                <w:rFonts w:cs="Calibri"/>
                <w:sz w:val="20"/>
                <w:szCs w:val="20"/>
              </w:rPr>
            </w:pPr>
            <w:r w:rsidRPr="00E02DD2">
              <w:rPr>
                <w:rFonts w:cs="Calibri"/>
                <w:sz w:val="20"/>
                <w:szCs w:val="20"/>
              </w:rPr>
              <w:t>- Złącza na płycie głównej:</w:t>
            </w:r>
          </w:p>
          <w:p w:rsidR="00F43D35" w:rsidRPr="00E02DD2" w:rsidRDefault="00F43D35" w:rsidP="00536534">
            <w:pPr>
              <w:spacing w:after="0"/>
              <w:jc w:val="both"/>
              <w:rPr>
                <w:rFonts w:cs="Calibri"/>
                <w:sz w:val="20"/>
                <w:szCs w:val="20"/>
              </w:rPr>
            </w:pPr>
            <w:r w:rsidRPr="00E02DD2">
              <w:rPr>
                <w:rFonts w:cs="Calibri"/>
                <w:sz w:val="20"/>
                <w:szCs w:val="20"/>
              </w:rPr>
              <w:t xml:space="preserve">  SATA III (6 Gb/s) – min. 4 szt.</w:t>
            </w:r>
          </w:p>
          <w:p w:rsidR="00F43D35" w:rsidRPr="00E02DD2" w:rsidRDefault="00F43D35" w:rsidP="00536534">
            <w:pPr>
              <w:spacing w:after="0"/>
              <w:jc w:val="both"/>
              <w:rPr>
                <w:rFonts w:cs="Calibri"/>
                <w:sz w:val="20"/>
                <w:szCs w:val="20"/>
              </w:rPr>
            </w:pPr>
            <w:r w:rsidRPr="00E02DD2">
              <w:rPr>
                <w:rFonts w:cs="Calibri"/>
                <w:sz w:val="20"/>
                <w:szCs w:val="20"/>
              </w:rPr>
              <w:t xml:space="preserve">  M.2 PCIe 5.0  - min. 1 szt.</w:t>
            </w:r>
          </w:p>
          <w:p w:rsidR="00F43D35" w:rsidRPr="00E02DD2" w:rsidRDefault="00F43D35" w:rsidP="00536534">
            <w:pPr>
              <w:spacing w:after="0"/>
              <w:jc w:val="both"/>
              <w:rPr>
                <w:rFonts w:cs="Calibri"/>
                <w:sz w:val="20"/>
                <w:szCs w:val="20"/>
              </w:rPr>
            </w:pPr>
            <w:r w:rsidRPr="00E02DD2">
              <w:rPr>
                <w:rFonts w:cs="Calibri"/>
                <w:sz w:val="20"/>
                <w:szCs w:val="20"/>
              </w:rPr>
              <w:t xml:space="preserve">  PCIe 5.0 x16  - min. 2 szt.</w:t>
            </w:r>
          </w:p>
          <w:p w:rsidR="00F43D35" w:rsidRPr="00E02DD2" w:rsidRDefault="00F43D35" w:rsidP="00536534">
            <w:pPr>
              <w:spacing w:after="0"/>
              <w:jc w:val="both"/>
              <w:rPr>
                <w:rFonts w:cs="Calibri"/>
                <w:sz w:val="20"/>
                <w:szCs w:val="20"/>
              </w:rPr>
            </w:pPr>
            <w:r w:rsidRPr="00E02DD2">
              <w:rPr>
                <w:rFonts w:cs="Calibri"/>
                <w:sz w:val="20"/>
                <w:szCs w:val="20"/>
              </w:rPr>
              <w:t xml:space="preserve">  PCIe 4.0 x4 - min. 2 szt.</w:t>
            </w:r>
          </w:p>
          <w:p w:rsidR="00F43D35" w:rsidRPr="00E02DD2" w:rsidRDefault="00F43D35" w:rsidP="00536534">
            <w:pPr>
              <w:spacing w:after="0"/>
              <w:jc w:val="both"/>
              <w:rPr>
                <w:rFonts w:cs="Calibri"/>
                <w:sz w:val="20"/>
                <w:szCs w:val="20"/>
              </w:rPr>
            </w:pPr>
            <w:r w:rsidRPr="00E02DD2">
              <w:rPr>
                <w:rFonts w:cs="Calibri"/>
                <w:sz w:val="20"/>
                <w:szCs w:val="20"/>
              </w:rPr>
              <w:t xml:space="preserve">  USB 3.2 Gen. 2 x2 Typu-C – min. 1szt.</w:t>
            </w:r>
          </w:p>
          <w:p w:rsidR="00F43D35" w:rsidRPr="00FB5E57" w:rsidRDefault="00F43D35" w:rsidP="00536534">
            <w:pPr>
              <w:spacing w:after="0"/>
              <w:jc w:val="both"/>
              <w:rPr>
                <w:rFonts w:cs="Calibri"/>
                <w:sz w:val="20"/>
                <w:szCs w:val="20"/>
              </w:rPr>
            </w:pPr>
            <w:r w:rsidRPr="00E02DD2">
              <w:rPr>
                <w:rFonts w:cs="Calibri"/>
                <w:sz w:val="20"/>
                <w:szCs w:val="20"/>
              </w:rPr>
              <w:t xml:space="preserve">  </w:t>
            </w:r>
            <w:r w:rsidRPr="00FB5E57">
              <w:rPr>
                <w:rFonts w:cs="Calibri"/>
                <w:sz w:val="20"/>
                <w:szCs w:val="20"/>
              </w:rPr>
              <w:t>USB 3.2 Gen. 1 - min. 2 szt</w:t>
            </w:r>
          </w:p>
          <w:p w:rsidR="00F43D35" w:rsidRPr="00FB5E57" w:rsidRDefault="00F43D35" w:rsidP="00536534">
            <w:pPr>
              <w:spacing w:after="0"/>
              <w:jc w:val="both"/>
              <w:rPr>
                <w:rFonts w:cs="Calibri"/>
                <w:sz w:val="20"/>
                <w:szCs w:val="20"/>
              </w:rPr>
            </w:pPr>
            <w:r w:rsidRPr="00FB5E57">
              <w:rPr>
                <w:rFonts w:cs="Calibri"/>
                <w:sz w:val="20"/>
                <w:szCs w:val="20"/>
              </w:rPr>
              <w:t xml:space="preserve">  Audio – min. 1 szt</w:t>
            </w:r>
          </w:p>
          <w:p w:rsidR="00F43D35" w:rsidRPr="00FB5E57" w:rsidRDefault="00F43D35" w:rsidP="00536534">
            <w:pPr>
              <w:spacing w:after="0"/>
              <w:jc w:val="both"/>
              <w:rPr>
                <w:rFonts w:cs="Calibri"/>
                <w:sz w:val="20"/>
                <w:szCs w:val="20"/>
              </w:rPr>
            </w:pPr>
          </w:p>
          <w:p w:rsidR="00F43D35" w:rsidRPr="00E02DD2" w:rsidRDefault="00F43D35" w:rsidP="00536534">
            <w:pPr>
              <w:spacing w:after="0"/>
              <w:jc w:val="both"/>
              <w:rPr>
                <w:rFonts w:cs="Calibri"/>
                <w:sz w:val="20"/>
                <w:szCs w:val="20"/>
              </w:rPr>
            </w:pPr>
            <w:r w:rsidRPr="00E02DD2">
              <w:rPr>
                <w:rFonts w:cs="Calibri"/>
                <w:sz w:val="20"/>
                <w:szCs w:val="20"/>
              </w:rPr>
              <w:t>- Złącza na tylnym panelu:</w:t>
            </w:r>
          </w:p>
          <w:p w:rsidR="00F43D35" w:rsidRPr="00E02DD2" w:rsidRDefault="00F43D35" w:rsidP="00536534">
            <w:pPr>
              <w:spacing w:after="0"/>
              <w:jc w:val="both"/>
              <w:rPr>
                <w:rFonts w:cs="Calibri"/>
                <w:sz w:val="20"/>
                <w:szCs w:val="20"/>
              </w:rPr>
            </w:pPr>
            <w:r w:rsidRPr="00E02DD2">
              <w:rPr>
                <w:rFonts w:cs="Calibri"/>
                <w:sz w:val="20"/>
                <w:szCs w:val="20"/>
              </w:rPr>
              <w:t>USB 3.2 Gen. 2 x2 Typu-C - min. 1 szt.</w:t>
            </w:r>
          </w:p>
          <w:p w:rsidR="00F43D35" w:rsidRPr="00E02DD2" w:rsidRDefault="00F43D35" w:rsidP="00536534">
            <w:pPr>
              <w:spacing w:after="0"/>
              <w:jc w:val="both"/>
              <w:rPr>
                <w:rFonts w:cs="Calibri"/>
                <w:sz w:val="20"/>
                <w:szCs w:val="20"/>
              </w:rPr>
            </w:pPr>
            <w:r w:rsidRPr="00E02DD2">
              <w:rPr>
                <w:rFonts w:cs="Calibri"/>
                <w:sz w:val="20"/>
                <w:szCs w:val="20"/>
              </w:rPr>
              <w:t>USB 3.2 Gen. 1 - min. 4 szt.</w:t>
            </w:r>
          </w:p>
          <w:p w:rsidR="00F43D35" w:rsidRPr="00E02DD2" w:rsidRDefault="00F43D35" w:rsidP="00536534">
            <w:pPr>
              <w:spacing w:after="0"/>
              <w:jc w:val="both"/>
              <w:rPr>
                <w:rFonts w:cs="Calibri"/>
                <w:sz w:val="20"/>
                <w:szCs w:val="20"/>
              </w:rPr>
            </w:pPr>
            <w:r w:rsidRPr="00E02DD2">
              <w:rPr>
                <w:rFonts w:cs="Calibri"/>
                <w:sz w:val="20"/>
                <w:szCs w:val="20"/>
              </w:rPr>
              <w:t>USB 3.2 Gen. 2 - min. 5 szt.</w:t>
            </w:r>
          </w:p>
          <w:p w:rsidR="00F43D35" w:rsidRPr="00E02DD2" w:rsidRDefault="00F43D35" w:rsidP="00536534">
            <w:pPr>
              <w:spacing w:after="0"/>
              <w:jc w:val="both"/>
              <w:rPr>
                <w:rFonts w:cs="Calibri"/>
                <w:sz w:val="20"/>
                <w:szCs w:val="20"/>
              </w:rPr>
            </w:pPr>
            <w:r w:rsidRPr="00E02DD2">
              <w:rPr>
                <w:rFonts w:cs="Calibri"/>
                <w:sz w:val="20"/>
                <w:szCs w:val="20"/>
              </w:rPr>
              <w:t>PS/2 – min. 2szt.</w:t>
            </w:r>
          </w:p>
          <w:p w:rsidR="00F43D35" w:rsidRPr="00E02DD2" w:rsidRDefault="00F43D35" w:rsidP="00536534">
            <w:pPr>
              <w:spacing w:after="0"/>
              <w:jc w:val="both"/>
              <w:rPr>
                <w:rFonts w:cs="Calibri"/>
                <w:sz w:val="20"/>
                <w:szCs w:val="20"/>
              </w:rPr>
            </w:pPr>
            <w:r w:rsidRPr="00E02DD2">
              <w:rPr>
                <w:rFonts w:cs="Calibri"/>
                <w:sz w:val="20"/>
                <w:szCs w:val="20"/>
              </w:rPr>
              <w:t>RJ-45 – min. 1 szt.</w:t>
            </w:r>
          </w:p>
          <w:p w:rsidR="00F43D35" w:rsidRPr="00E02DD2" w:rsidRDefault="00F43D35" w:rsidP="00536534">
            <w:pPr>
              <w:spacing w:after="0"/>
              <w:jc w:val="both"/>
              <w:rPr>
                <w:rFonts w:cs="Calibri"/>
                <w:sz w:val="20"/>
                <w:szCs w:val="20"/>
              </w:rPr>
            </w:pPr>
            <w:r w:rsidRPr="00E02DD2">
              <w:rPr>
                <w:rFonts w:cs="Calibri"/>
                <w:sz w:val="20"/>
                <w:szCs w:val="20"/>
              </w:rPr>
              <w:t>Gniazdo anteny Wi-Fi</w:t>
            </w:r>
          </w:p>
          <w:p w:rsidR="00F43D35" w:rsidRPr="00E02DD2" w:rsidRDefault="00F43D35" w:rsidP="00536534">
            <w:pPr>
              <w:spacing w:after="0"/>
              <w:jc w:val="both"/>
              <w:rPr>
                <w:rFonts w:cs="Calibri"/>
                <w:sz w:val="20"/>
                <w:szCs w:val="20"/>
                <w:lang w:val="en-US"/>
              </w:rPr>
            </w:pPr>
            <w:r w:rsidRPr="00E02DD2">
              <w:rPr>
                <w:rFonts w:cs="Calibri"/>
                <w:sz w:val="20"/>
                <w:szCs w:val="20"/>
                <w:lang w:val="en-US"/>
              </w:rPr>
              <w:t xml:space="preserve">SPDIF out – min. 1 szt. </w:t>
            </w:r>
          </w:p>
          <w:p w:rsidR="00F43D35" w:rsidRPr="00E02DD2" w:rsidRDefault="00F43D35" w:rsidP="00536534">
            <w:pPr>
              <w:spacing w:after="0"/>
              <w:jc w:val="both"/>
              <w:rPr>
                <w:rFonts w:cs="Calibri"/>
                <w:sz w:val="20"/>
                <w:szCs w:val="20"/>
                <w:lang w:val="en-US"/>
              </w:rPr>
            </w:pPr>
            <w:r w:rsidRPr="00E02DD2">
              <w:rPr>
                <w:rFonts w:cs="Calibri"/>
                <w:sz w:val="20"/>
                <w:szCs w:val="20"/>
                <w:lang w:val="en-US"/>
              </w:rPr>
              <w:t>Audio</w:t>
            </w:r>
          </w:p>
        </w:tc>
      </w:tr>
      <w:tr w:rsidR="00F43D35" w:rsidRPr="00E02DD2" w:rsidTr="00536534">
        <w:trPr>
          <w:trHeight w:val="435"/>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Chłodzenie</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 xml:space="preserve">Chłodzenie aktywne </w:t>
            </w:r>
          </w:p>
          <w:p w:rsidR="00F43D35" w:rsidRPr="00E02DD2" w:rsidRDefault="00F43D35" w:rsidP="00536534">
            <w:pPr>
              <w:spacing w:after="0"/>
              <w:jc w:val="both"/>
              <w:rPr>
                <w:rFonts w:cs="Calibri"/>
                <w:sz w:val="20"/>
                <w:szCs w:val="20"/>
              </w:rPr>
            </w:pPr>
            <w:r w:rsidRPr="00E02DD2">
              <w:rPr>
                <w:rFonts w:cs="Calibri"/>
                <w:sz w:val="20"/>
                <w:szCs w:val="20"/>
              </w:rPr>
              <w:t>Kompatybilność minimum z podstawkami procesorów:</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1150</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1151</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1155</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1156</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1200</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1366</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1700</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2011</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2066</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AM2+</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AM3+</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AM4</w:t>
            </w:r>
          </w:p>
          <w:p w:rsidR="00F43D35" w:rsidRPr="00E02DD2" w:rsidRDefault="00F43D35" w:rsidP="00536534">
            <w:pPr>
              <w:spacing w:after="0"/>
              <w:jc w:val="both"/>
              <w:rPr>
                <w:rFonts w:cs="Calibri"/>
                <w:sz w:val="20"/>
                <w:szCs w:val="20"/>
                <w:lang w:val="en-US"/>
              </w:rPr>
            </w:pPr>
            <w:r w:rsidRPr="00E02DD2">
              <w:rPr>
                <w:rFonts w:cs="Calibri"/>
                <w:sz w:val="20"/>
                <w:szCs w:val="20"/>
                <w:lang w:val="en-US"/>
              </w:rPr>
              <w:t>Socket AM5</w:t>
            </w:r>
          </w:p>
          <w:p w:rsidR="00F43D35" w:rsidRPr="00E02DD2" w:rsidRDefault="00F43D35" w:rsidP="00536534">
            <w:pPr>
              <w:spacing w:after="0"/>
              <w:jc w:val="both"/>
              <w:rPr>
                <w:rFonts w:cs="Calibri"/>
                <w:sz w:val="20"/>
                <w:szCs w:val="20"/>
              </w:rPr>
            </w:pPr>
            <w:r w:rsidRPr="00E02DD2">
              <w:rPr>
                <w:rFonts w:cs="Calibri"/>
                <w:sz w:val="20"/>
                <w:szCs w:val="20"/>
              </w:rPr>
              <w:t>Socket FM1</w:t>
            </w:r>
          </w:p>
          <w:p w:rsidR="00F43D35" w:rsidRPr="00E02DD2" w:rsidRDefault="00F43D35" w:rsidP="00536534">
            <w:pPr>
              <w:spacing w:after="0"/>
              <w:jc w:val="both"/>
              <w:rPr>
                <w:rFonts w:cs="Calibri"/>
                <w:sz w:val="20"/>
                <w:szCs w:val="20"/>
              </w:rPr>
            </w:pPr>
            <w:r w:rsidRPr="00E02DD2">
              <w:rPr>
                <w:rFonts w:cs="Calibri"/>
                <w:sz w:val="20"/>
                <w:szCs w:val="20"/>
              </w:rPr>
              <w:t>Socket FM2+</w:t>
            </w:r>
          </w:p>
          <w:p w:rsidR="00F43D35" w:rsidRPr="00E02DD2" w:rsidRDefault="00F43D35" w:rsidP="00536534">
            <w:pPr>
              <w:spacing w:after="0"/>
              <w:jc w:val="both"/>
              <w:rPr>
                <w:rFonts w:cs="Calibri"/>
                <w:sz w:val="20"/>
                <w:szCs w:val="20"/>
              </w:rPr>
            </w:pPr>
            <w:r w:rsidRPr="00E02DD2">
              <w:rPr>
                <w:rFonts w:cs="Calibri"/>
                <w:sz w:val="20"/>
                <w:szCs w:val="20"/>
              </w:rPr>
              <w:t>Regulacja prędkości: tak</w:t>
            </w:r>
          </w:p>
          <w:p w:rsidR="00F43D35" w:rsidRPr="00E02DD2" w:rsidRDefault="00F43D35" w:rsidP="00536534">
            <w:pPr>
              <w:spacing w:after="0"/>
              <w:jc w:val="both"/>
              <w:rPr>
                <w:rFonts w:cs="Calibri"/>
                <w:sz w:val="20"/>
                <w:szCs w:val="20"/>
              </w:rPr>
            </w:pPr>
            <w:r w:rsidRPr="00E02DD2">
              <w:rPr>
                <w:rFonts w:cs="Calibri"/>
                <w:sz w:val="20"/>
                <w:szCs w:val="20"/>
              </w:rPr>
              <w:t>Rodzaj łożyska : FDB</w:t>
            </w:r>
          </w:p>
          <w:p w:rsidR="00F43D35" w:rsidRPr="00E02DD2" w:rsidRDefault="00F43D35" w:rsidP="00536534">
            <w:pPr>
              <w:spacing w:after="0"/>
              <w:jc w:val="both"/>
              <w:rPr>
                <w:rFonts w:cs="Calibri"/>
                <w:sz w:val="20"/>
                <w:szCs w:val="20"/>
              </w:rPr>
            </w:pPr>
            <w:r w:rsidRPr="00E02DD2">
              <w:rPr>
                <w:rFonts w:cs="Calibri"/>
                <w:sz w:val="20"/>
                <w:szCs w:val="20"/>
              </w:rPr>
              <w:t>Rodzaj radiatora : aluminiowo-miedziany</w:t>
            </w:r>
          </w:p>
        </w:tc>
      </w:tr>
      <w:tr w:rsidR="00F43D35" w:rsidRPr="00E02DD2" w:rsidTr="00536534">
        <w:trPr>
          <w:trHeight w:val="885"/>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Dyski twarde</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bCs/>
                <w:sz w:val="20"/>
                <w:szCs w:val="20"/>
              </w:rPr>
            </w:pPr>
            <w:r w:rsidRPr="00E02DD2">
              <w:rPr>
                <w:rFonts w:cs="Calibri"/>
                <w:bCs/>
                <w:sz w:val="20"/>
                <w:szCs w:val="20"/>
              </w:rPr>
              <w:t>Co najmniej trzy dyski twarde o parametrach nie gorszych niż:</w:t>
            </w:r>
          </w:p>
          <w:p w:rsidR="00F43D35" w:rsidRPr="00E02DD2" w:rsidRDefault="00F43D35" w:rsidP="00536534">
            <w:pPr>
              <w:spacing w:after="0"/>
              <w:jc w:val="both"/>
              <w:rPr>
                <w:rFonts w:cs="Calibri"/>
                <w:b/>
                <w:sz w:val="20"/>
                <w:szCs w:val="20"/>
              </w:rPr>
            </w:pPr>
            <w:r w:rsidRPr="00E02DD2">
              <w:rPr>
                <w:rFonts w:cs="Calibri"/>
                <w:b/>
                <w:sz w:val="20"/>
                <w:szCs w:val="20"/>
              </w:rPr>
              <w:t>Dysk 1</w:t>
            </w:r>
          </w:p>
          <w:p w:rsidR="00F43D35" w:rsidRPr="00E02DD2" w:rsidRDefault="00F43D35" w:rsidP="00536534">
            <w:pPr>
              <w:spacing w:after="0"/>
              <w:jc w:val="both"/>
              <w:rPr>
                <w:rFonts w:cs="Calibri"/>
                <w:sz w:val="20"/>
                <w:szCs w:val="20"/>
              </w:rPr>
            </w:pPr>
            <w:r w:rsidRPr="00E02DD2">
              <w:rPr>
                <w:rFonts w:cs="Calibri"/>
                <w:sz w:val="20"/>
                <w:szCs w:val="20"/>
              </w:rPr>
              <w:t xml:space="preserve">Typ: SSD </w:t>
            </w:r>
          </w:p>
          <w:p w:rsidR="00F43D35" w:rsidRPr="00E02DD2" w:rsidRDefault="00F43D35" w:rsidP="00536534">
            <w:pPr>
              <w:spacing w:after="0"/>
              <w:jc w:val="both"/>
              <w:rPr>
                <w:rFonts w:cs="Calibri"/>
                <w:sz w:val="20"/>
                <w:szCs w:val="20"/>
              </w:rPr>
            </w:pPr>
            <w:r w:rsidRPr="00E02DD2">
              <w:rPr>
                <w:rFonts w:cs="Calibri"/>
                <w:sz w:val="20"/>
                <w:szCs w:val="20"/>
              </w:rPr>
              <w:t>Pojemność: 1 TB (1</w:t>
            </w:r>
            <w:r w:rsidRPr="00E02DD2">
              <w:rPr>
                <w:rStyle w:val="addreadmore"/>
                <w:rFonts w:cs="Calibri"/>
                <w:sz w:val="20"/>
                <w:szCs w:val="20"/>
              </w:rPr>
              <w:t>000 GB)</w:t>
            </w:r>
          </w:p>
          <w:p w:rsidR="00F43D35" w:rsidRPr="00E02DD2" w:rsidRDefault="00F43D35" w:rsidP="00536534">
            <w:pPr>
              <w:spacing w:after="0"/>
              <w:jc w:val="both"/>
              <w:rPr>
                <w:rFonts w:cs="Calibri"/>
                <w:sz w:val="20"/>
                <w:szCs w:val="20"/>
              </w:rPr>
            </w:pPr>
            <w:r w:rsidRPr="00E02DD2">
              <w:rPr>
                <w:rFonts w:cs="Calibri"/>
                <w:sz w:val="20"/>
                <w:szCs w:val="20"/>
              </w:rPr>
              <w:t xml:space="preserve">Typ interfejsu: M.2 PCIe </w:t>
            </w:r>
          </w:p>
          <w:p w:rsidR="00F43D35" w:rsidRPr="00E02DD2" w:rsidRDefault="00F43D35" w:rsidP="00536534">
            <w:pPr>
              <w:spacing w:after="0"/>
              <w:jc w:val="both"/>
              <w:rPr>
                <w:rFonts w:cs="Calibri"/>
                <w:sz w:val="20"/>
                <w:szCs w:val="20"/>
              </w:rPr>
            </w:pPr>
            <w:r w:rsidRPr="00E02DD2">
              <w:rPr>
                <w:rFonts w:cs="Calibri"/>
                <w:sz w:val="20"/>
                <w:szCs w:val="20"/>
              </w:rPr>
              <w:t>Szybkość odczytu: min. 7000 MB/s</w:t>
            </w:r>
          </w:p>
          <w:p w:rsidR="00F43D35" w:rsidRPr="00E02DD2" w:rsidRDefault="00F43D35" w:rsidP="00536534">
            <w:pPr>
              <w:spacing w:after="0"/>
              <w:jc w:val="both"/>
              <w:rPr>
                <w:rFonts w:cs="Calibri"/>
                <w:b/>
                <w:sz w:val="20"/>
                <w:szCs w:val="20"/>
              </w:rPr>
            </w:pPr>
            <w:r w:rsidRPr="00E02DD2">
              <w:rPr>
                <w:rFonts w:cs="Calibri"/>
                <w:sz w:val="20"/>
                <w:szCs w:val="20"/>
              </w:rPr>
              <w:t>Szybkość zapisu: min. 5000 MB/s</w:t>
            </w:r>
            <w:r w:rsidRPr="00E02DD2">
              <w:rPr>
                <w:rFonts w:cs="Calibri"/>
                <w:b/>
                <w:sz w:val="20"/>
                <w:szCs w:val="20"/>
              </w:rPr>
              <w:t xml:space="preserve"> </w:t>
            </w:r>
          </w:p>
          <w:p w:rsidR="00F43D35" w:rsidRPr="00E02DD2" w:rsidRDefault="00F43D35" w:rsidP="00536534">
            <w:pPr>
              <w:spacing w:after="0"/>
              <w:jc w:val="both"/>
              <w:rPr>
                <w:rFonts w:cs="Calibri"/>
                <w:b/>
                <w:sz w:val="20"/>
                <w:szCs w:val="20"/>
              </w:rPr>
            </w:pPr>
          </w:p>
          <w:p w:rsidR="00F43D35" w:rsidRPr="00E02DD2" w:rsidRDefault="00F43D35" w:rsidP="00536534">
            <w:pPr>
              <w:spacing w:after="0"/>
              <w:jc w:val="both"/>
              <w:rPr>
                <w:rFonts w:cs="Calibri"/>
                <w:b/>
                <w:sz w:val="20"/>
                <w:szCs w:val="20"/>
              </w:rPr>
            </w:pPr>
            <w:r w:rsidRPr="00E02DD2">
              <w:rPr>
                <w:rFonts w:cs="Calibri"/>
                <w:b/>
                <w:sz w:val="20"/>
                <w:szCs w:val="20"/>
              </w:rPr>
              <w:t>Dysk 2</w:t>
            </w:r>
          </w:p>
          <w:p w:rsidR="00F43D35" w:rsidRPr="00E02DD2" w:rsidRDefault="00F43D35" w:rsidP="00536534">
            <w:pPr>
              <w:spacing w:after="0"/>
              <w:jc w:val="both"/>
              <w:rPr>
                <w:rFonts w:cs="Calibri"/>
                <w:sz w:val="20"/>
                <w:szCs w:val="20"/>
              </w:rPr>
            </w:pPr>
            <w:r w:rsidRPr="00E02DD2">
              <w:rPr>
                <w:rFonts w:cs="Calibri"/>
                <w:sz w:val="20"/>
                <w:szCs w:val="20"/>
              </w:rPr>
              <w:t>Typ: HDD</w:t>
            </w:r>
          </w:p>
          <w:p w:rsidR="00F43D35" w:rsidRPr="00E02DD2" w:rsidRDefault="00F43D35" w:rsidP="00536534">
            <w:pPr>
              <w:spacing w:after="0"/>
              <w:jc w:val="both"/>
              <w:rPr>
                <w:rFonts w:cs="Calibri"/>
                <w:sz w:val="20"/>
                <w:szCs w:val="20"/>
              </w:rPr>
            </w:pPr>
            <w:r w:rsidRPr="00E02DD2">
              <w:rPr>
                <w:rFonts w:cs="Calibri"/>
                <w:sz w:val="20"/>
                <w:szCs w:val="20"/>
              </w:rPr>
              <w:t>Pojemność: 1 TB (1</w:t>
            </w:r>
            <w:r w:rsidRPr="00E02DD2">
              <w:rPr>
                <w:rStyle w:val="addreadmore"/>
                <w:rFonts w:cs="Calibri"/>
                <w:sz w:val="20"/>
                <w:szCs w:val="20"/>
              </w:rPr>
              <w:t>000 GB)</w:t>
            </w:r>
          </w:p>
          <w:p w:rsidR="00F43D35" w:rsidRPr="00E02DD2" w:rsidRDefault="00F43D35" w:rsidP="00536534">
            <w:pPr>
              <w:spacing w:after="0"/>
              <w:jc w:val="both"/>
              <w:rPr>
                <w:rFonts w:cs="Calibri"/>
                <w:sz w:val="20"/>
                <w:szCs w:val="20"/>
              </w:rPr>
            </w:pPr>
            <w:r w:rsidRPr="00E02DD2">
              <w:rPr>
                <w:rFonts w:cs="Calibri"/>
                <w:sz w:val="20"/>
                <w:szCs w:val="20"/>
              </w:rPr>
              <w:t>Typ interfejsu: SATA</w:t>
            </w:r>
          </w:p>
          <w:p w:rsidR="00F43D35" w:rsidRPr="00E02DD2" w:rsidRDefault="00F43D35" w:rsidP="00536534">
            <w:pPr>
              <w:spacing w:after="0"/>
              <w:jc w:val="both"/>
              <w:rPr>
                <w:rFonts w:cs="Calibri"/>
                <w:sz w:val="20"/>
                <w:szCs w:val="20"/>
              </w:rPr>
            </w:pPr>
            <w:r w:rsidRPr="00E02DD2">
              <w:rPr>
                <w:rFonts w:cs="Calibri"/>
                <w:sz w:val="20"/>
                <w:szCs w:val="20"/>
              </w:rPr>
              <w:t>Szybkość przesyłania danych (maks. w trybie ciągłym): min. 184 MB/s</w:t>
            </w:r>
          </w:p>
          <w:p w:rsidR="00F43D35" w:rsidRPr="00E02DD2" w:rsidRDefault="00F43D35" w:rsidP="00536534">
            <w:pPr>
              <w:spacing w:after="0"/>
              <w:jc w:val="both"/>
              <w:rPr>
                <w:rFonts w:cs="Calibri"/>
                <w:sz w:val="20"/>
                <w:szCs w:val="20"/>
              </w:rPr>
            </w:pPr>
            <w:r w:rsidRPr="00E02DD2">
              <w:rPr>
                <w:rFonts w:cs="Calibri"/>
                <w:sz w:val="20"/>
                <w:szCs w:val="20"/>
              </w:rPr>
              <w:t>Pamięć podręczna: min. 128MB</w:t>
            </w:r>
          </w:p>
          <w:p w:rsidR="00F43D35" w:rsidRPr="00E02DD2" w:rsidRDefault="00F43D35" w:rsidP="00536534">
            <w:pPr>
              <w:spacing w:after="0"/>
              <w:jc w:val="both"/>
              <w:rPr>
                <w:rFonts w:cs="Calibri"/>
                <w:sz w:val="20"/>
                <w:szCs w:val="20"/>
              </w:rPr>
            </w:pPr>
            <w:r w:rsidRPr="00E02DD2">
              <w:rPr>
                <w:rFonts w:cs="Calibri"/>
                <w:sz w:val="20"/>
                <w:szCs w:val="20"/>
              </w:rPr>
              <w:t>Prędkość obrotowa: 7200 obr./min.</w:t>
            </w:r>
          </w:p>
          <w:p w:rsidR="00F43D35" w:rsidRPr="00E02DD2" w:rsidRDefault="00F43D35" w:rsidP="00536534">
            <w:pPr>
              <w:spacing w:after="0"/>
              <w:jc w:val="both"/>
              <w:rPr>
                <w:rFonts w:cs="Calibri"/>
                <w:sz w:val="20"/>
                <w:szCs w:val="20"/>
              </w:rPr>
            </w:pPr>
            <w:r w:rsidRPr="00E02DD2">
              <w:rPr>
                <w:rFonts w:cs="Calibri"/>
                <w:sz w:val="20"/>
                <w:szCs w:val="20"/>
              </w:rPr>
              <w:t>Technologia CMR : TAK</w:t>
            </w:r>
          </w:p>
          <w:p w:rsidR="00F43D35" w:rsidRPr="00E02DD2" w:rsidRDefault="00F43D35" w:rsidP="00536534">
            <w:pPr>
              <w:spacing w:after="0"/>
              <w:jc w:val="both"/>
              <w:rPr>
                <w:rFonts w:cs="Calibri"/>
                <w:sz w:val="20"/>
                <w:szCs w:val="20"/>
              </w:rPr>
            </w:pPr>
            <w:r w:rsidRPr="00E02DD2">
              <w:rPr>
                <w:rFonts w:cs="Calibri"/>
                <w:sz w:val="20"/>
                <w:szCs w:val="20"/>
              </w:rPr>
              <w:t>MTBF : min. 2 000 000 godzin</w:t>
            </w:r>
          </w:p>
          <w:p w:rsidR="00F43D35" w:rsidRPr="00E02DD2" w:rsidRDefault="00F43D35" w:rsidP="00536534">
            <w:pPr>
              <w:spacing w:after="0"/>
              <w:jc w:val="both"/>
              <w:rPr>
                <w:rFonts w:cs="Calibri"/>
                <w:sz w:val="20"/>
                <w:szCs w:val="20"/>
              </w:rPr>
            </w:pPr>
            <w:r w:rsidRPr="00E02DD2">
              <w:rPr>
                <w:rFonts w:cs="Calibri"/>
                <w:sz w:val="20"/>
                <w:szCs w:val="20"/>
              </w:rPr>
              <w:t>Odporność na wstrząsy (zapis/odczyt) : 65 G/65 G</w:t>
            </w:r>
          </w:p>
          <w:p w:rsidR="00F43D35" w:rsidRPr="00E02DD2" w:rsidRDefault="00F43D35" w:rsidP="00536534">
            <w:pPr>
              <w:spacing w:after="0"/>
              <w:jc w:val="both"/>
              <w:rPr>
                <w:rFonts w:cs="Calibri"/>
                <w:sz w:val="20"/>
                <w:szCs w:val="20"/>
              </w:rPr>
            </w:pPr>
          </w:p>
          <w:p w:rsidR="00F43D35" w:rsidRPr="00E02DD2" w:rsidRDefault="00F43D35" w:rsidP="00536534">
            <w:pPr>
              <w:spacing w:after="0"/>
              <w:jc w:val="both"/>
              <w:rPr>
                <w:rFonts w:cs="Calibri"/>
                <w:b/>
                <w:sz w:val="20"/>
                <w:szCs w:val="20"/>
              </w:rPr>
            </w:pPr>
            <w:r w:rsidRPr="00E02DD2">
              <w:rPr>
                <w:rFonts w:cs="Calibri"/>
                <w:b/>
                <w:sz w:val="20"/>
                <w:szCs w:val="20"/>
              </w:rPr>
              <w:t>Dysk 3</w:t>
            </w:r>
          </w:p>
          <w:p w:rsidR="00F43D35" w:rsidRPr="00E02DD2" w:rsidRDefault="00F43D35" w:rsidP="00536534">
            <w:pPr>
              <w:spacing w:after="0"/>
              <w:jc w:val="both"/>
              <w:rPr>
                <w:rFonts w:cs="Calibri"/>
                <w:sz w:val="20"/>
                <w:szCs w:val="20"/>
              </w:rPr>
            </w:pPr>
            <w:r w:rsidRPr="00E02DD2">
              <w:rPr>
                <w:rFonts w:cs="Calibri"/>
                <w:sz w:val="20"/>
                <w:szCs w:val="20"/>
              </w:rPr>
              <w:t>Typ: HDD</w:t>
            </w:r>
          </w:p>
          <w:p w:rsidR="00F43D35" w:rsidRPr="00E02DD2" w:rsidRDefault="00F43D35" w:rsidP="00536534">
            <w:pPr>
              <w:spacing w:after="0"/>
              <w:jc w:val="both"/>
              <w:rPr>
                <w:rFonts w:cs="Calibri"/>
                <w:sz w:val="20"/>
                <w:szCs w:val="20"/>
              </w:rPr>
            </w:pPr>
            <w:r w:rsidRPr="00E02DD2">
              <w:rPr>
                <w:rFonts w:cs="Calibri"/>
                <w:sz w:val="20"/>
                <w:szCs w:val="20"/>
              </w:rPr>
              <w:t>Pojemność: 1 TB (1</w:t>
            </w:r>
            <w:r w:rsidRPr="00E02DD2">
              <w:rPr>
                <w:rStyle w:val="addreadmore"/>
                <w:rFonts w:cs="Calibri"/>
                <w:sz w:val="20"/>
                <w:szCs w:val="20"/>
              </w:rPr>
              <w:t>000 GB)</w:t>
            </w:r>
          </w:p>
          <w:p w:rsidR="00F43D35" w:rsidRPr="00E02DD2" w:rsidRDefault="00F43D35" w:rsidP="00536534">
            <w:pPr>
              <w:spacing w:after="0"/>
              <w:jc w:val="both"/>
              <w:rPr>
                <w:rFonts w:cs="Calibri"/>
                <w:sz w:val="20"/>
                <w:szCs w:val="20"/>
              </w:rPr>
            </w:pPr>
            <w:r w:rsidRPr="00E02DD2">
              <w:rPr>
                <w:rFonts w:cs="Calibri"/>
                <w:sz w:val="20"/>
                <w:szCs w:val="20"/>
              </w:rPr>
              <w:t>Typ interfejsu: SATA</w:t>
            </w:r>
          </w:p>
          <w:p w:rsidR="00F43D35" w:rsidRPr="00E02DD2" w:rsidRDefault="00F43D35" w:rsidP="00536534">
            <w:pPr>
              <w:spacing w:after="0"/>
              <w:jc w:val="both"/>
              <w:rPr>
                <w:rFonts w:cs="Calibri"/>
                <w:sz w:val="20"/>
                <w:szCs w:val="20"/>
              </w:rPr>
            </w:pPr>
            <w:r w:rsidRPr="00E02DD2">
              <w:rPr>
                <w:rFonts w:cs="Calibri"/>
                <w:sz w:val="20"/>
                <w:szCs w:val="20"/>
              </w:rPr>
              <w:t>Szybkość przesyłania danych (maks. w trybie ciągłym): min. 184 MB/s</w:t>
            </w:r>
          </w:p>
          <w:p w:rsidR="00F43D35" w:rsidRPr="00E02DD2" w:rsidRDefault="00F43D35" w:rsidP="00536534">
            <w:pPr>
              <w:spacing w:after="0"/>
              <w:jc w:val="both"/>
              <w:rPr>
                <w:rFonts w:cs="Calibri"/>
                <w:sz w:val="20"/>
                <w:szCs w:val="20"/>
              </w:rPr>
            </w:pPr>
            <w:r w:rsidRPr="00E02DD2">
              <w:rPr>
                <w:rFonts w:cs="Calibri"/>
                <w:sz w:val="20"/>
                <w:szCs w:val="20"/>
              </w:rPr>
              <w:t>Pamięć podręczna: min. 128MB</w:t>
            </w:r>
          </w:p>
          <w:p w:rsidR="00F43D35" w:rsidRPr="00E02DD2" w:rsidRDefault="00F43D35" w:rsidP="00536534">
            <w:pPr>
              <w:spacing w:after="0"/>
              <w:jc w:val="both"/>
              <w:rPr>
                <w:rFonts w:cs="Calibri"/>
                <w:sz w:val="20"/>
                <w:szCs w:val="20"/>
              </w:rPr>
            </w:pPr>
            <w:r w:rsidRPr="00E02DD2">
              <w:rPr>
                <w:rFonts w:cs="Calibri"/>
                <w:sz w:val="20"/>
                <w:szCs w:val="20"/>
              </w:rPr>
              <w:t>Prędkość obrotowa: 7200 obr./min.</w:t>
            </w:r>
          </w:p>
          <w:p w:rsidR="00F43D35" w:rsidRPr="00E02DD2" w:rsidRDefault="00F43D35" w:rsidP="00536534">
            <w:pPr>
              <w:spacing w:after="0"/>
              <w:jc w:val="both"/>
              <w:rPr>
                <w:rFonts w:cs="Calibri"/>
                <w:sz w:val="20"/>
                <w:szCs w:val="20"/>
              </w:rPr>
            </w:pPr>
            <w:r w:rsidRPr="00E02DD2">
              <w:rPr>
                <w:rFonts w:cs="Calibri"/>
                <w:sz w:val="20"/>
                <w:szCs w:val="20"/>
              </w:rPr>
              <w:t>Technologia CMR : TAK</w:t>
            </w:r>
          </w:p>
          <w:p w:rsidR="00F43D35" w:rsidRPr="00E02DD2" w:rsidRDefault="00F43D35" w:rsidP="00536534">
            <w:pPr>
              <w:spacing w:after="0"/>
              <w:jc w:val="both"/>
              <w:rPr>
                <w:rFonts w:cs="Calibri"/>
                <w:sz w:val="20"/>
                <w:szCs w:val="20"/>
              </w:rPr>
            </w:pPr>
            <w:r w:rsidRPr="00E02DD2">
              <w:rPr>
                <w:rFonts w:cs="Calibri"/>
                <w:sz w:val="20"/>
                <w:szCs w:val="20"/>
              </w:rPr>
              <w:t>MTBF : min. 2 000 000 godzin</w:t>
            </w:r>
          </w:p>
          <w:p w:rsidR="00F43D35" w:rsidRPr="00E02DD2" w:rsidRDefault="00F43D35" w:rsidP="00536534">
            <w:pPr>
              <w:spacing w:after="0"/>
              <w:jc w:val="both"/>
              <w:rPr>
                <w:rFonts w:cs="Calibri"/>
                <w:sz w:val="20"/>
                <w:szCs w:val="20"/>
              </w:rPr>
            </w:pPr>
            <w:r w:rsidRPr="00E02DD2">
              <w:rPr>
                <w:rFonts w:cs="Calibri"/>
                <w:sz w:val="20"/>
                <w:szCs w:val="20"/>
              </w:rPr>
              <w:t>Odporność na wstrząsy (zapis/odczyt) : 65 G/65 G</w:t>
            </w:r>
          </w:p>
        </w:tc>
      </w:tr>
      <w:tr w:rsidR="00F43D35" w:rsidRPr="00E02DD2" w:rsidTr="00536534">
        <w:trPr>
          <w:trHeight w:val="1256"/>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Karta graficzna dedykowana</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Pamięć własna: min. 12GB</w:t>
            </w:r>
          </w:p>
          <w:p w:rsidR="00F43D35" w:rsidRPr="00E02DD2" w:rsidRDefault="00F43D35" w:rsidP="00536534">
            <w:pPr>
              <w:spacing w:after="0"/>
              <w:jc w:val="both"/>
              <w:rPr>
                <w:rFonts w:cs="Calibri"/>
                <w:sz w:val="20"/>
                <w:szCs w:val="20"/>
              </w:rPr>
            </w:pPr>
            <w:r w:rsidRPr="00E02DD2">
              <w:rPr>
                <w:rFonts w:cs="Calibri"/>
                <w:sz w:val="20"/>
                <w:szCs w:val="20"/>
              </w:rPr>
              <w:t>Kompatybilna co najmniej z DirectX 12, OpenGL 4.6, Vulkan</w:t>
            </w:r>
          </w:p>
          <w:p w:rsidR="00F43D35" w:rsidRPr="00E02DD2" w:rsidRDefault="00F43D35" w:rsidP="00536534">
            <w:pPr>
              <w:spacing w:after="0"/>
              <w:jc w:val="both"/>
              <w:rPr>
                <w:rFonts w:cs="Calibri"/>
                <w:sz w:val="20"/>
                <w:szCs w:val="20"/>
              </w:rPr>
            </w:pPr>
            <w:r w:rsidRPr="00E02DD2">
              <w:rPr>
                <w:rFonts w:cs="Calibri"/>
                <w:sz w:val="20"/>
                <w:szCs w:val="20"/>
              </w:rPr>
              <w:t>Wsparcie dla HDCP : tak</w:t>
            </w:r>
          </w:p>
          <w:p w:rsidR="00F43D35" w:rsidRPr="00E02DD2" w:rsidRDefault="00F43D35" w:rsidP="00536534">
            <w:pPr>
              <w:spacing w:after="0"/>
              <w:jc w:val="both"/>
              <w:rPr>
                <w:rFonts w:cs="Calibri"/>
                <w:sz w:val="20"/>
                <w:szCs w:val="20"/>
              </w:rPr>
            </w:pPr>
            <w:r w:rsidRPr="00E02DD2">
              <w:rPr>
                <w:rFonts w:cs="Calibri"/>
                <w:sz w:val="20"/>
                <w:szCs w:val="20"/>
              </w:rPr>
              <w:t>Wsparcie dla CUDA : tak</w:t>
            </w:r>
          </w:p>
          <w:p w:rsidR="00F43D35" w:rsidRPr="00E02DD2" w:rsidRDefault="00F43D35" w:rsidP="00536534">
            <w:pPr>
              <w:spacing w:after="0"/>
              <w:jc w:val="both"/>
              <w:rPr>
                <w:rFonts w:cs="Calibri"/>
                <w:sz w:val="20"/>
                <w:szCs w:val="20"/>
              </w:rPr>
            </w:pPr>
            <w:r w:rsidRPr="00E02DD2">
              <w:rPr>
                <w:rFonts w:cs="Calibri"/>
                <w:sz w:val="20"/>
                <w:szCs w:val="20"/>
              </w:rPr>
              <w:t>Szyna danych pamięci : min.192 bit</w:t>
            </w:r>
          </w:p>
          <w:p w:rsidR="00F43D35" w:rsidRPr="00E02DD2" w:rsidRDefault="00F43D35" w:rsidP="00536534">
            <w:pPr>
              <w:spacing w:after="0"/>
              <w:jc w:val="both"/>
              <w:rPr>
                <w:rFonts w:cs="Calibri"/>
                <w:sz w:val="20"/>
                <w:szCs w:val="20"/>
              </w:rPr>
            </w:pPr>
            <w:r w:rsidRPr="00E02DD2">
              <w:rPr>
                <w:rFonts w:cs="Calibri"/>
                <w:sz w:val="20"/>
                <w:szCs w:val="20"/>
              </w:rPr>
              <w:t>Taktowanie rdzenia : min. 1320 MHz</w:t>
            </w:r>
          </w:p>
          <w:p w:rsidR="00F43D35" w:rsidRPr="00E02DD2" w:rsidRDefault="00F43D35" w:rsidP="00536534">
            <w:pPr>
              <w:spacing w:after="0"/>
              <w:jc w:val="both"/>
              <w:rPr>
                <w:rFonts w:cs="Calibri"/>
                <w:sz w:val="20"/>
                <w:szCs w:val="20"/>
              </w:rPr>
            </w:pPr>
            <w:r w:rsidRPr="00E02DD2">
              <w:rPr>
                <w:rFonts w:cs="Calibri"/>
                <w:sz w:val="20"/>
                <w:szCs w:val="20"/>
              </w:rPr>
              <w:t>Maks. taktowanie rdzenia : min. 1807 MHz</w:t>
            </w:r>
          </w:p>
          <w:p w:rsidR="00F43D35" w:rsidRPr="00E02DD2" w:rsidRDefault="00F43D35" w:rsidP="00536534">
            <w:pPr>
              <w:spacing w:after="0"/>
              <w:jc w:val="both"/>
              <w:rPr>
                <w:rFonts w:cs="Calibri"/>
                <w:sz w:val="20"/>
                <w:szCs w:val="20"/>
              </w:rPr>
            </w:pPr>
            <w:r w:rsidRPr="00E02DD2">
              <w:rPr>
                <w:rFonts w:cs="Calibri"/>
                <w:sz w:val="20"/>
                <w:szCs w:val="20"/>
              </w:rPr>
              <w:t>Typ zastosowanej pamięci : GDDR6</w:t>
            </w:r>
          </w:p>
          <w:p w:rsidR="00F43D35" w:rsidRPr="00E02DD2" w:rsidRDefault="00F43D35" w:rsidP="00536534">
            <w:pPr>
              <w:spacing w:after="0"/>
              <w:jc w:val="both"/>
              <w:rPr>
                <w:rFonts w:cs="Calibri"/>
                <w:sz w:val="20"/>
                <w:szCs w:val="20"/>
              </w:rPr>
            </w:pPr>
            <w:r w:rsidRPr="00E02DD2">
              <w:rPr>
                <w:rFonts w:cs="Calibri"/>
                <w:sz w:val="20"/>
                <w:szCs w:val="20"/>
              </w:rPr>
              <w:t>Taktowanie pamięci : min. 15000 MHz</w:t>
            </w:r>
          </w:p>
          <w:p w:rsidR="00F43D35" w:rsidRPr="00E02DD2" w:rsidRDefault="00F43D35" w:rsidP="00536534">
            <w:pPr>
              <w:spacing w:after="0"/>
              <w:jc w:val="both"/>
              <w:rPr>
                <w:rFonts w:cs="Calibri"/>
                <w:sz w:val="20"/>
                <w:szCs w:val="20"/>
              </w:rPr>
            </w:pPr>
            <w:r w:rsidRPr="00E02DD2">
              <w:rPr>
                <w:rFonts w:cs="Calibri"/>
                <w:sz w:val="20"/>
                <w:szCs w:val="20"/>
              </w:rPr>
              <w:t xml:space="preserve">Zaproponowana karta graficzna musi uzyskać w teście Passmark – G3D Mark wynik co najmniej 17000 punktów według wyników kart graficznych publikowanych na stronie </w:t>
            </w:r>
            <w:hyperlink r:id="rId16">
              <w:r w:rsidRPr="00E02DD2">
                <w:rPr>
                  <w:rStyle w:val="Hyperlink"/>
                  <w:rFonts w:cs="Calibri"/>
                  <w:sz w:val="20"/>
                  <w:szCs w:val="20"/>
                </w:rPr>
                <w:t>http://www.videocardbenchmark.net/gpu_list.php</w:t>
              </w:r>
            </w:hyperlink>
            <w:r w:rsidRPr="00E02DD2">
              <w:rPr>
                <w:rFonts w:cs="Calibri"/>
                <w:sz w:val="20"/>
                <w:szCs w:val="20"/>
              </w:rPr>
              <w:t xml:space="preserve"> wg rankingu z dnia 21.06.2024 r. lub posiadać równoważne parametry i funkcjonalność, które wykonawca wykaże w równoważny sposób.</w:t>
            </w:r>
          </w:p>
        </w:tc>
      </w:tr>
      <w:tr w:rsidR="00F43D35" w:rsidRPr="00E02DD2" w:rsidTr="00536534">
        <w:trPr>
          <w:trHeight w:val="452"/>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Karta dźwiękowa</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Typ: co najmniej zintegrowana</w:t>
            </w:r>
          </w:p>
        </w:tc>
      </w:tr>
      <w:tr w:rsidR="00F43D35" w:rsidRPr="00E02DD2" w:rsidTr="00536534">
        <w:trPr>
          <w:trHeight w:val="1395"/>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Zasilacz</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Standard ATX</w:t>
            </w:r>
          </w:p>
          <w:p w:rsidR="00F43D35" w:rsidRPr="00E02DD2" w:rsidRDefault="00F43D35" w:rsidP="00536534">
            <w:pPr>
              <w:spacing w:after="0"/>
              <w:jc w:val="both"/>
              <w:rPr>
                <w:rFonts w:cs="Calibri"/>
                <w:sz w:val="20"/>
                <w:szCs w:val="20"/>
              </w:rPr>
            </w:pPr>
            <w:r w:rsidRPr="00E02DD2">
              <w:rPr>
                <w:rFonts w:cs="Calibri"/>
                <w:sz w:val="20"/>
                <w:szCs w:val="20"/>
              </w:rPr>
              <w:t>Moc nie mniej niż 1000 W</w:t>
            </w:r>
          </w:p>
          <w:p w:rsidR="00F43D35" w:rsidRPr="00E02DD2" w:rsidRDefault="00F43D35" w:rsidP="00536534">
            <w:pPr>
              <w:spacing w:after="0"/>
              <w:jc w:val="both"/>
              <w:rPr>
                <w:rFonts w:cs="Calibri"/>
                <w:sz w:val="20"/>
                <w:szCs w:val="20"/>
              </w:rPr>
            </w:pPr>
            <w:r w:rsidRPr="00E02DD2">
              <w:rPr>
                <w:rFonts w:cs="Calibri"/>
                <w:sz w:val="20"/>
                <w:szCs w:val="20"/>
              </w:rPr>
              <w:t xml:space="preserve">Certyfikat nie gorzej niż 80 Plus Platinium lub równoważne </w:t>
            </w:r>
          </w:p>
          <w:p w:rsidR="00F43D35" w:rsidRPr="00E02DD2" w:rsidRDefault="00F43D35" w:rsidP="00536534">
            <w:pPr>
              <w:spacing w:after="0"/>
              <w:jc w:val="both"/>
              <w:rPr>
                <w:rFonts w:cs="Calibri"/>
                <w:sz w:val="20"/>
                <w:szCs w:val="20"/>
              </w:rPr>
            </w:pPr>
            <w:r w:rsidRPr="00E02DD2">
              <w:rPr>
                <w:rFonts w:cs="Calibri"/>
                <w:sz w:val="20"/>
                <w:szCs w:val="20"/>
              </w:rPr>
              <w:t>Sprawność nie gorzej niż 88-92% przy 230V</w:t>
            </w:r>
          </w:p>
          <w:p w:rsidR="00F43D35" w:rsidRPr="00E02DD2" w:rsidRDefault="00F43D35" w:rsidP="00536534">
            <w:pPr>
              <w:spacing w:after="0"/>
              <w:jc w:val="both"/>
              <w:rPr>
                <w:rFonts w:cs="Calibri"/>
                <w:sz w:val="20"/>
                <w:szCs w:val="20"/>
              </w:rPr>
            </w:pPr>
            <w:r w:rsidRPr="00E02DD2">
              <w:rPr>
                <w:rFonts w:cs="Calibri"/>
                <w:sz w:val="20"/>
                <w:szCs w:val="20"/>
              </w:rPr>
              <w:t>Modularne okablowanie w pełni modularne</w:t>
            </w:r>
          </w:p>
        </w:tc>
      </w:tr>
      <w:tr w:rsidR="00F43D35" w:rsidRPr="00E02DD2" w:rsidTr="00536534">
        <w:trPr>
          <w:trHeight w:val="555"/>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rPr>
                <w:rFonts w:cs="Calibri"/>
                <w:sz w:val="20"/>
                <w:szCs w:val="20"/>
              </w:rPr>
            </w:pPr>
            <w:r w:rsidRPr="00E02DD2">
              <w:rPr>
                <w:rFonts w:cs="Calibri"/>
                <w:sz w:val="20"/>
                <w:szCs w:val="20"/>
              </w:rPr>
              <w:t>Bezpieczeństwo</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rPr>
                <w:rFonts w:cs="Calibri"/>
                <w:sz w:val="20"/>
                <w:szCs w:val="20"/>
              </w:rPr>
            </w:pPr>
            <w:r w:rsidRPr="00E02DD2">
              <w:rPr>
                <w:rFonts w:cs="Calibri"/>
                <w:sz w:val="20"/>
                <w:szCs w:val="20"/>
              </w:rPr>
              <w:t>Co najmniej moduł TPM 1.2</w:t>
            </w:r>
          </w:p>
        </w:tc>
      </w:tr>
      <w:tr w:rsidR="00F43D35" w:rsidRPr="00E02DD2" w:rsidTr="00536534">
        <w:trPr>
          <w:trHeight w:val="300"/>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Obudowa</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Co najmniej wyciszona (maty wygłuszające/ filtry przeciw-kurzowe)</w:t>
            </w:r>
          </w:p>
          <w:p w:rsidR="00F43D35" w:rsidRPr="00E02DD2" w:rsidRDefault="00F43D35" w:rsidP="00536534">
            <w:pPr>
              <w:spacing w:after="0"/>
              <w:jc w:val="both"/>
              <w:rPr>
                <w:rFonts w:cs="Calibri"/>
                <w:sz w:val="20"/>
                <w:szCs w:val="20"/>
              </w:rPr>
            </w:pPr>
            <w:r w:rsidRPr="00E02DD2">
              <w:rPr>
                <w:rFonts w:cs="Calibri"/>
                <w:sz w:val="20"/>
                <w:szCs w:val="20"/>
              </w:rPr>
              <w:t>wydzielona komora na zasilacz</w:t>
            </w:r>
          </w:p>
          <w:p w:rsidR="00F43D35" w:rsidRPr="00E02DD2" w:rsidRDefault="00F43D35" w:rsidP="00536534">
            <w:pPr>
              <w:spacing w:after="0"/>
              <w:jc w:val="both"/>
              <w:rPr>
                <w:rFonts w:cs="Calibri"/>
                <w:sz w:val="20"/>
                <w:szCs w:val="20"/>
              </w:rPr>
            </w:pPr>
            <w:r w:rsidRPr="00E02DD2">
              <w:rPr>
                <w:rFonts w:cs="Calibri"/>
                <w:sz w:val="20"/>
                <w:szCs w:val="20"/>
              </w:rPr>
              <w:t>Panel boczny zabudowany</w:t>
            </w:r>
          </w:p>
          <w:p w:rsidR="00F43D35" w:rsidRPr="00E02DD2" w:rsidRDefault="00F43D35" w:rsidP="00536534">
            <w:pPr>
              <w:spacing w:after="0"/>
              <w:jc w:val="both"/>
              <w:rPr>
                <w:rFonts w:cs="Calibri"/>
                <w:sz w:val="20"/>
                <w:szCs w:val="20"/>
              </w:rPr>
            </w:pPr>
            <w:r w:rsidRPr="00E02DD2">
              <w:rPr>
                <w:rFonts w:cs="Calibri"/>
                <w:sz w:val="20"/>
                <w:szCs w:val="20"/>
              </w:rPr>
              <w:t>Zainstalowane komponenty : min. 3 wentylatory 120mm</w:t>
            </w:r>
          </w:p>
          <w:p w:rsidR="00F43D35" w:rsidRPr="00E02DD2" w:rsidRDefault="00F43D35" w:rsidP="00536534">
            <w:pPr>
              <w:spacing w:after="0"/>
              <w:jc w:val="both"/>
              <w:rPr>
                <w:rFonts w:cs="Calibri"/>
                <w:sz w:val="20"/>
                <w:szCs w:val="20"/>
              </w:rPr>
            </w:pPr>
            <w:r w:rsidRPr="00E02DD2">
              <w:rPr>
                <w:rFonts w:cs="Calibri"/>
                <w:sz w:val="20"/>
                <w:szCs w:val="20"/>
              </w:rPr>
              <w:t>Złącza na przednim panelu :</w:t>
            </w:r>
          </w:p>
          <w:p w:rsidR="00F43D35" w:rsidRPr="00E02DD2" w:rsidRDefault="00F43D35" w:rsidP="00536534">
            <w:pPr>
              <w:spacing w:after="0"/>
              <w:jc w:val="both"/>
              <w:rPr>
                <w:rFonts w:cs="Calibri"/>
                <w:sz w:val="20"/>
                <w:szCs w:val="20"/>
                <w:lang w:val="en-US"/>
              </w:rPr>
            </w:pPr>
            <w:r w:rsidRPr="00E02DD2">
              <w:rPr>
                <w:rFonts w:cs="Calibri"/>
                <w:sz w:val="20"/>
                <w:szCs w:val="20"/>
                <w:lang w:val="en-US"/>
              </w:rPr>
              <w:t>min. 2 x USB 2.0</w:t>
            </w:r>
          </w:p>
          <w:p w:rsidR="00F43D35" w:rsidRPr="00E02DD2" w:rsidRDefault="00F43D35" w:rsidP="00536534">
            <w:pPr>
              <w:spacing w:after="0"/>
              <w:jc w:val="both"/>
              <w:rPr>
                <w:rFonts w:cs="Calibri"/>
                <w:sz w:val="20"/>
                <w:szCs w:val="20"/>
                <w:lang w:val="en-US"/>
              </w:rPr>
            </w:pPr>
            <w:r w:rsidRPr="00E02DD2">
              <w:rPr>
                <w:rFonts w:cs="Calibri"/>
                <w:sz w:val="20"/>
                <w:szCs w:val="20"/>
                <w:lang w:val="en-US"/>
              </w:rPr>
              <w:t>min. 2 x USB 3.0</w:t>
            </w:r>
          </w:p>
          <w:p w:rsidR="00F43D35" w:rsidRPr="00E02DD2" w:rsidRDefault="00F43D35" w:rsidP="00536534">
            <w:pPr>
              <w:spacing w:after="0"/>
              <w:jc w:val="both"/>
              <w:rPr>
                <w:rFonts w:cs="Calibri"/>
                <w:sz w:val="20"/>
                <w:szCs w:val="20"/>
                <w:lang w:val="en-US"/>
              </w:rPr>
            </w:pPr>
            <w:r w:rsidRPr="00E02DD2">
              <w:rPr>
                <w:rFonts w:cs="Calibri"/>
                <w:sz w:val="20"/>
                <w:szCs w:val="20"/>
                <w:lang w:val="en-US"/>
              </w:rPr>
              <w:t>audio</w:t>
            </w:r>
          </w:p>
        </w:tc>
      </w:tr>
      <w:tr w:rsidR="00F43D35" w:rsidRPr="00E02DD2" w:rsidTr="00536534">
        <w:trPr>
          <w:trHeight w:val="3768"/>
        </w:trPr>
        <w:tc>
          <w:tcPr>
            <w:tcW w:w="3510" w:type="dxa"/>
            <w:tcBorders>
              <w:top w:val="single" w:sz="8" w:space="0" w:color="000000"/>
              <w:left w:val="single" w:sz="8" w:space="0" w:color="000000"/>
              <w:bottom w:val="single" w:sz="8" w:space="0" w:color="000000"/>
              <w:right w:val="single" w:sz="8" w:space="0" w:color="000000"/>
            </w:tcBorders>
          </w:tcPr>
          <w:p w:rsidR="00F43D35" w:rsidRPr="00E02DD2" w:rsidRDefault="00F43D35" w:rsidP="00536534">
            <w:pPr>
              <w:spacing w:after="0"/>
              <w:jc w:val="both"/>
              <w:rPr>
                <w:rFonts w:cs="Calibri"/>
                <w:sz w:val="20"/>
                <w:szCs w:val="20"/>
              </w:rPr>
            </w:pPr>
            <w:r w:rsidRPr="00E02DD2">
              <w:rPr>
                <w:rFonts w:cs="Calibri"/>
                <w:sz w:val="20"/>
                <w:szCs w:val="20"/>
              </w:rPr>
              <w:t>Dodatkowe wyposażenie</w:t>
            </w:r>
          </w:p>
        </w:tc>
        <w:tc>
          <w:tcPr>
            <w:tcW w:w="6298" w:type="dxa"/>
            <w:tcBorders>
              <w:top w:val="single" w:sz="8" w:space="0" w:color="000000"/>
              <w:left w:val="single" w:sz="8" w:space="0" w:color="000000"/>
              <w:bottom w:val="single" w:sz="8" w:space="0" w:color="000000"/>
              <w:right w:val="single" w:sz="8" w:space="0" w:color="000000"/>
            </w:tcBorders>
          </w:tcPr>
          <w:p w:rsidR="00F43D35" w:rsidRPr="00E02DD2" w:rsidRDefault="00F43D35" w:rsidP="00536534">
            <w:pPr>
              <w:spacing w:after="0"/>
              <w:jc w:val="both"/>
              <w:rPr>
                <w:rFonts w:cs="Calibri"/>
                <w:sz w:val="20"/>
                <w:szCs w:val="20"/>
              </w:rPr>
            </w:pPr>
            <w:r w:rsidRPr="00E02DD2">
              <w:rPr>
                <w:rFonts w:cs="Calibri"/>
                <w:b/>
                <w:bCs/>
                <w:sz w:val="20"/>
                <w:szCs w:val="20"/>
              </w:rPr>
              <w:t>Klawiatura:</w:t>
            </w:r>
            <w:r w:rsidRPr="00E02DD2">
              <w:rPr>
                <w:rFonts w:cs="Calibri"/>
                <w:sz w:val="20"/>
                <w:szCs w:val="20"/>
              </w:rPr>
              <w:t xml:space="preserve"> </w:t>
            </w:r>
          </w:p>
          <w:p w:rsidR="00F43D35" w:rsidRPr="00E02DD2" w:rsidRDefault="00F43D35" w:rsidP="00536534">
            <w:pPr>
              <w:spacing w:after="0"/>
              <w:jc w:val="both"/>
              <w:rPr>
                <w:rFonts w:cs="Calibri"/>
                <w:sz w:val="20"/>
                <w:szCs w:val="20"/>
              </w:rPr>
            </w:pPr>
            <w:r w:rsidRPr="00E02DD2">
              <w:rPr>
                <w:rFonts w:cs="Calibri"/>
                <w:sz w:val="20"/>
                <w:szCs w:val="20"/>
              </w:rPr>
              <w:t>Typ klawiatury: membranowa niskoprofilowa, w układzie QWERTY,</w:t>
            </w:r>
          </w:p>
          <w:p w:rsidR="00F43D35" w:rsidRPr="00E02DD2" w:rsidRDefault="00F43D35" w:rsidP="00536534">
            <w:pPr>
              <w:spacing w:after="0"/>
              <w:jc w:val="both"/>
              <w:rPr>
                <w:rFonts w:cs="Calibri"/>
                <w:sz w:val="20"/>
                <w:szCs w:val="20"/>
              </w:rPr>
            </w:pPr>
            <w:r w:rsidRPr="00E02DD2">
              <w:rPr>
                <w:rFonts w:cs="Calibri"/>
                <w:sz w:val="20"/>
                <w:szCs w:val="20"/>
              </w:rPr>
              <w:t>Konieczne jest występowanie pola numerycznego.</w:t>
            </w:r>
          </w:p>
          <w:p w:rsidR="00F43D35" w:rsidRPr="00E02DD2" w:rsidRDefault="00F43D35" w:rsidP="00536534">
            <w:pPr>
              <w:spacing w:after="0"/>
              <w:jc w:val="both"/>
              <w:rPr>
                <w:rFonts w:cs="Calibri"/>
                <w:sz w:val="20"/>
                <w:szCs w:val="20"/>
              </w:rPr>
            </w:pPr>
            <w:r w:rsidRPr="00E02DD2">
              <w:rPr>
                <w:rFonts w:cs="Calibri"/>
                <w:sz w:val="20"/>
                <w:szCs w:val="20"/>
              </w:rPr>
              <w:t>Obsługiwane systemy operacyjne: co najmniej Windows 10, Windows 11, Linux,</w:t>
            </w:r>
          </w:p>
          <w:p w:rsidR="00F43D35" w:rsidRPr="00E02DD2" w:rsidRDefault="00F43D35" w:rsidP="00536534">
            <w:pPr>
              <w:spacing w:after="0"/>
              <w:jc w:val="both"/>
              <w:rPr>
                <w:rFonts w:cs="Calibri"/>
                <w:sz w:val="20"/>
                <w:szCs w:val="20"/>
              </w:rPr>
            </w:pPr>
            <w:r w:rsidRPr="00E02DD2">
              <w:rPr>
                <w:rFonts w:cs="Calibri"/>
                <w:sz w:val="20"/>
                <w:szCs w:val="20"/>
              </w:rPr>
              <w:t>Gwarancja co najmniej 24 miesiące.</w:t>
            </w:r>
          </w:p>
          <w:p w:rsidR="00F43D35" w:rsidRPr="00E02DD2" w:rsidRDefault="00F43D35" w:rsidP="00536534">
            <w:pPr>
              <w:spacing w:after="0"/>
              <w:jc w:val="both"/>
              <w:rPr>
                <w:rFonts w:cs="Calibri"/>
                <w:sz w:val="20"/>
                <w:szCs w:val="20"/>
              </w:rPr>
            </w:pPr>
          </w:p>
          <w:p w:rsidR="00F43D35" w:rsidRPr="00E02DD2" w:rsidRDefault="00F43D35" w:rsidP="00536534">
            <w:pPr>
              <w:spacing w:after="0"/>
              <w:jc w:val="both"/>
              <w:rPr>
                <w:rFonts w:cs="Calibri"/>
                <w:sz w:val="20"/>
                <w:szCs w:val="20"/>
              </w:rPr>
            </w:pPr>
            <w:r w:rsidRPr="00E02DD2">
              <w:rPr>
                <w:rFonts w:cs="Calibri"/>
                <w:b/>
                <w:bCs/>
                <w:sz w:val="20"/>
                <w:szCs w:val="20"/>
              </w:rPr>
              <w:t>Myszka:</w:t>
            </w:r>
            <w:r w:rsidRPr="00E02DD2">
              <w:rPr>
                <w:rFonts w:cs="Calibri"/>
                <w:sz w:val="20"/>
                <w:szCs w:val="20"/>
              </w:rPr>
              <w:t xml:space="preserve"> </w:t>
            </w:r>
          </w:p>
          <w:p w:rsidR="00F43D35" w:rsidRPr="00E02DD2" w:rsidRDefault="00F43D35" w:rsidP="00536534">
            <w:pPr>
              <w:spacing w:after="0"/>
              <w:jc w:val="both"/>
              <w:rPr>
                <w:rFonts w:cs="Calibri"/>
                <w:sz w:val="20"/>
                <w:szCs w:val="20"/>
              </w:rPr>
            </w:pPr>
            <w:r w:rsidRPr="00E02DD2">
              <w:rPr>
                <w:rFonts w:cs="Calibri"/>
                <w:sz w:val="20"/>
                <w:szCs w:val="20"/>
              </w:rPr>
              <w:t>Typ sensora: co najmniej optyczny,</w:t>
            </w:r>
          </w:p>
          <w:p w:rsidR="00F43D35" w:rsidRPr="00E02DD2" w:rsidRDefault="00F43D35" w:rsidP="00536534">
            <w:pPr>
              <w:spacing w:after="0"/>
              <w:jc w:val="both"/>
              <w:rPr>
                <w:rFonts w:cs="Calibri"/>
                <w:sz w:val="20"/>
                <w:szCs w:val="20"/>
              </w:rPr>
            </w:pPr>
            <w:r w:rsidRPr="00E02DD2">
              <w:rPr>
                <w:rFonts w:cs="Calibri"/>
                <w:sz w:val="20"/>
                <w:szCs w:val="20"/>
              </w:rPr>
              <w:t>Rolka przewijania</w:t>
            </w:r>
          </w:p>
          <w:p w:rsidR="00F43D35" w:rsidRPr="00E02DD2" w:rsidRDefault="00F43D35" w:rsidP="00536534">
            <w:pPr>
              <w:spacing w:after="0"/>
              <w:jc w:val="both"/>
              <w:rPr>
                <w:rFonts w:cs="Calibri"/>
                <w:sz w:val="20"/>
                <w:szCs w:val="20"/>
              </w:rPr>
            </w:pPr>
            <w:r w:rsidRPr="00E02DD2">
              <w:rPr>
                <w:rFonts w:cs="Calibri"/>
                <w:sz w:val="20"/>
                <w:szCs w:val="20"/>
              </w:rPr>
              <w:t>Obsługiwane systemy operacyjne: co najmniej Windows 10, Windows 11, Linux, Android.</w:t>
            </w:r>
          </w:p>
          <w:p w:rsidR="00F43D35" w:rsidRPr="00E02DD2" w:rsidRDefault="00F43D35" w:rsidP="00536534">
            <w:pPr>
              <w:spacing w:after="0"/>
              <w:jc w:val="both"/>
              <w:rPr>
                <w:rFonts w:cs="Calibri"/>
                <w:sz w:val="20"/>
                <w:szCs w:val="20"/>
              </w:rPr>
            </w:pPr>
            <w:r w:rsidRPr="00E02DD2">
              <w:rPr>
                <w:rFonts w:cs="Calibri"/>
                <w:sz w:val="20"/>
                <w:szCs w:val="20"/>
              </w:rPr>
              <w:t>Gwarancja co najmniej 24 miesiące.</w:t>
            </w:r>
          </w:p>
        </w:tc>
      </w:tr>
      <w:tr w:rsidR="00F43D35" w:rsidRPr="00E02DD2" w:rsidTr="00536534">
        <w:trPr>
          <w:trHeight w:val="300"/>
        </w:trPr>
        <w:tc>
          <w:tcPr>
            <w:tcW w:w="3510" w:type="dxa"/>
            <w:tcBorders>
              <w:top w:val="single" w:sz="8" w:space="0" w:color="000000"/>
              <w:left w:val="single" w:sz="8" w:space="0" w:color="000000"/>
              <w:bottom w:val="nil"/>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Zainstalowany system operacyjny</w:t>
            </w:r>
          </w:p>
        </w:tc>
        <w:tc>
          <w:tcPr>
            <w:tcW w:w="6298" w:type="dxa"/>
            <w:tcBorders>
              <w:top w:val="single" w:sz="8" w:space="0" w:color="000000"/>
              <w:left w:val="single" w:sz="8" w:space="0" w:color="000000"/>
              <w:bottom w:val="nil"/>
              <w:right w:val="single" w:sz="8" w:space="0" w:color="000000"/>
            </w:tcBorders>
            <w:vAlign w:val="center"/>
          </w:tcPr>
          <w:p w:rsidR="00F43D35" w:rsidRPr="00E02DD2" w:rsidRDefault="00F43D35" w:rsidP="00536534">
            <w:pPr>
              <w:spacing w:after="0"/>
              <w:jc w:val="both"/>
              <w:rPr>
                <w:rFonts w:cs="Calibri"/>
                <w:sz w:val="20"/>
                <w:szCs w:val="20"/>
              </w:rPr>
            </w:pPr>
            <w:r w:rsidRPr="00E02DD2">
              <w:rPr>
                <w:rFonts w:cs="Calibri"/>
                <w:sz w:val="20"/>
                <w:szCs w:val="20"/>
              </w:rPr>
              <w:t>Fabrycznie nowy, nieużywany i nieaktywowany nigdy wcześniej na innym</w:t>
            </w:r>
          </w:p>
          <w:p w:rsidR="00F43D35" w:rsidRPr="00E02DD2" w:rsidRDefault="00F43D35" w:rsidP="00536534">
            <w:pPr>
              <w:spacing w:after="0"/>
              <w:jc w:val="both"/>
              <w:rPr>
                <w:rFonts w:cs="Calibri"/>
                <w:sz w:val="20"/>
                <w:szCs w:val="20"/>
              </w:rPr>
            </w:pPr>
            <w:r w:rsidRPr="00E02DD2">
              <w:rPr>
                <w:rFonts w:cs="Calibri"/>
                <w:sz w:val="20"/>
                <w:szCs w:val="20"/>
              </w:rPr>
              <w:t xml:space="preserve">urządzeniu system operacyjny Microsoft Windows 11 Professional (wersja 64-bitowa) lub równoważny, kompatybilny ze sprzętem i dołączonymi sterownikami, system w polskiej wersji językowej wraz z licencją nieograniczoną w czasie. </w:t>
            </w:r>
          </w:p>
          <w:p w:rsidR="00F43D35" w:rsidRPr="00E02DD2" w:rsidRDefault="00F43D35" w:rsidP="00536534">
            <w:pPr>
              <w:spacing w:after="0"/>
              <w:jc w:val="both"/>
              <w:rPr>
                <w:rFonts w:cs="Calibri"/>
                <w:sz w:val="20"/>
                <w:szCs w:val="20"/>
              </w:rPr>
            </w:pPr>
            <w:r w:rsidRPr="00E02DD2">
              <w:rPr>
                <w:rFonts w:cs="Calibri"/>
                <w:sz w:val="20"/>
                <w:szCs w:val="20"/>
              </w:rPr>
              <w:t>Parametry spełniające warunki równoważności:</w:t>
            </w:r>
          </w:p>
          <w:p w:rsidR="00F43D35" w:rsidRPr="00440AEA" w:rsidRDefault="00F43D35" w:rsidP="00FB5E57">
            <w:pPr>
              <w:pStyle w:val="ListParagraph"/>
              <w:numPr>
                <w:ilvl w:val="0"/>
                <w:numId w:val="66"/>
              </w:numPr>
              <w:spacing w:after="0" w:line="259" w:lineRule="auto"/>
              <w:jc w:val="both"/>
              <w:rPr>
                <w:rFonts w:cs="Calibri"/>
                <w:sz w:val="20"/>
              </w:rPr>
            </w:pPr>
            <w:r w:rsidRPr="00440AEA">
              <w:rPr>
                <w:rFonts w:cs="Calibri"/>
                <w:sz w:val="20"/>
              </w:rPr>
              <w:t>Pełna integracja z domeną Active Directory posiadaną przez Zamawiającego.</w:t>
            </w:r>
          </w:p>
          <w:p w:rsidR="00F43D35" w:rsidRPr="00440AEA" w:rsidRDefault="00F43D35" w:rsidP="00FB5E57">
            <w:pPr>
              <w:pStyle w:val="ListParagraph"/>
              <w:numPr>
                <w:ilvl w:val="0"/>
                <w:numId w:val="66"/>
              </w:numPr>
              <w:spacing w:after="0" w:line="259" w:lineRule="auto"/>
              <w:jc w:val="both"/>
              <w:rPr>
                <w:rFonts w:cs="Calibri"/>
                <w:sz w:val="20"/>
              </w:rPr>
            </w:pPr>
            <w:r w:rsidRPr="00440AEA">
              <w:rPr>
                <w:rFonts w:cs="Calibri"/>
                <w:sz w:val="20"/>
              </w:rPr>
              <w:t>Zarządzanie poprzez Zasady Grupy (GPO) Active Directory posiadaną przez Zamawiającego.</w:t>
            </w:r>
          </w:p>
          <w:p w:rsidR="00F43D35" w:rsidRPr="00440AEA" w:rsidRDefault="00F43D35" w:rsidP="00FB5E57">
            <w:pPr>
              <w:pStyle w:val="ListParagraph"/>
              <w:numPr>
                <w:ilvl w:val="0"/>
                <w:numId w:val="66"/>
              </w:numPr>
              <w:spacing w:after="0" w:line="259" w:lineRule="auto"/>
              <w:jc w:val="both"/>
              <w:rPr>
                <w:rFonts w:cs="Calibri"/>
                <w:sz w:val="20"/>
              </w:rPr>
            </w:pPr>
            <w:r w:rsidRPr="00440AEA">
              <w:rPr>
                <w:rFonts w:cs="Calibri"/>
                <w:sz w:val="20"/>
              </w:rPr>
              <w:t>Współpraca z procesorami o architekturze x86-64.</w:t>
            </w:r>
          </w:p>
          <w:p w:rsidR="00F43D35" w:rsidRPr="00440AEA" w:rsidRDefault="00F43D35" w:rsidP="00FB5E57">
            <w:pPr>
              <w:pStyle w:val="ListParagraph"/>
              <w:numPr>
                <w:ilvl w:val="0"/>
                <w:numId w:val="66"/>
              </w:numPr>
              <w:spacing w:after="0" w:line="259" w:lineRule="auto"/>
              <w:jc w:val="both"/>
              <w:rPr>
                <w:rFonts w:cs="Calibri"/>
                <w:sz w:val="20"/>
              </w:rPr>
            </w:pPr>
            <w:r w:rsidRPr="00440AEA">
              <w:rPr>
                <w:rFonts w:cs="Calibri"/>
                <w:sz w:val="20"/>
              </w:rPr>
              <w:t>Możliwość wykonywania kopii zapasowej i przywracania do i z zasobów sieciowych.</w:t>
            </w:r>
          </w:p>
          <w:p w:rsidR="00F43D35" w:rsidRPr="00440AEA" w:rsidRDefault="00F43D35" w:rsidP="00FB5E57">
            <w:pPr>
              <w:pStyle w:val="ListParagraph"/>
              <w:numPr>
                <w:ilvl w:val="0"/>
                <w:numId w:val="66"/>
              </w:numPr>
              <w:spacing w:after="0" w:line="259" w:lineRule="auto"/>
              <w:jc w:val="both"/>
              <w:rPr>
                <w:rFonts w:cs="Calibri"/>
                <w:sz w:val="20"/>
              </w:rPr>
            </w:pPr>
            <w:r w:rsidRPr="00440AEA">
              <w:rPr>
                <w:rFonts w:cs="Calibri"/>
                <w:sz w:val="20"/>
              </w:rPr>
              <w:t>Dostępność aktualizacji i poprawek do systemu operacyjnego u producenta systemu bezpłatnie i bez dodatkowych opłat licencyjnych z możliwością wyboru instalowanych poprawek.</w:t>
            </w:r>
          </w:p>
          <w:p w:rsidR="00F43D35" w:rsidRPr="00440AEA" w:rsidRDefault="00F43D35" w:rsidP="00FB5E57">
            <w:pPr>
              <w:pStyle w:val="ListParagraph"/>
              <w:numPr>
                <w:ilvl w:val="0"/>
                <w:numId w:val="66"/>
              </w:numPr>
              <w:spacing w:after="0" w:line="259" w:lineRule="auto"/>
              <w:jc w:val="both"/>
              <w:rPr>
                <w:rFonts w:cs="Calibri"/>
                <w:sz w:val="20"/>
              </w:rPr>
            </w:pPr>
            <w:r w:rsidRPr="00440AEA">
              <w:rPr>
                <w:rFonts w:cs="Calibri"/>
                <w:sz w:val="20"/>
              </w:rPr>
              <w:t>Możliwość instalacji i poprawnego działania oprogramowania dostępnego w ramach posiadanych przez Zamawiającego licencji Microsoft Office 2019</w:t>
            </w:r>
          </w:p>
          <w:p w:rsidR="00F43D35" w:rsidRPr="00440AEA" w:rsidRDefault="00F43D35" w:rsidP="00FB5E57">
            <w:pPr>
              <w:pStyle w:val="ListParagraph"/>
              <w:numPr>
                <w:ilvl w:val="0"/>
                <w:numId w:val="66"/>
              </w:numPr>
              <w:spacing w:after="0" w:line="259" w:lineRule="auto"/>
              <w:jc w:val="both"/>
              <w:rPr>
                <w:rFonts w:cs="Calibri"/>
                <w:sz w:val="20"/>
              </w:rPr>
            </w:pPr>
            <w:r w:rsidRPr="00440AEA">
              <w:rPr>
                <w:rFonts w:cs="Calibri"/>
                <w:sz w:val="20"/>
              </w:rPr>
              <w:t xml:space="preserve">Możliwość udostępniania i przejmowania pulpitu zdalnego. </w:t>
            </w:r>
          </w:p>
          <w:p w:rsidR="00F43D35" w:rsidRPr="00E02DD2" w:rsidRDefault="00F43D35" w:rsidP="00536534">
            <w:pPr>
              <w:spacing w:after="0"/>
              <w:jc w:val="both"/>
              <w:rPr>
                <w:rFonts w:cs="Calibri"/>
                <w:sz w:val="20"/>
                <w:szCs w:val="20"/>
              </w:rPr>
            </w:pPr>
            <w:r w:rsidRPr="00E02DD2">
              <w:rPr>
                <w:rFonts w:cs="Calibri"/>
                <w:sz w:val="20"/>
                <w:szCs w:val="20"/>
              </w:rPr>
              <w:t xml:space="preserve"> </w:t>
            </w:r>
          </w:p>
          <w:p w:rsidR="00F43D35" w:rsidRPr="00E02DD2" w:rsidRDefault="00F43D35" w:rsidP="00536534">
            <w:pPr>
              <w:spacing w:after="0"/>
              <w:jc w:val="both"/>
              <w:rPr>
                <w:rFonts w:cs="Calibri"/>
                <w:sz w:val="20"/>
                <w:szCs w:val="20"/>
              </w:rPr>
            </w:pPr>
            <w:r w:rsidRPr="00E02DD2">
              <w:rPr>
                <w:rFonts w:cs="Calibri"/>
                <w:sz w:val="20"/>
                <w:szCs w:val="20"/>
              </w:rPr>
              <w:t>Wykonawca oferując równoważny system operacyjny zobowiązany jest wykazać jego równoważność do wyżej wymienionych kryteriów oraz dokonać przeszkolenia użytkowników w wymiarze 10 godzin w siedzibie Zamawiającego.</w:t>
            </w:r>
          </w:p>
          <w:p w:rsidR="00F43D35" w:rsidRPr="00E02DD2" w:rsidRDefault="00F43D35" w:rsidP="00536534">
            <w:pPr>
              <w:spacing w:after="0"/>
              <w:jc w:val="both"/>
              <w:rPr>
                <w:rFonts w:cs="Calibri"/>
                <w:sz w:val="20"/>
                <w:szCs w:val="20"/>
              </w:rPr>
            </w:pPr>
          </w:p>
        </w:tc>
      </w:tr>
      <w:tr w:rsidR="00F43D35" w:rsidRPr="00E02DD2" w:rsidTr="00536534">
        <w:trPr>
          <w:trHeight w:val="1932"/>
        </w:trPr>
        <w:tc>
          <w:tcPr>
            <w:tcW w:w="3510" w:type="dxa"/>
            <w:tcBorders>
              <w:top w:val="single" w:sz="8" w:space="0" w:color="000000"/>
              <w:left w:val="single" w:sz="8" w:space="0" w:color="000000"/>
              <w:bottom w:val="single" w:sz="8" w:space="0" w:color="000000"/>
              <w:right w:val="single" w:sz="8" w:space="0" w:color="000000"/>
            </w:tcBorders>
            <w:vAlign w:val="center"/>
          </w:tcPr>
          <w:p w:rsidR="00F43D35" w:rsidRPr="00E02DD2" w:rsidRDefault="00F43D35" w:rsidP="00536534">
            <w:pPr>
              <w:spacing w:after="0"/>
              <w:jc w:val="both"/>
              <w:rPr>
                <w:rFonts w:cs="Calibri"/>
                <w:sz w:val="20"/>
                <w:szCs w:val="20"/>
              </w:rPr>
            </w:pPr>
            <w:r w:rsidRPr="00EB5447">
              <w:rPr>
                <w:rFonts w:cs="Calibri"/>
                <w:sz w:val="20"/>
                <w:szCs w:val="20"/>
                <w:lang w:eastAsia="pl-PL"/>
              </w:rPr>
              <w:t>Gwarancja </w:t>
            </w:r>
          </w:p>
        </w:tc>
        <w:tc>
          <w:tcPr>
            <w:tcW w:w="6298" w:type="dxa"/>
            <w:tcBorders>
              <w:top w:val="single" w:sz="8" w:space="0" w:color="000000"/>
              <w:left w:val="single" w:sz="8" w:space="0" w:color="000000"/>
              <w:bottom w:val="single" w:sz="8" w:space="0" w:color="000000"/>
              <w:right w:val="single" w:sz="8" w:space="0" w:color="000000"/>
            </w:tcBorders>
            <w:vAlign w:val="center"/>
          </w:tcPr>
          <w:p w:rsidR="00F43D35" w:rsidRPr="00EB5447" w:rsidRDefault="00F43D35" w:rsidP="00536534">
            <w:pPr>
              <w:spacing w:after="0" w:line="240" w:lineRule="auto"/>
              <w:jc w:val="both"/>
              <w:textAlignment w:val="baseline"/>
              <w:rPr>
                <w:rFonts w:cs="Calibri"/>
                <w:sz w:val="20"/>
                <w:szCs w:val="20"/>
                <w:lang w:eastAsia="pl-PL"/>
              </w:rPr>
            </w:pPr>
            <w:r w:rsidRPr="00EB5447">
              <w:rPr>
                <w:rFonts w:cs="Calibri"/>
                <w:sz w:val="20"/>
                <w:szCs w:val="20"/>
                <w:lang w:eastAsia="pl-PL"/>
              </w:rPr>
              <w:t>Czas: 24 miesiące </w:t>
            </w:r>
          </w:p>
          <w:p w:rsidR="00F43D35" w:rsidRPr="00EB5447" w:rsidRDefault="00F43D35" w:rsidP="00536534">
            <w:pPr>
              <w:spacing w:after="0" w:line="240" w:lineRule="auto"/>
              <w:jc w:val="both"/>
              <w:textAlignment w:val="baseline"/>
              <w:rPr>
                <w:rFonts w:cs="Calibri"/>
                <w:sz w:val="20"/>
                <w:szCs w:val="20"/>
                <w:lang w:eastAsia="pl-PL"/>
              </w:rPr>
            </w:pPr>
            <w:r w:rsidRPr="00EB5447">
              <w:rPr>
                <w:rFonts w:cs="Calibri"/>
                <w:sz w:val="20"/>
                <w:szCs w:val="20"/>
                <w:lang w:eastAsia="pl-PL"/>
              </w:rPr>
              <w:t>Naprawa w miejscu użytkowania (on-site) </w:t>
            </w:r>
          </w:p>
          <w:p w:rsidR="00F43D35" w:rsidRPr="00EB5447" w:rsidRDefault="00F43D35" w:rsidP="00536534">
            <w:pPr>
              <w:spacing w:after="0" w:line="240" w:lineRule="auto"/>
              <w:jc w:val="both"/>
              <w:textAlignment w:val="baseline"/>
              <w:rPr>
                <w:rFonts w:cs="Calibri"/>
                <w:sz w:val="20"/>
                <w:szCs w:val="20"/>
                <w:lang w:eastAsia="pl-PL"/>
              </w:rPr>
            </w:pPr>
            <w:r w:rsidRPr="00EB5447">
              <w:rPr>
                <w:rFonts w:cs="Calibri"/>
                <w:sz w:val="20"/>
                <w:szCs w:val="20"/>
                <w:lang w:eastAsia="pl-PL"/>
              </w:rPr>
              <w:t>Czas reakcji serwisu: maksymalnie w następnym dniu roboczym </w:t>
            </w:r>
          </w:p>
          <w:p w:rsidR="00F43D35" w:rsidRPr="00EB5447" w:rsidRDefault="00F43D35" w:rsidP="00536534">
            <w:pPr>
              <w:spacing w:after="0" w:line="240" w:lineRule="auto"/>
              <w:jc w:val="both"/>
              <w:textAlignment w:val="baseline"/>
              <w:rPr>
                <w:rFonts w:cs="Calibri"/>
                <w:sz w:val="20"/>
                <w:szCs w:val="20"/>
                <w:lang w:eastAsia="pl-PL"/>
              </w:rPr>
            </w:pPr>
            <w:r w:rsidRPr="00EB5447">
              <w:rPr>
                <w:rFonts w:cs="Calibri"/>
                <w:sz w:val="20"/>
                <w:szCs w:val="20"/>
                <w:lang w:eastAsia="pl-PL"/>
              </w:rPr>
              <w:t>Gwarancja obejmuje wszystkie elementy oferowanego komputera. </w:t>
            </w:r>
          </w:p>
          <w:p w:rsidR="00F43D35" w:rsidRPr="00E02DD2" w:rsidRDefault="00F43D35" w:rsidP="00536534">
            <w:pPr>
              <w:spacing w:after="0"/>
              <w:jc w:val="both"/>
              <w:rPr>
                <w:rFonts w:cs="Calibri"/>
                <w:sz w:val="20"/>
                <w:szCs w:val="20"/>
              </w:rPr>
            </w:pPr>
            <w:r w:rsidRPr="00EB5447">
              <w:rPr>
                <w:rFonts w:cs="Calibri"/>
                <w:sz w:val="20"/>
                <w:szCs w:val="20"/>
                <w:lang w:eastAsia="pl-PL"/>
              </w:rPr>
              <w:t>W przypadku awarii dysków twardych, wymiana na nowe. Dyski uszkodzone pozostają własnością Zamawiającego </w:t>
            </w:r>
          </w:p>
        </w:tc>
      </w:tr>
      <w:bookmarkEnd w:id="30"/>
    </w:tbl>
    <w:p w:rsidR="00F43D35" w:rsidRPr="00EB5447" w:rsidRDefault="00F43D35" w:rsidP="00FB5E57">
      <w:pPr>
        <w:rPr>
          <w:rFonts w:cs="Calibri"/>
          <w:sz w:val="20"/>
          <w:szCs w:val="20"/>
        </w:rPr>
      </w:pPr>
    </w:p>
    <w:p w:rsidR="00F43D35" w:rsidRPr="00EB5447" w:rsidRDefault="00F43D35" w:rsidP="00FB5E57">
      <w:pPr>
        <w:pStyle w:val="ListParagraph"/>
        <w:rPr>
          <w:rFonts w:cs="Calibri"/>
          <w:color w:val="000000"/>
          <w:sz w:val="20"/>
        </w:rPr>
      </w:pPr>
    </w:p>
    <w:p w:rsidR="00F43D35" w:rsidRPr="00EB5447" w:rsidRDefault="00F43D35" w:rsidP="00FB5E57">
      <w:pPr>
        <w:pStyle w:val="paragraph"/>
        <w:spacing w:before="0" w:beforeAutospacing="0" w:after="0" w:afterAutospacing="0"/>
        <w:ind w:left="720"/>
        <w:jc w:val="both"/>
        <w:textAlignment w:val="baseline"/>
        <w:rPr>
          <w:rFonts w:ascii="Calibri" w:hAnsi="Calibri" w:cs="Calibri"/>
          <w:color w:val="FF0000"/>
          <w:kern w:val="2"/>
          <w:sz w:val="20"/>
          <w:szCs w:val="20"/>
          <w:lang w:eastAsia="en-US"/>
        </w:rPr>
      </w:pPr>
    </w:p>
    <w:p w:rsidR="00F43D35" w:rsidRPr="00EB5447" w:rsidRDefault="00F43D35" w:rsidP="00FB5E57">
      <w:pPr>
        <w:pStyle w:val="paragraph"/>
        <w:spacing w:before="0" w:beforeAutospacing="0" w:after="0" w:afterAutospacing="0"/>
        <w:jc w:val="both"/>
        <w:textAlignment w:val="baseline"/>
        <w:rPr>
          <w:rFonts w:ascii="Calibri" w:hAnsi="Calibri" w:cs="Calibri"/>
          <w:b/>
          <w:bCs/>
          <w:sz w:val="20"/>
          <w:szCs w:val="20"/>
        </w:rPr>
      </w:pPr>
      <w:r w:rsidRPr="00EB5447">
        <w:rPr>
          <w:rFonts w:ascii="Calibri" w:hAnsi="Calibri" w:cs="Calibri"/>
          <w:b/>
          <w:bCs/>
          <w:sz w:val="20"/>
          <w:szCs w:val="20"/>
        </w:rPr>
        <w:t>Część VII:</w:t>
      </w:r>
    </w:p>
    <w:p w:rsidR="00F43D35" w:rsidRPr="00EB5447" w:rsidRDefault="00F43D35" w:rsidP="00FB5E57">
      <w:pPr>
        <w:pStyle w:val="paragraph"/>
        <w:spacing w:before="0" w:beforeAutospacing="0" w:after="0" w:afterAutospacing="0"/>
        <w:jc w:val="both"/>
        <w:textAlignment w:val="baseline"/>
        <w:rPr>
          <w:rFonts w:ascii="Calibri" w:hAnsi="Calibri" w:cs="Calibri"/>
          <w:b/>
          <w:bCs/>
          <w:sz w:val="20"/>
          <w:szCs w:val="20"/>
        </w:rPr>
      </w:pPr>
    </w:p>
    <w:p w:rsidR="00F43D35" w:rsidRPr="00EB5447" w:rsidRDefault="00F43D35" w:rsidP="00FB5E57">
      <w:pPr>
        <w:pStyle w:val="ListParagraph"/>
        <w:numPr>
          <w:ilvl w:val="0"/>
          <w:numId w:val="30"/>
        </w:numPr>
        <w:spacing w:after="160" w:line="259" w:lineRule="auto"/>
        <w:rPr>
          <w:rFonts w:cs="Calibri"/>
          <w:color w:val="000000"/>
          <w:sz w:val="20"/>
        </w:rPr>
      </w:pPr>
      <w:r w:rsidRPr="00EB5447">
        <w:rPr>
          <w:rFonts w:cs="Calibri"/>
          <w:sz w:val="20"/>
        </w:rPr>
        <w:t xml:space="preserve">Drukarka laserowa </w:t>
      </w:r>
      <w:r w:rsidRPr="00EB5447">
        <w:rPr>
          <w:rFonts w:cs="Calibri"/>
          <w:color w:val="000000"/>
          <w:sz w:val="20"/>
        </w:rPr>
        <w:t>– 3 szt.</w:t>
      </w:r>
    </w:p>
    <w:tbl>
      <w:tblPr>
        <w:tblW w:w="9250" w:type="dxa"/>
        <w:tblInd w:w="-108" w:type="dxa"/>
        <w:tblCellMar>
          <w:right w:w="53" w:type="dxa"/>
        </w:tblCellMar>
        <w:tblLook w:val="00A0"/>
      </w:tblPr>
      <w:tblGrid>
        <w:gridCol w:w="4606"/>
        <w:gridCol w:w="4644"/>
      </w:tblGrid>
      <w:tr w:rsidR="00F43D35" w:rsidRPr="00E02DD2" w:rsidTr="00536534">
        <w:trPr>
          <w:trHeight w:val="590"/>
        </w:trPr>
        <w:tc>
          <w:tcPr>
            <w:tcW w:w="4606" w:type="dxa"/>
            <w:tcBorders>
              <w:top w:val="single" w:sz="4" w:space="0" w:color="000000"/>
              <w:left w:val="single" w:sz="4" w:space="0" w:color="000000"/>
              <w:bottom w:val="single" w:sz="4" w:space="0" w:color="000000"/>
              <w:right w:val="single" w:sz="4" w:space="0" w:color="000000"/>
            </w:tcBorders>
            <w:vAlign w:val="center"/>
          </w:tcPr>
          <w:p w:rsidR="00F43D35" w:rsidRPr="00E02DD2" w:rsidRDefault="00F43D35" w:rsidP="00536534">
            <w:pPr>
              <w:spacing w:after="0"/>
              <w:jc w:val="center"/>
              <w:rPr>
                <w:rFonts w:cs="Calibri"/>
                <w:b/>
                <w:bCs/>
                <w:color w:val="000000"/>
                <w:sz w:val="20"/>
                <w:szCs w:val="20"/>
                <w:lang w:eastAsia="pl-PL"/>
              </w:rPr>
            </w:pPr>
            <w:r w:rsidRPr="00E02DD2">
              <w:rPr>
                <w:rFonts w:cs="Calibri"/>
                <w:b/>
                <w:bCs/>
                <w:color w:val="000000"/>
                <w:sz w:val="20"/>
                <w:szCs w:val="20"/>
                <w:lang w:eastAsia="pl-PL"/>
              </w:rPr>
              <w:t>Parametr lub cecha urządzenia/ materiału  dodatkowego</w:t>
            </w:r>
          </w:p>
        </w:tc>
        <w:tc>
          <w:tcPr>
            <w:tcW w:w="4644" w:type="dxa"/>
            <w:tcBorders>
              <w:top w:val="single" w:sz="4" w:space="0" w:color="000000"/>
              <w:left w:val="single" w:sz="4" w:space="0" w:color="000000"/>
              <w:bottom w:val="single" w:sz="4" w:space="0" w:color="000000"/>
              <w:right w:val="single" w:sz="4" w:space="0" w:color="000000"/>
            </w:tcBorders>
            <w:vAlign w:val="center"/>
          </w:tcPr>
          <w:p w:rsidR="00F43D35" w:rsidRPr="00E02DD2" w:rsidRDefault="00F43D35" w:rsidP="00536534">
            <w:pPr>
              <w:spacing w:after="0"/>
              <w:ind w:left="2"/>
              <w:jc w:val="center"/>
              <w:rPr>
                <w:rFonts w:cs="Calibri"/>
                <w:b/>
                <w:bCs/>
                <w:color w:val="000000"/>
                <w:sz w:val="20"/>
                <w:szCs w:val="20"/>
                <w:lang w:eastAsia="pl-PL"/>
              </w:rPr>
            </w:pPr>
            <w:r w:rsidRPr="00E02DD2">
              <w:rPr>
                <w:rFonts w:cs="Calibri"/>
                <w:b/>
                <w:bCs/>
                <w:color w:val="000000"/>
                <w:sz w:val="20"/>
                <w:szCs w:val="20"/>
                <w:lang w:eastAsia="pl-PL"/>
              </w:rPr>
              <w:t>Opis wymagań</w:t>
            </w:r>
          </w:p>
        </w:tc>
      </w:tr>
      <w:tr w:rsidR="00F43D35" w:rsidRPr="00E02DD2" w:rsidTr="00536534">
        <w:trPr>
          <w:trHeight w:val="302"/>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Technologia druku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 xml:space="preserve">Laserowa czarno biała </w:t>
            </w:r>
          </w:p>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Duplex</w:t>
            </w:r>
          </w:p>
        </w:tc>
      </w:tr>
      <w:tr w:rsidR="00F43D35" w:rsidRPr="00E02DD2" w:rsidTr="00536534">
        <w:trPr>
          <w:trHeight w:val="282"/>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Prędkość druku A4 w czerni (</w:t>
            </w:r>
            <w:r w:rsidRPr="00E02DD2">
              <w:rPr>
                <w:rFonts w:cs="Calibri"/>
                <w:color w:val="000000"/>
                <w:sz w:val="20"/>
                <w:szCs w:val="20"/>
                <w:vertAlign w:val="superscript"/>
                <w:lang w:eastAsia="pl-PL"/>
              </w:rPr>
              <w:t xml:space="preserve"> </w:t>
            </w:r>
            <w:r w:rsidRPr="00E02DD2">
              <w:rPr>
                <w:rFonts w:cs="Calibri"/>
                <w:color w:val="000000"/>
                <w:sz w:val="20"/>
                <w:szCs w:val="20"/>
                <w:lang w:eastAsia="pl-PL"/>
              </w:rPr>
              <w:t xml:space="preserve">kopii/min.)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 xml:space="preserve">min. 22 </w:t>
            </w:r>
          </w:p>
        </w:tc>
      </w:tr>
      <w:tr w:rsidR="00F43D35" w:rsidRPr="00E02DD2" w:rsidTr="00536534">
        <w:trPr>
          <w:trHeight w:val="302"/>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Prędkość w dupleksie A4 w czerni (kopii/min.)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 xml:space="preserve">min. 22 </w:t>
            </w:r>
          </w:p>
        </w:tc>
      </w:tr>
      <w:tr w:rsidR="00F43D35" w:rsidRPr="00E02DD2" w:rsidTr="00536534">
        <w:trPr>
          <w:trHeight w:val="300"/>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Czas pierwszej kopii / wydruku w czerni (sek.)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 xml:space="preserve">max. 10 </w:t>
            </w:r>
          </w:p>
        </w:tc>
      </w:tr>
      <w:tr w:rsidR="00F43D35" w:rsidRPr="00E02DD2" w:rsidTr="00536534">
        <w:trPr>
          <w:trHeight w:val="300"/>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tabs>
                <w:tab w:val="center" w:pos="1132"/>
              </w:tabs>
              <w:spacing w:after="0"/>
              <w:rPr>
                <w:rFonts w:cs="Calibri"/>
                <w:color w:val="000000"/>
                <w:sz w:val="20"/>
                <w:szCs w:val="20"/>
                <w:lang w:eastAsia="pl-PL"/>
              </w:rPr>
            </w:pPr>
            <w:r w:rsidRPr="00E02DD2">
              <w:rPr>
                <w:rFonts w:cs="Calibri"/>
                <w:color w:val="000000"/>
                <w:sz w:val="20"/>
                <w:szCs w:val="20"/>
                <w:lang w:eastAsia="pl-PL"/>
              </w:rPr>
              <w:t xml:space="preserve">Skala szarości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 xml:space="preserve">min. 256 poziomów </w:t>
            </w:r>
          </w:p>
        </w:tc>
      </w:tr>
      <w:tr w:rsidR="00F43D35" w:rsidRPr="00E02DD2" w:rsidTr="00536534">
        <w:trPr>
          <w:trHeight w:val="967"/>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tabs>
                <w:tab w:val="center" w:pos="1968"/>
              </w:tabs>
              <w:spacing w:after="149"/>
              <w:rPr>
                <w:rFonts w:cs="Calibri"/>
                <w:color w:val="000000"/>
                <w:sz w:val="20"/>
                <w:szCs w:val="20"/>
                <w:lang w:eastAsia="pl-PL"/>
              </w:rPr>
            </w:pPr>
            <w:r w:rsidRPr="00E02DD2">
              <w:rPr>
                <w:rFonts w:cs="Calibri"/>
                <w:color w:val="000000"/>
                <w:sz w:val="20"/>
                <w:szCs w:val="20"/>
                <w:lang w:eastAsia="pl-PL"/>
              </w:rPr>
              <w:t xml:space="preserve">Rozdzielczość drukowania (dpi) </w:t>
            </w:r>
          </w:p>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600 x 600,</w:t>
            </w:r>
          </w:p>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HQ1200 (2400 x 600),</w:t>
            </w:r>
          </w:p>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1200 x 1200</w:t>
            </w:r>
          </w:p>
        </w:tc>
      </w:tr>
      <w:tr w:rsidR="00F43D35" w:rsidRPr="00E02DD2" w:rsidTr="00536534">
        <w:trPr>
          <w:trHeight w:val="509"/>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14"/>
              <w:rPr>
                <w:rFonts w:cs="Calibri"/>
                <w:color w:val="000000"/>
                <w:sz w:val="20"/>
                <w:szCs w:val="20"/>
                <w:highlight w:val="yellow"/>
                <w:lang w:eastAsia="pl-PL"/>
              </w:rPr>
            </w:pPr>
            <w:r w:rsidRPr="00E02DD2">
              <w:rPr>
                <w:rFonts w:cs="Calibri"/>
                <w:color w:val="000000"/>
                <w:sz w:val="20"/>
                <w:szCs w:val="20"/>
                <w:lang w:eastAsia="pl-PL"/>
              </w:rPr>
              <w:t xml:space="preserve">Obsługiwane systemy operacyjne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14"/>
              <w:ind w:left="2"/>
              <w:rPr>
                <w:rFonts w:cs="Calibri"/>
                <w:color w:val="000000"/>
                <w:sz w:val="20"/>
                <w:szCs w:val="20"/>
                <w:lang w:eastAsia="pl-PL"/>
              </w:rPr>
            </w:pPr>
            <w:r w:rsidRPr="00E02DD2">
              <w:rPr>
                <w:rFonts w:cs="Calibri"/>
                <w:color w:val="000000"/>
                <w:sz w:val="20"/>
                <w:szCs w:val="20"/>
                <w:lang w:eastAsia="pl-PL"/>
              </w:rPr>
              <w:t xml:space="preserve">Windows 11 </w:t>
            </w:r>
          </w:p>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 xml:space="preserve">Linux/OpenSuse </w:t>
            </w:r>
          </w:p>
        </w:tc>
      </w:tr>
      <w:tr w:rsidR="00F43D35" w:rsidRPr="00E02DD2" w:rsidTr="00536534">
        <w:tblPrEx>
          <w:tblCellMar>
            <w:top w:w="49" w:type="dxa"/>
            <w:right w:w="115" w:type="dxa"/>
          </w:tblCellMar>
        </w:tblPrEx>
        <w:trPr>
          <w:trHeight w:val="302"/>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Standardowa pamięć systemu (MB)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 xml:space="preserve">min. 32 </w:t>
            </w:r>
          </w:p>
        </w:tc>
      </w:tr>
      <w:tr w:rsidR="00F43D35" w:rsidRPr="00E02DD2" w:rsidTr="00536534">
        <w:tblPrEx>
          <w:tblCellMar>
            <w:top w:w="49" w:type="dxa"/>
            <w:right w:w="115" w:type="dxa"/>
          </w:tblCellMar>
        </w:tblPrEx>
        <w:trPr>
          <w:trHeight w:val="302"/>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Gramatura papieru (g/m²)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 xml:space="preserve">52 – 300 </w:t>
            </w:r>
          </w:p>
        </w:tc>
      </w:tr>
      <w:tr w:rsidR="00F43D35" w:rsidRPr="00E02DD2" w:rsidTr="00536534">
        <w:tblPrEx>
          <w:tblCellMar>
            <w:top w:w="49" w:type="dxa"/>
            <w:right w:w="115" w:type="dxa"/>
          </w:tblCellMar>
        </w:tblPrEx>
        <w:trPr>
          <w:trHeight w:val="437"/>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Standardowe podajniki papieru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14"/>
              <w:ind w:left="2"/>
              <w:rPr>
                <w:rFonts w:cs="Calibri"/>
                <w:color w:val="000000"/>
                <w:sz w:val="20"/>
                <w:szCs w:val="20"/>
                <w:lang w:eastAsia="pl-PL"/>
              </w:rPr>
            </w:pPr>
            <w:r w:rsidRPr="00E02DD2">
              <w:rPr>
                <w:rFonts w:cs="Calibri"/>
                <w:color w:val="000000"/>
                <w:sz w:val="20"/>
                <w:szCs w:val="20"/>
                <w:lang w:eastAsia="pl-PL"/>
              </w:rPr>
              <w:t>Taca min. 250 arkuszy A4</w:t>
            </w:r>
          </w:p>
          <w:p w:rsidR="00F43D35" w:rsidRPr="00E02DD2" w:rsidRDefault="00F43D35" w:rsidP="00536534">
            <w:pPr>
              <w:spacing w:after="14"/>
              <w:ind w:left="2"/>
              <w:rPr>
                <w:rFonts w:cs="Calibri"/>
                <w:color w:val="000000"/>
                <w:sz w:val="20"/>
                <w:szCs w:val="20"/>
                <w:lang w:eastAsia="pl-PL"/>
              </w:rPr>
            </w:pPr>
            <w:r w:rsidRPr="00E02DD2">
              <w:rPr>
                <w:rFonts w:cs="Calibri"/>
                <w:color w:val="000000"/>
                <w:sz w:val="20"/>
                <w:szCs w:val="20"/>
                <w:lang w:eastAsia="pl-PL"/>
              </w:rPr>
              <w:t>52-256 g/m²</w:t>
            </w:r>
          </w:p>
        </w:tc>
      </w:tr>
      <w:tr w:rsidR="00F43D35" w:rsidRPr="00E02DD2" w:rsidTr="00536534">
        <w:tblPrEx>
          <w:tblCellMar>
            <w:top w:w="49" w:type="dxa"/>
            <w:right w:w="115" w:type="dxa"/>
          </w:tblCellMar>
        </w:tblPrEx>
        <w:trPr>
          <w:trHeight w:val="302"/>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Pobór energii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Gotowość – max 50W</w:t>
            </w:r>
          </w:p>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Głęboki spoczynek – max 0,8W</w:t>
            </w:r>
          </w:p>
        </w:tc>
      </w:tr>
      <w:tr w:rsidR="00F43D35" w:rsidRPr="00E02DD2" w:rsidTr="00536534">
        <w:tblPrEx>
          <w:tblCellMar>
            <w:top w:w="49" w:type="dxa"/>
            <w:right w:w="115" w:type="dxa"/>
          </w:tblCellMar>
        </w:tblPrEx>
        <w:trPr>
          <w:trHeight w:val="300"/>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Pobór energii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 xml:space="preserve">Poniżej 1,5kW </w:t>
            </w:r>
          </w:p>
        </w:tc>
      </w:tr>
    </w:tbl>
    <w:p w:rsidR="00F43D35" w:rsidRPr="00EB5447" w:rsidRDefault="00F43D35" w:rsidP="00FB5E57">
      <w:pPr>
        <w:keepNext/>
        <w:keepLines/>
        <w:spacing w:after="0" w:line="266" w:lineRule="auto"/>
        <w:ind w:left="240" w:right="345" w:hanging="10"/>
        <w:jc w:val="center"/>
        <w:outlineLvl w:val="0"/>
        <w:rPr>
          <w:rFonts w:cs="Calibri"/>
          <w:b/>
          <w:color w:val="000000"/>
          <w:sz w:val="20"/>
          <w:szCs w:val="20"/>
          <w:lang w:eastAsia="pl-PL"/>
        </w:rPr>
      </w:pPr>
      <w:r w:rsidRPr="00EB5447">
        <w:rPr>
          <w:rFonts w:cs="Calibri"/>
          <w:b/>
          <w:color w:val="000000"/>
          <w:sz w:val="20"/>
          <w:szCs w:val="20"/>
          <w:lang w:eastAsia="pl-PL"/>
        </w:rPr>
        <w:t xml:space="preserve">Wymagania dodatkowe </w:t>
      </w:r>
    </w:p>
    <w:tbl>
      <w:tblPr>
        <w:tblW w:w="9250" w:type="dxa"/>
        <w:tblInd w:w="-108" w:type="dxa"/>
        <w:tblCellMar>
          <w:top w:w="51" w:type="dxa"/>
          <w:right w:w="115" w:type="dxa"/>
        </w:tblCellMar>
        <w:tblLook w:val="00A0"/>
      </w:tblPr>
      <w:tblGrid>
        <w:gridCol w:w="4606"/>
        <w:gridCol w:w="4644"/>
      </w:tblGrid>
      <w:tr w:rsidR="00F43D35" w:rsidRPr="00E02DD2" w:rsidTr="00536534">
        <w:trPr>
          <w:trHeight w:val="349"/>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Gwarancja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3 lata On Site pod podanym przez zamawiającego adresem</w:t>
            </w:r>
          </w:p>
        </w:tc>
      </w:tr>
      <w:tr w:rsidR="00F43D35" w:rsidRPr="00E02DD2" w:rsidTr="00536534">
        <w:trPr>
          <w:trHeight w:val="301"/>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 xml:space="preserve">Wymagania dodatkowe </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Cena musi obejmować dostawę do zamawiającego</w:t>
            </w:r>
          </w:p>
        </w:tc>
      </w:tr>
      <w:tr w:rsidR="00F43D35" w:rsidRPr="00E02DD2" w:rsidTr="00536534">
        <w:trPr>
          <w:trHeight w:val="660"/>
        </w:trPr>
        <w:tc>
          <w:tcPr>
            <w:tcW w:w="4606"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rPr>
                <w:rFonts w:cs="Calibri"/>
                <w:color w:val="000000"/>
                <w:sz w:val="20"/>
                <w:szCs w:val="20"/>
                <w:lang w:eastAsia="pl-PL"/>
              </w:rPr>
            </w:pPr>
            <w:r w:rsidRPr="00E02DD2">
              <w:rPr>
                <w:rFonts w:cs="Calibri"/>
                <w:color w:val="000000"/>
                <w:sz w:val="20"/>
                <w:szCs w:val="20"/>
                <w:lang w:eastAsia="pl-PL"/>
              </w:rPr>
              <w:t>Wyposażenie</w:t>
            </w:r>
          </w:p>
        </w:tc>
        <w:tc>
          <w:tcPr>
            <w:tcW w:w="4644" w:type="dxa"/>
            <w:tcBorders>
              <w:top w:val="single" w:sz="4" w:space="0" w:color="000000"/>
              <w:left w:val="single" w:sz="4" w:space="0" w:color="000000"/>
              <w:bottom w:val="single" w:sz="4" w:space="0" w:color="000000"/>
              <w:right w:val="single" w:sz="4" w:space="0" w:color="000000"/>
            </w:tcBorders>
          </w:tcPr>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Kabel zasilający 230VAC, min. 1,8m</w:t>
            </w:r>
          </w:p>
          <w:p w:rsidR="00F43D35" w:rsidRPr="00E02DD2" w:rsidRDefault="00F43D35" w:rsidP="00536534">
            <w:pPr>
              <w:spacing w:after="0"/>
              <w:ind w:left="2"/>
              <w:rPr>
                <w:rFonts w:cs="Calibri"/>
                <w:color w:val="000000"/>
                <w:sz w:val="20"/>
                <w:szCs w:val="20"/>
                <w:lang w:eastAsia="pl-PL"/>
              </w:rPr>
            </w:pPr>
            <w:r w:rsidRPr="00E02DD2">
              <w:rPr>
                <w:rFonts w:cs="Calibri"/>
                <w:color w:val="000000"/>
                <w:sz w:val="20"/>
                <w:szCs w:val="20"/>
                <w:lang w:eastAsia="pl-PL"/>
              </w:rPr>
              <w:t>Kabel drukarkowy USB min. 1,8m</w:t>
            </w:r>
          </w:p>
        </w:tc>
      </w:tr>
    </w:tbl>
    <w:p w:rsidR="00F43D35" w:rsidRPr="00EB5447" w:rsidRDefault="00F43D35" w:rsidP="00FB5E57">
      <w:pPr>
        <w:spacing w:after="62"/>
        <w:rPr>
          <w:rFonts w:cs="Calibri"/>
          <w:color w:val="000000"/>
          <w:sz w:val="20"/>
          <w:szCs w:val="20"/>
          <w:lang w:eastAsia="pl-PL"/>
        </w:rPr>
      </w:pPr>
      <w:r w:rsidRPr="00EB5447">
        <w:rPr>
          <w:rFonts w:cs="Calibri"/>
          <w:color w:val="000000"/>
          <w:sz w:val="20"/>
          <w:szCs w:val="20"/>
          <w:lang w:eastAsia="pl-PL"/>
        </w:rPr>
        <w:t xml:space="preserve"> </w:t>
      </w:r>
    </w:p>
    <w:p w:rsidR="00F43D35" w:rsidRPr="00EB5447" w:rsidRDefault="00F43D35" w:rsidP="00FB5E57">
      <w:pPr>
        <w:rPr>
          <w:rFonts w:cs="Calibri"/>
          <w:color w:val="000000"/>
          <w:sz w:val="20"/>
          <w:szCs w:val="20"/>
          <w:lang w:eastAsia="pl-PL"/>
        </w:rPr>
      </w:pPr>
      <w:r w:rsidRPr="00EB5447">
        <w:rPr>
          <w:rFonts w:cs="Calibri"/>
          <w:color w:val="000000"/>
          <w:sz w:val="20"/>
          <w:szCs w:val="20"/>
          <w:lang w:eastAsia="pl-PL"/>
        </w:rPr>
        <w:br w:type="page"/>
      </w:r>
      <w:r w:rsidRPr="00EB5447">
        <w:rPr>
          <w:rFonts w:cs="Calibri"/>
          <w:b/>
          <w:bCs/>
          <w:sz w:val="20"/>
          <w:szCs w:val="20"/>
        </w:rPr>
        <w:t xml:space="preserve">Część </w:t>
      </w:r>
      <w:r>
        <w:rPr>
          <w:rFonts w:cs="Calibri"/>
          <w:b/>
          <w:bCs/>
          <w:sz w:val="20"/>
          <w:szCs w:val="20"/>
        </w:rPr>
        <w:t>VIII</w:t>
      </w:r>
      <w:r w:rsidRPr="00EB5447">
        <w:rPr>
          <w:rFonts w:cs="Calibri"/>
          <w:b/>
          <w:bCs/>
          <w:sz w:val="20"/>
          <w:szCs w:val="20"/>
        </w:rPr>
        <w:t>:</w:t>
      </w:r>
    </w:p>
    <w:p w:rsidR="00F43D35" w:rsidRPr="00EB5447" w:rsidRDefault="00F43D35" w:rsidP="00FB5E57">
      <w:pPr>
        <w:spacing w:line="360" w:lineRule="auto"/>
        <w:rPr>
          <w:rFonts w:cs="Calibri"/>
          <w:b/>
          <w:bCs/>
          <w:sz w:val="20"/>
          <w:szCs w:val="20"/>
        </w:rPr>
      </w:pPr>
      <w:r w:rsidRPr="00EB5447">
        <w:rPr>
          <w:rFonts w:cs="Calibri"/>
          <w:b/>
          <w:bCs/>
          <w:sz w:val="20"/>
          <w:szCs w:val="20"/>
        </w:rPr>
        <w:t xml:space="preserve">  Monitory – 7 szt.</w:t>
      </w:r>
    </w:p>
    <w:tbl>
      <w:tblPr>
        <w:tblW w:w="9016" w:type="dxa"/>
        <w:tblBorders>
          <w:top w:val="single" w:sz="8" w:space="0" w:color="auto"/>
          <w:left w:val="single" w:sz="8" w:space="0" w:color="auto"/>
          <w:bottom w:val="single" w:sz="8" w:space="0" w:color="auto"/>
        </w:tblBorders>
        <w:tblLayout w:type="fixed"/>
        <w:tblLook w:val="00A0"/>
      </w:tblPr>
      <w:tblGrid>
        <w:gridCol w:w="4243"/>
        <w:gridCol w:w="4773"/>
      </w:tblGrid>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jc w:val="center"/>
              <w:rPr>
                <w:rFonts w:cs="Calibri"/>
                <w:b/>
                <w:bCs/>
                <w:sz w:val="20"/>
                <w:szCs w:val="20"/>
              </w:rPr>
            </w:pPr>
            <w:r w:rsidRPr="00EB5447">
              <w:rPr>
                <w:rFonts w:cs="Calibri"/>
                <w:b/>
                <w:bCs/>
                <w:sz w:val="20"/>
                <w:szCs w:val="20"/>
              </w:rPr>
              <w:t>Nazwa parametru/podzespołu</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jc w:val="center"/>
              <w:rPr>
                <w:rFonts w:cs="Calibri"/>
                <w:b/>
                <w:bCs/>
                <w:sz w:val="20"/>
                <w:szCs w:val="20"/>
              </w:rPr>
            </w:pPr>
            <w:r w:rsidRPr="00EB5447">
              <w:rPr>
                <w:rFonts w:cs="Calibri"/>
                <w:b/>
                <w:bCs/>
                <w:sz w:val="20"/>
                <w:szCs w:val="20"/>
              </w:rPr>
              <w:t>Wymagane minimalne parametry techniczne</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Wielkość przekątnej ekranu</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24"</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Typ podświetlania</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LED</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Powierzchnia ekranu</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matowa</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Kolor obudowy</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czarny</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Typ ekranu</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panoramiczny</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Typ matrycy</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IPS</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Rozdzielczość</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1920 x 1080 (FullHD)</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Format obrazu</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16:9</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Czas reakcji</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Min. 4 ms</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Kontrast typowy</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Nie mniejszy niż 1000:1</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Kąt widzenia (pion / poziom)</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Nie gorzej niż 178 stopni / 178 stopni</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Rozmiar piksela</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Nie większa niż 0,275 x 0,275 mm</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Ilość odwzorowywanych kolorów (minimalnie)</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Min. 16.7 mln kolorów</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Częstotliwość odświeżania ekranu</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Min. 75 Hz</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Jasność obrazu (wartość typowa)</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Min. 250 cd/m²</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Głośniki</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Tak, Moc głośników min. 2 x 2 W</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Złącza</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Nie gorzej niż:</w:t>
            </w:r>
          </w:p>
          <w:p w:rsidR="00F43D35" w:rsidRPr="00E02DD2" w:rsidRDefault="00F43D35" w:rsidP="00536534">
            <w:pPr>
              <w:spacing w:after="0" w:line="240" w:lineRule="auto"/>
              <w:rPr>
                <w:rFonts w:cs="Calibri"/>
                <w:sz w:val="20"/>
                <w:szCs w:val="20"/>
              </w:rPr>
            </w:pPr>
            <w:r w:rsidRPr="00EB5447">
              <w:rPr>
                <w:rFonts w:cs="Calibri"/>
                <w:sz w:val="20"/>
                <w:szCs w:val="20"/>
              </w:rPr>
              <w:t>VGA (D-sub) - 1 szt.</w:t>
            </w:r>
          </w:p>
          <w:p w:rsidR="00F43D35" w:rsidRPr="00E02DD2" w:rsidRDefault="00F43D35" w:rsidP="00536534">
            <w:pPr>
              <w:spacing w:after="0" w:line="240" w:lineRule="auto"/>
              <w:rPr>
                <w:rFonts w:cs="Calibri"/>
                <w:sz w:val="20"/>
                <w:szCs w:val="20"/>
              </w:rPr>
            </w:pPr>
            <w:r w:rsidRPr="00EB5447">
              <w:rPr>
                <w:rFonts w:cs="Calibri"/>
                <w:sz w:val="20"/>
                <w:szCs w:val="20"/>
              </w:rPr>
              <w:t>HDMI - 1 szt.</w:t>
            </w:r>
          </w:p>
          <w:p w:rsidR="00F43D35" w:rsidRPr="00E02DD2" w:rsidRDefault="00F43D35" w:rsidP="00536534">
            <w:pPr>
              <w:spacing w:after="0" w:line="240" w:lineRule="auto"/>
              <w:rPr>
                <w:rFonts w:cs="Calibri"/>
                <w:sz w:val="20"/>
                <w:szCs w:val="20"/>
              </w:rPr>
            </w:pPr>
            <w:r w:rsidRPr="00EB5447">
              <w:rPr>
                <w:rFonts w:cs="Calibri"/>
                <w:sz w:val="20"/>
                <w:szCs w:val="20"/>
              </w:rPr>
              <w:t>DisplayPort - 1 szt.</w:t>
            </w:r>
          </w:p>
          <w:p w:rsidR="00F43D35" w:rsidRPr="00E02DD2" w:rsidRDefault="00F43D35" w:rsidP="00536534">
            <w:pPr>
              <w:spacing w:after="0" w:line="240" w:lineRule="auto"/>
              <w:rPr>
                <w:rFonts w:cs="Calibri"/>
                <w:sz w:val="20"/>
                <w:szCs w:val="20"/>
              </w:rPr>
            </w:pPr>
            <w:r w:rsidRPr="00EB5447">
              <w:rPr>
                <w:rFonts w:cs="Calibri"/>
                <w:sz w:val="20"/>
                <w:szCs w:val="20"/>
              </w:rPr>
              <w:t>Wyjście słuchawkowe - 1 szt.</w:t>
            </w:r>
          </w:p>
          <w:p w:rsidR="00F43D35" w:rsidRPr="00EB5447" w:rsidRDefault="00F43D35" w:rsidP="00536534">
            <w:pPr>
              <w:spacing w:after="0" w:line="240" w:lineRule="auto"/>
              <w:rPr>
                <w:rFonts w:cs="Calibri"/>
                <w:sz w:val="20"/>
                <w:szCs w:val="20"/>
              </w:rPr>
            </w:pPr>
            <w:r w:rsidRPr="4F9D47AF">
              <w:rPr>
                <w:rFonts w:cs="Calibri"/>
                <w:sz w:val="20"/>
                <w:szCs w:val="20"/>
              </w:rPr>
              <w:t>USB 2.0 - 2 szt.</w:t>
            </w:r>
          </w:p>
          <w:p w:rsidR="00F43D35" w:rsidRPr="00E02DD2" w:rsidRDefault="00F43D35" w:rsidP="00536534">
            <w:pPr>
              <w:spacing w:after="0" w:line="240" w:lineRule="auto"/>
              <w:rPr>
                <w:rFonts w:cs="Calibri"/>
                <w:sz w:val="20"/>
                <w:szCs w:val="20"/>
              </w:rPr>
            </w:pPr>
            <w:r w:rsidRPr="00EB5447">
              <w:rPr>
                <w:rFonts w:cs="Calibri"/>
                <w:sz w:val="20"/>
                <w:szCs w:val="20"/>
              </w:rPr>
              <w:t>AC-in (wejście zasilania) - 1 szt.</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Możliwość pochylenia panela (tilt)</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TAK, min ~5° (do przodu/w dół) ~23° (do tyłu/w górę)</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Obrotowy ekran (PIVOT)</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TAK, min.  ~90° (w lewo), ~90° (w prawo)</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Regulacja kąta obrotu (Swivel)</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TAK</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Zakres regulacji wysokości (Height)</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Min 150mm</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Maksymalny pobór prądu</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 xml:space="preserve"> 15 W</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Maksymalny pobór prądu w trybie uśpienia</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0,5 W</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Praca z zasilaniem sieciowym (woltaż)</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200-240 V</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Praca z zasilaniem sieciowym (częstotliwość)</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50-60 Hz</w:t>
            </w:r>
          </w:p>
        </w:tc>
      </w:tr>
      <w:tr w:rsidR="00F43D35" w:rsidRPr="00E02DD2" w:rsidTr="00536534">
        <w:trPr>
          <w:trHeight w:val="216"/>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Możliwość montażu naściennego - uchwyty zgodne z normą VESA</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TAK</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W zestawie z monitorem</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Skrócona instrukcja obsługi, Instrukcja bezpieczeństwa, kabel zasilający, kabel HDMI, kabel USB o długości nie mniejszej niż 1,8m i nie większej niż 2,5m (kabel umożliwiający transmisję danych z monitora do komputera poprzez złącze USB-A podłączane od strony komputera</w:t>
            </w:r>
          </w:p>
        </w:tc>
      </w:tr>
      <w:tr w:rsidR="00F43D35" w:rsidRPr="00E02DD2" w:rsidTr="00536534">
        <w:trPr>
          <w:trHeight w:val="300"/>
        </w:trPr>
        <w:tc>
          <w:tcPr>
            <w:tcW w:w="4243" w:type="dxa"/>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Gwarancja i serwis (fabryczna)</w:t>
            </w:r>
          </w:p>
        </w:tc>
        <w:tc>
          <w:tcPr>
            <w:tcW w:w="4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43D35" w:rsidRPr="00EB5447" w:rsidRDefault="00F43D35" w:rsidP="00536534">
            <w:pPr>
              <w:spacing w:after="0" w:line="240" w:lineRule="auto"/>
              <w:rPr>
                <w:rFonts w:cs="Calibri"/>
                <w:sz w:val="20"/>
                <w:szCs w:val="20"/>
              </w:rPr>
            </w:pPr>
            <w:r w:rsidRPr="00EB5447">
              <w:rPr>
                <w:rFonts w:cs="Calibri"/>
                <w:sz w:val="20"/>
                <w:szCs w:val="20"/>
              </w:rPr>
              <w:t>Min. 36 miesięcy z 30 dniową gwarancją na zero martwych pikseli</w:t>
            </w:r>
          </w:p>
        </w:tc>
      </w:tr>
    </w:tbl>
    <w:p w:rsidR="00F43D35" w:rsidRDefault="00F43D35" w:rsidP="00FB5E57">
      <w:pPr>
        <w:tabs>
          <w:tab w:val="left" w:pos="9071"/>
        </w:tabs>
        <w:suppressAutoHyphens/>
        <w:rPr>
          <w:rFonts w:ascii="Verdana" w:hAnsi="Verdana"/>
          <w:b/>
          <w:color w:val="000000"/>
          <w:sz w:val="20"/>
          <w:szCs w:val="28"/>
          <w:lang w:eastAsia="ar-SA"/>
        </w:rPr>
      </w:pPr>
    </w:p>
    <w:p w:rsidR="00F43D35" w:rsidRDefault="00F43D35"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F43D35" w:rsidRDefault="00F43D35" w:rsidP="003572B3">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F43D35" w:rsidRDefault="00F43D35" w:rsidP="001002CC">
      <w:pPr>
        <w:tabs>
          <w:tab w:val="left" w:pos="9071"/>
        </w:tabs>
        <w:rPr>
          <w:rFonts w:ascii="Verdana" w:hAnsi="Verdana"/>
          <w:b/>
        </w:rPr>
      </w:pPr>
    </w:p>
    <w:p w:rsidR="00F43D35" w:rsidRPr="00983395" w:rsidRDefault="00F43D35" w:rsidP="000D5FA4">
      <w:pPr>
        <w:tabs>
          <w:tab w:val="left" w:pos="9071"/>
        </w:tabs>
        <w:jc w:val="center"/>
        <w:rPr>
          <w:rFonts w:ascii="Verdana" w:hAnsi="Verdana"/>
          <w:b/>
        </w:rPr>
      </w:pPr>
      <w:r>
        <w:rPr>
          <w:rFonts w:ascii="Verdana" w:hAnsi="Verdana"/>
          <w:b/>
        </w:rPr>
        <w:t>Część I</w:t>
      </w:r>
    </w:p>
    <w:p w:rsidR="00F43D35" w:rsidRPr="000C07B6" w:rsidRDefault="00F43D35" w:rsidP="000D5FA4">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43D35" w:rsidRPr="00EB5447" w:rsidRDefault="00F43D35" w:rsidP="00E91D01">
      <w:pPr>
        <w:pStyle w:val="ListParagraph"/>
        <w:numPr>
          <w:ilvl w:val="0"/>
          <w:numId w:val="24"/>
        </w:numPr>
        <w:spacing w:after="160" w:line="259" w:lineRule="auto"/>
        <w:jc w:val="both"/>
        <w:rPr>
          <w:rFonts w:cs="Calibri"/>
          <w:color w:val="000000"/>
          <w:sz w:val="20"/>
          <w:lang w:val="en-GB"/>
        </w:rPr>
      </w:pPr>
      <w:r>
        <w:rPr>
          <w:rFonts w:cs="Calibri"/>
          <w:color w:val="000000"/>
          <w:sz w:val="20"/>
          <w:lang w:val="en-GB"/>
        </w:rPr>
        <w:t xml:space="preserve">Oprogramowanie </w:t>
      </w:r>
      <w:r w:rsidRPr="00EB5447">
        <w:rPr>
          <w:rFonts w:cs="Calibri"/>
          <w:color w:val="000000"/>
          <w:sz w:val="20"/>
          <w:lang w:val="en-GB"/>
        </w:rPr>
        <w:t>Product Design &amp; Manufacturing Collection IC Commercial New Single-user ELD Annual Subscription</w:t>
      </w:r>
      <w:r>
        <w:rPr>
          <w:rFonts w:cs="Calibri"/>
          <w:color w:val="000000"/>
          <w:sz w:val="20"/>
          <w:lang w:val="en-GB"/>
        </w:rPr>
        <w:t xml:space="preserve"> lub równoważne</w:t>
      </w:r>
      <w:r w:rsidRPr="00EB5447">
        <w:rPr>
          <w:rFonts w:cs="Calibri"/>
          <w:color w:val="000000"/>
          <w:sz w:val="20"/>
          <w:lang w:val="en-GB"/>
        </w:rPr>
        <w:t xml:space="preserve"> – 2 szt.,</w:t>
      </w:r>
    </w:p>
    <w:p w:rsidR="00F43D35" w:rsidRPr="00E91D01" w:rsidRDefault="00F43D35" w:rsidP="00E91D01">
      <w:pPr>
        <w:pStyle w:val="ListParagraph"/>
        <w:numPr>
          <w:ilvl w:val="0"/>
          <w:numId w:val="24"/>
        </w:numPr>
        <w:spacing w:after="160" w:line="259" w:lineRule="auto"/>
        <w:jc w:val="both"/>
        <w:rPr>
          <w:rFonts w:cs="Calibri"/>
          <w:color w:val="000000"/>
          <w:sz w:val="20"/>
          <w:lang w:val="en-GB"/>
        </w:rPr>
      </w:pPr>
      <w:r>
        <w:rPr>
          <w:rFonts w:cs="Calibri"/>
          <w:color w:val="000000"/>
          <w:sz w:val="20"/>
          <w:lang w:val="en-GB"/>
        </w:rPr>
        <w:t xml:space="preserve">Oprogramowanie </w:t>
      </w:r>
      <w:r w:rsidRPr="00EB5447">
        <w:rPr>
          <w:rFonts w:cs="Calibri"/>
          <w:color w:val="000000"/>
          <w:sz w:val="20"/>
          <w:lang w:val="en-GB"/>
        </w:rPr>
        <w:t>Autodesk Inventor Professional 2025 Commercial New Single-user ELD Annual Subscription</w:t>
      </w:r>
      <w:r>
        <w:rPr>
          <w:rFonts w:cs="Calibri"/>
          <w:color w:val="000000"/>
          <w:sz w:val="20"/>
          <w:lang w:val="en-GB"/>
        </w:rPr>
        <w:t xml:space="preserve"> lub równoważne</w:t>
      </w:r>
      <w:r w:rsidRPr="00EB5447">
        <w:rPr>
          <w:rFonts w:cs="Calibri"/>
          <w:color w:val="000000"/>
          <w:sz w:val="20"/>
          <w:lang w:val="en-GB"/>
        </w:rPr>
        <w:t xml:space="preserve"> – 2 szt.</w:t>
      </w:r>
    </w:p>
    <w:p w:rsidR="00F43D35" w:rsidRPr="00E91D01" w:rsidRDefault="00F43D35" w:rsidP="0076653A">
      <w:pPr>
        <w:rPr>
          <w:rFonts w:cs="Calibri"/>
          <w:sz w:val="20"/>
          <w:szCs w:val="20"/>
          <w:lang w:val="en-US"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43D35" w:rsidRPr="00552CB0" w:rsidTr="00B37DC3">
        <w:trPr>
          <w:trHeight w:val="255"/>
          <w:jc w:val="center"/>
        </w:trPr>
        <w:tc>
          <w:tcPr>
            <w:tcW w:w="3316" w:type="pct"/>
            <w:shd w:val="clear" w:color="auto" w:fill="D9D9D9"/>
            <w:noWrap/>
            <w:vAlign w:val="center"/>
          </w:tcPr>
          <w:p w:rsidR="00F43D35" w:rsidRDefault="00F43D35" w:rsidP="00184FD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43D35" w:rsidRPr="00552CB0" w:rsidRDefault="00F43D35" w:rsidP="00184FD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43D35" w:rsidRPr="00552CB0" w:rsidRDefault="00F43D35" w:rsidP="00B37DC3">
            <w:pPr>
              <w:suppressAutoHyphens/>
              <w:jc w:val="center"/>
              <w:rPr>
                <w:rFonts w:ascii="Arial" w:hAnsi="Arial" w:cs="Arial"/>
                <w:sz w:val="16"/>
                <w:lang w:eastAsia="ar-SA"/>
              </w:rPr>
            </w:pPr>
            <w:r>
              <w:rPr>
                <w:rFonts w:ascii="Arial" w:hAnsi="Arial" w:cs="Arial"/>
                <w:sz w:val="16"/>
                <w:lang w:eastAsia="ar-SA"/>
              </w:rPr>
              <w:t xml:space="preserve">CENA </w:t>
            </w:r>
          </w:p>
          <w:p w:rsidR="00F43D35" w:rsidRPr="00552CB0" w:rsidRDefault="00F43D35" w:rsidP="00B37DC3">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43D35" w:rsidRDefault="00F43D35" w:rsidP="00B37DC3">
            <w:pPr>
              <w:suppressAutoHyphens/>
              <w:jc w:val="center"/>
              <w:rPr>
                <w:rFonts w:ascii="Arial" w:hAnsi="Arial" w:cs="Arial"/>
                <w:sz w:val="16"/>
                <w:lang w:eastAsia="ar-SA"/>
              </w:rPr>
            </w:pPr>
            <w:r w:rsidRPr="00552CB0">
              <w:rPr>
                <w:rFonts w:ascii="Arial" w:hAnsi="Arial" w:cs="Arial"/>
                <w:sz w:val="16"/>
                <w:lang w:eastAsia="ar-SA"/>
              </w:rPr>
              <w:t>[PLN]</w:t>
            </w:r>
          </w:p>
          <w:p w:rsidR="00F43D35" w:rsidRPr="00552CB0" w:rsidRDefault="00F43D35" w:rsidP="00B37DC3">
            <w:pPr>
              <w:suppressAutoHyphens/>
              <w:jc w:val="center"/>
              <w:rPr>
                <w:rFonts w:ascii="Arial" w:hAnsi="Arial" w:cs="Arial"/>
                <w:sz w:val="16"/>
                <w:lang w:eastAsia="ar-SA"/>
              </w:rPr>
            </w:pPr>
            <w:r>
              <w:rPr>
                <w:rFonts w:ascii="Arial" w:hAnsi="Arial" w:cs="Arial"/>
                <w:sz w:val="16"/>
                <w:lang w:eastAsia="ar-SA"/>
              </w:rPr>
              <w:t>całości zamówienia</w:t>
            </w:r>
          </w:p>
          <w:p w:rsidR="00F43D35" w:rsidRPr="00552CB0" w:rsidRDefault="00F43D35" w:rsidP="00B37DC3">
            <w:pPr>
              <w:suppressAutoHyphens/>
              <w:rPr>
                <w:rFonts w:ascii="Arial" w:hAnsi="Arial" w:cs="Arial"/>
                <w:sz w:val="16"/>
                <w:lang w:eastAsia="ar-SA"/>
              </w:rPr>
            </w:pPr>
          </w:p>
        </w:tc>
      </w:tr>
      <w:tr w:rsidR="00F43D35" w:rsidRPr="00552CB0" w:rsidTr="00B37DC3">
        <w:trPr>
          <w:trHeight w:hRule="exact" w:val="1066"/>
          <w:jc w:val="center"/>
        </w:trPr>
        <w:tc>
          <w:tcPr>
            <w:tcW w:w="3316" w:type="pct"/>
            <w:vAlign w:val="center"/>
          </w:tcPr>
          <w:p w:rsidR="00F43D35" w:rsidRDefault="00F43D35" w:rsidP="00B37DC3">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43D35" w:rsidRDefault="00F43D35" w:rsidP="00B37DC3">
            <w:pPr>
              <w:tabs>
                <w:tab w:val="left" w:pos="9071"/>
              </w:tabs>
              <w:suppressAutoHyphens/>
              <w:rPr>
                <w:rFonts w:ascii="Arial" w:hAnsi="Arial" w:cs="Arial"/>
                <w:b/>
                <w:sz w:val="20"/>
                <w:szCs w:val="20"/>
                <w:lang w:eastAsia="ar-SA"/>
              </w:rPr>
            </w:pPr>
          </w:p>
          <w:p w:rsidR="00F43D35" w:rsidRDefault="00F43D35" w:rsidP="00B37DC3">
            <w:pPr>
              <w:tabs>
                <w:tab w:val="left" w:pos="9071"/>
              </w:tabs>
              <w:suppressAutoHyphens/>
              <w:rPr>
                <w:rFonts w:ascii="Arial" w:hAnsi="Arial" w:cs="Arial"/>
                <w:b/>
                <w:sz w:val="20"/>
                <w:szCs w:val="20"/>
                <w:lang w:eastAsia="ar-SA"/>
              </w:rPr>
            </w:pPr>
          </w:p>
          <w:p w:rsidR="00F43D35" w:rsidRDefault="00F43D35" w:rsidP="00B37DC3">
            <w:pPr>
              <w:tabs>
                <w:tab w:val="left" w:pos="9071"/>
              </w:tabs>
              <w:suppressAutoHyphens/>
              <w:rPr>
                <w:rFonts w:ascii="Arial" w:hAnsi="Arial" w:cs="Arial"/>
                <w:b/>
                <w:sz w:val="20"/>
                <w:szCs w:val="20"/>
                <w:lang w:eastAsia="ar-SA"/>
              </w:rPr>
            </w:pPr>
          </w:p>
          <w:p w:rsidR="00F43D35" w:rsidRDefault="00F43D35" w:rsidP="00B37DC3">
            <w:pPr>
              <w:tabs>
                <w:tab w:val="left" w:pos="9071"/>
              </w:tabs>
              <w:suppressAutoHyphens/>
              <w:rPr>
                <w:rFonts w:ascii="Arial" w:hAnsi="Arial" w:cs="Arial"/>
                <w:b/>
                <w:sz w:val="20"/>
                <w:szCs w:val="20"/>
                <w:lang w:eastAsia="ar-SA"/>
              </w:rPr>
            </w:pPr>
          </w:p>
          <w:p w:rsidR="00F43D35" w:rsidRDefault="00F43D35" w:rsidP="00B37DC3">
            <w:pPr>
              <w:tabs>
                <w:tab w:val="left" w:pos="9071"/>
              </w:tabs>
              <w:suppressAutoHyphens/>
              <w:rPr>
                <w:rFonts w:ascii="Arial" w:hAnsi="Arial" w:cs="Arial"/>
                <w:b/>
                <w:sz w:val="20"/>
                <w:szCs w:val="20"/>
                <w:lang w:eastAsia="ar-SA"/>
              </w:rPr>
            </w:pPr>
          </w:p>
          <w:p w:rsidR="00F43D35" w:rsidRDefault="00F43D35" w:rsidP="00B37DC3">
            <w:pPr>
              <w:tabs>
                <w:tab w:val="left" w:pos="9071"/>
              </w:tabs>
              <w:suppressAutoHyphens/>
              <w:rPr>
                <w:rFonts w:ascii="Arial" w:hAnsi="Arial" w:cs="Arial"/>
                <w:b/>
                <w:sz w:val="20"/>
                <w:szCs w:val="20"/>
                <w:lang w:eastAsia="ar-SA"/>
              </w:rPr>
            </w:pPr>
          </w:p>
          <w:p w:rsidR="00F43D35" w:rsidRDefault="00F43D35" w:rsidP="00B37DC3">
            <w:pPr>
              <w:tabs>
                <w:tab w:val="left" w:pos="9071"/>
              </w:tabs>
              <w:suppressAutoHyphens/>
              <w:rPr>
                <w:rFonts w:ascii="Arial" w:hAnsi="Arial" w:cs="Arial"/>
                <w:b/>
                <w:sz w:val="20"/>
                <w:szCs w:val="20"/>
                <w:lang w:eastAsia="ar-SA"/>
              </w:rPr>
            </w:pPr>
          </w:p>
          <w:p w:rsidR="00F43D35" w:rsidRDefault="00F43D35" w:rsidP="00B37DC3">
            <w:pPr>
              <w:tabs>
                <w:tab w:val="left" w:pos="9071"/>
              </w:tabs>
              <w:suppressAutoHyphens/>
              <w:rPr>
                <w:rFonts w:ascii="Arial" w:hAnsi="Arial" w:cs="Arial"/>
                <w:b/>
                <w:sz w:val="20"/>
                <w:szCs w:val="20"/>
                <w:lang w:eastAsia="ar-SA"/>
              </w:rPr>
            </w:pPr>
          </w:p>
          <w:p w:rsidR="00F43D35" w:rsidRDefault="00F43D35" w:rsidP="00B37DC3">
            <w:pPr>
              <w:tabs>
                <w:tab w:val="left" w:pos="9071"/>
              </w:tabs>
              <w:suppressAutoHyphens/>
              <w:rPr>
                <w:rFonts w:ascii="Arial" w:hAnsi="Arial" w:cs="Arial"/>
                <w:b/>
                <w:sz w:val="20"/>
                <w:szCs w:val="20"/>
                <w:lang w:eastAsia="ar-SA"/>
              </w:rPr>
            </w:pPr>
          </w:p>
          <w:p w:rsidR="00F43D35" w:rsidRDefault="00F43D35" w:rsidP="00B37DC3">
            <w:pPr>
              <w:tabs>
                <w:tab w:val="left" w:pos="9071"/>
              </w:tabs>
              <w:suppressAutoHyphens/>
              <w:rPr>
                <w:rFonts w:ascii="Arial" w:hAnsi="Arial" w:cs="Arial"/>
                <w:b/>
                <w:sz w:val="20"/>
                <w:szCs w:val="20"/>
                <w:lang w:eastAsia="ar-SA"/>
              </w:rPr>
            </w:pPr>
          </w:p>
          <w:p w:rsidR="00F43D35" w:rsidRDefault="00F43D35" w:rsidP="00B37DC3">
            <w:pPr>
              <w:tabs>
                <w:tab w:val="left" w:pos="9071"/>
              </w:tabs>
              <w:suppressAutoHyphens/>
              <w:rPr>
                <w:rFonts w:ascii="Arial" w:hAnsi="Arial" w:cs="Arial"/>
                <w:b/>
                <w:sz w:val="20"/>
                <w:szCs w:val="20"/>
                <w:lang w:eastAsia="ar-SA"/>
              </w:rPr>
            </w:pPr>
          </w:p>
          <w:p w:rsidR="00F43D35" w:rsidRPr="00E55398" w:rsidRDefault="00F43D35" w:rsidP="00B37DC3">
            <w:pPr>
              <w:tabs>
                <w:tab w:val="left" w:pos="9071"/>
              </w:tabs>
              <w:suppressAutoHyphens/>
              <w:rPr>
                <w:rFonts w:ascii="Arial" w:hAnsi="Arial" w:cs="Arial"/>
                <w:b/>
                <w:sz w:val="20"/>
                <w:szCs w:val="20"/>
                <w:lang w:eastAsia="ar-SA"/>
              </w:rPr>
            </w:pPr>
          </w:p>
        </w:tc>
        <w:tc>
          <w:tcPr>
            <w:tcW w:w="1684" w:type="pct"/>
            <w:noWrap/>
            <w:vAlign w:val="center"/>
          </w:tcPr>
          <w:p w:rsidR="00F43D35" w:rsidRPr="00552CB0" w:rsidRDefault="00F43D35" w:rsidP="00B37DC3">
            <w:pPr>
              <w:suppressAutoHyphens/>
              <w:jc w:val="center"/>
              <w:rPr>
                <w:rFonts w:ascii="Arial" w:hAnsi="Arial" w:cs="Arial"/>
                <w:sz w:val="16"/>
                <w:lang w:eastAsia="ar-SA"/>
              </w:rPr>
            </w:pPr>
          </w:p>
        </w:tc>
      </w:tr>
    </w:tbl>
    <w:p w:rsidR="00F43D35" w:rsidRDefault="00F43D35" w:rsidP="000D5FA4">
      <w:pPr>
        <w:rPr>
          <w:rFonts w:ascii="Verdana" w:hAnsi="Verdana"/>
          <w:b/>
          <w:sz w:val="20"/>
          <w:szCs w:val="20"/>
        </w:rPr>
      </w:pPr>
    </w:p>
    <w:p w:rsidR="00F43D35" w:rsidRPr="00E92065" w:rsidRDefault="00F43D35" w:rsidP="000D5FA4">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43D35" w:rsidRPr="00E92065" w:rsidTr="00B37DC3">
        <w:trPr>
          <w:trHeight w:hRule="exact" w:val="567"/>
          <w:jc w:val="center"/>
        </w:trPr>
        <w:tc>
          <w:tcPr>
            <w:tcW w:w="4564" w:type="dxa"/>
            <w:shd w:val="clear" w:color="auto" w:fill="C0C0C0"/>
            <w:vAlign w:val="center"/>
          </w:tcPr>
          <w:p w:rsidR="00F43D35" w:rsidRPr="00E92065" w:rsidRDefault="00F43D35" w:rsidP="00B37DC3">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43D35" w:rsidRPr="00E92065" w:rsidRDefault="00F43D35" w:rsidP="00B37DC3">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43D35" w:rsidRPr="00E92065" w:rsidTr="00B37DC3">
        <w:trPr>
          <w:trHeight w:val="810"/>
          <w:jc w:val="center"/>
        </w:trPr>
        <w:tc>
          <w:tcPr>
            <w:tcW w:w="4564" w:type="dxa"/>
          </w:tcPr>
          <w:p w:rsidR="00F43D35" w:rsidRPr="00E92065" w:rsidRDefault="00F43D35" w:rsidP="00B37DC3">
            <w:pPr>
              <w:spacing w:after="200" w:line="276" w:lineRule="auto"/>
              <w:rPr>
                <w:rFonts w:ascii="Verdana" w:hAnsi="Verdana"/>
                <w:sz w:val="20"/>
                <w:szCs w:val="20"/>
              </w:rPr>
            </w:pPr>
          </w:p>
        </w:tc>
        <w:tc>
          <w:tcPr>
            <w:tcW w:w="5105" w:type="dxa"/>
          </w:tcPr>
          <w:p w:rsidR="00F43D35" w:rsidRPr="00E92065" w:rsidRDefault="00F43D35" w:rsidP="00B37DC3">
            <w:pPr>
              <w:spacing w:after="200" w:line="276" w:lineRule="auto"/>
              <w:rPr>
                <w:rFonts w:ascii="Verdana" w:hAnsi="Verdana"/>
                <w:sz w:val="20"/>
                <w:szCs w:val="20"/>
              </w:rPr>
            </w:pPr>
          </w:p>
        </w:tc>
      </w:tr>
    </w:tbl>
    <w:p w:rsidR="00F43D35" w:rsidRPr="00E92065" w:rsidRDefault="00F43D35" w:rsidP="000D5FA4">
      <w:pPr>
        <w:spacing w:after="200" w:line="276" w:lineRule="auto"/>
        <w:rPr>
          <w:rFonts w:ascii="Verdana" w:hAnsi="Verdana"/>
          <w:sz w:val="8"/>
          <w:szCs w:val="20"/>
        </w:rPr>
      </w:pPr>
    </w:p>
    <w:p w:rsidR="00F43D35" w:rsidRPr="0076653A" w:rsidRDefault="00F43D35"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43D35" w:rsidRDefault="00F43D35" w:rsidP="000D5FA4">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43D35" w:rsidRDefault="00F43D35" w:rsidP="000D5FA4">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43D35" w:rsidRDefault="00F43D35" w:rsidP="000D5FA4">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43D35" w:rsidRDefault="00F43D35" w:rsidP="000D5FA4">
      <w:pPr>
        <w:tabs>
          <w:tab w:val="left" w:pos="9071"/>
        </w:tabs>
        <w:rPr>
          <w:rFonts w:ascii="Verdana" w:hAnsi="Verdana"/>
          <w:b/>
        </w:rPr>
      </w:pPr>
    </w:p>
    <w:p w:rsidR="00F43D35" w:rsidRDefault="00F43D35" w:rsidP="00391EA7">
      <w:pPr>
        <w:tabs>
          <w:tab w:val="left" w:pos="9071"/>
        </w:tabs>
        <w:jc w:val="center"/>
        <w:rPr>
          <w:rFonts w:ascii="Verdana" w:hAnsi="Verdana"/>
          <w:b/>
        </w:rPr>
      </w:pPr>
    </w:p>
    <w:p w:rsidR="00F43D35" w:rsidRPr="00983395" w:rsidRDefault="00F43D35" w:rsidP="00391EA7">
      <w:pPr>
        <w:tabs>
          <w:tab w:val="left" w:pos="9071"/>
        </w:tabs>
        <w:jc w:val="center"/>
        <w:rPr>
          <w:rFonts w:ascii="Verdana" w:hAnsi="Verdana"/>
          <w:b/>
        </w:rPr>
      </w:pPr>
      <w:r w:rsidRPr="00983395">
        <w:rPr>
          <w:rFonts w:ascii="Verdana" w:hAnsi="Verdana"/>
          <w:b/>
        </w:rPr>
        <w:t>Część I</w:t>
      </w:r>
      <w:r>
        <w:rPr>
          <w:rFonts w:ascii="Verdana" w:hAnsi="Verdana"/>
          <w:b/>
        </w:rPr>
        <w:t>I</w:t>
      </w:r>
    </w:p>
    <w:p w:rsidR="00F43D35" w:rsidRPr="000C07B6" w:rsidRDefault="00F43D35" w:rsidP="00391EA7">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43D35" w:rsidRPr="00973D21" w:rsidRDefault="00F43D35" w:rsidP="00E91D01">
      <w:pPr>
        <w:pStyle w:val="ListParagraph"/>
        <w:numPr>
          <w:ilvl w:val="0"/>
          <w:numId w:val="29"/>
        </w:numPr>
        <w:spacing w:after="160" w:line="259" w:lineRule="auto"/>
        <w:rPr>
          <w:rFonts w:cs="Calibri"/>
          <w:color w:val="000000"/>
          <w:sz w:val="20"/>
        </w:rPr>
      </w:pPr>
      <w:r w:rsidRPr="00973D21">
        <w:rPr>
          <w:rFonts w:cs="Calibri"/>
          <w:color w:val="000000"/>
          <w:sz w:val="20"/>
        </w:rPr>
        <w:t xml:space="preserve">Oprogramowanie LabVIEW Full lub równoważne – 1 szt., </w:t>
      </w:r>
    </w:p>
    <w:p w:rsidR="00F43D35" w:rsidRPr="00E91D01" w:rsidRDefault="00F43D35" w:rsidP="00E91D01">
      <w:pPr>
        <w:pStyle w:val="ListParagraph"/>
        <w:numPr>
          <w:ilvl w:val="0"/>
          <w:numId w:val="29"/>
        </w:numPr>
        <w:spacing w:after="160" w:line="259" w:lineRule="auto"/>
        <w:rPr>
          <w:rFonts w:cs="Calibri"/>
          <w:color w:val="000000"/>
          <w:sz w:val="20"/>
        </w:rPr>
      </w:pPr>
      <w:r>
        <w:t xml:space="preserve">Oprogramowanie </w:t>
      </w:r>
      <w:r w:rsidRPr="00973D21">
        <w:t>LabVIEW Professional lub równoważne – 1 szt.</w:t>
      </w:r>
    </w:p>
    <w:p w:rsidR="00F43D35" w:rsidRPr="003646D1" w:rsidRDefault="00F43D35" w:rsidP="00391EA7">
      <w:pPr>
        <w:rPr>
          <w:rFonts w:cs="Calibri"/>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43D35" w:rsidRPr="00552CB0" w:rsidTr="00614495">
        <w:trPr>
          <w:trHeight w:val="255"/>
          <w:jc w:val="center"/>
        </w:trPr>
        <w:tc>
          <w:tcPr>
            <w:tcW w:w="3316" w:type="pct"/>
            <w:shd w:val="clear" w:color="auto" w:fill="D9D9D9"/>
            <w:noWrap/>
            <w:vAlign w:val="center"/>
          </w:tcPr>
          <w:p w:rsidR="00F43D35" w:rsidRDefault="00F43D35" w:rsidP="0061449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43D35" w:rsidRPr="00552CB0" w:rsidRDefault="00F43D35" w:rsidP="0061449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43D35" w:rsidRPr="00552CB0" w:rsidRDefault="00F43D35" w:rsidP="00614495">
            <w:pPr>
              <w:suppressAutoHyphens/>
              <w:jc w:val="center"/>
              <w:rPr>
                <w:rFonts w:ascii="Arial" w:hAnsi="Arial" w:cs="Arial"/>
                <w:sz w:val="16"/>
                <w:lang w:eastAsia="ar-SA"/>
              </w:rPr>
            </w:pPr>
            <w:r>
              <w:rPr>
                <w:rFonts w:ascii="Arial" w:hAnsi="Arial" w:cs="Arial"/>
                <w:sz w:val="16"/>
                <w:lang w:eastAsia="ar-SA"/>
              </w:rPr>
              <w:t xml:space="preserve">CENA </w:t>
            </w:r>
          </w:p>
          <w:p w:rsidR="00F43D35" w:rsidRPr="00552CB0" w:rsidRDefault="00F43D35" w:rsidP="00614495">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43D35" w:rsidRDefault="00F43D35" w:rsidP="00614495">
            <w:pPr>
              <w:suppressAutoHyphens/>
              <w:jc w:val="center"/>
              <w:rPr>
                <w:rFonts w:ascii="Arial" w:hAnsi="Arial" w:cs="Arial"/>
                <w:sz w:val="16"/>
                <w:lang w:eastAsia="ar-SA"/>
              </w:rPr>
            </w:pPr>
            <w:r w:rsidRPr="00552CB0">
              <w:rPr>
                <w:rFonts w:ascii="Arial" w:hAnsi="Arial" w:cs="Arial"/>
                <w:sz w:val="16"/>
                <w:lang w:eastAsia="ar-SA"/>
              </w:rPr>
              <w:t>[PLN]</w:t>
            </w:r>
          </w:p>
          <w:p w:rsidR="00F43D35" w:rsidRPr="00552CB0" w:rsidRDefault="00F43D35" w:rsidP="00614495">
            <w:pPr>
              <w:suppressAutoHyphens/>
              <w:jc w:val="center"/>
              <w:rPr>
                <w:rFonts w:ascii="Arial" w:hAnsi="Arial" w:cs="Arial"/>
                <w:sz w:val="16"/>
                <w:lang w:eastAsia="ar-SA"/>
              </w:rPr>
            </w:pPr>
            <w:r>
              <w:rPr>
                <w:rFonts w:ascii="Arial" w:hAnsi="Arial" w:cs="Arial"/>
                <w:sz w:val="16"/>
                <w:lang w:eastAsia="ar-SA"/>
              </w:rPr>
              <w:t>całości zamówienia</w:t>
            </w:r>
          </w:p>
          <w:p w:rsidR="00F43D35" w:rsidRPr="00552CB0" w:rsidRDefault="00F43D35" w:rsidP="00614495">
            <w:pPr>
              <w:suppressAutoHyphens/>
              <w:rPr>
                <w:rFonts w:ascii="Arial" w:hAnsi="Arial" w:cs="Arial"/>
                <w:sz w:val="16"/>
                <w:lang w:eastAsia="ar-SA"/>
              </w:rPr>
            </w:pPr>
          </w:p>
        </w:tc>
      </w:tr>
      <w:tr w:rsidR="00F43D35" w:rsidRPr="00552CB0" w:rsidTr="00614495">
        <w:trPr>
          <w:trHeight w:hRule="exact" w:val="1066"/>
          <w:jc w:val="center"/>
        </w:trPr>
        <w:tc>
          <w:tcPr>
            <w:tcW w:w="3316" w:type="pct"/>
            <w:vAlign w:val="center"/>
          </w:tcPr>
          <w:p w:rsidR="00F43D35" w:rsidRDefault="00F43D35" w:rsidP="00614495">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Pr="00E55398" w:rsidRDefault="00F43D35" w:rsidP="00614495">
            <w:pPr>
              <w:tabs>
                <w:tab w:val="left" w:pos="9071"/>
              </w:tabs>
              <w:suppressAutoHyphens/>
              <w:rPr>
                <w:rFonts w:ascii="Arial" w:hAnsi="Arial" w:cs="Arial"/>
                <w:b/>
                <w:sz w:val="20"/>
                <w:szCs w:val="20"/>
                <w:lang w:eastAsia="ar-SA"/>
              </w:rPr>
            </w:pPr>
          </w:p>
        </w:tc>
        <w:tc>
          <w:tcPr>
            <w:tcW w:w="1684" w:type="pct"/>
            <w:noWrap/>
            <w:vAlign w:val="center"/>
          </w:tcPr>
          <w:p w:rsidR="00F43D35" w:rsidRPr="00552CB0" w:rsidRDefault="00F43D35" w:rsidP="00614495">
            <w:pPr>
              <w:suppressAutoHyphens/>
              <w:jc w:val="center"/>
              <w:rPr>
                <w:rFonts w:ascii="Arial" w:hAnsi="Arial" w:cs="Arial"/>
                <w:sz w:val="16"/>
                <w:lang w:eastAsia="ar-SA"/>
              </w:rPr>
            </w:pPr>
          </w:p>
        </w:tc>
      </w:tr>
    </w:tbl>
    <w:p w:rsidR="00F43D35" w:rsidRDefault="00F43D35" w:rsidP="00391EA7">
      <w:pPr>
        <w:rPr>
          <w:rFonts w:ascii="Verdana" w:hAnsi="Verdana"/>
          <w:b/>
          <w:sz w:val="20"/>
          <w:szCs w:val="20"/>
        </w:rPr>
      </w:pPr>
    </w:p>
    <w:p w:rsidR="00F43D35" w:rsidRPr="00E92065" w:rsidRDefault="00F43D35" w:rsidP="00391EA7">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43D35" w:rsidRPr="00E92065" w:rsidTr="00614495">
        <w:trPr>
          <w:trHeight w:hRule="exact" w:val="567"/>
          <w:jc w:val="center"/>
        </w:trPr>
        <w:tc>
          <w:tcPr>
            <w:tcW w:w="4564" w:type="dxa"/>
            <w:shd w:val="clear" w:color="auto" w:fill="C0C0C0"/>
            <w:vAlign w:val="center"/>
          </w:tcPr>
          <w:p w:rsidR="00F43D35" w:rsidRPr="00E92065" w:rsidRDefault="00F43D35" w:rsidP="00614495">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43D35" w:rsidRPr="00E92065" w:rsidRDefault="00F43D35" w:rsidP="00614495">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43D35" w:rsidRPr="00E92065" w:rsidTr="00614495">
        <w:trPr>
          <w:trHeight w:val="810"/>
          <w:jc w:val="center"/>
        </w:trPr>
        <w:tc>
          <w:tcPr>
            <w:tcW w:w="4564" w:type="dxa"/>
          </w:tcPr>
          <w:p w:rsidR="00F43D35" w:rsidRPr="00E92065" w:rsidRDefault="00F43D35" w:rsidP="00614495">
            <w:pPr>
              <w:spacing w:after="200" w:line="276" w:lineRule="auto"/>
              <w:rPr>
                <w:rFonts w:ascii="Verdana" w:hAnsi="Verdana"/>
                <w:sz w:val="20"/>
                <w:szCs w:val="20"/>
              </w:rPr>
            </w:pPr>
          </w:p>
        </w:tc>
        <w:tc>
          <w:tcPr>
            <w:tcW w:w="5105" w:type="dxa"/>
          </w:tcPr>
          <w:p w:rsidR="00F43D35" w:rsidRPr="00E92065" w:rsidRDefault="00F43D35" w:rsidP="00614495">
            <w:pPr>
              <w:spacing w:after="200" w:line="276" w:lineRule="auto"/>
              <w:rPr>
                <w:rFonts w:ascii="Verdana" w:hAnsi="Verdana"/>
                <w:sz w:val="20"/>
                <w:szCs w:val="20"/>
              </w:rPr>
            </w:pPr>
          </w:p>
        </w:tc>
      </w:tr>
    </w:tbl>
    <w:p w:rsidR="00F43D35" w:rsidRPr="00E92065" w:rsidRDefault="00F43D35" w:rsidP="00391EA7">
      <w:pPr>
        <w:spacing w:after="200" w:line="276" w:lineRule="auto"/>
        <w:rPr>
          <w:rFonts w:ascii="Verdana" w:hAnsi="Verdana"/>
          <w:sz w:val="8"/>
          <w:szCs w:val="20"/>
        </w:rPr>
      </w:pPr>
    </w:p>
    <w:p w:rsidR="00F43D35" w:rsidRPr="0076653A" w:rsidRDefault="00F43D35"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43D35" w:rsidRDefault="00F43D35" w:rsidP="00391EA7">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43D35" w:rsidRDefault="00F43D35" w:rsidP="00391EA7">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43D35" w:rsidRPr="0076653A" w:rsidRDefault="00F43D35" w:rsidP="0076653A">
      <w:pPr>
        <w:pStyle w:val="NormalWeb"/>
        <w:spacing w:line="276" w:lineRule="auto"/>
        <w:ind w:left="142" w:hanging="142"/>
        <w:rPr>
          <w:rFonts w:ascii="Arial" w:hAnsi="Arial" w:cs="Arial"/>
          <w:sz w:val="18"/>
          <w:szCs w:val="18"/>
        </w:rPr>
      </w:pPr>
      <w:r w:rsidRPr="0076653A">
        <w:rPr>
          <w:color w:val="000000"/>
          <w:sz w:val="18"/>
          <w:szCs w:val="18"/>
        </w:rPr>
        <w:t xml:space="preserve">* W przypadku gdy wykonawca </w:t>
      </w:r>
      <w:r w:rsidRPr="0076653A">
        <w:rPr>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43D35" w:rsidRDefault="00F43D35" w:rsidP="0076653A">
      <w:pPr>
        <w:tabs>
          <w:tab w:val="left" w:pos="9071"/>
        </w:tabs>
        <w:jc w:val="center"/>
        <w:rPr>
          <w:rFonts w:ascii="Verdana" w:hAnsi="Verdana"/>
          <w:b/>
        </w:rPr>
      </w:pPr>
    </w:p>
    <w:p w:rsidR="00F43D35" w:rsidRDefault="00F43D35" w:rsidP="0076653A">
      <w:pPr>
        <w:tabs>
          <w:tab w:val="left" w:pos="9071"/>
        </w:tabs>
        <w:jc w:val="center"/>
        <w:rPr>
          <w:rFonts w:ascii="Verdana" w:hAnsi="Verdana"/>
          <w:b/>
        </w:rPr>
      </w:pPr>
    </w:p>
    <w:p w:rsidR="00F43D35" w:rsidRDefault="00F43D35" w:rsidP="0076653A">
      <w:pPr>
        <w:tabs>
          <w:tab w:val="left" w:pos="9071"/>
        </w:tabs>
        <w:jc w:val="center"/>
        <w:rPr>
          <w:rFonts w:ascii="Verdana" w:hAnsi="Verdana"/>
          <w:b/>
        </w:rPr>
      </w:pPr>
    </w:p>
    <w:p w:rsidR="00F43D35" w:rsidRDefault="00F43D35" w:rsidP="0076653A">
      <w:pPr>
        <w:tabs>
          <w:tab w:val="left" w:pos="9071"/>
        </w:tabs>
        <w:jc w:val="center"/>
        <w:rPr>
          <w:rFonts w:ascii="Verdana" w:hAnsi="Verdana"/>
          <w:b/>
        </w:rPr>
      </w:pPr>
    </w:p>
    <w:p w:rsidR="00F43D35" w:rsidRDefault="00F43D35" w:rsidP="0076653A">
      <w:pPr>
        <w:tabs>
          <w:tab w:val="left" w:pos="9071"/>
        </w:tabs>
        <w:jc w:val="center"/>
        <w:rPr>
          <w:rFonts w:ascii="Verdana" w:hAnsi="Verdana"/>
          <w:b/>
        </w:rPr>
      </w:pPr>
    </w:p>
    <w:p w:rsidR="00F43D35" w:rsidRDefault="00F43D35" w:rsidP="0076653A">
      <w:pPr>
        <w:tabs>
          <w:tab w:val="left" w:pos="9071"/>
        </w:tabs>
        <w:jc w:val="center"/>
        <w:rPr>
          <w:rFonts w:ascii="Verdana" w:hAnsi="Verdana"/>
          <w:b/>
        </w:rPr>
      </w:pPr>
    </w:p>
    <w:p w:rsidR="00F43D35" w:rsidRPr="00983395" w:rsidRDefault="00F43D35" w:rsidP="0076653A">
      <w:pPr>
        <w:tabs>
          <w:tab w:val="left" w:pos="9071"/>
        </w:tabs>
        <w:jc w:val="center"/>
        <w:rPr>
          <w:rFonts w:ascii="Verdana" w:hAnsi="Verdana"/>
          <w:b/>
        </w:rPr>
      </w:pPr>
      <w:r>
        <w:rPr>
          <w:rFonts w:ascii="Verdana" w:hAnsi="Verdana"/>
          <w:b/>
        </w:rPr>
        <w:t>Część III</w:t>
      </w:r>
    </w:p>
    <w:p w:rsidR="00F43D35" w:rsidRPr="00E91D01" w:rsidRDefault="00F43D35" w:rsidP="00E91D01">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43D35" w:rsidRPr="00EB5447" w:rsidRDefault="00F43D35" w:rsidP="00E91D01">
      <w:pPr>
        <w:pStyle w:val="ListParagraph"/>
        <w:numPr>
          <w:ilvl w:val="0"/>
          <w:numId w:val="30"/>
        </w:numPr>
        <w:spacing w:after="160" w:line="259" w:lineRule="auto"/>
        <w:jc w:val="both"/>
        <w:rPr>
          <w:rFonts w:cs="Calibri"/>
          <w:sz w:val="20"/>
        </w:rPr>
      </w:pPr>
      <w:r w:rsidRPr="37C0B683">
        <w:rPr>
          <w:rFonts w:cs="Calibri"/>
          <w:sz w:val="20"/>
        </w:rPr>
        <w:t>System typu NAC – 1 pakiet</w:t>
      </w:r>
    </w:p>
    <w:p w:rsidR="00F43D35" w:rsidRPr="003646D1" w:rsidRDefault="00F43D35" w:rsidP="0076653A">
      <w:pPr>
        <w:rPr>
          <w:rFonts w:cs="Calibri"/>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43D35" w:rsidRPr="00552CB0" w:rsidTr="00614495">
        <w:trPr>
          <w:trHeight w:val="255"/>
          <w:jc w:val="center"/>
        </w:trPr>
        <w:tc>
          <w:tcPr>
            <w:tcW w:w="3316" w:type="pct"/>
            <w:shd w:val="clear" w:color="auto" w:fill="D9D9D9"/>
            <w:noWrap/>
            <w:vAlign w:val="center"/>
          </w:tcPr>
          <w:p w:rsidR="00F43D35" w:rsidRDefault="00F43D35" w:rsidP="0061449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43D35" w:rsidRPr="00552CB0" w:rsidRDefault="00F43D35" w:rsidP="0061449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43D35" w:rsidRPr="00552CB0" w:rsidRDefault="00F43D35" w:rsidP="00614495">
            <w:pPr>
              <w:suppressAutoHyphens/>
              <w:jc w:val="center"/>
              <w:rPr>
                <w:rFonts w:ascii="Arial" w:hAnsi="Arial" w:cs="Arial"/>
                <w:sz w:val="16"/>
                <w:lang w:eastAsia="ar-SA"/>
              </w:rPr>
            </w:pPr>
            <w:r>
              <w:rPr>
                <w:rFonts w:ascii="Arial" w:hAnsi="Arial" w:cs="Arial"/>
                <w:sz w:val="16"/>
                <w:lang w:eastAsia="ar-SA"/>
              </w:rPr>
              <w:t xml:space="preserve">CENA </w:t>
            </w:r>
          </w:p>
          <w:p w:rsidR="00F43D35" w:rsidRPr="00552CB0" w:rsidRDefault="00F43D35" w:rsidP="00614495">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43D35" w:rsidRDefault="00F43D35" w:rsidP="00614495">
            <w:pPr>
              <w:suppressAutoHyphens/>
              <w:jc w:val="center"/>
              <w:rPr>
                <w:rFonts w:ascii="Arial" w:hAnsi="Arial" w:cs="Arial"/>
                <w:sz w:val="16"/>
                <w:lang w:eastAsia="ar-SA"/>
              </w:rPr>
            </w:pPr>
            <w:r w:rsidRPr="00552CB0">
              <w:rPr>
                <w:rFonts w:ascii="Arial" w:hAnsi="Arial" w:cs="Arial"/>
                <w:sz w:val="16"/>
                <w:lang w:eastAsia="ar-SA"/>
              </w:rPr>
              <w:t>[PLN]</w:t>
            </w:r>
          </w:p>
          <w:p w:rsidR="00F43D35" w:rsidRPr="00552CB0" w:rsidRDefault="00F43D35" w:rsidP="00614495">
            <w:pPr>
              <w:suppressAutoHyphens/>
              <w:jc w:val="center"/>
              <w:rPr>
                <w:rFonts w:ascii="Arial" w:hAnsi="Arial" w:cs="Arial"/>
                <w:sz w:val="16"/>
                <w:lang w:eastAsia="ar-SA"/>
              </w:rPr>
            </w:pPr>
            <w:r>
              <w:rPr>
                <w:rFonts w:ascii="Arial" w:hAnsi="Arial" w:cs="Arial"/>
                <w:sz w:val="16"/>
                <w:lang w:eastAsia="ar-SA"/>
              </w:rPr>
              <w:t>całości zamówienia</w:t>
            </w:r>
          </w:p>
          <w:p w:rsidR="00F43D35" w:rsidRPr="00552CB0" w:rsidRDefault="00F43D35" w:rsidP="00614495">
            <w:pPr>
              <w:suppressAutoHyphens/>
              <w:rPr>
                <w:rFonts w:ascii="Arial" w:hAnsi="Arial" w:cs="Arial"/>
                <w:sz w:val="16"/>
                <w:lang w:eastAsia="ar-SA"/>
              </w:rPr>
            </w:pPr>
          </w:p>
        </w:tc>
      </w:tr>
      <w:tr w:rsidR="00F43D35" w:rsidRPr="00552CB0" w:rsidTr="00614495">
        <w:trPr>
          <w:trHeight w:hRule="exact" w:val="1066"/>
          <w:jc w:val="center"/>
        </w:trPr>
        <w:tc>
          <w:tcPr>
            <w:tcW w:w="3316" w:type="pct"/>
            <w:vAlign w:val="center"/>
          </w:tcPr>
          <w:p w:rsidR="00F43D35" w:rsidRDefault="00F43D35" w:rsidP="00614495">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Default="00F43D35" w:rsidP="00614495">
            <w:pPr>
              <w:tabs>
                <w:tab w:val="left" w:pos="9071"/>
              </w:tabs>
              <w:suppressAutoHyphens/>
              <w:rPr>
                <w:rFonts w:ascii="Arial" w:hAnsi="Arial" w:cs="Arial"/>
                <w:b/>
                <w:sz w:val="20"/>
                <w:szCs w:val="20"/>
                <w:lang w:eastAsia="ar-SA"/>
              </w:rPr>
            </w:pPr>
          </w:p>
          <w:p w:rsidR="00F43D35" w:rsidRPr="00E55398" w:rsidRDefault="00F43D35" w:rsidP="00614495">
            <w:pPr>
              <w:tabs>
                <w:tab w:val="left" w:pos="9071"/>
              </w:tabs>
              <w:suppressAutoHyphens/>
              <w:rPr>
                <w:rFonts w:ascii="Arial" w:hAnsi="Arial" w:cs="Arial"/>
                <w:b/>
                <w:sz w:val="20"/>
                <w:szCs w:val="20"/>
                <w:lang w:eastAsia="ar-SA"/>
              </w:rPr>
            </w:pPr>
          </w:p>
        </w:tc>
        <w:tc>
          <w:tcPr>
            <w:tcW w:w="1684" w:type="pct"/>
            <w:noWrap/>
            <w:vAlign w:val="center"/>
          </w:tcPr>
          <w:p w:rsidR="00F43D35" w:rsidRPr="00552CB0" w:rsidRDefault="00F43D35" w:rsidP="00614495">
            <w:pPr>
              <w:suppressAutoHyphens/>
              <w:jc w:val="center"/>
              <w:rPr>
                <w:rFonts w:ascii="Arial" w:hAnsi="Arial" w:cs="Arial"/>
                <w:sz w:val="16"/>
                <w:lang w:eastAsia="ar-SA"/>
              </w:rPr>
            </w:pPr>
          </w:p>
        </w:tc>
      </w:tr>
    </w:tbl>
    <w:p w:rsidR="00F43D35" w:rsidRDefault="00F43D35" w:rsidP="0076653A">
      <w:pPr>
        <w:rPr>
          <w:rFonts w:ascii="Verdana" w:hAnsi="Verdana"/>
          <w:b/>
          <w:sz w:val="20"/>
          <w:szCs w:val="20"/>
        </w:rPr>
      </w:pPr>
    </w:p>
    <w:p w:rsidR="00F43D35" w:rsidRDefault="00F43D35" w:rsidP="0076653A">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F43D35" w:rsidRPr="00E92065" w:rsidRDefault="00F43D35" w:rsidP="0076653A">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43D35" w:rsidRPr="00E92065" w:rsidTr="00614495">
        <w:trPr>
          <w:trHeight w:hRule="exact" w:val="567"/>
          <w:jc w:val="center"/>
        </w:trPr>
        <w:tc>
          <w:tcPr>
            <w:tcW w:w="4564" w:type="dxa"/>
            <w:shd w:val="clear" w:color="auto" w:fill="C0C0C0"/>
            <w:vAlign w:val="center"/>
          </w:tcPr>
          <w:p w:rsidR="00F43D35" w:rsidRPr="00E92065" w:rsidRDefault="00F43D35" w:rsidP="00614495">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43D35" w:rsidRPr="00E92065" w:rsidRDefault="00F43D35" w:rsidP="00614495">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43D35" w:rsidRPr="00E92065" w:rsidTr="00614495">
        <w:trPr>
          <w:trHeight w:val="810"/>
          <w:jc w:val="center"/>
        </w:trPr>
        <w:tc>
          <w:tcPr>
            <w:tcW w:w="4564" w:type="dxa"/>
          </w:tcPr>
          <w:p w:rsidR="00F43D35" w:rsidRPr="00E92065" w:rsidRDefault="00F43D35" w:rsidP="00614495">
            <w:pPr>
              <w:spacing w:after="200" w:line="276" w:lineRule="auto"/>
              <w:rPr>
                <w:rFonts w:ascii="Verdana" w:hAnsi="Verdana"/>
                <w:sz w:val="20"/>
                <w:szCs w:val="20"/>
              </w:rPr>
            </w:pPr>
          </w:p>
        </w:tc>
        <w:tc>
          <w:tcPr>
            <w:tcW w:w="5105" w:type="dxa"/>
          </w:tcPr>
          <w:p w:rsidR="00F43D35" w:rsidRPr="00E92065" w:rsidRDefault="00F43D35" w:rsidP="00614495">
            <w:pPr>
              <w:spacing w:after="200" w:line="276" w:lineRule="auto"/>
              <w:rPr>
                <w:rFonts w:ascii="Verdana" w:hAnsi="Verdana"/>
                <w:sz w:val="20"/>
                <w:szCs w:val="20"/>
              </w:rPr>
            </w:pPr>
          </w:p>
        </w:tc>
      </w:tr>
    </w:tbl>
    <w:p w:rsidR="00F43D35" w:rsidRPr="00E92065" w:rsidRDefault="00F43D35" w:rsidP="0076653A">
      <w:pPr>
        <w:spacing w:after="200" w:line="276" w:lineRule="auto"/>
        <w:rPr>
          <w:rFonts w:ascii="Verdana" w:hAnsi="Verdana"/>
          <w:sz w:val="8"/>
          <w:szCs w:val="20"/>
        </w:rPr>
      </w:pPr>
    </w:p>
    <w:p w:rsidR="00F43D35" w:rsidRDefault="00F43D35"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43D35" w:rsidRDefault="00F43D35" w:rsidP="0076653A">
      <w:pPr>
        <w:rPr>
          <w:rFonts w:ascii="Arial" w:hAnsi="Arial" w:cs="Arial"/>
          <w:sz w:val="18"/>
          <w:szCs w:val="18"/>
        </w:rPr>
      </w:pPr>
    </w:p>
    <w:p w:rsidR="00F43D35" w:rsidRDefault="00F43D35" w:rsidP="0076653A">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43D35" w:rsidRDefault="00F43D35" w:rsidP="0076653A">
      <w:pPr>
        <w:jc w:val="both"/>
        <w:rPr>
          <w:rFonts w:ascii="Verdana" w:hAnsi="Verdana" w:cs="Tahoma"/>
          <w:sz w:val="18"/>
          <w:szCs w:val="18"/>
        </w:rPr>
      </w:pPr>
    </w:p>
    <w:p w:rsidR="00F43D35" w:rsidRDefault="00F43D35" w:rsidP="0076653A">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43D35" w:rsidRDefault="00F43D35" w:rsidP="0076653A">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43D35" w:rsidRDefault="00F43D35" w:rsidP="00DE706D">
      <w:pPr>
        <w:tabs>
          <w:tab w:val="left" w:pos="9071"/>
        </w:tabs>
        <w:jc w:val="center"/>
        <w:rPr>
          <w:rFonts w:ascii="Verdana" w:hAnsi="Verdana"/>
          <w:b/>
        </w:rPr>
      </w:pPr>
    </w:p>
    <w:p w:rsidR="00F43D35" w:rsidRDefault="00F43D35" w:rsidP="00DE706D">
      <w:pPr>
        <w:tabs>
          <w:tab w:val="left" w:pos="9071"/>
        </w:tabs>
        <w:jc w:val="center"/>
        <w:rPr>
          <w:rFonts w:ascii="Verdana" w:hAnsi="Verdana"/>
          <w:b/>
        </w:rPr>
      </w:pPr>
    </w:p>
    <w:p w:rsidR="00F43D35" w:rsidRDefault="00F43D35" w:rsidP="00DE706D">
      <w:pPr>
        <w:tabs>
          <w:tab w:val="left" w:pos="9071"/>
        </w:tabs>
        <w:jc w:val="center"/>
        <w:rPr>
          <w:rFonts w:ascii="Verdana" w:hAnsi="Verdana"/>
          <w:b/>
        </w:rPr>
      </w:pPr>
    </w:p>
    <w:p w:rsidR="00F43D35" w:rsidRDefault="00F43D35" w:rsidP="00DE706D">
      <w:pPr>
        <w:tabs>
          <w:tab w:val="left" w:pos="9071"/>
        </w:tabs>
        <w:jc w:val="center"/>
        <w:rPr>
          <w:rFonts w:ascii="Verdana" w:hAnsi="Verdana"/>
          <w:b/>
        </w:rPr>
      </w:pPr>
    </w:p>
    <w:p w:rsidR="00F43D35" w:rsidRPr="00983395" w:rsidRDefault="00F43D35" w:rsidP="00DE706D">
      <w:pPr>
        <w:tabs>
          <w:tab w:val="left" w:pos="9071"/>
        </w:tabs>
        <w:jc w:val="center"/>
        <w:rPr>
          <w:rFonts w:ascii="Verdana" w:hAnsi="Verdana"/>
          <w:b/>
        </w:rPr>
      </w:pPr>
      <w:r>
        <w:rPr>
          <w:rFonts w:ascii="Verdana" w:hAnsi="Verdana"/>
          <w:b/>
        </w:rPr>
        <w:t>Część IV</w:t>
      </w:r>
    </w:p>
    <w:p w:rsidR="00F43D35" w:rsidRPr="000C07B6" w:rsidRDefault="00F43D35" w:rsidP="00DE706D">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43D35" w:rsidRPr="00963454" w:rsidRDefault="00F43D35" w:rsidP="00963454">
      <w:pPr>
        <w:pStyle w:val="paragraph"/>
        <w:numPr>
          <w:ilvl w:val="0"/>
          <w:numId w:val="30"/>
        </w:numPr>
        <w:spacing w:before="0" w:beforeAutospacing="0" w:after="0" w:afterAutospacing="0"/>
        <w:jc w:val="both"/>
        <w:textAlignment w:val="baseline"/>
        <w:rPr>
          <w:rFonts w:ascii="Calibri" w:hAnsi="Calibri" w:cs="Calibri"/>
          <w:color w:val="000000"/>
          <w:kern w:val="2"/>
          <w:sz w:val="20"/>
          <w:szCs w:val="20"/>
          <w:lang w:val="en-GB" w:eastAsia="en-US"/>
        </w:rPr>
      </w:pPr>
      <w:r w:rsidRPr="45C8ECD0">
        <w:rPr>
          <w:rFonts w:ascii="Calibri" w:hAnsi="Calibri" w:cs="Calibri"/>
          <w:color w:val="000000"/>
          <w:sz w:val="20"/>
          <w:szCs w:val="20"/>
          <w:lang w:val="en-GB" w:eastAsia="en-US"/>
        </w:rPr>
        <w:t xml:space="preserve">Licencja Unified Threat Protection (UTP) lub równoważna na 3 lata dla modelu FortiGate 100F </w:t>
      </w:r>
      <w:r>
        <w:br/>
      </w:r>
      <w:r w:rsidRPr="45C8ECD0">
        <w:rPr>
          <w:rFonts w:ascii="Calibri" w:hAnsi="Calibri" w:cs="Calibri"/>
          <w:color w:val="000000"/>
          <w:sz w:val="20"/>
          <w:szCs w:val="20"/>
          <w:lang w:val="en-GB" w:eastAsia="en-US"/>
        </w:rPr>
        <w:t>( FC-10-F100F-950-02-36 ) - 4 szt.</w:t>
      </w:r>
    </w:p>
    <w:p w:rsidR="00F43D35" w:rsidRPr="0076653A" w:rsidRDefault="00F43D35" w:rsidP="00DE706D">
      <w:pPr>
        <w:rPr>
          <w:rFonts w:cs="Calibri"/>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43D35" w:rsidRPr="00552CB0" w:rsidTr="00692ACA">
        <w:trPr>
          <w:trHeight w:val="255"/>
          <w:jc w:val="center"/>
        </w:trPr>
        <w:tc>
          <w:tcPr>
            <w:tcW w:w="3316" w:type="pct"/>
            <w:shd w:val="clear" w:color="auto" w:fill="D9D9D9"/>
            <w:noWrap/>
            <w:vAlign w:val="center"/>
          </w:tcPr>
          <w:p w:rsidR="00F43D35" w:rsidRDefault="00F43D35" w:rsidP="00692ACA">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43D35" w:rsidRPr="00552CB0" w:rsidRDefault="00F43D35" w:rsidP="00692ACA">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43D35" w:rsidRPr="00552CB0" w:rsidRDefault="00F43D35" w:rsidP="00692ACA">
            <w:pPr>
              <w:suppressAutoHyphens/>
              <w:jc w:val="center"/>
              <w:rPr>
                <w:rFonts w:ascii="Arial" w:hAnsi="Arial" w:cs="Arial"/>
                <w:sz w:val="16"/>
                <w:lang w:eastAsia="ar-SA"/>
              </w:rPr>
            </w:pPr>
            <w:r>
              <w:rPr>
                <w:rFonts w:ascii="Arial" w:hAnsi="Arial" w:cs="Arial"/>
                <w:sz w:val="16"/>
                <w:lang w:eastAsia="ar-SA"/>
              </w:rPr>
              <w:t xml:space="preserve">CENA </w:t>
            </w:r>
          </w:p>
          <w:p w:rsidR="00F43D35" w:rsidRPr="00552CB0" w:rsidRDefault="00F43D35" w:rsidP="00692ACA">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43D35" w:rsidRDefault="00F43D35" w:rsidP="00692ACA">
            <w:pPr>
              <w:suppressAutoHyphens/>
              <w:jc w:val="center"/>
              <w:rPr>
                <w:rFonts w:ascii="Arial" w:hAnsi="Arial" w:cs="Arial"/>
                <w:sz w:val="16"/>
                <w:lang w:eastAsia="ar-SA"/>
              </w:rPr>
            </w:pPr>
            <w:r w:rsidRPr="00552CB0">
              <w:rPr>
                <w:rFonts w:ascii="Arial" w:hAnsi="Arial" w:cs="Arial"/>
                <w:sz w:val="16"/>
                <w:lang w:eastAsia="ar-SA"/>
              </w:rPr>
              <w:t>[PLN]</w:t>
            </w:r>
          </w:p>
          <w:p w:rsidR="00F43D35" w:rsidRPr="00552CB0" w:rsidRDefault="00F43D35" w:rsidP="00692ACA">
            <w:pPr>
              <w:suppressAutoHyphens/>
              <w:jc w:val="center"/>
              <w:rPr>
                <w:rFonts w:ascii="Arial" w:hAnsi="Arial" w:cs="Arial"/>
                <w:sz w:val="16"/>
                <w:lang w:eastAsia="ar-SA"/>
              </w:rPr>
            </w:pPr>
            <w:r>
              <w:rPr>
                <w:rFonts w:ascii="Arial" w:hAnsi="Arial" w:cs="Arial"/>
                <w:sz w:val="16"/>
                <w:lang w:eastAsia="ar-SA"/>
              </w:rPr>
              <w:t>całości zamówienia</w:t>
            </w:r>
          </w:p>
          <w:p w:rsidR="00F43D35" w:rsidRPr="00552CB0" w:rsidRDefault="00F43D35" w:rsidP="00692ACA">
            <w:pPr>
              <w:suppressAutoHyphens/>
              <w:rPr>
                <w:rFonts w:ascii="Arial" w:hAnsi="Arial" w:cs="Arial"/>
                <w:sz w:val="16"/>
                <w:lang w:eastAsia="ar-SA"/>
              </w:rPr>
            </w:pPr>
          </w:p>
        </w:tc>
      </w:tr>
      <w:tr w:rsidR="00F43D35" w:rsidRPr="00552CB0" w:rsidTr="00692ACA">
        <w:trPr>
          <w:trHeight w:hRule="exact" w:val="1066"/>
          <w:jc w:val="center"/>
        </w:trPr>
        <w:tc>
          <w:tcPr>
            <w:tcW w:w="3316" w:type="pct"/>
            <w:vAlign w:val="center"/>
          </w:tcPr>
          <w:p w:rsidR="00F43D35" w:rsidRDefault="00F43D35" w:rsidP="00692ACA">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Pr="00E55398" w:rsidRDefault="00F43D35" w:rsidP="00692ACA">
            <w:pPr>
              <w:tabs>
                <w:tab w:val="left" w:pos="9071"/>
              </w:tabs>
              <w:suppressAutoHyphens/>
              <w:rPr>
                <w:rFonts w:ascii="Arial" w:hAnsi="Arial" w:cs="Arial"/>
                <w:b/>
                <w:sz w:val="20"/>
                <w:szCs w:val="20"/>
                <w:lang w:eastAsia="ar-SA"/>
              </w:rPr>
            </w:pPr>
          </w:p>
        </w:tc>
        <w:tc>
          <w:tcPr>
            <w:tcW w:w="1684" w:type="pct"/>
            <w:noWrap/>
            <w:vAlign w:val="center"/>
          </w:tcPr>
          <w:p w:rsidR="00F43D35" w:rsidRPr="00552CB0" w:rsidRDefault="00F43D35" w:rsidP="00692ACA">
            <w:pPr>
              <w:suppressAutoHyphens/>
              <w:jc w:val="center"/>
              <w:rPr>
                <w:rFonts w:ascii="Arial" w:hAnsi="Arial" w:cs="Arial"/>
                <w:sz w:val="16"/>
                <w:lang w:eastAsia="ar-SA"/>
              </w:rPr>
            </w:pPr>
          </w:p>
        </w:tc>
      </w:tr>
    </w:tbl>
    <w:p w:rsidR="00F43D35" w:rsidRDefault="00F43D35" w:rsidP="00DE706D">
      <w:pPr>
        <w:rPr>
          <w:rFonts w:ascii="Verdana" w:hAnsi="Verdana"/>
          <w:b/>
          <w:sz w:val="20"/>
          <w:szCs w:val="20"/>
        </w:rPr>
      </w:pPr>
    </w:p>
    <w:p w:rsidR="00F43D35" w:rsidRPr="00E92065" w:rsidRDefault="00F43D35" w:rsidP="00DE706D">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43D35" w:rsidRPr="00E92065" w:rsidTr="00692ACA">
        <w:trPr>
          <w:trHeight w:hRule="exact" w:val="567"/>
          <w:jc w:val="center"/>
        </w:trPr>
        <w:tc>
          <w:tcPr>
            <w:tcW w:w="4564" w:type="dxa"/>
            <w:shd w:val="clear" w:color="auto" w:fill="C0C0C0"/>
            <w:vAlign w:val="center"/>
          </w:tcPr>
          <w:p w:rsidR="00F43D35" w:rsidRPr="00E92065" w:rsidRDefault="00F43D35" w:rsidP="00692ACA">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43D35" w:rsidRPr="00E92065" w:rsidRDefault="00F43D35" w:rsidP="00692ACA">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43D35" w:rsidRPr="00E92065" w:rsidTr="00692ACA">
        <w:trPr>
          <w:trHeight w:val="810"/>
          <w:jc w:val="center"/>
        </w:trPr>
        <w:tc>
          <w:tcPr>
            <w:tcW w:w="4564" w:type="dxa"/>
          </w:tcPr>
          <w:p w:rsidR="00F43D35" w:rsidRPr="00E92065" w:rsidRDefault="00F43D35" w:rsidP="00692ACA">
            <w:pPr>
              <w:spacing w:after="200" w:line="276" w:lineRule="auto"/>
              <w:rPr>
                <w:rFonts w:ascii="Verdana" w:hAnsi="Verdana"/>
                <w:sz w:val="20"/>
                <w:szCs w:val="20"/>
              </w:rPr>
            </w:pPr>
          </w:p>
        </w:tc>
        <w:tc>
          <w:tcPr>
            <w:tcW w:w="5105" w:type="dxa"/>
          </w:tcPr>
          <w:p w:rsidR="00F43D35" w:rsidRPr="00E92065" w:rsidRDefault="00F43D35" w:rsidP="00692ACA">
            <w:pPr>
              <w:spacing w:after="200" w:line="276" w:lineRule="auto"/>
              <w:rPr>
                <w:rFonts w:ascii="Verdana" w:hAnsi="Verdana"/>
                <w:sz w:val="20"/>
                <w:szCs w:val="20"/>
              </w:rPr>
            </w:pPr>
          </w:p>
        </w:tc>
      </w:tr>
    </w:tbl>
    <w:p w:rsidR="00F43D35" w:rsidRPr="00E92065" w:rsidRDefault="00F43D35" w:rsidP="00DE706D">
      <w:pPr>
        <w:spacing w:after="200" w:line="276" w:lineRule="auto"/>
        <w:rPr>
          <w:rFonts w:ascii="Verdana" w:hAnsi="Verdana"/>
          <w:sz w:val="8"/>
          <w:szCs w:val="20"/>
        </w:rPr>
      </w:pPr>
    </w:p>
    <w:p w:rsidR="00F43D35" w:rsidRPr="0076653A" w:rsidRDefault="00F43D35" w:rsidP="00DE706D">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43D35" w:rsidRDefault="00F43D35" w:rsidP="00DE706D">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43D35" w:rsidRDefault="00F43D35" w:rsidP="00DE706D">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43D35" w:rsidRDefault="00F43D35" w:rsidP="00DE706D">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43D35" w:rsidRDefault="00F43D35" w:rsidP="00F71ECA">
      <w:pPr>
        <w:tabs>
          <w:tab w:val="left" w:pos="9071"/>
        </w:tabs>
        <w:jc w:val="center"/>
        <w:rPr>
          <w:rFonts w:ascii="Verdana" w:hAnsi="Verdana"/>
          <w:b/>
        </w:rPr>
      </w:pPr>
    </w:p>
    <w:p w:rsidR="00F43D35" w:rsidRDefault="00F43D35" w:rsidP="00F71ECA">
      <w:pPr>
        <w:tabs>
          <w:tab w:val="left" w:pos="9071"/>
        </w:tabs>
        <w:jc w:val="center"/>
        <w:rPr>
          <w:rFonts w:ascii="Verdana" w:hAnsi="Verdana"/>
          <w:b/>
        </w:rPr>
      </w:pPr>
    </w:p>
    <w:p w:rsidR="00F43D35" w:rsidRDefault="00F43D35" w:rsidP="00F71ECA">
      <w:pPr>
        <w:tabs>
          <w:tab w:val="left" w:pos="9071"/>
        </w:tabs>
        <w:jc w:val="center"/>
        <w:rPr>
          <w:rFonts w:ascii="Verdana" w:hAnsi="Verdana"/>
          <w:b/>
        </w:rPr>
      </w:pPr>
    </w:p>
    <w:p w:rsidR="00F43D35" w:rsidRDefault="00F43D35" w:rsidP="00F71ECA">
      <w:pPr>
        <w:tabs>
          <w:tab w:val="left" w:pos="9071"/>
        </w:tabs>
        <w:jc w:val="center"/>
        <w:rPr>
          <w:rFonts w:ascii="Verdana" w:hAnsi="Verdana"/>
          <w:b/>
        </w:rPr>
      </w:pPr>
    </w:p>
    <w:p w:rsidR="00F43D35" w:rsidRDefault="00F43D35" w:rsidP="00F71ECA">
      <w:pPr>
        <w:tabs>
          <w:tab w:val="left" w:pos="9071"/>
        </w:tabs>
        <w:jc w:val="center"/>
        <w:rPr>
          <w:rFonts w:ascii="Verdana" w:hAnsi="Verdana"/>
          <w:b/>
        </w:rPr>
      </w:pPr>
    </w:p>
    <w:p w:rsidR="00F43D35" w:rsidRDefault="00F43D35" w:rsidP="00F71ECA">
      <w:pPr>
        <w:tabs>
          <w:tab w:val="left" w:pos="9071"/>
        </w:tabs>
        <w:jc w:val="center"/>
        <w:rPr>
          <w:rFonts w:ascii="Verdana" w:hAnsi="Verdana"/>
          <w:b/>
        </w:rPr>
      </w:pPr>
    </w:p>
    <w:p w:rsidR="00F43D35" w:rsidRPr="00983395" w:rsidRDefault="00F43D35" w:rsidP="00F71ECA">
      <w:pPr>
        <w:tabs>
          <w:tab w:val="left" w:pos="9071"/>
        </w:tabs>
        <w:jc w:val="center"/>
        <w:rPr>
          <w:rFonts w:ascii="Verdana" w:hAnsi="Verdana"/>
          <w:b/>
        </w:rPr>
      </w:pPr>
      <w:r>
        <w:rPr>
          <w:rFonts w:ascii="Verdana" w:hAnsi="Verdana"/>
          <w:b/>
        </w:rPr>
        <w:t>Część V</w:t>
      </w:r>
    </w:p>
    <w:p w:rsidR="00F43D35" w:rsidRPr="000C07B6" w:rsidRDefault="00F43D35" w:rsidP="00F71ECA">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43D35" w:rsidRPr="00C0357C" w:rsidRDefault="00F43D35" w:rsidP="00963454">
      <w:pPr>
        <w:pStyle w:val="ListParagraph"/>
        <w:numPr>
          <w:ilvl w:val="0"/>
          <w:numId w:val="31"/>
        </w:numPr>
        <w:spacing w:after="160" w:line="259" w:lineRule="auto"/>
        <w:rPr>
          <w:rFonts w:cs="Calibri"/>
          <w:color w:val="000000"/>
          <w:szCs w:val="22"/>
        </w:rPr>
      </w:pPr>
      <w:r w:rsidRPr="00C0357C">
        <w:rPr>
          <w:rFonts w:cs="Calibri"/>
          <w:color w:val="000000"/>
          <w:szCs w:val="22"/>
        </w:rPr>
        <w:t>Zamawiający wymaga dostarczenia wsparcia technicznego/ licencji dla aktualnie posiadanego oprogramowania VGStudio MAX z modułami na rok 2025 (od 16.12.2024 do 31.12.2025r). – szt. 1.</w:t>
      </w:r>
    </w:p>
    <w:p w:rsidR="00F43D35" w:rsidRPr="00C0357C" w:rsidRDefault="00F43D35" w:rsidP="00963454">
      <w:pPr>
        <w:pStyle w:val="paragraph"/>
        <w:numPr>
          <w:ilvl w:val="0"/>
          <w:numId w:val="30"/>
        </w:numPr>
        <w:spacing w:before="0" w:beforeAutospacing="0" w:after="0" w:afterAutospacing="0"/>
        <w:jc w:val="both"/>
        <w:textAlignment w:val="baseline"/>
        <w:rPr>
          <w:rFonts w:ascii="Calibri" w:hAnsi="Calibri" w:cs="Calibri"/>
          <w:color w:val="000000"/>
          <w:kern w:val="2"/>
          <w:sz w:val="22"/>
          <w:szCs w:val="22"/>
          <w:lang w:eastAsia="en-US"/>
        </w:rPr>
      </w:pPr>
      <w:r w:rsidRPr="00C0357C">
        <w:rPr>
          <w:rFonts w:ascii="Calibri" w:hAnsi="Calibri" w:cs="Calibri"/>
          <w:color w:val="000000"/>
          <w:sz w:val="22"/>
          <w:szCs w:val="22"/>
        </w:rPr>
        <w:t>Zamawiający wymaga dostarczenia</w:t>
      </w:r>
      <w:r w:rsidRPr="00C0357C">
        <w:rPr>
          <w:rFonts w:ascii="Calibri" w:hAnsi="Calibri" w:cs="Calibri"/>
          <w:color w:val="000000"/>
          <w:kern w:val="2"/>
          <w:sz w:val="22"/>
          <w:szCs w:val="22"/>
          <w:lang w:eastAsia="en-US"/>
        </w:rPr>
        <w:t xml:space="preserve"> </w:t>
      </w:r>
      <w:r w:rsidRPr="00C0357C">
        <w:rPr>
          <w:rFonts w:ascii="Calibri" w:hAnsi="Calibri" w:cs="Calibri"/>
          <w:color w:val="000000"/>
          <w:sz w:val="22"/>
          <w:szCs w:val="22"/>
        </w:rPr>
        <w:t>modułów</w:t>
      </w:r>
      <w:r w:rsidRPr="00C0357C">
        <w:rPr>
          <w:rFonts w:ascii="Calibri" w:hAnsi="Calibri" w:cs="Calibri"/>
          <w:color w:val="000000"/>
          <w:sz w:val="22"/>
          <w:szCs w:val="22"/>
          <w:lang w:eastAsia="en-US"/>
        </w:rPr>
        <w:t xml:space="preserve"> oprogramowania VGStudio MAX </w:t>
      </w:r>
      <w:r w:rsidRPr="00C0357C">
        <w:rPr>
          <w:rFonts w:ascii="Calibri" w:hAnsi="Calibri" w:cs="Calibri"/>
          <w:color w:val="000000"/>
          <w:sz w:val="22"/>
          <w:szCs w:val="22"/>
        </w:rPr>
        <w:t>z aktualna licencją (od 16.12.2024 do 31.12.2025r)</w:t>
      </w:r>
      <w:r w:rsidRPr="00C0357C">
        <w:rPr>
          <w:rFonts w:ascii="Calibri" w:hAnsi="Calibri" w:cs="Calibri"/>
          <w:color w:val="000000"/>
          <w:sz w:val="22"/>
          <w:szCs w:val="22"/>
          <w:lang w:eastAsia="en-US"/>
        </w:rPr>
        <w:t xml:space="preserve"> – szt. 6 (moduł: symulacji zjawisk przepływu, analizy baterii, symulacji naprężeń MES, inżynierii odwrotnej, cyfrowej korelacji objętości</w:t>
      </w:r>
    </w:p>
    <w:p w:rsidR="00F43D35" w:rsidRPr="00C0357C" w:rsidRDefault="00F43D35" w:rsidP="00963454">
      <w:pPr>
        <w:numPr>
          <w:ilvl w:val="0"/>
          <w:numId w:val="30"/>
        </w:numPr>
        <w:shd w:val="clear" w:color="auto" w:fill="FFFFFF"/>
        <w:spacing w:before="100" w:beforeAutospacing="1" w:after="100" w:afterAutospacing="1" w:line="276" w:lineRule="auto"/>
        <w:jc w:val="both"/>
        <w:textAlignment w:val="baseline"/>
        <w:rPr>
          <w:rFonts w:cs="Calibri"/>
        </w:rPr>
      </w:pPr>
      <w:r w:rsidRPr="00C0357C">
        <w:t>Wdrożenie oraz szkolenie aplikacyjne w siedzibie Zamawiającego z zakresu zakupionych modułów oprogramowania VGStudio MAX w powiazaniu z posiadanym oprogramowaniem systemu X-ray CT, typu V|tome|x L-450 - szkolenie 4 dniowe dla dwóch osób.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43D35" w:rsidRPr="00552CB0" w:rsidTr="00692ACA">
        <w:trPr>
          <w:trHeight w:val="255"/>
          <w:jc w:val="center"/>
        </w:trPr>
        <w:tc>
          <w:tcPr>
            <w:tcW w:w="3316" w:type="pct"/>
            <w:shd w:val="clear" w:color="auto" w:fill="D9D9D9"/>
            <w:noWrap/>
            <w:vAlign w:val="center"/>
          </w:tcPr>
          <w:p w:rsidR="00F43D35" w:rsidRDefault="00F43D35" w:rsidP="00692ACA">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43D35" w:rsidRPr="00552CB0" w:rsidRDefault="00F43D35" w:rsidP="00692ACA">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43D35" w:rsidRPr="00552CB0" w:rsidRDefault="00F43D35" w:rsidP="00692ACA">
            <w:pPr>
              <w:suppressAutoHyphens/>
              <w:jc w:val="center"/>
              <w:rPr>
                <w:rFonts w:ascii="Arial" w:hAnsi="Arial" w:cs="Arial"/>
                <w:sz w:val="16"/>
                <w:lang w:eastAsia="ar-SA"/>
              </w:rPr>
            </w:pPr>
            <w:r>
              <w:rPr>
                <w:rFonts w:ascii="Arial" w:hAnsi="Arial" w:cs="Arial"/>
                <w:sz w:val="16"/>
                <w:lang w:eastAsia="ar-SA"/>
              </w:rPr>
              <w:t xml:space="preserve">CENA </w:t>
            </w:r>
          </w:p>
          <w:p w:rsidR="00F43D35" w:rsidRPr="00552CB0" w:rsidRDefault="00F43D35" w:rsidP="00692ACA">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43D35" w:rsidRDefault="00F43D35" w:rsidP="00692ACA">
            <w:pPr>
              <w:suppressAutoHyphens/>
              <w:jc w:val="center"/>
              <w:rPr>
                <w:rFonts w:ascii="Arial" w:hAnsi="Arial" w:cs="Arial"/>
                <w:sz w:val="16"/>
                <w:lang w:eastAsia="ar-SA"/>
              </w:rPr>
            </w:pPr>
            <w:r w:rsidRPr="00552CB0">
              <w:rPr>
                <w:rFonts w:ascii="Arial" w:hAnsi="Arial" w:cs="Arial"/>
                <w:sz w:val="16"/>
                <w:lang w:eastAsia="ar-SA"/>
              </w:rPr>
              <w:t>[PLN]</w:t>
            </w:r>
          </w:p>
          <w:p w:rsidR="00F43D35" w:rsidRPr="00552CB0" w:rsidRDefault="00F43D35" w:rsidP="00692ACA">
            <w:pPr>
              <w:suppressAutoHyphens/>
              <w:jc w:val="center"/>
              <w:rPr>
                <w:rFonts w:ascii="Arial" w:hAnsi="Arial" w:cs="Arial"/>
                <w:sz w:val="16"/>
                <w:lang w:eastAsia="ar-SA"/>
              </w:rPr>
            </w:pPr>
            <w:r>
              <w:rPr>
                <w:rFonts w:ascii="Arial" w:hAnsi="Arial" w:cs="Arial"/>
                <w:sz w:val="16"/>
                <w:lang w:eastAsia="ar-SA"/>
              </w:rPr>
              <w:t>całości zamówienia</w:t>
            </w:r>
          </w:p>
          <w:p w:rsidR="00F43D35" w:rsidRPr="00552CB0" w:rsidRDefault="00F43D35" w:rsidP="00692ACA">
            <w:pPr>
              <w:suppressAutoHyphens/>
              <w:rPr>
                <w:rFonts w:ascii="Arial" w:hAnsi="Arial" w:cs="Arial"/>
                <w:sz w:val="16"/>
                <w:lang w:eastAsia="ar-SA"/>
              </w:rPr>
            </w:pPr>
          </w:p>
        </w:tc>
      </w:tr>
      <w:tr w:rsidR="00F43D35" w:rsidRPr="00552CB0" w:rsidTr="00692ACA">
        <w:trPr>
          <w:trHeight w:hRule="exact" w:val="1066"/>
          <w:jc w:val="center"/>
        </w:trPr>
        <w:tc>
          <w:tcPr>
            <w:tcW w:w="3316" w:type="pct"/>
            <w:vAlign w:val="center"/>
          </w:tcPr>
          <w:p w:rsidR="00F43D35" w:rsidRDefault="00F43D35" w:rsidP="00692ACA">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Default="00F43D35" w:rsidP="00692ACA">
            <w:pPr>
              <w:tabs>
                <w:tab w:val="left" w:pos="9071"/>
              </w:tabs>
              <w:suppressAutoHyphens/>
              <w:rPr>
                <w:rFonts w:ascii="Arial" w:hAnsi="Arial" w:cs="Arial"/>
                <w:b/>
                <w:sz w:val="20"/>
                <w:szCs w:val="20"/>
                <w:lang w:eastAsia="ar-SA"/>
              </w:rPr>
            </w:pPr>
          </w:p>
          <w:p w:rsidR="00F43D35" w:rsidRPr="00E55398" w:rsidRDefault="00F43D35" w:rsidP="00692ACA">
            <w:pPr>
              <w:tabs>
                <w:tab w:val="left" w:pos="9071"/>
              </w:tabs>
              <w:suppressAutoHyphens/>
              <w:rPr>
                <w:rFonts w:ascii="Arial" w:hAnsi="Arial" w:cs="Arial"/>
                <w:b/>
                <w:sz w:val="20"/>
                <w:szCs w:val="20"/>
                <w:lang w:eastAsia="ar-SA"/>
              </w:rPr>
            </w:pPr>
          </w:p>
        </w:tc>
        <w:tc>
          <w:tcPr>
            <w:tcW w:w="1684" w:type="pct"/>
            <w:noWrap/>
            <w:vAlign w:val="center"/>
          </w:tcPr>
          <w:p w:rsidR="00F43D35" w:rsidRPr="00552CB0" w:rsidRDefault="00F43D35" w:rsidP="00692ACA">
            <w:pPr>
              <w:suppressAutoHyphens/>
              <w:jc w:val="center"/>
              <w:rPr>
                <w:rFonts w:ascii="Arial" w:hAnsi="Arial" w:cs="Arial"/>
                <w:sz w:val="16"/>
                <w:lang w:eastAsia="ar-SA"/>
              </w:rPr>
            </w:pPr>
          </w:p>
        </w:tc>
      </w:tr>
    </w:tbl>
    <w:p w:rsidR="00F43D35" w:rsidRDefault="00F43D35" w:rsidP="00F71ECA">
      <w:pPr>
        <w:rPr>
          <w:rFonts w:ascii="Verdana" w:hAnsi="Verdana"/>
          <w:b/>
          <w:sz w:val="20"/>
          <w:szCs w:val="20"/>
        </w:rPr>
      </w:pPr>
    </w:p>
    <w:p w:rsidR="00F43D35" w:rsidRPr="00E92065" w:rsidRDefault="00F43D35" w:rsidP="00F71ECA">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43D35" w:rsidRPr="00E92065" w:rsidTr="00692ACA">
        <w:trPr>
          <w:trHeight w:hRule="exact" w:val="567"/>
          <w:jc w:val="center"/>
        </w:trPr>
        <w:tc>
          <w:tcPr>
            <w:tcW w:w="4564" w:type="dxa"/>
            <w:shd w:val="clear" w:color="auto" w:fill="C0C0C0"/>
            <w:vAlign w:val="center"/>
          </w:tcPr>
          <w:p w:rsidR="00F43D35" w:rsidRPr="00E92065" w:rsidRDefault="00F43D35" w:rsidP="00692ACA">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43D35" w:rsidRPr="00E92065" w:rsidRDefault="00F43D35" w:rsidP="00692ACA">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43D35" w:rsidRPr="00E92065" w:rsidTr="00692ACA">
        <w:trPr>
          <w:trHeight w:val="810"/>
          <w:jc w:val="center"/>
        </w:trPr>
        <w:tc>
          <w:tcPr>
            <w:tcW w:w="4564" w:type="dxa"/>
          </w:tcPr>
          <w:p w:rsidR="00F43D35" w:rsidRPr="00E92065" w:rsidRDefault="00F43D35" w:rsidP="00692ACA">
            <w:pPr>
              <w:spacing w:after="200" w:line="276" w:lineRule="auto"/>
              <w:rPr>
                <w:rFonts w:ascii="Verdana" w:hAnsi="Verdana"/>
                <w:sz w:val="20"/>
                <w:szCs w:val="20"/>
              </w:rPr>
            </w:pPr>
          </w:p>
        </w:tc>
        <w:tc>
          <w:tcPr>
            <w:tcW w:w="5105" w:type="dxa"/>
          </w:tcPr>
          <w:p w:rsidR="00F43D35" w:rsidRPr="00E92065" w:rsidRDefault="00F43D35" w:rsidP="00692ACA">
            <w:pPr>
              <w:spacing w:after="200" w:line="276" w:lineRule="auto"/>
              <w:rPr>
                <w:rFonts w:ascii="Verdana" w:hAnsi="Verdana"/>
                <w:sz w:val="20"/>
                <w:szCs w:val="20"/>
              </w:rPr>
            </w:pPr>
          </w:p>
        </w:tc>
      </w:tr>
    </w:tbl>
    <w:p w:rsidR="00F43D35" w:rsidRPr="00E92065" w:rsidRDefault="00F43D35" w:rsidP="00F71ECA">
      <w:pPr>
        <w:spacing w:after="200" w:line="276" w:lineRule="auto"/>
        <w:rPr>
          <w:rFonts w:ascii="Verdana" w:hAnsi="Verdana"/>
          <w:sz w:val="8"/>
          <w:szCs w:val="20"/>
        </w:rPr>
      </w:pPr>
    </w:p>
    <w:p w:rsidR="00F43D35" w:rsidRPr="0076653A" w:rsidRDefault="00F43D35" w:rsidP="00F71EC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43D35" w:rsidRDefault="00F43D35" w:rsidP="00F71ECA">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43D35" w:rsidRDefault="00F43D35" w:rsidP="00F71ECA">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43D35" w:rsidRDefault="00F43D35" w:rsidP="00F71ECA">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43D35" w:rsidRDefault="00F43D35" w:rsidP="003B4EB4">
      <w:pPr>
        <w:tabs>
          <w:tab w:val="left" w:pos="9071"/>
        </w:tabs>
        <w:jc w:val="center"/>
        <w:rPr>
          <w:rFonts w:ascii="Verdana" w:hAnsi="Verdana"/>
          <w:b/>
        </w:rPr>
      </w:pPr>
    </w:p>
    <w:p w:rsidR="00F43D35" w:rsidRDefault="00F43D35" w:rsidP="003B4EB4">
      <w:pPr>
        <w:tabs>
          <w:tab w:val="left" w:pos="9071"/>
        </w:tabs>
        <w:jc w:val="center"/>
        <w:rPr>
          <w:rFonts w:ascii="Verdana" w:hAnsi="Verdana"/>
          <w:b/>
        </w:rPr>
      </w:pPr>
    </w:p>
    <w:p w:rsidR="00F43D35" w:rsidRDefault="00F43D35" w:rsidP="003B4EB4">
      <w:pPr>
        <w:tabs>
          <w:tab w:val="left" w:pos="9071"/>
        </w:tabs>
        <w:jc w:val="center"/>
        <w:rPr>
          <w:rFonts w:ascii="Verdana" w:hAnsi="Verdana"/>
          <w:b/>
        </w:rPr>
      </w:pPr>
    </w:p>
    <w:p w:rsidR="00F43D35" w:rsidRPr="00983395" w:rsidRDefault="00F43D35" w:rsidP="003B4EB4">
      <w:pPr>
        <w:tabs>
          <w:tab w:val="left" w:pos="9071"/>
        </w:tabs>
        <w:jc w:val="center"/>
        <w:rPr>
          <w:rFonts w:ascii="Verdana" w:hAnsi="Verdana"/>
          <w:b/>
        </w:rPr>
      </w:pPr>
      <w:r>
        <w:rPr>
          <w:rFonts w:ascii="Verdana" w:hAnsi="Verdana"/>
          <w:b/>
        </w:rPr>
        <w:t>Część VI</w:t>
      </w:r>
    </w:p>
    <w:p w:rsidR="00F43D35" w:rsidRPr="000C07B6" w:rsidRDefault="00F43D35" w:rsidP="003B4EB4">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43D35" w:rsidRPr="00EB5447" w:rsidRDefault="00F43D35" w:rsidP="003B4EB4">
      <w:pPr>
        <w:pStyle w:val="ListParagraph"/>
        <w:numPr>
          <w:ilvl w:val="0"/>
          <w:numId w:val="30"/>
        </w:numPr>
        <w:spacing w:after="160" w:line="259" w:lineRule="auto"/>
        <w:rPr>
          <w:rFonts w:cs="Calibri"/>
          <w:color w:val="000000"/>
          <w:sz w:val="20"/>
        </w:rPr>
      </w:pPr>
      <w:r w:rsidRPr="00EB5447">
        <w:rPr>
          <w:rFonts w:cs="Calibri"/>
          <w:color w:val="000000"/>
          <w:sz w:val="20"/>
        </w:rPr>
        <w:t>Stacja robocza – 1szt.</w:t>
      </w:r>
    </w:p>
    <w:p w:rsidR="00F43D35" w:rsidRPr="003B4EB4" w:rsidRDefault="00F43D35" w:rsidP="003B4EB4">
      <w:pPr>
        <w:pStyle w:val="ListParagraph"/>
        <w:spacing w:after="160" w:line="259" w:lineRule="auto"/>
        <w:ind w:left="360"/>
        <w:rPr>
          <w:rFonts w:cs="Calibri"/>
          <w:color w:val="00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43D35" w:rsidRPr="00552CB0" w:rsidTr="00536534">
        <w:trPr>
          <w:trHeight w:val="255"/>
          <w:jc w:val="center"/>
        </w:trPr>
        <w:tc>
          <w:tcPr>
            <w:tcW w:w="3316" w:type="pct"/>
            <w:shd w:val="clear" w:color="auto" w:fill="D9D9D9"/>
            <w:noWrap/>
            <w:vAlign w:val="center"/>
          </w:tcPr>
          <w:p w:rsidR="00F43D35" w:rsidRDefault="00F43D35" w:rsidP="00536534">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43D35" w:rsidRPr="00552CB0" w:rsidRDefault="00F43D35" w:rsidP="00536534">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43D35" w:rsidRPr="00552CB0" w:rsidRDefault="00F43D35" w:rsidP="00536534">
            <w:pPr>
              <w:suppressAutoHyphens/>
              <w:jc w:val="center"/>
              <w:rPr>
                <w:rFonts w:ascii="Arial" w:hAnsi="Arial" w:cs="Arial"/>
                <w:sz w:val="16"/>
                <w:lang w:eastAsia="ar-SA"/>
              </w:rPr>
            </w:pPr>
            <w:r>
              <w:rPr>
                <w:rFonts w:ascii="Arial" w:hAnsi="Arial" w:cs="Arial"/>
                <w:sz w:val="16"/>
                <w:lang w:eastAsia="ar-SA"/>
              </w:rPr>
              <w:t xml:space="preserve">CENA </w:t>
            </w:r>
          </w:p>
          <w:p w:rsidR="00F43D35" w:rsidRPr="00552CB0" w:rsidRDefault="00F43D35" w:rsidP="00536534">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43D35" w:rsidRDefault="00F43D35" w:rsidP="00536534">
            <w:pPr>
              <w:suppressAutoHyphens/>
              <w:jc w:val="center"/>
              <w:rPr>
                <w:rFonts w:ascii="Arial" w:hAnsi="Arial" w:cs="Arial"/>
                <w:sz w:val="16"/>
                <w:lang w:eastAsia="ar-SA"/>
              </w:rPr>
            </w:pPr>
            <w:r w:rsidRPr="00552CB0">
              <w:rPr>
                <w:rFonts w:ascii="Arial" w:hAnsi="Arial" w:cs="Arial"/>
                <w:sz w:val="16"/>
                <w:lang w:eastAsia="ar-SA"/>
              </w:rPr>
              <w:t>[PLN]</w:t>
            </w:r>
          </w:p>
          <w:p w:rsidR="00F43D35" w:rsidRPr="00552CB0" w:rsidRDefault="00F43D35" w:rsidP="00536534">
            <w:pPr>
              <w:suppressAutoHyphens/>
              <w:jc w:val="center"/>
              <w:rPr>
                <w:rFonts w:ascii="Arial" w:hAnsi="Arial" w:cs="Arial"/>
                <w:sz w:val="16"/>
                <w:lang w:eastAsia="ar-SA"/>
              </w:rPr>
            </w:pPr>
            <w:r>
              <w:rPr>
                <w:rFonts w:ascii="Arial" w:hAnsi="Arial" w:cs="Arial"/>
                <w:sz w:val="16"/>
                <w:lang w:eastAsia="ar-SA"/>
              </w:rPr>
              <w:t>całości zamówienia</w:t>
            </w:r>
          </w:p>
          <w:p w:rsidR="00F43D35" w:rsidRPr="00552CB0" w:rsidRDefault="00F43D35" w:rsidP="00536534">
            <w:pPr>
              <w:suppressAutoHyphens/>
              <w:rPr>
                <w:rFonts w:ascii="Arial" w:hAnsi="Arial" w:cs="Arial"/>
                <w:sz w:val="16"/>
                <w:lang w:eastAsia="ar-SA"/>
              </w:rPr>
            </w:pPr>
          </w:p>
        </w:tc>
      </w:tr>
      <w:tr w:rsidR="00F43D35" w:rsidRPr="00552CB0" w:rsidTr="00536534">
        <w:trPr>
          <w:trHeight w:hRule="exact" w:val="1066"/>
          <w:jc w:val="center"/>
        </w:trPr>
        <w:tc>
          <w:tcPr>
            <w:tcW w:w="3316" w:type="pct"/>
            <w:vAlign w:val="center"/>
          </w:tcPr>
          <w:p w:rsidR="00F43D35" w:rsidRDefault="00F43D35" w:rsidP="00536534">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Pr="00E55398" w:rsidRDefault="00F43D35" w:rsidP="00536534">
            <w:pPr>
              <w:tabs>
                <w:tab w:val="left" w:pos="9071"/>
              </w:tabs>
              <w:suppressAutoHyphens/>
              <w:rPr>
                <w:rFonts w:ascii="Arial" w:hAnsi="Arial" w:cs="Arial"/>
                <w:b/>
                <w:sz w:val="20"/>
                <w:szCs w:val="20"/>
                <w:lang w:eastAsia="ar-SA"/>
              </w:rPr>
            </w:pPr>
          </w:p>
        </w:tc>
        <w:tc>
          <w:tcPr>
            <w:tcW w:w="1684" w:type="pct"/>
            <w:noWrap/>
            <w:vAlign w:val="center"/>
          </w:tcPr>
          <w:p w:rsidR="00F43D35" w:rsidRPr="00552CB0" w:rsidRDefault="00F43D35" w:rsidP="00536534">
            <w:pPr>
              <w:suppressAutoHyphens/>
              <w:jc w:val="center"/>
              <w:rPr>
                <w:rFonts w:ascii="Arial" w:hAnsi="Arial" w:cs="Arial"/>
                <w:sz w:val="16"/>
                <w:lang w:eastAsia="ar-SA"/>
              </w:rPr>
            </w:pPr>
          </w:p>
        </w:tc>
      </w:tr>
    </w:tbl>
    <w:p w:rsidR="00F43D35" w:rsidRDefault="00F43D35" w:rsidP="003B4EB4">
      <w:pPr>
        <w:rPr>
          <w:rFonts w:ascii="Verdana" w:hAnsi="Verdana"/>
          <w:b/>
          <w:sz w:val="20"/>
          <w:szCs w:val="20"/>
        </w:rPr>
      </w:pPr>
    </w:p>
    <w:p w:rsidR="00F43D35" w:rsidRPr="00E92065" w:rsidRDefault="00F43D35" w:rsidP="003B4EB4">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43D35" w:rsidRPr="00E92065" w:rsidTr="00536534">
        <w:trPr>
          <w:trHeight w:hRule="exact" w:val="567"/>
          <w:jc w:val="center"/>
        </w:trPr>
        <w:tc>
          <w:tcPr>
            <w:tcW w:w="4564" w:type="dxa"/>
            <w:shd w:val="clear" w:color="auto" w:fill="C0C0C0"/>
            <w:vAlign w:val="center"/>
          </w:tcPr>
          <w:p w:rsidR="00F43D35" w:rsidRPr="00E92065" w:rsidRDefault="00F43D35" w:rsidP="00536534">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43D35" w:rsidRPr="00E92065" w:rsidRDefault="00F43D35" w:rsidP="00536534">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43D35" w:rsidRPr="00E92065" w:rsidTr="00536534">
        <w:trPr>
          <w:trHeight w:val="810"/>
          <w:jc w:val="center"/>
        </w:trPr>
        <w:tc>
          <w:tcPr>
            <w:tcW w:w="4564" w:type="dxa"/>
          </w:tcPr>
          <w:p w:rsidR="00F43D35" w:rsidRPr="00E92065" w:rsidRDefault="00F43D35" w:rsidP="00536534">
            <w:pPr>
              <w:spacing w:after="200" w:line="276" w:lineRule="auto"/>
              <w:rPr>
                <w:rFonts w:ascii="Verdana" w:hAnsi="Verdana"/>
                <w:sz w:val="20"/>
                <w:szCs w:val="20"/>
              </w:rPr>
            </w:pPr>
          </w:p>
        </w:tc>
        <w:tc>
          <w:tcPr>
            <w:tcW w:w="5105" w:type="dxa"/>
          </w:tcPr>
          <w:p w:rsidR="00F43D35" w:rsidRPr="00E92065" w:rsidRDefault="00F43D35" w:rsidP="00536534">
            <w:pPr>
              <w:spacing w:after="200" w:line="276" w:lineRule="auto"/>
              <w:rPr>
                <w:rFonts w:ascii="Verdana" w:hAnsi="Verdana"/>
                <w:sz w:val="20"/>
                <w:szCs w:val="20"/>
              </w:rPr>
            </w:pPr>
          </w:p>
        </w:tc>
      </w:tr>
    </w:tbl>
    <w:p w:rsidR="00F43D35" w:rsidRPr="00E92065" w:rsidRDefault="00F43D35" w:rsidP="003B4EB4">
      <w:pPr>
        <w:spacing w:after="200" w:line="276" w:lineRule="auto"/>
        <w:rPr>
          <w:rFonts w:ascii="Verdana" w:hAnsi="Verdana"/>
          <w:sz w:val="8"/>
          <w:szCs w:val="20"/>
        </w:rPr>
      </w:pPr>
    </w:p>
    <w:p w:rsidR="00F43D35" w:rsidRPr="0076653A" w:rsidRDefault="00F43D35" w:rsidP="003B4EB4">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43D35" w:rsidRDefault="00F43D35" w:rsidP="003B4EB4">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43D35" w:rsidRDefault="00F43D35" w:rsidP="003B4EB4">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43D35" w:rsidRDefault="00F43D35" w:rsidP="003B4EB4">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43D35" w:rsidRDefault="00F43D35" w:rsidP="003929D2">
      <w:pPr>
        <w:tabs>
          <w:tab w:val="left" w:pos="9071"/>
        </w:tabs>
        <w:jc w:val="center"/>
        <w:rPr>
          <w:rFonts w:ascii="Verdana" w:hAnsi="Verdana"/>
          <w:b/>
        </w:rPr>
      </w:pPr>
    </w:p>
    <w:p w:rsidR="00F43D35" w:rsidRDefault="00F43D35" w:rsidP="003929D2">
      <w:pPr>
        <w:tabs>
          <w:tab w:val="left" w:pos="9071"/>
        </w:tabs>
        <w:jc w:val="center"/>
        <w:rPr>
          <w:rFonts w:ascii="Verdana" w:hAnsi="Verdana"/>
          <w:b/>
        </w:rPr>
      </w:pPr>
    </w:p>
    <w:p w:rsidR="00F43D35" w:rsidRDefault="00F43D35" w:rsidP="003929D2">
      <w:pPr>
        <w:tabs>
          <w:tab w:val="left" w:pos="9071"/>
        </w:tabs>
        <w:jc w:val="center"/>
        <w:rPr>
          <w:rFonts w:ascii="Verdana" w:hAnsi="Verdana"/>
          <w:b/>
        </w:rPr>
      </w:pPr>
    </w:p>
    <w:p w:rsidR="00F43D35" w:rsidRDefault="00F43D35" w:rsidP="003929D2">
      <w:pPr>
        <w:tabs>
          <w:tab w:val="left" w:pos="9071"/>
        </w:tabs>
        <w:jc w:val="center"/>
        <w:rPr>
          <w:rFonts w:ascii="Verdana" w:hAnsi="Verdana"/>
          <w:b/>
        </w:rPr>
      </w:pPr>
    </w:p>
    <w:p w:rsidR="00F43D35" w:rsidRDefault="00F43D35" w:rsidP="003929D2">
      <w:pPr>
        <w:tabs>
          <w:tab w:val="left" w:pos="9071"/>
        </w:tabs>
        <w:jc w:val="center"/>
        <w:rPr>
          <w:rFonts w:ascii="Verdana" w:hAnsi="Verdana"/>
          <w:b/>
        </w:rPr>
      </w:pPr>
    </w:p>
    <w:p w:rsidR="00F43D35" w:rsidRDefault="00F43D35" w:rsidP="003929D2">
      <w:pPr>
        <w:tabs>
          <w:tab w:val="left" w:pos="9071"/>
        </w:tabs>
        <w:jc w:val="center"/>
        <w:rPr>
          <w:rFonts w:ascii="Verdana" w:hAnsi="Verdana"/>
          <w:b/>
        </w:rPr>
      </w:pPr>
    </w:p>
    <w:p w:rsidR="00F43D35" w:rsidRDefault="00F43D35" w:rsidP="003929D2">
      <w:pPr>
        <w:tabs>
          <w:tab w:val="left" w:pos="9071"/>
        </w:tabs>
        <w:jc w:val="center"/>
        <w:rPr>
          <w:rFonts w:ascii="Verdana" w:hAnsi="Verdana"/>
          <w:b/>
        </w:rPr>
      </w:pPr>
    </w:p>
    <w:p w:rsidR="00F43D35" w:rsidRPr="00983395" w:rsidRDefault="00F43D35" w:rsidP="003929D2">
      <w:pPr>
        <w:tabs>
          <w:tab w:val="left" w:pos="9071"/>
        </w:tabs>
        <w:jc w:val="center"/>
        <w:rPr>
          <w:rFonts w:ascii="Verdana" w:hAnsi="Verdana"/>
          <w:b/>
        </w:rPr>
      </w:pPr>
      <w:r>
        <w:rPr>
          <w:rFonts w:ascii="Verdana" w:hAnsi="Verdana"/>
          <w:b/>
        </w:rPr>
        <w:t>Część VII</w:t>
      </w:r>
    </w:p>
    <w:p w:rsidR="00F43D35" w:rsidRPr="000C07B6" w:rsidRDefault="00F43D35" w:rsidP="003929D2">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43D35" w:rsidRPr="00EB5447" w:rsidRDefault="00F43D35" w:rsidP="003929D2">
      <w:pPr>
        <w:pStyle w:val="ListParagraph"/>
        <w:numPr>
          <w:ilvl w:val="0"/>
          <w:numId w:val="30"/>
        </w:numPr>
        <w:spacing w:after="160" w:line="259" w:lineRule="auto"/>
        <w:rPr>
          <w:rFonts w:cs="Calibri"/>
          <w:color w:val="000000"/>
          <w:sz w:val="20"/>
        </w:rPr>
      </w:pPr>
      <w:r w:rsidRPr="00EB5447">
        <w:rPr>
          <w:rFonts w:cs="Calibri"/>
          <w:sz w:val="20"/>
        </w:rPr>
        <w:t xml:space="preserve">Drukarki laserowe </w:t>
      </w:r>
      <w:r w:rsidRPr="00EB5447">
        <w:rPr>
          <w:rFonts w:cs="Calibri"/>
          <w:color w:val="000000"/>
          <w:sz w:val="20"/>
        </w:rPr>
        <w:t>– 3 szt.</w:t>
      </w:r>
    </w:p>
    <w:p w:rsidR="00F43D35" w:rsidRPr="003B4EB4" w:rsidRDefault="00F43D35" w:rsidP="003929D2">
      <w:pPr>
        <w:pStyle w:val="ListParagraph"/>
        <w:spacing w:after="160" w:line="259" w:lineRule="auto"/>
        <w:ind w:left="0"/>
        <w:rPr>
          <w:rFonts w:cs="Calibri"/>
          <w:color w:val="00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43D35" w:rsidRPr="00552CB0" w:rsidTr="00536534">
        <w:trPr>
          <w:trHeight w:val="255"/>
          <w:jc w:val="center"/>
        </w:trPr>
        <w:tc>
          <w:tcPr>
            <w:tcW w:w="3316" w:type="pct"/>
            <w:shd w:val="clear" w:color="auto" w:fill="D9D9D9"/>
            <w:noWrap/>
            <w:vAlign w:val="center"/>
          </w:tcPr>
          <w:p w:rsidR="00F43D35" w:rsidRDefault="00F43D35" w:rsidP="00536534">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43D35" w:rsidRPr="00552CB0" w:rsidRDefault="00F43D35" w:rsidP="00536534">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43D35" w:rsidRPr="00552CB0" w:rsidRDefault="00F43D35" w:rsidP="00536534">
            <w:pPr>
              <w:suppressAutoHyphens/>
              <w:jc w:val="center"/>
              <w:rPr>
                <w:rFonts w:ascii="Arial" w:hAnsi="Arial" w:cs="Arial"/>
                <w:sz w:val="16"/>
                <w:lang w:eastAsia="ar-SA"/>
              </w:rPr>
            </w:pPr>
            <w:r>
              <w:rPr>
                <w:rFonts w:ascii="Arial" w:hAnsi="Arial" w:cs="Arial"/>
                <w:sz w:val="16"/>
                <w:lang w:eastAsia="ar-SA"/>
              </w:rPr>
              <w:t xml:space="preserve">CENA </w:t>
            </w:r>
          </w:p>
          <w:p w:rsidR="00F43D35" w:rsidRPr="00552CB0" w:rsidRDefault="00F43D35" w:rsidP="00536534">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43D35" w:rsidRDefault="00F43D35" w:rsidP="00536534">
            <w:pPr>
              <w:suppressAutoHyphens/>
              <w:jc w:val="center"/>
              <w:rPr>
                <w:rFonts w:ascii="Arial" w:hAnsi="Arial" w:cs="Arial"/>
                <w:sz w:val="16"/>
                <w:lang w:eastAsia="ar-SA"/>
              </w:rPr>
            </w:pPr>
            <w:r w:rsidRPr="00552CB0">
              <w:rPr>
                <w:rFonts w:ascii="Arial" w:hAnsi="Arial" w:cs="Arial"/>
                <w:sz w:val="16"/>
                <w:lang w:eastAsia="ar-SA"/>
              </w:rPr>
              <w:t>[PLN]</w:t>
            </w:r>
          </w:p>
          <w:p w:rsidR="00F43D35" w:rsidRPr="00552CB0" w:rsidRDefault="00F43D35" w:rsidP="00536534">
            <w:pPr>
              <w:suppressAutoHyphens/>
              <w:jc w:val="center"/>
              <w:rPr>
                <w:rFonts w:ascii="Arial" w:hAnsi="Arial" w:cs="Arial"/>
                <w:sz w:val="16"/>
                <w:lang w:eastAsia="ar-SA"/>
              </w:rPr>
            </w:pPr>
            <w:r>
              <w:rPr>
                <w:rFonts w:ascii="Arial" w:hAnsi="Arial" w:cs="Arial"/>
                <w:sz w:val="16"/>
                <w:lang w:eastAsia="ar-SA"/>
              </w:rPr>
              <w:t>całości zamówienia</w:t>
            </w:r>
          </w:p>
          <w:p w:rsidR="00F43D35" w:rsidRPr="00552CB0" w:rsidRDefault="00F43D35" w:rsidP="00536534">
            <w:pPr>
              <w:suppressAutoHyphens/>
              <w:rPr>
                <w:rFonts w:ascii="Arial" w:hAnsi="Arial" w:cs="Arial"/>
                <w:sz w:val="16"/>
                <w:lang w:eastAsia="ar-SA"/>
              </w:rPr>
            </w:pPr>
          </w:p>
        </w:tc>
      </w:tr>
      <w:tr w:rsidR="00F43D35" w:rsidRPr="00552CB0" w:rsidTr="00536534">
        <w:trPr>
          <w:trHeight w:hRule="exact" w:val="1066"/>
          <w:jc w:val="center"/>
        </w:trPr>
        <w:tc>
          <w:tcPr>
            <w:tcW w:w="3316" w:type="pct"/>
            <w:vAlign w:val="center"/>
          </w:tcPr>
          <w:p w:rsidR="00F43D35" w:rsidRDefault="00F43D35" w:rsidP="00536534">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Pr="00E55398" w:rsidRDefault="00F43D35" w:rsidP="00536534">
            <w:pPr>
              <w:tabs>
                <w:tab w:val="left" w:pos="9071"/>
              </w:tabs>
              <w:suppressAutoHyphens/>
              <w:rPr>
                <w:rFonts w:ascii="Arial" w:hAnsi="Arial" w:cs="Arial"/>
                <w:b/>
                <w:sz w:val="20"/>
                <w:szCs w:val="20"/>
                <w:lang w:eastAsia="ar-SA"/>
              </w:rPr>
            </w:pPr>
          </w:p>
        </w:tc>
        <w:tc>
          <w:tcPr>
            <w:tcW w:w="1684" w:type="pct"/>
            <w:noWrap/>
            <w:vAlign w:val="center"/>
          </w:tcPr>
          <w:p w:rsidR="00F43D35" w:rsidRPr="00552CB0" w:rsidRDefault="00F43D35" w:rsidP="00536534">
            <w:pPr>
              <w:suppressAutoHyphens/>
              <w:jc w:val="center"/>
              <w:rPr>
                <w:rFonts w:ascii="Arial" w:hAnsi="Arial" w:cs="Arial"/>
                <w:sz w:val="16"/>
                <w:lang w:eastAsia="ar-SA"/>
              </w:rPr>
            </w:pPr>
          </w:p>
        </w:tc>
      </w:tr>
    </w:tbl>
    <w:p w:rsidR="00F43D35" w:rsidRDefault="00F43D35" w:rsidP="003929D2">
      <w:pPr>
        <w:rPr>
          <w:rFonts w:ascii="Verdana" w:hAnsi="Verdana"/>
          <w:b/>
          <w:sz w:val="20"/>
          <w:szCs w:val="20"/>
        </w:rPr>
      </w:pPr>
    </w:p>
    <w:p w:rsidR="00F43D35" w:rsidRPr="00E92065" w:rsidRDefault="00F43D35" w:rsidP="003929D2">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43D35" w:rsidRPr="00E92065" w:rsidTr="00536534">
        <w:trPr>
          <w:trHeight w:hRule="exact" w:val="567"/>
          <w:jc w:val="center"/>
        </w:trPr>
        <w:tc>
          <w:tcPr>
            <w:tcW w:w="4564" w:type="dxa"/>
            <w:shd w:val="clear" w:color="auto" w:fill="C0C0C0"/>
            <w:vAlign w:val="center"/>
          </w:tcPr>
          <w:p w:rsidR="00F43D35" w:rsidRPr="00E92065" w:rsidRDefault="00F43D35" w:rsidP="00536534">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43D35" w:rsidRPr="00E92065" w:rsidRDefault="00F43D35" w:rsidP="00536534">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43D35" w:rsidRPr="00E92065" w:rsidTr="00536534">
        <w:trPr>
          <w:trHeight w:val="810"/>
          <w:jc w:val="center"/>
        </w:trPr>
        <w:tc>
          <w:tcPr>
            <w:tcW w:w="4564" w:type="dxa"/>
          </w:tcPr>
          <w:p w:rsidR="00F43D35" w:rsidRPr="00E92065" w:rsidRDefault="00F43D35" w:rsidP="00536534">
            <w:pPr>
              <w:spacing w:after="200" w:line="276" w:lineRule="auto"/>
              <w:rPr>
                <w:rFonts w:ascii="Verdana" w:hAnsi="Verdana"/>
                <w:sz w:val="20"/>
                <w:szCs w:val="20"/>
              </w:rPr>
            </w:pPr>
          </w:p>
        </w:tc>
        <w:tc>
          <w:tcPr>
            <w:tcW w:w="5105" w:type="dxa"/>
          </w:tcPr>
          <w:p w:rsidR="00F43D35" w:rsidRPr="00E92065" w:rsidRDefault="00F43D35" w:rsidP="00536534">
            <w:pPr>
              <w:spacing w:after="200" w:line="276" w:lineRule="auto"/>
              <w:rPr>
                <w:rFonts w:ascii="Verdana" w:hAnsi="Verdana"/>
                <w:sz w:val="20"/>
                <w:szCs w:val="20"/>
              </w:rPr>
            </w:pPr>
          </w:p>
        </w:tc>
      </w:tr>
    </w:tbl>
    <w:p w:rsidR="00F43D35" w:rsidRPr="00E92065" w:rsidRDefault="00F43D35" w:rsidP="003929D2">
      <w:pPr>
        <w:spacing w:after="200" w:line="276" w:lineRule="auto"/>
        <w:rPr>
          <w:rFonts w:ascii="Verdana" w:hAnsi="Verdana"/>
          <w:sz w:val="8"/>
          <w:szCs w:val="20"/>
        </w:rPr>
      </w:pPr>
    </w:p>
    <w:p w:rsidR="00F43D35" w:rsidRPr="0076653A" w:rsidRDefault="00F43D35" w:rsidP="003929D2">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43D35" w:rsidRDefault="00F43D35" w:rsidP="003929D2">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43D35" w:rsidRDefault="00F43D35" w:rsidP="003929D2">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43D35" w:rsidRDefault="00F43D35" w:rsidP="003929D2">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43D35" w:rsidRDefault="00F43D35" w:rsidP="003F7944">
      <w:pPr>
        <w:tabs>
          <w:tab w:val="left" w:pos="9071"/>
        </w:tabs>
        <w:jc w:val="center"/>
        <w:rPr>
          <w:rFonts w:ascii="Verdana" w:hAnsi="Verdana"/>
          <w:b/>
        </w:rPr>
      </w:pPr>
    </w:p>
    <w:p w:rsidR="00F43D35" w:rsidRDefault="00F43D35" w:rsidP="003F7944">
      <w:pPr>
        <w:tabs>
          <w:tab w:val="left" w:pos="9071"/>
        </w:tabs>
        <w:jc w:val="center"/>
        <w:rPr>
          <w:rFonts w:ascii="Verdana" w:hAnsi="Verdana"/>
          <w:b/>
        </w:rPr>
      </w:pPr>
    </w:p>
    <w:p w:rsidR="00F43D35" w:rsidRDefault="00F43D35" w:rsidP="003F7944">
      <w:pPr>
        <w:tabs>
          <w:tab w:val="left" w:pos="9071"/>
        </w:tabs>
        <w:jc w:val="center"/>
        <w:rPr>
          <w:rFonts w:ascii="Verdana" w:hAnsi="Verdana"/>
          <w:b/>
        </w:rPr>
      </w:pPr>
    </w:p>
    <w:p w:rsidR="00F43D35" w:rsidRDefault="00F43D35" w:rsidP="003F7944">
      <w:pPr>
        <w:tabs>
          <w:tab w:val="left" w:pos="9071"/>
        </w:tabs>
        <w:jc w:val="center"/>
        <w:rPr>
          <w:rFonts w:ascii="Verdana" w:hAnsi="Verdana"/>
          <w:b/>
        </w:rPr>
      </w:pPr>
    </w:p>
    <w:p w:rsidR="00F43D35" w:rsidRDefault="00F43D35" w:rsidP="003F7944">
      <w:pPr>
        <w:tabs>
          <w:tab w:val="left" w:pos="9071"/>
        </w:tabs>
        <w:jc w:val="center"/>
        <w:rPr>
          <w:rFonts w:ascii="Verdana" w:hAnsi="Verdana"/>
          <w:b/>
        </w:rPr>
      </w:pPr>
    </w:p>
    <w:p w:rsidR="00F43D35" w:rsidRDefault="00F43D35" w:rsidP="003F7944">
      <w:pPr>
        <w:tabs>
          <w:tab w:val="left" w:pos="9071"/>
        </w:tabs>
        <w:jc w:val="center"/>
        <w:rPr>
          <w:rFonts w:ascii="Verdana" w:hAnsi="Verdana"/>
          <w:b/>
        </w:rPr>
      </w:pPr>
    </w:p>
    <w:p w:rsidR="00F43D35" w:rsidRDefault="00F43D35" w:rsidP="003F7944">
      <w:pPr>
        <w:tabs>
          <w:tab w:val="left" w:pos="9071"/>
        </w:tabs>
        <w:jc w:val="center"/>
        <w:rPr>
          <w:rFonts w:ascii="Verdana" w:hAnsi="Verdana"/>
          <w:b/>
        </w:rPr>
      </w:pPr>
    </w:p>
    <w:p w:rsidR="00F43D35" w:rsidRPr="00983395" w:rsidRDefault="00F43D35" w:rsidP="003F7944">
      <w:pPr>
        <w:tabs>
          <w:tab w:val="left" w:pos="9071"/>
        </w:tabs>
        <w:jc w:val="center"/>
        <w:rPr>
          <w:rFonts w:ascii="Verdana" w:hAnsi="Verdana"/>
          <w:b/>
        </w:rPr>
      </w:pPr>
      <w:r>
        <w:rPr>
          <w:rFonts w:ascii="Verdana" w:hAnsi="Verdana"/>
          <w:b/>
        </w:rPr>
        <w:t>Część VIII</w:t>
      </w:r>
    </w:p>
    <w:p w:rsidR="00F43D35" w:rsidRPr="000C07B6" w:rsidRDefault="00F43D35" w:rsidP="003F7944">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43D35" w:rsidRPr="00EB5447" w:rsidRDefault="00F43D35" w:rsidP="003F7944">
      <w:pPr>
        <w:pStyle w:val="ListParagraph"/>
        <w:numPr>
          <w:ilvl w:val="0"/>
          <w:numId w:val="30"/>
        </w:numPr>
        <w:spacing w:after="160" w:line="259" w:lineRule="auto"/>
        <w:rPr>
          <w:rFonts w:cs="Calibri"/>
          <w:color w:val="000000"/>
          <w:sz w:val="20"/>
        </w:rPr>
      </w:pPr>
      <w:r w:rsidRPr="00EB5447">
        <w:rPr>
          <w:rFonts w:cs="Calibri"/>
          <w:color w:val="000000"/>
          <w:sz w:val="20"/>
        </w:rPr>
        <w:t>Monitory  – 7 szt.</w:t>
      </w:r>
    </w:p>
    <w:p w:rsidR="00F43D35" w:rsidRPr="003B4EB4" w:rsidRDefault="00F43D35" w:rsidP="003F7944">
      <w:pPr>
        <w:pStyle w:val="ListParagraph"/>
        <w:spacing w:after="160" w:line="259" w:lineRule="auto"/>
        <w:ind w:left="0"/>
        <w:rPr>
          <w:rFonts w:cs="Calibri"/>
          <w:color w:val="00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43D35" w:rsidRPr="00552CB0" w:rsidTr="00536534">
        <w:trPr>
          <w:trHeight w:val="255"/>
          <w:jc w:val="center"/>
        </w:trPr>
        <w:tc>
          <w:tcPr>
            <w:tcW w:w="3316" w:type="pct"/>
            <w:shd w:val="clear" w:color="auto" w:fill="D9D9D9"/>
            <w:noWrap/>
            <w:vAlign w:val="center"/>
          </w:tcPr>
          <w:p w:rsidR="00F43D35" w:rsidRDefault="00F43D35" w:rsidP="00536534">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43D35" w:rsidRPr="00552CB0" w:rsidRDefault="00F43D35" w:rsidP="00536534">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43D35" w:rsidRPr="00552CB0" w:rsidRDefault="00F43D35" w:rsidP="00536534">
            <w:pPr>
              <w:suppressAutoHyphens/>
              <w:jc w:val="center"/>
              <w:rPr>
                <w:rFonts w:ascii="Arial" w:hAnsi="Arial" w:cs="Arial"/>
                <w:sz w:val="16"/>
                <w:lang w:eastAsia="ar-SA"/>
              </w:rPr>
            </w:pPr>
            <w:r>
              <w:rPr>
                <w:rFonts w:ascii="Arial" w:hAnsi="Arial" w:cs="Arial"/>
                <w:sz w:val="16"/>
                <w:lang w:eastAsia="ar-SA"/>
              </w:rPr>
              <w:t xml:space="preserve">CENA </w:t>
            </w:r>
          </w:p>
          <w:p w:rsidR="00F43D35" w:rsidRPr="00552CB0" w:rsidRDefault="00F43D35" w:rsidP="00536534">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43D35" w:rsidRDefault="00F43D35" w:rsidP="00536534">
            <w:pPr>
              <w:suppressAutoHyphens/>
              <w:jc w:val="center"/>
              <w:rPr>
                <w:rFonts w:ascii="Arial" w:hAnsi="Arial" w:cs="Arial"/>
                <w:sz w:val="16"/>
                <w:lang w:eastAsia="ar-SA"/>
              </w:rPr>
            </w:pPr>
            <w:r w:rsidRPr="00552CB0">
              <w:rPr>
                <w:rFonts w:ascii="Arial" w:hAnsi="Arial" w:cs="Arial"/>
                <w:sz w:val="16"/>
                <w:lang w:eastAsia="ar-SA"/>
              </w:rPr>
              <w:t>[PLN]</w:t>
            </w:r>
          </w:p>
          <w:p w:rsidR="00F43D35" w:rsidRPr="00552CB0" w:rsidRDefault="00F43D35" w:rsidP="00536534">
            <w:pPr>
              <w:suppressAutoHyphens/>
              <w:jc w:val="center"/>
              <w:rPr>
                <w:rFonts w:ascii="Arial" w:hAnsi="Arial" w:cs="Arial"/>
                <w:sz w:val="16"/>
                <w:lang w:eastAsia="ar-SA"/>
              </w:rPr>
            </w:pPr>
            <w:r>
              <w:rPr>
                <w:rFonts w:ascii="Arial" w:hAnsi="Arial" w:cs="Arial"/>
                <w:sz w:val="16"/>
                <w:lang w:eastAsia="ar-SA"/>
              </w:rPr>
              <w:t>całości zamówienia</w:t>
            </w:r>
          </w:p>
          <w:p w:rsidR="00F43D35" w:rsidRPr="00552CB0" w:rsidRDefault="00F43D35" w:rsidP="00536534">
            <w:pPr>
              <w:suppressAutoHyphens/>
              <w:rPr>
                <w:rFonts w:ascii="Arial" w:hAnsi="Arial" w:cs="Arial"/>
                <w:sz w:val="16"/>
                <w:lang w:eastAsia="ar-SA"/>
              </w:rPr>
            </w:pPr>
          </w:p>
        </w:tc>
      </w:tr>
      <w:tr w:rsidR="00F43D35" w:rsidRPr="00552CB0" w:rsidTr="00536534">
        <w:trPr>
          <w:trHeight w:hRule="exact" w:val="1066"/>
          <w:jc w:val="center"/>
        </w:trPr>
        <w:tc>
          <w:tcPr>
            <w:tcW w:w="3316" w:type="pct"/>
            <w:vAlign w:val="center"/>
          </w:tcPr>
          <w:p w:rsidR="00F43D35" w:rsidRDefault="00F43D35" w:rsidP="00536534">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Default="00F43D35" w:rsidP="00536534">
            <w:pPr>
              <w:tabs>
                <w:tab w:val="left" w:pos="9071"/>
              </w:tabs>
              <w:suppressAutoHyphens/>
              <w:rPr>
                <w:rFonts w:ascii="Arial" w:hAnsi="Arial" w:cs="Arial"/>
                <w:b/>
                <w:sz w:val="20"/>
                <w:szCs w:val="20"/>
                <w:lang w:eastAsia="ar-SA"/>
              </w:rPr>
            </w:pPr>
          </w:p>
          <w:p w:rsidR="00F43D35" w:rsidRPr="00E55398" w:rsidRDefault="00F43D35" w:rsidP="00536534">
            <w:pPr>
              <w:tabs>
                <w:tab w:val="left" w:pos="9071"/>
              </w:tabs>
              <w:suppressAutoHyphens/>
              <w:rPr>
                <w:rFonts w:ascii="Arial" w:hAnsi="Arial" w:cs="Arial"/>
                <w:b/>
                <w:sz w:val="20"/>
                <w:szCs w:val="20"/>
                <w:lang w:eastAsia="ar-SA"/>
              </w:rPr>
            </w:pPr>
          </w:p>
        </w:tc>
        <w:tc>
          <w:tcPr>
            <w:tcW w:w="1684" w:type="pct"/>
            <w:noWrap/>
            <w:vAlign w:val="center"/>
          </w:tcPr>
          <w:p w:rsidR="00F43D35" w:rsidRPr="00552CB0" w:rsidRDefault="00F43D35" w:rsidP="00536534">
            <w:pPr>
              <w:suppressAutoHyphens/>
              <w:jc w:val="center"/>
              <w:rPr>
                <w:rFonts w:ascii="Arial" w:hAnsi="Arial" w:cs="Arial"/>
                <w:sz w:val="16"/>
                <w:lang w:eastAsia="ar-SA"/>
              </w:rPr>
            </w:pPr>
          </w:p>
        </w:tc>
      </w:tr>
    </w:tbl>
    <w:p w:rsidR="00F43D35" w:rsidRDefault="00F43D35" w:rsidP="003F7944">
      <w:pPr>
        <w:rPr>
          <w:rFonts w:ascii="Verdana" w:hAnsi="Verdana"/>
          <w:b/>
          <w:sz w:val="20"/>
          <w:szCs w:val="20"/>
        </w:rPr>
      </w:pPr>
    </w:p>
    <w:p w:rsidR="00F43D35" w:rsidRPr="00E92065" w:rsidRDefault="00F43D35" w:rsidP="003F7944">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43D35" w:rsidRPr="00E92065" w:rsidTr="00536534">
        <w:trPr>
          <w:trHeight w:hRule="exact" w:val="567"/>
          <w:jc w:val="center"/>
        </w:trPr>
        <w:tc>
          <w:tcPr>
            <w:tcW w:w="4564" w:type="dxa"/>
            <w:shd w:val="clear" w:color="auto" w:fill="C0C0C0"/>
            <w:vAlign w:val="center"/>
          </w:tcPr>
          <w:p w:rsidR="00F43D35" w:rsidRPr="00E92065" w:rsidRDefault="00F43D35" w:rsidP="00536534">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43D35" w:rsidRPr="00E92065" w:rsidRDefault="00F43D35" w:rsidP="00536534">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43D35" w:rsidRPr="00E92065" w:rsidTr="00536534">
        <w:trPr>
          <w:trHeight w:val="810"/>
          <w:jc w:val="center"/>
        </w:trPr>
        <w:tc>
          <w:tcPr>
            <w:tcW w:w="4564" w:type="dxa"/>
          </w:tcPr>
          <w:p w:rsidR="00F43D35" w:rsidRPr="00E92065" w:rsidRDefault="00F43D35" w:rsidP="00536534">
            <w:pPr>
              <w:spacing w:after="200" w:line="276" w:lineRule="auto"/>
              <w:rPr>
                <w:rFonts w:ascii="Verdana" w:hAnsi="Verdana"/>
                <w:sz w:val="20"/>
                <w:szCs w:val="20"/>
              </w:rPr>
            </w:pPr>
          </w:p>
        </w:tc>
        <w:tc>
          <w:tcPr>
            <w:tcW w:w="5105" w:type="dxa"/>
          </w:tcPr>
          <w:p w:rsidR="00F43D35" w:rsidRPr="00E92065" w:rsidRDefault="00F43D35" w:rsidP="00536534">
            <w:pPr>
              <w:spacing w:after="200" w:line="276" w:lineRule="auto"/>
              <w:rPr>
                <w:rFonts w:ascii="Verdana" w:hAnsi="Verdana"/>
                <w:sz w:val="20"/>
                <w:szCs w:val="20"/>
              </w:rPr>
            </w:pPr>
          </w:p>
        </w:tc>
      </w:tr>
    </w:tbl>
    <w:p w:rsidR="00F43D35" w:rsidRPr="00E92065" w:rsidRDefault="00F43D35" w:rsidP="003F7944">
      <w:pPr>
        <w:spacing w:after="200" w:line="276" w:lineRule="auto"/>
        <w:rPr>
          <w:rFonts w:ascii="Verdana" w:hAnsi="Verdana"/>
          <w:sz w:val="8"/>
          <w:szCs w:val="20"/>
        </w:rPr>
      </w:pPr>
    </w:p>
    <w:p w:rsidR="00F43D35" w:rsidRPr="0076653A" w:rsidRDefault="00F43D35" w:rsidP="003F7944">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43D35" w:rsidRDefault="00F43D35" w:rsidP="003F7944">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43D35" w:rsidRDefault="00F43D35" w:rsidP="003F7944">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43D35" w:rsidRDefault="00F43D35" w:rsidP="003F7944">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43D35" w:rsidRDefault="00F43D35" w:rsidP="003F7944">
      <w:pPr>
        <w:tabs>
          <w:tab w:val="left" w:pos="9071"/>
        </w:tabs>
        <w:rPr>
          <w:rFonts w:ascii="Verdana" w:hAnsi="Verdana"/>
          <w:b/>
        </w:rPr>
      </w:pPr>
    </w:p>
    <w:p w:rsidR="00F43D35" w:rsidRPr="000C07B6" w:rsidRDefault="00F43D35" w:rsidP="003F7944">
      <w:pPr>
        <w:pStyle w:val="NormalWeb"/>
        <w:spacing w:line="276" w:lineRule="auto"/>
        <w:ind w:left="142" w:hanging="142"/>
        <w:rPr>
          <w:rFonts w:ascii="Arial" w:hAnsi="Arial" w:cs="Arial"/>
          <w:sz w:val="16"/>
          <w:szCs w:val="16"/>
        </w:rPr>
      </w:pPr>
    </w:p>
    <w:p w:rsidR="00F43D35" w:rsidRPr="000C07B6" w:rsidRDefault="00F43D35" w:rsidP="003F7944">
      <w:pPr>
        <w:pStyle w:val="NormalWeb"/>
        <w:spacing w:line="276" w:lineRule="auto"/>
        <w:ind w:left="142" w:hanging="142"/>
        <w:rPr>
          <w:rFonts w:ascii="Arial" w:hAnsi="Arial" w:cs="Arial"/>
          <w:sz w:val="16"/>
          <w:szCs w:val="16"/>
        </w:rPr>
      </w:pPr>
    </w:p>
    <w:p w:rsidR="00F43D35" w:rsidRPr="000C07B6" w:rsidRDefault="00F43D35" w:rsidP="003F7944">
      <w:pPr>
        <w:pStyle w:val="NormalWeb"/>
        <w:spacing w:line="276" w:lineRule="auto"/>
        <w:ind w:left="142" w:hanging="142"/>
        <w:rPr>
          <w:rFonts w:ascii="Arial" w:hAnsi="Arial" w:cs="Arial"/>
          <w:sz w:val="16"/>
          <w:szCs w:val="16"/>
        </w:rPr>
      </w:pPr>
    </w:p>
    <w:p w:rsidR="00F43D35" w:rsidRPr="000C07B6" w:rsidRDefault="00F43D35" w:rsidP="003F7944">
      <w:pPr>
        <w:pStyle w:val="NormalWeb"/>
        <w:spacing w:line="276" w:lineRule="auto"/>
        <w:ind w:left="142" w:hanging="142"/>
        <w:rPr>
          <w:rFonts w:ascii="Arial" w:hAnsi="Arial" w:cs="Arial"/>
          <w:sz w:val="16"/>
          <w:szCs w:val="16"/>
        </w:rPr>
      </w:pPr>
    </w:p>
    <w:p w:rsidR="00F43D35" w:rsidRPr="000C07B6" w:rsidRDefault="00F43D35" w:rsidP="000D5FA4">
      <w:pPr>
        <w:pStyle w:val="NormalWeb"/>
        <w:spacing w:line="276" w:lineRule="auto"/>
        <w:ind w:left="142" w:hanging="142"/>
        <w:rPr>
          <w:rFonts w:ascii="Arial" w:hAnsi="Arial" w:cs="Arial"/>
          <w:sz w:val="16"/>
          <w:szCs w:val="16"/>
        </w:rPr>
      </w:pPr>
    </w:p>
    <w:sectPr w:rsidR="00F43D35" w:rsidRPr="000C07B6"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D35" w:rsidRDefault="00F43D35">
      <w:pPr>
        <w:spacing w:after="0" w:line="240" w:lineRule="auto"/>
      </w:pPr>
      <w:r>
        <w:separator/>
      </w:r>
    </w:p>
  </w:endnote>
  <w:endnote w:type="continuationSeparator" w:id="0">
    <w:p w:rsidR="00F43D35" w:rsidRDefault="00F43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D35" w:rsidRDefault="00F43D35">
      <w:pPr>
        <w:spacing w:after="0" w:line="240" w:lineRule="auto"/>
      </w:pPr>
      <w:r>
        <w:separator/>
      </w:r>
    </w:p>
  </w:footnote>
  <w:footnote w:type="continuationSeparator" w:id="0">
    <w:p w:rsidR="00F43D35" w:rsidRDefault="00F43D35">
      <w:pPr>
        <w:spacing w:after="0" w:line="240" w:lineRule="auto"/>
      </w:pPr>
      <w:r>
        <w:continuationSeparator/>
      </w:r>
    </w:p>
  </w:footnote>
  <w:footnote w:id="1">
    <w:p w:rsidR="00F43D35" w:rsidRDefault="00F43D35" w:rsidP="00401FC2">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 w:id="2">
    <w:p w:rsidR="00F43D35" w:rsidRDefault="00F43D35" w:rsidP="00897ABB">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220CD4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5">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7">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4A14667"/>
    <w:multiLevelType w:val="hybridMultilevel"/>
    <w:tmpl w:val="27BA54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55A7A9D"/>
    <w:multiLevelType w:val="hybridMultilevel"/>
    <w:tmpl w:val="0BA07012"/>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65811E8"/>
    <w:multiLevelType w:val="hybridMultilevel"/>
    <w:tmpl w:val="67300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695357E"/>
    <w:multiLevelType w:val="hybridMultilevel"/>
    <w:tmpl w:val="AC0CFCB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87C1ED8"/>
    <w:multiLevelType w:val="hybridMultilevel"/>
    <w:tmpl w:val="D1BC9D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0C1C4ECB"/>
    <w:multiLevelType w:val="hybridMultilevel"/>
    <w:tmpl w:val="16BA61E8"/>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EB73A43"/>
    <w:multiLevelType w:val="hybridMultilevel"/>
    <w:tmpl w:val="142C4116"/>
    <w:lvl w:ilvl="0" w:tplc="55D092C2">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FE91FB0"/>
    <w:multiLevelType w:val="hybridMultilevel"/>
    <w:tmpl w:val="CF14DA2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14E849B7"/>
    <w:multiLevelType w:val="hybridMultilevel"/>
    <w:tmpl w:val="722EC640"/>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6CA76A5"/>
    <w:multiLevelType w:val="hybridMultilevel"/>
    <w:tmpl w:val="5AAA8DB2"/>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BE55489"/>
    <w:multiLevelType w:val="hybridMultilevel"/>
    <w:tmpl w:val="A5ECC2C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nsid w:val="220B28D1"/>
    <w:multiLevelType w:val="hybridMultilevel"/>
    <w:tmpl w:val="F4A0681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28186919"/>
    <w:multiLevelType w:val="multilevel"/>
    <w:tmpl w:val="4D7E5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952743F"/>
    <w:multiLevelType w:val="hybridMultilevel"/>
    <w:tmpl w:val="DDF22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96497F8">
      <w:start w:val="1"/>
      <w:numFmt w:val="bullet"/>
      <w:lvlText w:val=""/>
      <w:lvlJc w:val="left"/>
      <w:pPr>
        <w:ind w:left="2160" w:hanging="180"/>
      </w:pPr>
      <w:rPr>
        <w:rFonts w:ascii="Symbol" w:hAnsi="Symbol" w:hint="default"/>
      </w:rPr>
    </w:lvl>
    <w:lvl w:ilvl="3" w:tplc="04150017">
      <w:start w:val="1"/>
      <w:numFmt w:val="low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AA96065"/>
    <w:multiLevelType w:val="hybridMultilevel"/>
    <w:tmpl w:val="ABC430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C451749"/>
    <w:multiLevelType w:val="multilevel"/>
    <w:tmpl w:val="41FE27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2C963D90"/>
    <w:multiLevelType w:val="hybridMultilevel"/>
    <w:tmpl w:val="1682BF34"/>
    <w:lvl w:ilvl="0" w:tplc="04150001">
      <w:start w:val="1"/>
      <w:numFmt w:val="bullet"/>
      <w:lvlText w:val=""/>
      <w:lvlJc w:val="left"/>
      <w:pPr>
        <w:ind w:left="786" w:hanging="360"/>
      </w:pPr>
      <w:rPr>
        <w:rFonts w:ascii="Symbol" w:hAnsi="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nsid w:val="2F3C59D1"/>
    <w:multiLevelType w:val="multilevel"/>
    <w:tmpl w:val="DF26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10E21DD"/>
    <w:multiLevelType w:val="hybridMultilevel"/>
    <w:tmpl w:val="12D85FE6"/>
    <w:lvl w:ilvl="0" w:tplc="04150003">
      <w:start w:val="1"/>
      <w:numFmt w:val="bullet"/>
      <w:lvlText w:val="o"/>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nsid w:val="31D32852"/>
    <w:multiLevelType w:val="hybridMultilevel"/>
    <w:tmpl w:val="F3D0F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1F52E70"/>
    <w:multiLevelType w:val="hybridMultilevel"/>
    <w:tmpl w:val="D966D4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2F069D5"/>
    <w:multiLevelType w:val="hybridMultilevel"/>
    <w:tmpl w:val="B562E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66A479B"/>
    <w:multiLevelType w:val="hybridMultilevel"/>
    <w:tmpl w:val="893A050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9AE7E56"/>
    <w:multiLevelType w:val="hybridMultilevel"/>
    <w:tmpl w:val="20E0A95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F6B3A89"/>
    <w:multiLevelType w:val="multilevel"/>
    <w:tmpl w:val="9244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44124C5"/>
    <w:multiLevelType w:val="hybridMultilevel"/>
    <w:tmpl w:val="F0601B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450C20C5"/>
    <w:multiLevelType w:val="hybridMultilevel"/>
    <w:tmpl w:val="D542C6F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96497F8">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8CD1479"/>
    <w:multiLevelType w:val="hybridMultilevel"/>
    <w:tmpl w:val="F0601B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BD456B2"/>
    <w:multiLevelType w:val="hybridMultilevel"/>
    <w:tmpl w:val="06E4A91C"/>
    <w:lvl w:ilvl="0" w:tplc="FFFFFFFF">
      <w:start w:val="1"/>
      <w:numFmt w:val="decimal"/>
      <w:lvlText w:val="%1."/>
      <w:lvlJc w:val="left"/>
      <w:pPr>
        <w:tabs>
          <w:tab w:val="num" w:pos="720"/>
        </w:tabs>
        <w:ind w:left="720" w:hanging="360"/>
      </w:pPr>
      <w:rPr>
        <w:rFonts w:cs="Times New Roman" w:hint="default"/>
      </w:rPr>
    </w:lvl>
    <w:lvl w:ilvl="1" w:tplc="B8CE5EAA">
      <w:start w:val="12"/>
      <w:numFmt w:val="bullet"/>
      <w:lvlText w:val="-"/>
      <w:lvlJc w:val="left"/>
      <w:pPr>
        <w:tabs>
          <w:tab w:val="num" w:pos="1440"/>
        </w:tabs>
        <w:ind w:left="1440" w:hanging="360"/>
      </w:pPr>
      <w:rPr>
        <w:rFonts w:ascii="Times New Roman" w:eastAsia="Times New Roman" w:hAnsi="Times New Roman" w:hint="default"/>
      </w:rPr>
    </w:lvl>
    <w:lvl w:ilvl="2" w:tplc="D61A551C">
      <w:start w:val="1"/>
      <w:numFmt w:val="decimal"/>
      <w:lvlText w:val="%3)"/>
      <w:lvlJc w:val="left"/>
      <w:pPr>
        <w:tabs>
          <w:tab w:val="num" w:pos="2340"/>
        </w:tabs>
        <w:ind w:left="2340" w:hanging="360"/>
      </w:pPr>
      <w:rPr>
        <w:rFonts w:cs="Times New Roman" w:hint="default"/>
      </w:rPr>
    </w:lvl>
    <w:lvl w:ilvl="3" w:tplc="4198C558">
      <w:start w:val="1"/>
      <w:numFmt w:val="decimal"/>
      <w:lvlText w:val="%4."/>
      <w:lvlJc w:val="left"/>
      <w:pPr>
        <w:tabs>
          <w:tab w:val="num" w:pos="2880"/>
        </w:tabs>
        <w:ind w:left="2880" w:hanging="360"/>
      </w:pPr>
      <w:rPr>
        <w:rFonts w:cs="Times New Roman"/>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4DF04847"/>
    <w:multiLevelType w:val="hybridMultilevel"/>
    <w:tmpl w:val="30F0AEBA"/>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E2657B1"/>
    <w:multiLevelType w:val="hybridMultilevel"/>
    <w:tmpl w:val="F2987208"/>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2E84AE6"/>
    <w:multiLevelType w:val="hybridMultilevel"/>
    <w:tmpl w:val="CF4C44D2"/>
    <w:lvl w:ilvl="0" w:tplc="0415000F">
      <w:start w:val="1"/>
      <w:numFmt w:val="decimal"/>
      <w:lvlText w:val="%1."/>
      <w:lvlJc w:val="left"/>
      <w:pPr>
        <w:tabs>
          <w:tab w:val="num" w:pos="720"/>
        </w:tabs>
        <w:ind w:left="720" w:hanging="360"/>
      </w:pPr>
      <w:rPr>
        <w:rFonts w:cs="Times New Roman"/>
      </w:rPr>
    </w:lvl>
    <w:lvl w:ilvl="1" w:tplc="913402FA">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B9D5EE1"/>
    <w:multiLevelType w:val="hybridMultilevel"/>
    <w:tmpl w:val="5E706D5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C962FDD"/>
    <w:multiLevelType w:val="hybridMultilevel"/>
    <w:tmpl w:val="FFFFFFFF"/>
    <w:lvl w:ilvl="0" w:tplc="FF889FE2">
      <w:start w:val="1"/>
      <w:numFmt w:val="bullet"/>
      <w:lvlText w:val=""/>
      <w:lvlJc w:val="left"/>
      <w:pPr>
        <w:ind w:left="720" w:hanging="360"/>
      </w:pPr>
      <w:rPr>
        <w:rFonts w:ascii="Symbol" w:hAnsi="Symbol" w:hint="default"/>
      </w:rPr>
    </w:lvl>
    <w:lvl w:ilvl="1" w:tplc="1A904C5C">
      <w:start w:val="1"/>
      <w:numFmt w:val="bullet"/>
      <w:lvlText w:val="o"/>
      <w:lvlJc w:val="left"/>
      <w:pPr>
        <w:ind w:left="1440" w:hanging="360"/>
      </w:pPr>
      <w:rPr>
        <w:rFonts w:ascii="Courier New" w:hAnsi="Courier New" w:hint="default"/>
      </w:rPr>
    </w:lvl>
    <w:lvl w:ilvl="2" w:tplc="F94C9E4E">
      <w:start w:val="1"/>
      <w:numFmt w:val="bullet"/>
      <w:lvlText w:val=""/>
      <w:lvlJc w:val="left"/>
      <w:pPr>
        <w:ind w:left="2160" w:hanging="360"/>
      </w:pPr>
      <w:rPr>
        <w:rFonts w:ascii="Wingdings" w:hAnsi="Wingdings" w:hint="default"/>
      </w:rPr>
    </w:lvl>
    <w:lvl w:ilvl="3" w:tplc="C0562CB6">
      <w:start w:val="1"/>
      <w:numFmt w:val="bullet"/>
      <w:lvlText w:val=""/>
      <w:lvlJc w:val="left"/>
      <w:pPr>
        <w:ind w:left="2880" w:hanging="360"/>
      </w:pPr>
      <w:rPr>
        <w:rFonts w:ascii="Symbol" w:hAnsi="Symbol" w:hint="default"/>
      </w:rPr>
    </w:lvl>
    <w:lvl w:ilvl="4" w:tplc="A602261E">
      <w:start w:val="1"/>
      <w:numFmt w:val="bullet"/>
      <w:lvlText w:val="o"/>
      <w:lvlJc w:val="left"/>
      <w:pPr>
        <w:ind w:left="3600" w:hanging="360"/>
      </w:pPr>
      <w:rPr>
        <w:rFonts w:ascii="Courier New" w:hAnsi="Courier New" w:hint="default"/>
      </w:rPr>
    </w:lvl>
    <w:lvl w:ilvl="5" w:tplc="A0960108">
      <w:start w:val="1"/>
      <w:numFmt w:val="bullet"/>
      <w:lvlText w:val=""/>
      <w:lvlJc w:val="left"/>
      <w:pPr>
        <w:ind w:left="4320" w:hanging="360"/>
      </w:pPr>
      <w:rPr>
        <w:rFonts w:ascii="Wingdings" w:hAnsi="Wingdings" w:hint="default"/>
      </w:rPr>
    </w:lvl>
    <w:lvl w:ilvl="6" w:tplc="FA16BF22">
      <w:start w:val="1"/>
      <w:numFmt w:val="bullet"/>
      <w:lvlText w:val=""/>
      <w:lvlJc w:val="left"/>
      <w:pPr>
        <w:ind w:left="5040" w:hanging="360"/>
      </w:pPr>
      <w:rPr>
        <w:rFonts w:ascii="Symbol" w:hAnsi="Symbol" w:hint="default"/>
      </w:rPr>
    </w:lvl>
    <w:lvl w:ilvl="7" w:tplc="FBE042F4">
      <w:start w:val="1"/>
      <w:numFmt w:val="bullet"/>
      <w:lvlText w:val="o"/>
      <w:lvlJc w:val="left"/>
      <w:pPr>
        <w:ind w:left="5760" w:hanging="360"/>
      </w:pPr>
      <w:rPr>
        <w:rFonts w:ascii="Courier New" w:hAnsi="Courier New" w:hint="default"/>
      </w:rPr>
    </w:lvl>
    <w:lvl w:ilvl="8" w:tplc="FEF49860">
      <w:start w:val="1"/>
      <w:numFmt w:val="bullet"/>
      <w:lvlText w:val=""/>
      <w:lvlJc w:val="left"/>
      <w:pPr>
        <w:ind w:left="6480" w:hanging="360"/>
      </w:pPr>
      <w:rPr>
        <w:rFonts w:ascii="Wingdings" w:hAnsi="Wingdings" w:hint="default"/>
      </w:rPr>
    </w:lvl>
  </w:abstractNum>
  <w:abstractNum w:abstractNumId="47">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28D133D"/>
    <w:multiLevelType w:val="hybridMultilevel"/>
    <w:tmpl w:val="6A7A3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2E12643"/>
    <w:multiLevelType w:val="multilevel"/>
    <w:tmpl w:val="16E0E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3771A79"/>
    <w:multiLevelType w:val="hybridMultilevel"/>
    <w:tmpl w:val="90720996"/>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6064B9B"/>
    <w:multiLevelType w:val="hybridMultilevel"/>
    <w:tmpl w:val="71D42D4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7305B1A"/>
    <w:multiLevelType w:val="hybridMultilevel"/>
    <w:tmpl w:val="9D4AA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7690701"/>
    <w:multiLevelType w:val="hybridMultilevel"/>
    <w:tmpl w:val="A1CA6BD8"/>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8A70EA6"/>
    <w:multiLevelType w:val="hybridMultilevel"/>
    <w:tmpl w:val="4F08769C"/>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A7E42A9"/>
    <w:multiLevelType w:val="hybridMultilevel"/>
    <w:tmpl w:val="C4207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B0622E1"/>
    <w:multiLevelType w:val="hybridMultilevel"/>
    <w:tmpl w:val="F0601B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731E0492"/>
    <w:multiLevelType w:val="hybridMultilevel"/>
    <w:tmpl w:val="F4A068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32949EE"/>
    <w:multiLevelType w:val="hybridMultilevel"/>
    <w:tmpl w:val="EA5417A2"/>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4A529A3"/>
    <w:multiLevelType w:val="hybridMultilevel"/>
    <w:tmpl w:val="F6B08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799F1165"/>
    <w:multiLevelType w:val="hybridMultilevel"/>
    <w:tmpl w:val="E59AED08"/>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E2117B2"/>
    <w:multiLevelType w:val="hybridMultilevel"/>
    <w:tmpl w:val="589A78C6"/>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E265BA5"/>
    <w:multiLevelType w:val="hybridMultilevel"/>
    <w:tmpl w:val="31EEC34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2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0"/>
  </w:num>
  <w:num w:numId="17">
    <w:abstractNumId w:val="47"/>
  </w:num>
  <w:num w:numId="18">
    <w:abstractNumId w:val="40"/>
  </w:num>
  <w:num w:numId="19">
    <w:abstractNumId w:val="12"/>
  </w:num>
  <w:num w:numId="20">
    <w:abstractNumId w:val="25"/>
  </w:num>
  <w:num w:numId="21">
    <w:abstractNumId w:val="37"/>
  </w:num>
  <w:num w:numId="22">
    <w:abstractNumId w:val="45"/>
  </w:num>
  <w:num w:numId="23">
    <w:abstractNumId w:val="30"/>
  </w:num>
  <w:num w:numId="24">
    <w:abstractNumId w:val="52"/>
  </w:num>
  <w:num w:numId="25">
    <w:abstractNumId w:val="55"/>
  </w:num>
  <w:num w:numId="26">
    <w:abstractNumId w:val="22"/>
  </w:num>
  <w:num w:numId="27">
    <w:abstractNumId w:val="35"/>
  </w:num>
  <w:num w:numId="28">
    <w:abstractNumId w:val="48"/>
  </w:num>
  <w:num w:numId="29">
    <w:abstractNumId w:val="11"/>
  </w:num>
  <w:num w:numId="30">
    <w:abstractNumId w:val="61"/>
  </w:num>
  <w:num w:numId="31">
    <w:abstractNumId w:val="32"/>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5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7"/>
  </w:num>
  <w:num w:numId="43">
    <w:abstractNumId w:val="49"/>
  </w:num>
  <w:num w:numId="44">
    <w:abstractNumId w:val="29"/>
  </w:num>
  <w:num w:numId="45">
    <w:abstractNumId w:val="20"/>
  </w:num>
  <w:num w:numId="46">
    <w:abstractNumId w:val="51"/>
  </w:num>
  <w:num w:numId="47">
    <w:abstractNumId w:val="33"/>
  </w:num>
  <w:num w:numId="48">
    <w:abstractNumId w:val="36"/>
  </w:num>
  <w:num w:numId="49">
    <w:abstractNumId w:val="10"/>
  </w:num>
  <w:num w:numId="50">
    <w:abstractNumId w:val="19"/>
  </w:num>
  <w:num w:numId="51">
    <w:abstractNumId w:val="56"/>
  </w:num>
  <w:num w:numId="52">
    <w:abstractNumId w:val="39"/>
  </w:num>
  <w:num w:numId="53">
    <w:abstractNumId w:val="50"/>
  </w:num>
  <w:num w:numId="54">
    <w:abstractNumId w:val="64"/>
  </w:num>
  <w:num w:numId="55">
    <w:abstractNumId w:val="54"/>
  </w:num>
  <w:num w:numId="56">
    <w:abstractNumId w:val="38"/>
  </w:num>
  <w:num w:numId="57">
    <w:abstractNumId w:val="59"/>
  </w:num>
  <w:num w:numId="58">
    <w:abstractNumId w:val="63"/>
  </w:num>
  <w:num w:numId="59">
    <w:abstractNumId w:val="26"/>
  </w:num>
  <w:num w:numId="60">
    <w:abstractNumId w:val="17"/>
  </w:num>
  <w:num w:numId="61">
    <w:abstractNumId w:val="14"/>
  </w:num>
  <w:num w:numId="62">
    <w:abstractNumId w:val="41"/>
  </w:num>
  <w:num w:numId="63">
    <w:abstractNumId w:val="42"/>
  </w:num>
  <w:num w:numId="64">
    <w:abstractNumId w:val="23"/>
  </w:num>
  <w:num w:numId="65">
    <w:abstractNumId w:val="53"/>
  </w:num>
  <w:num w:numId="66">
    <w:abstractNumId w:val="46"/>
  </w:num>
  <w:num w:numId="67">
    <w:abstractNumId w:val="3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0D7D"/>
    <w:rsid w:val="0000258A"/>
    <w:rsid w:val="00006920"/>
    <w:rsid w:val="0001714A"/>
    <w:rsid w:val="00021803"/>
    <w:rsid w:val="0002346F"/>
    <w:rsid w:val="000259F9"/>
    <w:rsid w:val="00025F22"/>
    <w:rsid w:val="0002736E"/>
    <w:rsid w:val="00032291"/>
    <w:rsid w:val="00036225"/>
    <w:rsid w:val="000405CF"/>
    <w:rsid w:val="00042144"/>
    <w:rsid w:val="00042BA0"/>
    <w:rsid w:val="000502FF"/>
    <w:rsid w:val="00052560"/>
    <w:rsid w:val="0005614F"/>
    <w:rsid w:val="0005745F"/>
    <w:rsid w:val="000578D5"/>
    <w:rsid w:val="00062CAB"/>
    <w:rsid w:val="00066CD4"/>
    <w:rsid w:val="000832A1"/>
    <w:rsid w:val="000839B8"/>
    <w:rsid w:val="000850B8"/>
    <w:rsid w:val="00086ED3"/>
    <w:rsid w:val="00093692"/>
    <w:rsid w:val="00095165"/>
    <w:rsid w:val="000A4931"/>
    <w:rsid w:val="000A4AD4"/>
    <w:rsid w:val="000A55BF"/>
    <w:rsid w:val="000A6B7F"/>
    <w:rsid w:val="000B0E1D"/>
    <w:rsid w:val="000B1E96"/>
    <w:rsid w:val="000B4804"/>
    <w:rsid w:val="000B4B52"/>
    <w:rsid w:val="000B5204"/>
    <w:rsid w:val="000C07B6"/>
    <w:rsid w:val="000C761C"/>
    <w:rsid w:val="000D083B"/>
    <w:rsid w:val="000D22A0"/>
    <w:rsid w:val="000D4F47"/>
    <w:rsid w:val="000D5FA4"/>
    <w:rsid w:val="000D728A"/>
    <w:rsid w:val="000E115F"/>
    <w:rsid w:val="000E2896"/>
    <w:rsid w:val="000E5B1F"/>
    <w:rsid w:val="000F2DF6"/>
    <w:rsid w:val="000F489C"/>
    <w:rsid w:val="001002CC"/>
    <w:rsid w:val="0010174D"/>
    <w:rsid w:val="001037AE"/>
    <w:rsid w:val="00106824"/>
    <w:rsid w:val="00107C2A"/>
    <w:rsid w:val="00115DBD"/>
    <w:rsid w:val="001344FE"/>
    <w:rsid w:val="00134E44"/>
    <w:rsid w:val="0013633B"/>
    <w:rsid w:val="00140D82"/>
    <w:rsid w:val="00143735"/>
    <w:rsid w:val="00145BF0"/>
    <w:rsid w:val="001465A9"/>
    <w:rsid w:val="00150115"/>
    <w:rsid w:val="00152736"/>
    <w:rsid w:val="00153B69"/>
    <w:rsid w:val="001540EA"/>
    <w:rsid w:val="0015484E"/>
    <w:rsid w:val="00157C41"/>
    <w:rsid w:val="00161CF8"/>
    <w:rsid w:val="00162A9C"/>
    <w:rsid w:val="0016319A"/>
    <w:rsid w:val="00165097"/>
    <w:rsid w:val="001668B2"/>
    <w:rsid w:val="0017022A"/>
    <w:rsid w:val="00172D5B"/>
    <w:rsid w:val="00183149"/>
    <w:rsid w:val="00184FD5"/>
    <w:rsid w:val="0019066E"/>
    <w:rsid w:val="00194C2D"/>
    <w:rsid w:val="00194D57"/>
    <w:rsid w:val="001962E8"/>
    <w:rsid w:val="001976BC"/>
    <w:rsid w:val="001A3097"/>
    <w:rsid w:val="001A5ACE"/>
    <w:rsid w:val="001B050F"/>
    <w:rsid w:val="001B16B9"/>
    <w:rsid w:val="001B3A03"/>
    <w:rsid w:val="001B527B"/>
    <w:rsid w:val="001B6DED"/>
    <w:rsid w:val="001C28EE"/>
    <w:rsid w:val="001C75D4"/>
    <w:rsid w:val="001D062A"/>
    <w:rsid w:val="001D07BA"/>
    <w:rsid w:val="001D2D9B"/>
    <w:rsid w:val="001D2FDB"/>
    <w:rsid w:val="001D3668"/>
    <w:rsid w:val="001D43F3"/>
    <w:rsid w:val="001D7D80"/>
    <w:rsid w:val="001E3B90"/>
    <w:rsid w:val="001E4E66"/>
    <w:rsid w:val="001E652C"/>
    <w:rsid w:val="001F1EA8"/>
    <w:rsid w:val="001F2CCF"/>
    <w:rsid w:val="001F2FA9"/>
    <w:rsid w:val="001F301D"/>
    <w:rsid w:val="002124AE"/>
    <w:rsid w:val="00221513"/>
    <w:rsid w:val="0022227E"/>
    <w:rsid w:val="00222C2F"/>
    <w:rsid w:val="002248F0"/>
    <w:rsid w:val="002333D3"/>
    <w:rsid w:val="002342B8"/>
    <w:rsid w:val="00235DF4"/>
    <w:rsid w:val="002471DA"/>
    <w:rsid w:val="0025172E"/>
    <w:rsid w:val="00254FD6"/>
    <w:rsid w:val="00256316"/>
    <w:rsid w:val="00256D7D"/>
    <w:rsid w:val="00262455"/>
    <w:rsid w:val="00265306"/>
    <w:rsid w:val="00265819"/>
    <w:rsid w:val="00266901"/>
    <w:rsid w:val="00272FC3"/>
    <w:rsid w:val="00274E81"/>
    <w:rsid w:val="00281ACD"/>
    <w:rsid w:val="00285812"/>
    <w:rsid w:val="00286698"/>
    <w:rsid w:val="00287147"/>
    <w:rsid w:val="00287AAE"/>
    <w:rsid w:val="002906F3"/>
    <w:rsid w:val="00291F9A"/>
    <w:rsid w:val="002A2136"/>
    <w:rsid w:val="002A22DC"/>
    <w:rsid w:val="002A44B4"/>
    <w:rsid w:val="002B0890"/>
    <w:rsid w:val="002B0BDF"/>
    <w:rsid w:val="002B1BC5"/>
    <w:rsid w:val="002B39C1"/>
    <w:rsid w:val="002B6617"/>
    <w:rsid w:val="002B71B1"/>
    <w:rsid w:val="002C14D1"/>
    <w:rsid w:val="002C224C"/>
    <w:rsid w:val="002C3E81"/>
    <w:rsid w:val="002C4C66"/>
    <w:rsid w:val="002C75C1"/>
    <w:rsid w:val="002D1210"/>
    <w:rsid w:val="002D2C56"/>
    <w:rsid w:val="002E0961"/>
    <w:rsid w:val="002E4462"/>
    <w:rsid w:val="002E7069"/>
    <w:rsid w:val="002F08AA"/>
    <w:rsid w:val="00302D5C"/>
    <w:rsid w:val="00306958"/>
    <w:rsid w:val="003101BF"/>
    <w:rsid w:val="00321B90"/>
    <w:rsid w:val="00324873"/>
    <w:rsid w:val="00327BFD"/>
    <w:rsid w:val="00331CC9"/>
    <w:rsid w:val="00331D83"/>
    <w:rsid w:val="003329C0"/>
    <w:rsid w:val="00336C41"/>
    <w:rsid w:val="00337B73"/>
    <w:rsid w:val="003413C0"/>
    <w:rsid w:val="00347160"/>
    <w:rsid w:val="003572B3"/>
    <w:rsid w:val="00360C76"/>
    <w:rsid w:val="00363AAF"/>
    <w:rsid w:val="00363BB5"/>
    <w:rsid w:val="003646D1"/>
    <w:rsid w:val="003671CA"/>
    <w:rsid w:val="00374A8F"/>
    <w:rsid w:val="003804E5"/>
    <w:rsid w:val="00381B5A"/>
    <w:rsid w:val="00382BC6"/>
    <w:rsid w:val="0038321C"/>
    <w:rsid w:val="003845BC"/>
    <w:rsid w:val="003855BD"/>
    <w:rsid w:val="00386CDE"/>
    <w:rsid w:val="00387C36"/>
    <w:rsid w:val="00391EA7"/>
    <w:rsid w:val="003929D2"/>
    <w:rsid w:val="00396A65"/>
    <w:rsid w:val="00397EE2"/>
    <w:rsid w:val="003A2CA3"/>
    <w:rsid w:val="003A7CC4"/>
    <w:rsid w:val="003A7FA3"/>
    <w:rsid w:val="003B229C"/>
    <w:rsid w:val="003B4B93"/>
    <w:rsid w:val="003B4EB4"/>
    <w:rsid w:val="003C2C59"/>
    <w:rsid w:val="003C5F3D"/>
    <w:rsid w:val="003D4440"/>
    <w:rsid w:val="003D7F22"/>
    <w:rsid w:val="003E07A0"/>
    <w:rsid w:val="003E1255"/>
    <w:rsid w:val="003E3A4F"/>
    <w:rsid w:val="003F1192"/>
    <w:rsid w:val="003F32C8"/>
    <w:rsid w:val="003F3439"/>
    <w:rsid w:val="003F3B00"/>
    <w:rsid w:val="003F5153"/>
    <w:rsid w:val="003F72F5"/>
    <w:rsid w:val="003F7944"/>
    <w:rsid w:val="00401FC2"/>
    <w:rsid w:val="00403573"/>
    <w:rsid w:val="004112A1"/>
    <w:rsid w:val="0041383F"/>
    <w:rsid w:val="0041623D"/>
    <w:rsid w:val="00427280"/>
    <w:rsid w:val="00431107"/>
    <w:rsid w:val="00431D06"/>
    <w:rsid w:val="00433CDF"/>
    <w:rsid w:val="004361D2"/>
    <w:rsid w:val="00440AEA"/>
    <w:rsid w:val="00440C1E"/>
    <w:rsid w:val="004419F1"/>
    <w:rsid w:val="00442639"/>
    <w:rsid w:val="00442E28"/>
    <w:rsid w:val="00444660"/>
    <w:rsid w:val="00445A9A"/>
    <w:rsid w:val="0044755D"/>
    <w:rsid w:val="00455DC1"/>
    <w:rsid w:val="00457D6A"/>
    <w:rsid w:val="004645AA"/>
    <w:rsid w:val="00475A63"/>
    <w:rsid w:val="00475E41"/>
    <w:rsid w:val="004773B7"/>
    <w:rsid w:val="0048258C"/>
    <w:rsid w:val="00487381"/>
    <w:rsid w:val="00487E70"/>
    <w:rsid w:val="00492A59"/>
    <w:rsid w:val="004930C3"/>
    <w:rsid w:val="004A2F50"/>
    <w:rsid w:val="004A4F77"/>
    <w:rsid w:val="004B06F9"/>
    <w:rsid w:val="004B204B"/>
    <w:rsid w:val="004B5197"/>
    <w:rsid w:val="004C1394"/>
    <w:rsid w:val="004C27A2"/>
    <w:rsid w:val="004C2B30"/>
    <w:rsid w:val="004C3E2B"/>
    <w:rsid w:val="004D59F1"/>
    <w:rsid w:val="004D64D0"/>
    <w:rsid w:val="004E15B9"/>
    <w:rsid w:val="004E278C"/>
    <w:rsid w:val="004E3056"/>
    <w:rsid w:val="004E4525"/>
    <w:rsid w:val="004F62F6"/>
    <w:rsid w:val="005003B4"/>
    <w:rsid w:val="00500D4E"/>
    <w:rsid w:val="00500FA8"/>
    <w:rsid w:val="00502B1F"/>
    <w:rsid w:val="00502CDF"/>
    <w:rsid w:val="00503F43"/>
    <w:rsid w:val="0050508B"/>
    <w:rsid w:val="005133F0"/>
    <w:rsid w:val="00514DB1"/>
    <w:rsid w:val="00515A8C"/>
    <w:rsid w:val="005172F1"/>
    <w:rsid w:val="005174F5"/>
    <w:rsid w:val="00521962"/>
    <w:rsid w:val="00522532"/>
    <w:rsid w:val="00523D8E"/>
    <w:rsid w:val="00526861"/>
    <w:rsid w:val="00527164"/>
    <w:rsid w:val="005275F4"/>
    <w:rsid w:val="005313C4"/>
    <w:rsid w:val="005330CC"/>
    <w:rsid w:val="005339CD"/>
    <w:rsid w:val="005352D3"/>
    <w:rsid w:val="00535B6F"/>
    <w:rsid w:val="00536534"/>
    <w:rsid w:val="00540BCC"/>
    <w:rsid w:val="00542157"/>
    <w:rsid w:val="0054448A"/>
    <w:rsid w:val="00550413"/>
    <w:rsid w:val="00552CB0"/>
    <w:rsid w:val="00554440"/>
    <w:rsid w:val="0056143B"/>
    <w:rsid w:val="00561A83"/>
    <w:rsid w:val="00572E27"/>
    <w:rsid w:val="00574465"/>
    <w:rsid w:val="00575FFA"/>
    <w:rsid w:val="005801D8"/>
    <w:rsid w:val="00581DD1"/>
    <w:rsid w:val="00584622"/>
    <w:rsid w:val="005852E6"/>
    <w:rsid w:val="005856F2"/>
    <w:rsid w:val="00587DA7"/>
    <w:rsid w:val="00591D05"/>
    <w:rsid w:val="00592BFC"/>
    <w:rsid w:val="005A5D34"/>
    <w:rsid w:val="005A5EDE"/>
    <w:rsid w:val="005B0E98"/>
    <w:rsid w:val="005B3307"/>
    <w:rsid w:val="005B6FAF"/>
    <w:rsid w:val="005C054F"/>
    <w:rsid w:val="005C203A"/>
    <w:rsid w:val="005C2D3E"/>
    <w:rsid w:val="005C3891"/>
    <w:rsid w:val="005D1685"/>
    <w:rsid w:val="005D77AF"/>
    <w:rsid w:val="005D7C0C"/>
    <w:rsid w:val="005E3CF5"/>
    <w:rsid w:val="005F11AE"/>
    <w:rsid w:val="005F658B"/>
    <w:rsid w:val="00600428"/>
    <w:rsid w:val="0060044E"/>
    <w:rsid w:val="0060059E"/>
    <w:rsid w:val="00602C85"/>
    <w:rsid w:val="00603576"/>
    <w:rsid w:val="00603E01"/>
    <w:rsid w:val="00605ADC"/>
    <w:rsid w:val="00606775"/>
    <w:rsid w:val="006075D0"/>
    <w:rsid w:val="00614495"/>
    <w:rsid w:val="00614BEA"/>
    <w:rsid w:val="0061725A"/>
    <w:rsid w:val="0061745D"/>
    <w:rsid w:val="00617BCD"/>
    <w:rsid w:val="006202DD"/>
    <w:rsid w:val="00621A1F"/>
    <w:rsid w:val="00626C86"/>
    <w:rsid w:val="00627395"/>
    <w:rsid w:val="00627F66"/>
    <w:rsid w:val="00631FBB"/>
    <w:rsid w:val="0063305D"/>
    <w:rsid w:val="00633C10"/>
    <w:rsid w:val="00635EEC"/>
    <w:rsid w:val="00641238"/>
    <w:rsid w:val="00647123"/>
    <w:rsid w:val="006538F4"/>
    <w:rsid w:val="00653EA2"/>
    <w:rsid w:val="00654F16"/>
    <w:rsid w:val="00656B4C"/>
    <w:rsid w:val="00663DB4"/>
    <w:rsid w:val="006642D5"/>
    <w:rsid w:val="00664465"/>
    <w:rsid w:val="00665193"/>
    <w:rsid w:val="00673B46"/>
    <w:rsid w:val="0067589E"/>
    <w:rsid w:val="006821A1"/>
    <w:rsid w:val="006839E4"/>
    <w:rsid w:val="00683A04"/>
    <w:rsid w:val="00683F08"/>
    <w:rsid w:val="0068753B"/>
    <w:rsid w:val="00690D44"/>
    <w:rsid w:val="00692ACA"/>
    <w:rsid w:val="00693F3D"/>
    <w:rsid w:val="006A262C"/>
    <w:rsid w:val="006A3600"/>
    <w:rsid w:val="006B082E"/>
    <w:rsid w:val="006B3217"/>
    <w:rsid w:val="006B3373"/>
    <w:rsid w:val="006B709E"/>
    <w:rsid w:val="006C2F23"/>
    <w:rsid w:val="006C5CC1"/>
    <w:rsid w:val="006C722B"/>
    <w:rsid w:val="006E30CA"/>
    <w:rsid w:val="006E5790"/>
    <w:rsid w:val="006E6E03"/>
    <w:rsid w:val="006F303D"/>
    <w:rsid w:val="0071001E"/>
    <w:rsid w:val="00712BC7"/>
    <w:rsid w:val="0072159C"/>
    <w:rsid w:val="007252F8"/>
    <w:rsid w:val="007314E1"/>
    <w:rsid w:val="00733913"/>
    <w:rsid w:val="007355A8"/>
    <w:rsid w:val="00741A30"/>
    <w:rsid w:val="00743D42"/>
    <w:rsid w:val="00745E92"/>
    <w:rsid w:val="007503B8"/>
    <w:rsid w:val="00751A5B"/>
    <w:rsid w:val="00751B41"/>
    <w:rsid w:val="007537CD"/>
    <w:rsid w:val="0076012C"/>
    <w:rsid w:val="007621CB"/>
    <w:rsid w:val="0076347A"/>
    <w:rsid w:val="00764D52"/>
    <w:rsid w:val="0076653A"/>
    <w:rsid w:val="007704A1"/>
    <w:rsid w:val="007735BD"/>
    <w:rsid w:val="00773E92"/>
    <w:rsid w:val="00774140"/>
    <w:rsid w:val="00783B92"/>
    <w:rsid w:val="00794339"/>
    <w:rsid w:val="0079496D"/>
    <w:rsid w:val="007A0C67"/>
    <w:rsid w:val="007A3473"/>
    <w:rsid w:val="007A4CC1"/>
    <w:rsid w:val="007A54AD"/>
    <w:rsid w:val="007A69D1"/>
    <w:rsid w:val="007A770D"/>
    <w:rsid w:val="007B3D47"/>
    <w:rsid w:val="007B4623"/>
    <w:rsid w:val="007B6415"/>
    <w:rsid w:val="007C3148"/>
    <w:rsid w:val="007C3407"/>
    <w:rsid w:val="007C3599"/>
    <w:rsid w:val="007C7E84"/>
    <w:rsid w:val="007D1A86"/>
    <w:rsid w:val="007D28D0"/>
    <w:rsid w:val="007D2B55"/>
    <w:rsid w:val="007D3E13"/>
    <w:rsid w:val="007D4B4E"/>
    <w:rsid w:val="007D5AFA"/>
    <w:rsid w:val="007E3C23"/>
    <w:rsid w:val="007E56A3"/>
    <w:rsid w:val="007E697E"/>
    <w:rsid w:val="007F0DF8"/>
    <w:rsid w:val="007F0F69"/>
    <w:rsid w:val="007F179C"/>
    <w:rsid w:val="008002FC"/>
    <w:rsid w:val="008005E6"/>
    <w:rsid w:val="00801016"/>
    <w:rsid w:val="0080788A"/>
    <w:rsid w:val="0081155C"/>
    <w:rsid w:val="00813C07"/>
    <w:rsid w:val="00821CC1"/>
    <w:rsid w:val="008262EA"/>
    <w:rsid w:val="00827DA3"/>
    <w:rsid w:val="008305DE"/>
    <w:rsid w:val="00832E1E"/>
    <w:rsid w:val="008360A7"/>
    <w:rsid w:val="008364EB"/>
    <w:rsid w:val="00844F84"/>
    <w:rsid w:val="00845425"/>
    <w:rsid w:val="00847C57"/>
    <w:rsid w:val="0085488D"/>
    <w:rsid w:val="00855318"/>
    <w:rsid w:val="00855C93"/>
    <w:rsid w:val="00857744"/>
    <w:rsid w:val="00857CF0"/>
    <w:rsid w:val="0086126E"/>
    <w:rsid w:val="0086305D"/>
    <w:rsid w:val="008665AC"/>
    <w:rsid w:val="0086787D"/>
    <w:rsid w:val="00872D85"/>
    <w:rsid w:val="008733EA"/>
    <w:rsid w:val="00874679"/>
    <w:rsid w:val="00876A8E"/>
    <w:rsid w:val="00880B22"/>
    <w:rsid w:val="00880CF6"/>
    <w:rsid w:val="00880F9B"/>
    <w:rsid w:val="008856D7"/>
    <w:rsid w:val="00887988"/>
    <w:rsid w:val="00894E3A"/>
    <w:rsid w:val="00895D17"/>
    <w:rsid w:val="00896405"/>
    <w:rsid w:val="00896519"/>
    <w:rsid w:val="00897258"/>
    <w:rsid w:val="00897ABB"/>
    <w:rsid w:val="008A1233"/>
    <w:rsid w:val="008A1528"/>
    <w:rsid w:val="008A1C34"/>
    <w:rsid w:val="008A1DB1"/>
    <w:rsid w:val="008A2818"/>
    <w:rsid w:val="008A753A"/>
    <w:rsid w:val="008B1BA5"/>
    <w:rsid w:val="008B2F41"/>
    <w:rsid w:val="008C28B7"/>
    <w:rsid w:val="008C75C0"/>
    <w:rsid w:val="008D3138"/>
    <w:rsid w:val="008D33C3"/>
    <w:rsid w:val="008E128F"/>
    <w:rsid w:val="008E2280"/>
    <w:rsid w:val="008E2C4F"/>
    <w:rsid w:val="008E5DF1"/>
    <w:rsid w:val="008F711E"/>
    <w:rsid w:val="00900529"/>
    <w:rsid w:val="00900BAB"/>
    <w:rsid w:val="009035B6"/>
    <w:rsid w:val="00904952"/>
    <w:rsid w:val="00907544"/>
    <w:rsid w:val="00907CED"/>
    <w:rsid w:val="00917B9A"/>
    <w:rsid w:val="00922897"/>
    <w:rsid w:val="00923E35"/>
    <w:rsid w:val="009278F5"/>
    <w:rsid w:val="00927CBA"/>
    <w:rsid w:val="00931D7D"/>
    <w:rsid w:val="00932221"/>
    <w:rsid w:val="009322E8"/>
    <w:rsid w:val="00933FF5"/>
    <w:rsid w:val="00940910"/>
    <w:rsid w:val="00940AB3"/>
    <w:rsid w:val="00941146"/>
    <w:rsid w:val="00943DFC"/>
    <w:rsid w:val="00951FC1"/>
    <w:rsid w:val="00952563"/>
    <w:rsid w:val="0095677E"/>
    <w:rsid w:val="00957F3A"/>
    <w:rsid w:val="0096088A"/>
    <w:rsid w:val="00963454"/>
    <w:rsid w:val="00963EA2"/>
    <w:rsid w:val="00964E61"/>
    <w:rsid w:val="00967302"/>
    <w:rsid w:val="009704C7"/>
    <w:rsid w:val="00973361"/>
    <w:rsid w:val="00973D21"/>
    <w:rsid w:val="00976602"/>
    <w:rsid w:val="00980460"/>
    <w:rsid w:val="00980474"/>
    <w:rsid w:val="00981298"/>
    <w:rsid w:val="00983395"/>
    <w:rsid w:val="00985CF8"/>
    <w:rsid w:val="009917F0"/>
    <w:rsid w:val="00996374"/>
    <w:rsid w:val="00996C25"/>
    <w:rsid w:val="009A05B4"/>
    <w:rsid w:val="009A16BA"/>
    <w:rsid w:val="009A2C7C"/>
    <w:rsid w:val="009A3FB8"/>
    <w:rsid w:val="009B0E5D"/>
    <w:rsid w:val="009B2CE1"/>
    <w:rsid w:val="009B4A05"/>
    <w:rsid w:val="009C50B9"/>
    <w:rsid w:val="009D0655"/>
    <w:rsid w:val="009D2375"/>
    <w:rsid w:val="009D2F41"/>
    <w:rsid w:val="009D5E9D"/>
    <w:rsid w:val="009D60E5"/>
    <w:rsid w:val="009E38DB"/>
    <w:rsid w:val="009E3F06"/>
    <w:rsid w:val="009F2BA4"/>
    <w:rsid w:val="00A0262A"/>
    <w:rsid w:val="00A039DF"/>
    <w:rsid w:val="00A04B6F"/>
    <w:rsid w:val="00A05EA9"/>
    <w:rsid w:val="00A07744"/>
    <w:rsid w:val="00A11EC5"/>
    <w:rsid w:val="00A126E6"/>
    <w:rsid w:val="00A130CD"/>
    <w:rsid w:val="00A13710"/>
    <w:rsid w:val="00A20604"/>
    <w:rsid w:val="00A23497"/>
    <w:rsid w:val="00A249C8"/>
    <w:rsid w:val="00A27B8D"/>
    <w:rsid w:val="00A40D3D"/>
    <w:rsid w:val="00A41D3C"/>
    <w:rsid w:val="00A46375"/>
    <w:rsid w:val="00A53E4D"/>
    <w:rsid w:val="00A559B1"/>
    <w:rsid w:val="00A616CA"/>
    <w:rsid w:val="00A64BAD"/>
    <w:rsid w:val="00A776AA"/>
    <w:rsid w:val="00A80CF7"/>
    <w:rsid w:val="00A81E28"/>
    <w:rsid w:val="00A82964"/>
    <w:rsid w:val="00A8346E"/>
    <w:rsid w:val="00A9399E"/>
    <w:rsid w:val="00A96263"/>
    <w:rsid w:val="00AA7D5E"/>
    <w:rsid w:val="00AC17E0"/>
    <w:rsid w:val="00AC1971"/>
    <w:rsid w:val="00AC2172"/>
    <w:rsid w:val="00AC4B3A"/>
    <w:rsid w:val="00AC67ED"/>
    <w:rsid w:val="00AC6905"/>
    <w:rsid w:val="00AD7437"/>
    <w:rsid w:val="00AE0C85"/>
    <w:rsid w:val="00AE15F2"/>
    <w:rsid w:val="00AE4676"/>
    <w:rsid w:val="00AE666A"/>
    <w:rsid w:val="00AF090A"/>
    <w:rsid w:val="00AF39EF"/>
    <w:rsid w:val="00AF7406"/>
    <w:rsid w:val="00B1008A"/>
    <w:rsid w:val="00B13B64"/>
    <w:rsid w:val="00B143B0"/>
    <w:rsid w:val="00B21AB9"/>
    <w:rsid w:val="00B23823"/>
    <w:rsid w:val="00B25FF8"/>
    <w:rsid w:val="00B338F7"/>
    <w:rsid w:val="00B3615C"/>
    <w:rsid w:val="00B36B9D"/>
    <w:rsid w:val="00B374C1"/>
    <w:rsid w:val="00B37DC3"/>
    <w:rsid w:val="00B4213F"/>
    <w:rsid w:val="00B43BDC"/>
    <w:rsid w:val="00B47779"/>
    <w:rsid w:val="00B503B9"/>
    <w:rsid w:val="00B51CC4"/>
    <w:rsid w:val="00B5366D"/>
    <w:rsid w:val="00B55D11"/>
    <w:rsid w:val="00B61003"/>
    <w:rsid w:val="00B679CD"/>
    <w:rsid w:val="00B71449"/>
    <w:rsid w:val="00B770CC"/>
    <w:rsid w:val="00B77B1A"/>
    <w:rsid w:val="00B83143"/>
    <w:rsid w:val="00B84066"/>
    <w:rsid w:val="00B840B3"/>
    <w:rsid w:val="00B90E5A"/>
    <w:rsid w:val="00B94BF4"/>
    <w:rsid w:val="00B95DEB"/>
    <w:rsid w:val="00BA3034"/>
    <w:rsid w:val="00BA328B"/>
    <w:rsid w:val="00BA4ECE"/>
    <w:rsid w:val="00BA678A"/>
    <w:rsid w:val="00BB0BCC"/>
    <w:rsid w:val="00BB0DED"/>
    <w:rsid w:val="00BB1C3F"/>
    <w:rsid w:val="00BB24AC"/>
    <w:rsid w:val="00BB3F49"/>
    <w:rsid w:val="00BB53DF"/>
    <w:rsid w:val="00BB7F44"/>
    <w:rsid w:val="00BC0AC5"/>
    <w:rsid w:val="00BC2AA3"/>
    <w:rsid w:val="00BC6F27"/>
    <w:rsid w:val="00BD0A35"/>
    <w:rsid w:val="00BD49FD"/>
    <w:rsid w:val="00BE0B1C"/>
    <w:rsid w:val="00BE14DC"/>
    <w:rsid w:val="00BE4678"/>
    <w:rsid w:val="00BF01B4"/>
    <w:rsid w:val="00BF05B9"/>
    <w:rsid w:val="00BF320E"/>
    <w:rsid w:val="00BF5B62"/>
    <w:rsid w:val="00C0357C"/>
    <w:rsid w:val="00C03A86"/>
    <w:rsid w:val="00C04238"/>
    <w:rsid w:val="00C11C68"/>
    <w:rsid w:val="00C1594B"/>
    <w:rsid w:val="00C15BA8"/>
    <w:rsid w:val="00C20B8D"/>
    <w:rsid w:val="00C21D56"/>
    <w:rsid w:val="00C26F1F"/>
    <w:rsid w:val="00C30084"/>
    <w:rsid w:val="00C33428"/>
    <w:rsid w:val="00C3449A"/>
    <w:rsid w:val="00C34697"/>
    <w:rsid w:val="00C371D9"/>
    <w:rsid w:val="00C44910"/>
    <w:rsid w:val="00C457E3"/>
    <w:rsid w:val="00C50DDA"/>
    <w:rsid w:val="00C54121"/>
    <w:rsid w:val="00C60848"/>
    <w:rsid w:val="00C700A1"/>
    <w:rsid w:val="00C740A8"/>
    <w:rsid w:val="00C837CD"/>
    <w:rsid w:val="00C85229"/>
    <w:rsid w:val="00C85973"/>
    <w:rsid w:val="00C96042"/>
    <w:rsid w:val="00CA272B"/>
    <w:rsid w:val="00CA543A"/>
    <w:rsid w:val="00CB14BB"/>
    <w:rsid w:val="00CB5851"/>
    <w:rsid w:val="00CB7150"/>
    <w:rsid w:val="00CC0FE9"/>
    <w:rsid w:val="00CC457E"/>
    <w:rsid w:val="00CC4D91"/>
    <w:rsid w:val="00CC4ECA"/>
    <w:rsid w:val="00CC7A8E"/>
    <w:rsid w:val="00CD0854"/>
    <w:rsid w:val="00CD3652"/>
    <w:rsid w:val="00CD3941"/>
    <w:rsid w:val="00CE1C2B"/>
    <w:rsid w:val="00CE3735"/>
    <w:rsid w:val="00CE5D41"/>
    <w:rsid w:val="00CE6296"/>
    <w:rsid w:val="00CE763B"/>
    <w:rsid w:val="00CF2FF8"/>
    <w:rsid w:val="00CF4375"/>
    <w:rsid w:val="00D03BF3"/>
    <w:rsid w:val="00D055ED"/>
    <w:rsid w:val="00D0624D"/>
    <w:rsid w:val="00D24FC5"/>
    <w:rsid w:val="00D304AC"/>
    <w:rsid w:val="00D33B85"/>
    <w:rsid w:val="00D34B8D"/>
    <w:rsid w:val="00D35392"/>
    <w:rsid w:val="00D37267"/>
    <w:rsid w:val="00D46497"/>
    <w:rsid w:val="00D4766B"/>
    <w:rsid w:val="00D47942"/>
    <w:rsid w:val="00D50C56"/>
    <w:rsid w:val="00D5386C"/>
    <w:rsid w:val="00D538ED"/>
    <w:rsid w:val="00D55018"/>
    <w:rsid w:val="00D567B3"/>
    <w:rsid w:val="00D62A27"/>
    <w:rsid w:val="00D669EE"/>
    <w:rsid w:val="00D76634"/>
    <w:rsid w:val="00D82B6D"/>
    <w:rsid w:val="00D83240"/>
    <w:rsid w:val="00D842D7"/>
    <w:rsid w:val="00D877F4"/>
    <w:rsid w:val="00D96C99"/>
    <w:rsid w:val="00DA0D9D"/>
    <w:rsid w:val="00DA3AD8"/>
    <w:rsid w:val="00DA620E"/>
    <w:rsid w:val="00DA76AC"/>
    <w:rsid w:val="00DB6F52"/>
    <w:rsid w:val="00DC3CD5"/>
    <w:rsid w:val="00DC5263"/>
    <w:rsid w:val="00DD1E58"/>
    <w:rsid w:val="00DD23C4"/>
    <w:rsid w:val="00DD59F0"/>
    <w:rsid w:val="00DD70E4"/>
    <w:rsid w:val="00DD74A4"/>
    <w:rsid w:val="00DE706D"/>
    <w:rsid w:val="00DF0A32"/>
    <w:rsid w:val="00DF3DE4"/>
    <w:rsid w:val="00E01207"/>
    <w:rsid w:val="00E02043"/>
    <w:rsid w:val="00E025F9"/>
    <w:rsid w:val="00E02DD2"/>
    <w:rsid w:val="00E0662E"/>
    <w:rsid w:val="00E12893"/>
    <w:rsid w:val="00E13516"/>
    <w:rsid w:val="00E14926"/>
    <w:rsid w:val="00E17BBD"/>
    <w:rsid w:val="00E17D0F"/>
    <w:rsid w:val="00E2103D"/>
    <w:rsid w:val="00E222CD"/>
    <w:rsid w:val="00E26842"/>
    <w:rsid w:val="00E26ADF"/>
    <w:rsid w:val="00E3081B"/>
    <w:rsid w:val="00E3388C"/>
    <w:rsid w:val="00E42242"/>
    <w:rsid w:val="00E43FC2"/>
    <w:rsid w:val="00E46536"/>
    <w:rsid w:val="00E51416"/>
    <w:rsid w:val="00E53762"/>
    <w:rsid w:val="00E54BD5"/>
    <w:rsid w:val="00E55398"/>
    <w:rsid w:val="00E573D4"/>
    <w:rsid w:val="00E71767"/>
    <w:rsid w:val="00E74E34"/>
    <w:rsid w:val="00E860B9"/>
    <w:rsid w:val="00E87B5C"/>
    <w:rsid w:val="00E91D01"/>
    <w:rsid w:val="00E92065"/>
    <w:rsid w:val="00E96036"/>
    <w:rsid w:val="00E97E68"/>
    <w:rsid w:val="00EA0F14"/>
    <w:rsid w:val="00EA1BE2"/>
    <w:rsid w:val="00EA2641"/>
    <w:rsid w:val="00EA5F9F"/>
    <w:rsid w:val="00EA612E"/>
    <w:rsid w:val="00EB1F97"/>
    <w:rsid w:val="00EB32E3"/>
    <w:rsid w:val="00EB3940"/>
    <w:rsid w:val="00EB5447"/>
    <w:rsid w:val="00EB6A9A"/>
    <w:rsid w:val="00EB7ECD"/>
    <w:rsid w:val="00EC0E72"/>
    <w:rsid w:val="00EC14D0"/>
    <w:rsid w:val="00EC2AAF"/>
    <w:rsid w:val="00EC6FC1"/>
    <w:rsid w:val="00ED0DCE"/>
    <w:rsid w:val="00EE06AB"/>
    <w:rsid w:val="00EE3CD9"/>
    <w:rsid w:val="00EE4AD5"/>
    <w:rsid w:val="00EE7A98"/>
    <w:rsid w:val="00EF01F0"/>
    <w:rsid w:val="00F0453E"/>
    <w:rsid w:val="00F05339"/>
    <w:rsid w:val="00F05470"/>
    <w:rsid w:val="00F0727F"/>
    <w:rsid w:val="00F1359A"/>
    <w:rsid w:val="00F13B75"/>
    <w:rsid w:val="00F157B7"/>
    <w:rsid w:val="00F1629A"/>
    <w:rsid w:val="00F162B2"/>
    <w:rsid w:val="00F1673F"/>
    <w:rsid w:val="00F22E38"/>
    <w:rsid w:val="00F22FDF"/>
    <w:rsid w:val="00F23C9D"/>
    <w:rsid w:val="00F26591"/>
    <w:rsid w:val="00F271D3"/>
    <w:rsid w:val="00F32CA0"/>
    <w:rsid w:val="00F32F98"/>
    <w:rsid w:val="00F37479"/>
    <w:rsid w:val="00F424A3"/>
    <w:rsid w:val="00F43D35"/>
    <w:rsid w:val="00F47313"/>
    <w:rsid w:val="00F5004C"/>
    <w:rsid w:val="00F51EBB"/>
    <w:rsid w:val="00F569BC"/>
    <w:rsid w:val="00F56B66"/>
    <w:rsid w:val="00F615A1"/>
    <w:rsid w:val="00F71510"/>
    <w:rsid w:val="00F71ECA"/>
    <w:rsid w:val="00F72FF7"/>
    <w:rsid w:val="00F816C2"/>
    <w:rsid w:val="00F83B81"/>
    <w:rsid w:val="00F84A8D"/>
    <w:rsid w:val="00F84FD4"/>
    <w:rsid w:val="00F850C2"/>
    <w:rsid w:val="00F86236"/>
    <w:rsid w:val="00F87F43"/>
    <w:rsid w:val="00F90CD9"/>
    <w:rsid w:val="00F92576"/>
    <w:rsid w:val="00FA1852"/>
    <w:rsid w:val="00FA2FBD"/>
    <w:rsid w:val="00FA4945"/>
    <w:rsid w:val="00FA5300"/>
    <w:rsid w:val="00FA7415"/>
    <w:rsid w:val="00FB5E57"/>
    <w:rsid w:val="00FB79B1"/>
    <w:rsid w:val="00FC717D"/>
    <w:rsid w:val="00FD26E9"/>
    <w:rsid w:val="00FD3C0C"/>
    <w:rsid w:val="00FD55D5"/>
    <w:rsid w:val="00FD5CD8"/>
    <w:rsid w:val="00FE093B"/>
    <w:rsid w:val="00FE40ED"/>
    <w:rsid w:val="00FF18F2"/>
    <w:rsid w:val="00FF72BE"/>
    <w:rsid w:val="09C6307E"/>
    <w:rsid w:val="1CEE075E"/>
    <w:rsid w:val="1ED6C4DE"/>
    <w:rsid w:val="20FBB1C9"/>
    <w:rsid w:val="32D29219"/>
    <w:rsid w:val="379B8A4F"/>
    <w:rsid w:val="37C0B683"/>
    <w:rsid w:val="45C8ECD0"/>
    <w:rsid w:val="474C8BD5"/>
    <w:rsid w:val="4C34E360"/>
    <w:rsid w:val="4F9D47AF"/>
    <w:rsid w:val="59A422E4"/>
    <w:rsid w:val="625BDFD1"/>
    <w:rsid w:val="672BF02A"/>
    <w:rsid w:val="6DD96567"/>
    <w:rsid w:val="758C86A1"/>
    <w:rsid w:val="7624300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
      </w:numPr>
      <w:spacing w:after="0" w:line="240" w:lineRule="auto"/>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aliases w:val="Akapit z listą numerowaną,Numerowanie,Akapit z listą BS,sw tekst,Kolorowa lista — akcent 11,L1,Akapit z listą5,normalny tekst,Podsis rysunku,Odstavec,maz_wyliczenie,opis dzialania,K-P_odwolanie,A_wyliczenie,Akapit z listą 1"/>
    <w:basedOn w:val="Normal"/>
    <w:link w:val="ListParagraphChar"/>
    <w:uiPriority w:val="99"/>
    <w:qFormat/>
    <w:rsid w:val="00500D4E"/>
    <w:pPr>
      <w:spacing w:after="200" w:line="276" w:lineRule="auto"/>
      <w:ind w:left="720"/>
      <w:contextualSpacing/>
    </w:pPr>
    <w:rPr>
      <w:szCs w:val="20"/>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xmsonormal">
    <w:name w:val="x_msonormal"/>
    <w:basedOn w:val="Normal"/>
    <w:uiPriority w:val="99"/>
    <w:rsid w:val="000D4F47"/>
    <w:pPr>
      <w:spacing w:before="100" w:beforeAutospacing="1" w:after="100" w:afterAutospacing="1" w:line="240" w:lineRule="auto"/>
    </w:pPr>
    <w:rPr>
      <w:rFonts w:ascii="Times New Roman" w:hAnsi="Times New Roman"/>
      <w:sz w:val="24"/>
      <w:szCs w:val="24"/>
      <w:lang w:eastAsia="pl-PL"/>
    </w:rPr>
  </w:style>
  <w:style w:type="paragraph" w:customStyle="1" w:styleId="msonormal0">
    <w:name w:val="msonormal"/>
    <w:basedOn w:val="Normal"/>
    <w:uiPriority w:val="99"/>
    <w:rsid w:val="000B1E96"/>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NagwekZnak1">
    <w:name w:val="Nagłówek Znak1"/>
    <w:aliases w:val="Nagłówek strony Znak1"/>
    <w:basedOn w:val="DefaultParagraphFont"/>
    <w:uiPriority w:val="99"/>
    <w:semiHidden/>
    <w:rsid w:val="000B1E96"/>
    <w:rPr>
      <w:rFonts w:ascii="Calibri" w:hAnsi="Calibri" w:cs="Times New Roman"/>
    </w:rPr>
  </w:style>
  <w:style w:type="character" w:styleId="Emphasis">
    <w:name w:val="Emphasis"/>
    <w:basedOn w:val="DefaultParagraphFont"/>
    <w:uiPriority w:val="99"/>
    <w:qFormat/>
    <w:locked/>
    <w:rsid w:val="000B1E96"/>
    <w:rPr>
      <w:rFonts w:cs="Times New Roman"/>
      <w:i/>
      <w:iCs/>
    </w:rPr>
  </w:style>
  <w:style w:type="character" w:customStyle="1" w:styleId="Bodytext15">
    <w:name w:val="Body text (15)"/>
    <w:basedOn w:val="DefaultParagraphFont"/>
    <w:link w:val="Bodytext151"/>
    <w:uiPriority w:val="99"/>
    <w:locked/>
    <w:rsid w:val="00526861"/>
    <w:rPr>
      <w:rFonts w:cs="Times New Roman"/>
      <w:shd w:val="clear" w:color="auto" w:fill="FFFFFF"/>
      <w:lang w:bidi="ar-SA"/>
    </w:rPr>
  </w:style>
  <w:style w:type="paragraph" w:customStyle="1" w:styleId="Bodytext151">
    <w:name w:val="Body text (15)1"/>
    <w:basedOn w:val="Normal"/>
    <w:link w:val="Bodytext15"/>
    <w:uiPriority w:val="99"/>
    <w:rsid w:val="00526861"/>
    <w:pPr>
      <w:shd w:val="clear" w:color="auto" w:fill="FFFFFF"/>
      <w:spacing w:after="0" w:line="240" w:lineRule="atLeast"/>
    </w:pPr>
    <w:rPr>
      <w:rFonts w:ascii="Times New Roman" w:hAnsi="Times New Roman"/>
      <w:noProof/>
      <w:sz w:val="20"/>
      <w:szCs w:val="20"/>
      <w:shd w:val="clear" w:color="auto" w:fill="FFFFFF"/>
      <w:lang w:eastAsia="pl-PL"/>
    </w:rPr>
  </w:style>
  <w:style w:type="character" w:customStyle="1" w:styleId="Bodytext19">
    <w:name w:val="Body text (19)"/>
    <w:basedOn w:val="DefaultParagraphFont"/>
    <w:link w:val="Bodytext191"/>
    <w:uiPriority w:val="99"/>
    <w:locked/>
    <w:rsid w:val="00526861"/>
    <w:rPr>
      <w:rFonts w:cs="Times New Roman"/>
      <w:shd w:val="clear" w:color="auto" w:fill="FFFFFF"/>
      <w:lang w:bidi="ar-SA"/>
    </w:rPr>
  </w:style>
  <w:style w:type="paragraph" w:customStyle="1" w:styleId="Bodytext191">
    <w:name w:val="Body text (19)1"/>
    <w:basedOn w:val="Normal"/>
    <w:link w:val="Bodytext19"/>
    <w:uiPriority w:val="99"/>
    <w:rsid w:val="00526861"/>
    <w:pPr>
      <w:shd w:val="clear" w:color="auto" w:fill="FFFFFF"/>
      <w:spacing w:after="0" w:line="235" w:lineRule="exact"/>
      <w:jc w:val="both"/>
    </w:pPr>
    <w:rPr>
      <w:rFonts w:ascii="Times New Roman" w:hAnsi="Times New Roman"/>
      <w:noProof/>
      <w:sz w:val="20"/>
      <w:szCs w:val="20"/>
      <w:shd w:val="clear" w:color="auto" w:fill="FFFFFF"/>
      <w:lang w:eastAsia="pl-PL"/>
    </w:rPr>
  </w:style>
  <w:style w:type="character" w:customStyle="1" w:styleId="addreadmore">
    <w:name w:val="addreadmore"/>
    <w:basedOn w:val="DefaultParagraphFont"/>
    <w:uiPriority w:val="99"/>
    <w:rsid w:val="00526861"/>
    <w:rPr>
      <w:rFonts w:cs="Times New Roman"/>
    </w:rPr>
  </w:style>
  <w:style w:type="character" w:customStyle="1" w:styleId="ui-provider">
    <w:name w:val="ui-provider"/>
    <w:basedOn w:val="DefaultParagraphFont"/>
    <w:uiPriority w:val="99"/>
    <w:rsid w:val="00E26ADF"/>
    <w:rPr>
      <w:rFonts w:cs="Times New Roman"/>
    </w:rPr>
  </w:style>
  <w:style w:type="paragraph" w:customStyle="1" w:styleId="paragraph">
    <w:name w:val="paragraph"/>
    <w:basedOn w:val="Normal"/>
    <w:uiPriority w:val="99"/>
    <w:rsid w:val="00F84A8D"/>
    <w:pPr>
      <w:spacing w:before="100" w:beforeAutospacing="1" w:after="100" w:afterAutospacing="1" w:line="240" w:lineRule="auto"/>
    </w:pPr>
    <w:rPr>
      <w:rFonts w:ascii="Times New Roman" w:eastAsia="Times New Roman" w:hAnsi="Times New Roman"/>
      <w:sz w:val="24"/>
      <w:szCs w:val="24"/>
      <w:lang w:eastAsia="pl-PL"/>
    </w:rPr>
  </w:style>
  <w:style w:type="paragraph" w:styleId="Quote">
    <w:name w:val="Quote"/>
    <w:basedOn w:val="Normal"/>
    <w:next w:val="Normal"/>
    <w:link w:val="QuoteChar"/>
    <w:uiPriority w:val="99"/>
    <w:qFormat/>
    <w:rsid w:val="001D43F3"/>
    <w:pPr>
      <w:spacing w:before="160"/>
      <w:jc w:val="center"/>
    </w:pPr>
    <w:rPr>
      <w:rFonts w:ascii="Aptos" w:hAnsi="Aptos"/>
      <w:i/>
      <w:iCs/>
      <w:color w:val="404040"/>
      <w:kern w:val="2"/>
    </w:rPr>
  </w:style>
  <w:style w:type="character" w:customStyle="1" w:styleId="QuoteChar">
    <w:name w:val="Quote Char"/>
    <w:basedOn w:val="DefaultParagraphFont"/>
    <w:link w:val="Quote"/>
    <w:uiPriority w:val="99"/>
    <w:locked/>
    <w:rsid w:val="001D43F3"/>
    <w:rPr>
      <w:rFonts w:ascii="Aptos" w:hAnsi="Aptos" w:cs="Times New Roman"/>
      <w:i/>
      <w:iCs/>
      <w:color w:val="404040"/>
      <w:kern w:val="2"/>
      <w:sz w:val="22"/>
      <w:szCs w:val="22"/>
      <w:lang w:val="pl-PL" w:eastAsia="en-US" w:bidi="ar-SA"/>
    </w:rPr>
  </w:style>
  <w:style w:type="character" w:styleId="IntenseEmphasis">
    <w:name w:val="Intense Emphasis"/>
    <w:basedOn w:val="DefaultParagraphFont"/>
    <w:uiPriority w:val="99"/>
    <w:qFormat/>
    <w:rsid w:val="001D43F3"/>
    <w:rPr>
      <w:rFonts w:cs="Times New Roman"/>
      <w:i/>
      <w:iCs/>
      <w:color w:val="0F4761"/>
    </w:rPr>
  </w:style>
  <w:style w:type="paragraph" w:styleId="IntenseQuote">
    <w:name w:val="Intense Quote"/>
    <w:basedOn w:val="Normal"/>
    <w:next w:val="Normal"/>
    <w:link w:val="IntenseQuoteChar"/>
    <w:uiPriority w:val="99"/>
    <w:qFormat/>
    <w:rsid w:val="001D43F3"/>
    <w:pPr>
      <w:pBdr>
        <w:top w:val="single" w:sz="4" w:space="10" w:color="0F4761"/>
        <w:bottom w:val="single" w:sz="4" w:space="10" w:color="0F4761"/>
      </w:pBdr>
      <w:spacing w:before="360" w:after="360"/>
      <w:ind w:left="864" w:right="864"/>
      <w:jc w:val="center"/>
    </w:pPr>
    <w:rPr>
      <w:rFonts w:ascii="Aptos" w:hAnsi="Aptos"/>
      <w:i/>
      <w:iCs/>
      <w:color w:val="0F4761"/>
      <w:kern w:val="2"/>
    </w:rPr>
  </w:style>
  <w:style w:type="character" w:customStyle="1" w:styleId="IntenseQuoteChar">
    <w:name w:val="Intense Quote Char"/>
    <w:basedOn w:val="DefaultParagraphFont"/>
    <w:link w:val="IntenseQuote"/>
    <w:uiPriority w:val="99"/>
    <w:locked/>
    <w:rsid w:val="001D43F3"/>
    <w:rPr>
      <w:rFonts w:ascii="Aptos" w:hAnsi="Aptos" w:cs="Times New Roman"/>
      <w:i/>
      <w:iCs/>
      <w:color w:val="0F4761"/>
      <w:kern w:val="2"/>
      <w:sz w:val="22"/>
      <w:szCs w:val="22"/>
      <w:lang w:val="pl-PL" w:eastAsia="en-US" w:bidi="ar-SA"/>
    </w:rPr>
  </w:style>
  <w:style w:type="character" w:styleId="IntenseReference">
    <w:name w:val="Intense Reference"/>
    <w:basedOn w:val="DefaultParagraphFont"/>
    <w:uiPriority w:val="99"/>
    <w:qFormat/>
    <w:rsid w:val="001D43F3"/>
    <w:rPr>
      <w:rFonts w:cs="Times New Roman"/>
      <w:b/>
      <w:bCs/>
      <w:smallCaps/>
      <w:color w:val="0F4761"/>
      <w:spacing w:val="5"/>
    </w:rPr>
  </w:style>
  <w:style w:type="character" w:customStyle="1" w:styleId="normaltextrun">
    <w:name w:val="normaltextrun"/>
    <w:basedOn w:val="DefaultParagraphFont"/>
    <w:uiPriority w:val="99"/>
    <w:rsid w:val="001D43F3"/>
    <w:rPr>
      <w:rFonts w:cs="Times New Roman"/>
    </w:rPr>
  </w:style>
  <w:style w:type="character" w:customStyle="1" w:styleId="eop">
    <w:name w:val="eop"/>
    <w:basedOn w:val="DefaultParagraphFont"/>
    <w:uiPriority w:val="99"/>
    <w:rsid w:val="001D43F3"/>
    <w:rPr>
      <w:rFonts w:cs="Times New Roman"/>
    </w:rPr>
  </w:style>
  <w:style w:type="character" w:customStyle="1" w:styleId="scxw235736051">
    <w:name w:val="scxw235736051"/>
    <w:basedOn w:val="DefaultParagraphFont"/>
    <w:uiPriority w:val="99"/>
    <w:rsid w:val="001D43F3"/>
    <w:rPr>
      <w:rFonts w:cs="Times New Roman"/>
    </w:rPr>
  </w:style>
  <w:style w:type="character" w:customStyle="1" w:styleId="scxw39142231">
    <w:name w:val="scxw39142231"/>
    <w:basedOn w:val="DefaultParagraphFont"/>
    <w:uiPriority w:val="99"/>
    <w:rsid w:val="001D43F3"/>
    <w:rPr>
      <w:rFonts w:cs="Times New Roman"/>
    </w:rPr>
  </w:style>
  <w:style w:type="character" w:customStyle="1" w:styleId="ListParagraphChar">
    <w:name w:val="List Paragraph Char"/>
    <w:aliases w:val="Akapit z listą numerowaną Char,Numerowanie Char,Akapit z listą BS Char,sw tekst Char,Kolorowa lista — akcent 11 Char,L1 Char,Akapit z listą5 Char,normalny tekst Char,Podsis rysunku Char,Odstavec Char,maz_wyliczenie Char"/>
    <w:link w:val="ListParagraph"/>
    <w:uiPriority w:val="99"/>
    <w:locked/>
    <w:rsid w:val="00BF320E"/>
    <w:rPr>
      <w:rFonts w:ascii="Calibri" w:hAnsi="Calibri"/>
      <w:sz w:val="22"/>
      <w:lang w:val="pl-PL" w:eastAsia="pl-PL"/>
    </w:rPr>
  </w:style>
  <w:style w:type="character" w:customStyle="1" w:styleId="Teksttreci">
    <w:name w:val="Tekst treści_"/>
    <w:basedOn w:val="DefaultParagraphFont"/>
    <w:link w:val="Teksttreci0"/>
    <w:uiPriority w:val="99"/>
    <w:locked/>
    <w:rsid w:val="00FB5E57"/>
    <w:rPr>
      <w:rFonts w:cs="Times New Roman"/>
      <w:sz w:val="21"/>
      <w:szCs w:val="21"/>
      <w:shd w:val="clear" w:color="auto" w:fill="FFFFFF"/>
      <w:lang w:bidi="ar-SA"/>
    </w:rPr>
  </w:style>
  <w:style w:type="paragraph" w:customStyle="1" w:styleId="Teksttreci0">
    <w:name w:val="Tekst treści"/>
    <w:basedOn w:val="Normal"/>
    <w:link w:val="Teksttreci"/>
    <w:uiPriority w:val="99"/>
    <w:rsid w:val="00FB5E57"/>
    <w:pPr>
      <w:widowControl w:val="0"/>
      <w:shd w:val="clear" w:color="auto" w:fill="FFFFFF"/>
      <w:spacing w:after="240" w:line="274" w:lineRule="exact"/>
      <w:ind w:hanging="400"/>
      <w:jc w:val="both"/>
    </w:pPr>
    <w:rPr>
      <w:rFonts w:ascii="Times New Roman" w:hAnsi="Times New Roman"/>
      <w:noProof/>
      <w:sz w:val="21"/>
      <w:szCs w:val="21"/>
      <w:shd w:val="clear" w:color="auto" w:fill="FFFFFF"/>
      <w:lang w:eastAsia="pl-PL"/>
    </w:rPr>
  </w:style>
</w:styles>
</file>

<file path=word/webSettings.xml><?xml version="1.0" encoding="utf-8"?>
<w:webSettings xmlns:r="http://schemas.openxmlformats.org/officeDocument/2006/relationships" xmlns:w="http://schemas.openxmlformats.org/wordprocessingml/2006/main">
  <w:divs>
    <w:div w:id="1662612814">
      <w:marLeft w:val="0"/>
      <w:marRight w:val="0"/>
      <w:marTop w:val="0"/>
      <w:marBottom w:val="0"/>
      <w:divBdr>
        <w:top w:val="none" w:sz="0" w:space="0" w:color="auto"/>
        <w:left w:val="none" w:sz="0" w:space="0" w:color="auto"/>
        <w:bottom w:val="none" w:sz="0" w:space="0" w:color="auto"/>
        <w:right w:val="none" w:sz="0" w:space="0" w:color="auto"/>
      </w:divBdr>
    </w:div>
    <w:div w:id="1662612815">
      <w:marLeft w:val="0"/>
      <w:marRight w:val="0"/>
      <w:marTop w:val="0"/>
      <w:marBottom w:val="0"/>
      <w:divBdr>
        <w:top w:val="none" w:sz="0" w:space="0" w:color="auto"/>
        <w:left w:val="none" w:sz="0" w:space="0" w:color="auto"/>
        <w:bottom w:val="none" w:sz="0" w:space="0" w:color="auto"/>
        <w:right w:val="none" w:sz="0" w:space="0" w:color="auto"/>
      </w:divBdr>
    </w:div>
    <w:div w:id="1662612817">
      <w:marLeft w:val="0"/>
      <w:marRight w:val="0"/>
      <w:marTop w:val="0"/>
      <w:marBottom w:val="0"/>
      <w:divBdr>
        <w:top w:val="none" w:sz="0" w:space="0" w:color="auto"/>
        <w:left w:val="none" w:sz="0" w:space="0" w:color="auto"/>
        <w:bottom w:val="none" w:sz="0" w:space="0" w:color="auto"/>
        <w:right w:val="none" w:sz="0" w:space="0" w:color="auto"/>
      </w:divBdr>
      <w:divsChild>
        <w:div w:id="1662612816">
          <w:marLeft w:val="0"/>
          <w:marRight w:val="0"/>
          <w:marTop w:val="0"/>
          <w:marBottom w:val="0"/>
          <w:divBdr>
            <w:top w:val="none" w:sz="0" w:space="0" w:color="auto"/>
            <w:left w:val="none" w:sz="0" w:space="0" w:color="auto"/>
            <w:bottom w:val="none" w:sz="0" w:space="0" w:color="auto"/>
            <w:right w:val="none" w:sz="0" w:space="0" w:color="auto"/>
          </w:divBdr>
        </w:div>
      </w:divsChild>
    </w:div>
    <w:div w:id="1662612818">
      <w:marLeft w:val="0"/>
      <w:marRight w:val="0"/>
      <w:marTop w:val="0"/>
      <w:marBottom w:val="0"/>
      <w:divBdr>
        <w:top w:val="none" w:sz="0" w:space="0" w:color="auto"/>
        <w:left w:val="none" w:sz="0" w:space="0" w:color="auto"/>
        <w:bottom w:val="none" w:sz="0" w:space="0" w:color="auto"/>
        <w:right w:val="none" w:sz="0" w:space="0" w:color="auto"/>
      </w:divBdr>
    </w:div>
    <w:div w:id="1662612819">
      <w:marLeft w:val="0"/>
      <w:marRight w:val="0"/>
      <w:marTop w:val="0"/>
      <w:marBottom w:val="0"/>
      <w:divBdr>
        <w:top w:val="none" w:sz="0" w:space="0" w:color="auto"/>
        <w:left w:val="none" w:sz="0" w:space="0" w:color="auto"/>
        <w:bottom w:val="none" w:sz="0" w:space="0" w:color="auto"/>
        <w:right w:val="none" w:sz="0" w:space="0" w:color="auto"/>
      </w:divBdr>
    </w:div>
    <w:div w:id="1662612820">
      <w:marLeft w:val="0"/>
      <w:marRight w:val="0"/>
      <w:marTop w:val="0"/>
      <w:marBottom w:val="0"/>
      <w:divBdr>
        <w:top w:val="none" w:sz="0" w:space="0" w:color="auto"/>
        <w:left w:val="none" w:sz="0" w:space="0" w:color="auto"/>
        <w:bottom w:val="none" w:sz="0" w:space="0" w:color="auto"/>
        <w:right w:val="none" w:sz="0" w:space="0" w:color="auto"/>
      </w:divBdr>
    </w:div>
    <w:div w:id="1662612821">
      <w:marLeft w:val="0"/>
      <w:marRight w:val="0"/>
      <w:marTop w:val="0"/>
      <w:marBottom w:val="0"/>
      <w:divBdr>
        <w:top w:val="none" w:sz="0" w:space="0" w:color="auto"/>
        <w:left w:val="none" w:sz="0" w:space="0" w:color="auto"/>
        <w:bottom w:val="none" w:sz="0" w:space="0" w:color="auto"/>
        <w:right w:val="none" w:sz="0" w:space="0" w:color="auto"/>
      </w:divBdr>
    </w:div>
    <w:div w:id="1662612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ideocardbenchmark.net/gpu_list.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www.cpubenchmark.net/cpu_list.php" TargetMode="Externa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54</Pages>
  <Words>21242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4</cp:revision>
  <cp:lastPrinted>2024-08-08T08:59:00Z</cp:lastPrinted>
  <dcterms:created xsi:type="dcterms:W3CDTF">2024-08-08T09:40:00Z</dcterms:created>
  <dcterms:modified xsi:type="dcterms:W3CDTF">2024-08-12T10:01:00Z</dcterms:modified>
</cp:coreProperties>
</file>