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85FA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5DA864DB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6D948830" w14:textId="6FBCE9F0" w:rsidR="00F7656F" w:rsidRPr="0094591B" w:rsidRDefault="00F7656F" w:rsidP="00F7656F">
      <w:pPr>
        <w:suppressAutoHyphens/>
        <w:jc w:val="right"/>
        <w:rPr>
          <w:b/>
          <w:bCs/>
          <w:i/>
          <w:iCs/>
          <w:sz w:val="22"/>
          <w:szCs w:val="22"/>
          <w:lang w:eastAsia="ar-SA"/>
        </w:rPr>
      </w:pPr>
      <w:r w:rsidRPr="0094591B">
        <w:rPr>
          <w:b/>
          <w:bCs/>
          <w:i/>
          <w:iCs/>
          <w:sz w:val="22"/>
          <w:szCs w:val="22"/>
          <w:lang w:eastAsia="ar-SA"/>
        </w:rPr>
        <w:t xml:space="preserve">Załącznik nr </w:t>
      </w:r>
      <w:r w:rsidR="00D327CE">
        <w:rPr>
          <w:b/>
          <w:bCs/>
          <w:i/>
          <w:iCs/>
          <w:sz w:val="22"/>
          <w:szCs w:val="22"/>
          <w:lang w:eastAsia="ar-SA"/>
        </w:rPr>
        <w:t>1</w:t>
      </w:r>
      <w:r>
        <w:rPr>
          <w:b/>
          <w:bCs/>
          <w:i/>
          <w:iCs/>
          <w:sz w:val="22"/>
          <w:szCs w:val="22"/>
          <w:lang w:eastAsia="ar-SA"/>
        </w:rPr>
        <w:t xml:space="preserve">.1 </w:t>
      </w:r>
      <w:r w:rsidRPr="0094591B">
        <w:rPr>
          <w:b/>
          <w:bCs/>
          <w:i/>
          <w:iCs/>
          <w:sz w:val="22"/>
          <w:szCs w:val="22"/>
          <w:lang w:eastAsia="ar-SA"/>
        </w:rPr>
        <w:t>do SWZ</w:t>
      </w:r>
    </w:p>
    <w:p w14:paraId="76398AA7" w14:textId="562AE996" w:rsidR="00F7656F" w:rsidRPr="00781DC5" w:rsidRDefault="00F7656F" w:rsidP="00F7656F">
      <w:pPr>
        <w:suppressAutoHyphens/>
        <w:jc w:val="right"/>
        <w:rPr>
          <w:b/>
          <w:sz w:val="22"/>
          <w:szCs w:val="22"/>
          <w:lang w:eastAsia="ar-SA"/>
        </w:rPr>
      </w:pPr>
      <w:r w:rsidRPr="0094591B">
        <w:rPr>
          <w:b/>
          <w:bCs/>
          <w:i/>
          <w:iCs/>
          <w:sz w:val="22"/>
          <w:szCs w:val="22"/>
          <w:lang w:eastAsia="ar-SA"/>
        </w:rPr>
        <w:t>Szp-241/</w:t>
      </w:r>
      <w:r w:rsidR="00D327CE">
        <w:rPr>
          <w:b/>
          <w:bCs/>
          <w:i/>
          <w:iCs/>
          <w:sz w:val="22"/>
          <w:szCs w:val="22"/>
          <w:lang w:eastAsia="ar-SA"/>
        </w:rPr>
        <w:t>FZ</w:t>
      </w:r>
      <w:r w:rsidRPr="0094591B">
        <w:rPr>
          <w:b/>
          <w:bCs/>
          <w:i/>
          <w:iCs/>
          <w:sz w:val="22"/>
          <w:szCs w:val="22"/>
          <w:lang w:eastAsia="ar-SA"/>
        </w:rPr>
        <w:t>-035</w:t>
      </w:r>
      <w:r w:rsidR="00D327CE">
        <w:rPr>
          <w:b/>
          <w:bCs/>
          <w:i/>
          <w:iCs/>
          <w:sz w:val="22"/>
          <w:szCs w:val="22"/>
          <w:lang w:eastAsia="ar-SA"/>
        </w:rPr>
        <w:t>A</w:t>
      </w:r>
      <w:r w:rsidRPr="0094591B">
        <w:rPr>
          <w:b/>
          <w:bCs/>
          <w:i/>
          <w:iCs/>
          <w:sz w:val="22"/>
          <w:szCs w:val="22"/>
          <w:lang w:eastAsia="ar-SA"/>
        </w:rPr>
        <w:t>/2024</w:t>
      </w:r>
    </w:p>
    <w:p w14:paraId="18891431" w14:textId="77777777" w:rsidR="00F7656F" w:rsidRPr="00781DC5" w:rsidRDefault="00F7656F" w:rsidP="00F7656F">
      <w:pPr>
        <w:rPr>
          <w:sz w:val="22"/>
          <w:szCs w:val="22"/>
        </w:rPr>
      </w:pPr>
    </w:p>
    <w:p w14:paraId="5DD86873" w14:textId="77777777" w:rsidR="00F7656F" w:rsidRPr="00781DC5" w:rsidRDefault="00F7656F" w:rsidP="00F7656F">
      <w:pPr>
        <w:rPr>
          <w:sz w:val="22"/>
          <w:szCs w:val="22"/>
        </w:rPr>
      </w:pPr>
    </w:p>
    <w:p w14:paraId="522BFD03" w14:textId="77777777" w:rsidR="00F7656F" w:rsidRPr="00781DC5" w:rsidRDefault="00F7656F" w:rsidP="00F7656F">
      <w:pPr>
        <w:tabs>
          <w:tab w:val="left" w:pos="284"/>
        </w:tabs>
        <w:ind w:left="284" w:hanging="284"/>
        <w:jc w:val="center"/>
        <w:rPr>
          <w:b/>
          <w:bCs/>
          <w:sz w:val="22"/>
          <w:szCs w:val="22"/>
        </w:rPr>
      </w:pPr>
      <w:r w:rsidRPr="00781DC5">
        <w:rPr>
          <w:b/>
          <w:bCs/>
          <w:sz w:val="22"/>
          <w:szCs w:val="22"/>
        </w:rPr>
        <w:t>ZESTAWIENIE WYMAGANYCH – OFEROWANYCH PARAMETRÓW TECHNICZNYCH I UŻYTKOWYCH</w:t>
      </w:r>
    </w:p>
    <w:p w14:paraId="7C9631E1" w14:textId="77777777" w:rsidR="00F7656F" w:rsidRPr="00781DC5" w:rsidRDefault="00F7656F" w:rsidP="00F7656F">
      <w:pPr>
        <w:tabs>
          <w:tab w:val="left" w:pos="284"/>
        </w:tabs>
        <w:ind w:left="284" w:hanging="284"/>
        <w:jc w:val="center"/>
        <w:rPr>
          <w:b/>
          <w:bCs/>
          <w:sz w:val="22"/>
          <w:szCs w:val="22"/>
        </w:rPr>
      </w:pPr>
    </w:p>
    <w:p w14:paraId="2904841E" w14:textId="17FB2BE9" w:rsidR="00F7656F" w:rsidRPr="00781DC5" w:rsidRDefault="00F7656F" w:rsidP="00F7656F">
      <w:pPr>
        <w:suppressAutoHyphens/>
        <w:spacing w:line="360" w:lineRule="auto"/>
        <w:rPr>
          <w:b/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 xml:space="preserve">Przedmiot zamówienia – </w:t>
      </w:r>
      <w:r w:rsidRPr="00781DC5">
        <w:rPr>
          <w:b/>
          <w:sz w:val="22"/>
          <w:szCs w:val="22"/>
          <w:lang w:eastAsia="ar-SA"/>
        </w:rPr>
        <w:t>APARAT USG</w:t>
      </w:r>
      <w:r>
        <w:rPr>
          <w:b/>
          <w:sz w:val="22"/>
          <w:szCs w:val="22"/>
          <w:lang w:eastAsia="ar-SA"/>
        </w:rPr>
        <w:t xml:space="preserve"> DO BADAŃ PRZYŁÓŻKOWYCH</w:t>
      </w:r>
      <w:r w:rsidRPr="00781DC5">
        <w:rPr>
          <w:sz w:val="22"/>
          <w:szCs w:val="22"/>
          <w:lang w:eastAsia="ar-SA"/>
        </w:rPr>
        <w:t xml:space="preserve"> </w:t>
      </w:r>
      <w:r w:rsidRPr="00781DC5">
        <w:rPr>
          <w:b/>
          <w:sz w:val="22"/>
          <w:szCs w:val="22"/>
          <w:lang w:eastAsia="ar-SA"/>
        </w:rPr>
        <w:t>– 1  szt.</w:t>
      </w:r>
    </w:p>
    <w:p w14:paraId="2D4D44A6" w14:textId="77777777" w:rsidR="00F7656F" w:rsidRPr="00781DC5" w:rsidRDefault="00F7656F" w:rsidP="00F7656F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Nazwa własna…………………………………………………………...........................</w:t>
      </w:r>
    </w:p>
    <w:p w14:paraId="084F4E4E" w14:textId="77777777" w:rsidR="00F7656F" w:rsidRPr="00781DC5" w:rsidRDefault="00F7656F" w:rsidP="00F7656F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Oferowany typ /model ………………………………………………………….............</w:t>
      </w:r>
    </w:p>
    <w:p w14:paraId="657BAA13" w14:textId="77777777" w:rsidR="00F7656F" w:rsidRPr="00781DC5" w:rsidRDefault="00F7656F" w:rsidP="00F7656F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Nazwa producenta ………………………………………………………………………</w:t>
      </w:r>
    </w:p>
    <w:p w14:paraId="54388D64" w14:textId="77777777" w:rsidR="00F7656F" w:rsidRPr="00781DC5" w:rsidRDefault="00F7656F" w:rsidP="00F7656F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Nr katalogowy…………………………………………………………………...............</w:t>
      </w:r>
    </w:p>
    <w:p w14:paraId="18952426" w14:textId="77777777" w:rsidR="00F7656F" w:rsidRDefault="00F7656F" w:rsidP="00F7656F">
      <w:pPr>
        <w:suppressAutoHyphens/>
        <w:spacing w:line="360" w:lineRule="auto"/>
        <w:rPr>
          <w:b/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Kraj pochodzenia / rok produkcji</w:t>
      </w:r>
      <w:r w:rsidRPr="00781DC5">
        <w:rPr>
          <w:b/>
          <w:sz w:val="22"/>
          <w:szCs w:val="22"/>
          <w:lang w:eastAsia="ar-SA"/>
        </w:rPr>
        <w:t xml:space="preserve">  - 2024</w:t>
      </w:r>
    </w:p>
    <w:tbl>
      <w:tblPr>
        <w:tblW w:w="999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5843"/>
        <w:gridCol w:w="1649"/>
        <w:gridCol w:w="1649"/>
      </w:tblGrid>
      <w:tr w:rsidR="00F7656F" w14:paraId="65D17E54" w14:textId="1FF95ED8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BB82A" w14:textId="77777777" w:rsidR="00F7656F" w:rsidRDefault="00F7656F" w:rsidP="001B1F8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 xml:space="preserve">  L.p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520C3" w14:textId="6CBF3279" w:rsidR="00F7656F" w:rsidRDefault="00F7656F" w:rsidP="001B1F8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</w:t>
            </w:r>
            <w:r w:rsidRPr="00003DCD">
              <w:rPr>
                <w:rFonts w:ascii="Arial" w:hAnsi="Arial" w:cs="Arial"/>
                <w:b/>
                <w:bCs/>
                <w:sz w:val="18"/>
                <w:szCs w:val="18"/>
              </w:rPr>
              <w:t>Opis wymaganych warunków, parametrów technicznych, właściwości użytkowych  i innych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E6BC46" w14:textId="798C5111" w:rsidR="00F7656F" w:rsidRDefault="00F7656F" w:rsidP="001B1F80">
            <w:pPr>
              <w:snapToGrid w:val="0"/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B846EE" w14:textId="661F2129" w:rsidR="00F7656F" w:rsidRDefault="00F7656F" w:rsidP="001B1F80">
            <w:pPr>
              <w:snapToGrid w:val="0"/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Parametr oferowany *</w:t>
            </w:r>
            <w:r w:rsidR="00954467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F7656F" w14:paraId="588C9C1D" w14:textId="0485F6BA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83F7F" w14:textId="77777777" w:rsidR="00F7656F" w:rsidRDefault="00F7656F" w:rsidP="001B1F8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8C2F4" w14:textId="77777777" w:rsidR="00F7656F" w:rsidRDefault="00F7656F" w:rsidP="001B1F8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BBDFFD" w14:textId="77777777" w:rsidR="00F7656F" w:rsidRDefault="00F7656F" w:rsidP="001B1F8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56DE04" w14:textId="4E6A7648" w:rsidR="00F7656F" w:rsidRDefault="00F7656F" w:rsidP="001B1F8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7656F" w14:paraId="0BBB207E" w14:textId="79900BE0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DEF03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6FDD6" w14:textId="77777777" w:rsidR="00F7656F" w:rsidRDefault="00F7656F" w:rsidP="001B1F80">
            <w:pPr>
              <w:snapToGrid w:val="0"/>
              <w:jc w:val="both"/>
            </w:pPr>
            <w:r>
              <w:t>Urządzenie fabrycznie nowe, nie powystawowe ani demonstaracyjne, rok produkcji 2024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D4D9FB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249B12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188B0036" w14:textId="655DBD68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A3EFE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F591C" w14:textId="77777777" w:rsidR="00F7656F" w:rsidRDefault="00F7656F" w:rsidP="001B1F80">
            <w:pPr>
              <w:snapToGrid w:val="0"/>
              <w:jc w:val="both"/>
            </w:pPr>
            <w:r>
              <w:t>Certyfikat CE lub świadectwo dopuszczenia do obrotu w UE. Wszystkie podstawowe elementy składowe jednego producenta.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FA61E9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381DA4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343B1BBC" w14:textId="7BD5F4C4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3E5EB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83B17" w14:textId="77777777" w:rsidR="00F7656F" w:rsidRDefault="00F7656F" w:rsidP="001B1F80">
            <w:pPr>
              <w:snapToGrid w:val="0"/>
              <w:jc w:val="both"/>
            </w:pPr>
            <w:r>
              <w:t>Zasilanie jednofazowe 230V AC oraz alternatywnie z wbudowanego akumulatora umożliwiającego pracę przez min. 30 minut.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2FCF93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1BFB63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1748E838" w14:textId="7E87EC4A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3D343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C949E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System o zwartej jednomodułowej konstrukcji wyposażony w cztery skrętne koła z możliwością blokowania na stałe min. 2 z nich.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0E6516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80BF3B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301E9333" w14:textId="49350716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15D0C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B71BF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Monitor kolorowy LED lub LCD  o przekątnej ekranu min. 23” oraz rozdzielczości min. 1920 x 1080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2784CD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5DA9DE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175AD97B" w14:textId="2E4A5914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1E67E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436E2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Możliwość zmiany wysokości monitora niezależnie od panelu sterowania oraz regulacja pochyłu i obrotu.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EA3E0A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482D47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32CB21F7" w14:textId="6CFDF4E7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600FA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0409F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Maksymalna waga kompletnego aparatu 90 kg.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6C10BF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A92259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5C897B3" w14:textId="2497A7D8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2CB83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61EB4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Min. 4 aktywne gniazda do przyłączenia głowic obrazowych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F4CF7B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0ED871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60273C9" w14:textId="7992521F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064CC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7DDD9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Panel dotykowy wspomagający obsługę aparatu z możliwością regulacji jasności o przekątnej min 10”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668B7F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655EC0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FD5DAD3" w14:textId="34F0F6BE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0A82F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0D576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Liczba obrazów pamięci dynamicznej (cineloop) dla CD i obrazu 2D min. 15 000 klatek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69E729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36AEC4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2D7B5AC1" w14:textId="1BDB6395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89CB5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8D3F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Wymagana dynamika aparatu min 350 dB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9753EC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87FE74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6F481A1" w14:textId="5E39923D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565AB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A3CDF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Wewnętrzny dysk twardy SSD o pojemności min. 250 GB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6DF248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AC0FCA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3196EE3" w14:textId="20E6AC39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DF6A6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C0D35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Zakres częstotliwości pracy ultrasonografu emitowanych przez głowice obrazowe możliwe do podłączenia na dzień składania ofert) min. 2.0 MHz do 20.0 MHz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E367FF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69D981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80FB116" w14:textId="13C9F8B1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FDEB8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0142F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Videoprinter czarno-biały małego formatu, wbudowany w aparat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A312A9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565513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DDD0E6C" w14:textId="790A8B45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99514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8CBF3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Regulacja głębokości penetracji w zakresie min. (2 cm - 35 cm)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A4FF25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8DE050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5CA205BC" w14:textId="71E3157B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F393A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32071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Cyfrowa regulacja wzmocnienia głębokościowego (TGC) min. 8 stref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C055A2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BC0745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BD35520" w14:textId="5B6FB802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2EDFD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0E3F2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Obrazowanie harmoniczne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A57702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F30BAD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A7F85B3" w14:textId="7213DBB6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59ED0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A8ADF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W pełni niezależny Triplex Mode dla ułatwienia wszelkich operacji Dopplerowskich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8E69D8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E0DC96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25785991" w14:textId="137B4FEB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8CBD0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FD5B5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Częstotliwość odświeżania obrazu 2D min. 1800 obrazów na sek.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E67736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B5B3B9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6BFA718E" w14:textId="61BCB9BD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0C866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4B7CA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Doppler pulsacyjny (PWD), Color Doppler (CD), Power Doppler (PD) dostępny na wszystkich oferowanych głowicach, Doppler tkankowy (TVI)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6B85D7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2E797A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799021C" w14:textId="31F713CA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3365F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98FA4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Power Doppler z oznaczeniem kierunku przepływu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F831BC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BEF762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19DD945C" w14:textId="2F2563FD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2AA71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1625A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Funkcja wyłączenia bramki kolorowego Dopplera na obrazach </w:t>
            </w:r>
          </w:p>
          <w:p w14:paraId="01A70478" w14:textId="77777777" w:rsidR="00F7656F" w:rsidRDefault="00F7656F" w:rsidP="001B1F80">
            <w:pPr>
              <w:rPr>
                <w:rFonts w:cs="Tahoma"/>
              </w:rPr>
            </w:pPr>
            <w:r>
              <w:rPr>
                <w:rFonts w:cs="Tahoma"/>
              </w:rPr>
              <w:t>z pamięci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63270A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799E47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E810E23" w14:textId="7CB9DA90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157D3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321A7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Regulacja wielkości bramki Dopplerowskiej (SV) min (1,0 do 16,00mm)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8EE201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02BF2D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5CE496A2" w14:textId="616CD45F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84362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DEB62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Korekcja kąta w zakresie minimum ± 90° na żywo, obrazie zatrzymanym, na obrazie zapisanym w archiwum na dysku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0BCDD8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1C351A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C1459D4" w14:textId="002DFDAB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3A369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0D5D4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Możliwość regulacji położenia linii bazowej i korekcji kąta na obrazach w trybie dopplera spektralnego zapisanych na dysku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27E1F6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6926B7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04D3304" w14:textId="7FFF3104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71473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8521F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Jednoczesne wyświetlanie na ekranie dwóch obrazów w czasie rzeczywistym typu B i B/CD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236100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085C50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1384FF58" w14:textId="67CA5E9F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AD73A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F9D72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Min. 8-stopniowe powiększenie obrazy w czasie rzeczywistym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17EA51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9CF9D0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3C3A854" w14:textId="76288AA8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4853E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89729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Min. 16-stopniowe powiększenie obrazu zamrożonego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78BA848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5C5708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FDE19E1" w14:textId="4D837518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D4DA6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89672" w14:textId="77777777" w:rsidR="00F7656F" w:rsidRDefault="00F7656F" w:rsidP="001B1F80">
            <w:pPr>
              <w:snapToGrid w:val="0"/>
              <w:rPr>
                <w:rFonts w:cs="Tahoma"/>
              </w:rPr>
            </w:pPr>
            <w:r w:rsidRPr="00D01523">
              <w:rPr>
                <w:rFonts w:cs="Tahoma"/>
              </w:rPr>
              <w:t>Automatyczna optymalizacja obrazu 2D oraz w trybach Dopplera przy pomocy jednego przycisku (m. in. Automatyczne dopasowanie wzmocnienia obrazu)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F075A5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2FF37C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6EB8F311" w14:textId="159CA6C1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38588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6A678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Praca w trybie wieloekranowego emitowania i składania wiązki ultradźwiękowej z głowic w pełni elektronicznych , z min. 7 kątami emitowania wiązki tworzącymi obraz 2D np. SonoCT, SieClear, CrossBeam, Ibeam lub równoważny.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DD314C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B5F143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1100743E" w14:textId="1FF56531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1D7CC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09A6F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Adaptacyjne przetwarzanie obrazu redukujące artefakty i szumy, np. SRI, Xres, DTCA lub równoważny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C14854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37D814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527CE4A" w14:textId="0D69317D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82B10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8FC05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Możliwość zaprogramowania w aparacie nowych pomiarów oraz kalkulacji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894BA5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9C410F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4AF361D7" w14:textId="60789C36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19C16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DE278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Pomiar odległości, min. 8 pomiarów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95CD57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0DB390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39100AB4" w14:textId="3EAE5D06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D49C5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41483" w14:textId="77777777" w:rsidR="00F7656F" w:rsidRPr="00D01523" w:rsidRDefault="00F7656F" w:rsidP="001B1F80">
            <w:pPr>
              <w:snapToGrid w:val="0"/>
            </w:pPr>
            <w:r w:rsidRPr="00D01523">
              <w:t>Moduł Elastografii obliczający i wyświetlający sztywność względną tkanki w czasie rzeczywistym na obrazie z głowicy liniowej i convexowej</w:t>
            </w:r>
          </w:p>
          <w:p w14:paraId="6493A880" w14:textId="77777777" w:rsidR="00F7656F" w:rsidRPr="00D01523" w:rsidRDefault="00F7656F" w:rsidP="001B1F80">
            <w:pPr>
              <w:snapToGrid w:val="0"/>
            </w:pPr>
            <w:r w:rsidRPr="00D01523">
              <w:t>Wskaźnik prawidłowej siły ucisku w trybie elastografii wyświetlany na ekranie.</w:t>
            </w:r>
          </w:p>
          <w:p w14:paraId="0FB41836" w14:textId="77777777" w:rsidR="00F7656F" w:rsidRPr="00D01523" w:rsidRDefault="00F7656F" w:rsidP="001B1F80">
            <w:pPr>
              <w:snapToGrid w:val="0"/>
              <w:rPr>
                <w:rFonts w:cs="Tahoma"/>
              </w:rPr>
            </w:pPr>
            <w:r w:rsidRPr="00D01523">
              <w:t>Możliwość wykonywania obliczeń odległości i powierzchni oraz oprogramowanie umożliwiające porównywanie elastyczności min. 2 miejsc.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117DB4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33947C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4E652109" w14:textId="4FD422B3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76A97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0FC77" w14:textId="77777777" w:rsidR="00F7656F" w:rsidRPr="00D01523" w:rsidRDefault="00F7656F" w:rsidP="001B1F80">
            <w:pPr>
              <w:snapToGrid w:val="0"/>
            </w:pPr>
            <w:r w:rsidRPr="00D01523">
              <w:t xml:space="preserve">Moduł Elastografii Shear Wave na głowicy konweksowej i liniowej 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226ABA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441C13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46771225" w14:textId="07F5BFBA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12A58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21DCD" w14:textId="77777777" w:rsidR="00F7656F" w:rsidRPr="005F0D7A" w:rsidRDefault="00F7656F" w:rsidP="001B1F80">
            <w:pPr>
              <w:snapToGrid w:val="0"/>
            </w:pPr>
            <w:r w:rsidRPr="005F0D7A">
              <w:t>Moduł pomiarowy do obiektywnej oceny stłuszczenia wątroby do</w:t>
            </w:r>
          </w:p>
          <w:p w14:paraId="4F2E2547" w14:textId="77777777" w:rsidR="00F7656F" w:rsidRPr="005D5123" w:rsidRDefault="00F7656F" w:rsidP="001B1F80">
            <w:pPr>
              <w:pStyle w:val="Default"/>
              <w:rPr>
                <w:color w:val="FF0000"/>
                <w:sz w:val="20"/>
                <w:szCs w:val="20"/>
              </w:rPr>
            </w:pPr>
            <w:r w:rsidRPr="005F0D7A">
              <w:rPr>
                <w:color w:val="auto"/>
                <w:sz w:val="20"/>
                <w:szCs w:val="20"/>
              </w:rPr>
              <w:t xml:space="preserve">wczesnej identyfikacji i monitorowania pacjentów z NAFLD, NASH lub ASH. 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858EC89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C8E63C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3FDC879A" w14:textId="2B357752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FEF21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5AF16" w14:textId="77777777" w:rsidR="00F7656F" w:rsidRPr="008F58BE" w:rsidRDefault="00F7656F" w:rsidP="001B1F80">
            <w:pPr>
              <w:snapToGrid w:val="0"/>
              <w:rPr>
                <w:rFonts w:cs="Tahoma"/>
                <w:color w:val="000000"/>
              </w:rPr>
            </w:pPr>
            <w:r w:rsidRPr="008F58BE">
              <w:rPr>
                <w:rFonts w:cs="Tahoma"/>
                <w:color w:val="000000"/>
              </w:rPr>
              <w:t>Pomiar obwodu, pola powierzchni, objętości, kątów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9AC0A1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2F5171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5FA6AC8A" w14:textId="5B542EEC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AF1BF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8D4D8" w14:textId="77777777" w:rsidR="00F7656F" w:rsidRDefault="00F7656F" w:rsidP="001B1F80">
            <w:pPr>
              <w:snapToGrid w:val="0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Głowica convex do badań jamy brzusznej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7A65F8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98E987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613BF57D" w14:textId="5043B90F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614FC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FBBC5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Szerokopasmowa o zakresie częstotliwości min. (1.0</w:t>
            </w:r>
            <w:r>
              <w:t xml:space="preserve"> </w:t>
            </w:r>
            <w:r>
              <w:rPr>
                <w:rFonts w:cs="Tahoma"/>
              </w:rPr>
              <w:t>MHz – 6.0 MHz)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63658F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1F4632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6DFEAD60" w14:textId="37D4CC86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5B4BE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3D24A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Liczba elementów min. 190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171EA1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B6FAC8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4F7C004A" w14:textId="7BBFBD25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E2021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36D53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Kąt pola widzenia głowicy min. 70 stopni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F5F31A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C82344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1E7981C7" w14:textId="69FD8DB1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3FA89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F49EF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Obrazowanie harmoniczne (min 3 pary częstotliwości harmonicznych)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D452CE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319CA9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9B18081" w14:textId="6D53E5AB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47A13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BE905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Ilość częstotliwości dla dopplera pulsacyjnego (PW) minimum 3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A72E8D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9ECF00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380EF96F" w14:textId="557812D5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BD84A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5596F" w14:textId="77777777" w:rsidR="00F7656F" w:rsidRDefault="00F7656F" w:rsidP="001B1F80">
            <w:pPr>
              <w:snapToGrid w:val="0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Głowica liniowa do badań płytko położonych narządów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004ED42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775B6E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2DC472CE" w14:textId="4FFB73EF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3E5DA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59D76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Szerokopasmowa o zakresie częstotliwości min. 3.0 MHz - 12.0 MHz (± 1 MHz)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46735C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9B8418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29EFEC9D" w14:textId="7527789D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50F44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79A03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Liczba elementów akustycznych min. 190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3C5E06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4B0E75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65280432" w14:textId="087655E1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5141B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13E2D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Szerokość pola widzenia głowicy min. 38 mm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EB339F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C95522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9B1BE33" w14:textId="4CD3BC43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5DD29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2566B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Obrazowanie harmoniczne (min 3 pary częstotliwości harmonicznych)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6A2F9E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EA380B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6CA850B5" w14:textId="4174F8CE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AA9D5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21B3C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Ilość częstotliwości dla dopplera pulsacyjnego (PW) minimum 3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CB91E2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79C596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476888D3" w14:textId="3D9DE1A9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D2625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D0C9E" w14:textId="77777777" w:rsidR="00F7656F" w:rsidRDefault="00F7656F" w:rsidP="001B1F80">
            <w:pPr>
              <w:snapToGrid w:val="0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Głowica liniowa do badań naczyniowych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79E590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E6E5E3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6DEC3A93" w14:textId="710E18F8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5D362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B0A14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Szerokopasmowa o zakresie częstotliwości min. 2.0 MHz - 9.0 MHz (± 1 MHz)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DE72F1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E0C453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4E8B4433" w14:textId="7DD88315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00DFE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59507" w14:textId="77777777" w:rsidR="00F7656F" w:rsidRPr="002A7F3C" w:rsidRDefault="00F7656F" w:rsidP="001B1F80">
            <w:pPr>
              <w:snapToGrid w:val="0"/>
              <w:rPr>
                <w:rFonts w:cs="Tahoma"/>
                <w:color w:val="FF0000"/>
              </w:rPr>
            </w:pPr>
            <w:r>
              <w:rPr>
                <w:rFonts w:cs="Tahoma"/>
              </w:rPr>
              <w:t>Liczba elementów akustycznych min. 190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E2F985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29C226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30F7B93E" w14:textId="3B0A2005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42D1F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3DAE0" w14:textId="77777777" w:rsidR="00F7656F" w:rsidRPr="002A7F3C" w:rsidRDefault="00F7656F" w:rsidP="001B1F80">
            <w:pPr>
              <w:snapToGrid w:val="0"/>
              <w:rPr>
                <w:rFonts w:cs="Tahoma"/>
                <w:color w:val="FF0000"/>
              </w:rPr>
            </w:pPr>
            <w:r>
              <w:rPr>
                <w:rFonts w:cs="Tahoma"/>
              </w:rPr>
              <w:t xml:space="preserve">Szerokość pola widzenia głowicy min. 38 mm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F08A56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7B2F2B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5E34EBB1" w14:textId="26CD45D0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A5B9D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95294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Obrazowanie harmoniczne (min 3 pary częstotliwości harmonicznych)</w:t>
            </w:r>
          </w:p>
          <w:p w14:paraId="4A11C89D" w14:textId="77777777" w:rsidR="00F7656F" w:rsidRPr="000B3450" w:rsidRDefault="00F7656F" w:rsidP="001B1F80">
            <w:pPr>
              <w:snapToGrid w:val="0"/>
              <w:rPr>
                <w:rFonts w:cs="Tahoma"/>
                <w:color w:val="FF0000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4A0880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FBF117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19AB5DDA" w14:textId="7B5CBF7E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2D34C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0D6F6" w14:textId="77777777" w:rsidR="00F7656F" w:rsidRDefault="00F7656F" w:rsidP="001B1F80">
            <w:pPr>
              <w:snapToGrid w:val="0"/>
              <w:rPr>
                <w:rFonts w:cs="Tahoma"/>
              </w:rPr>
            </w:pPr>
            <w:r w:rsidRPr="005D2805">
              <w:rPr>
                <w:b/>
                <w:bCs/>
              </w:rPr>
              <w:t>Głowica sektorowa „phased array” do badań kardiologicznych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3378BA" w14:textId="77777777" w:rsidR="00F7656F" w:rsidRDefault="00F7656F" w:rsidP="001B1F80">
            <w:pPr>
              <w:snapToGrid w:val="0"/>
              <w:jc w:val="center"/>
            </w:pPr>
            <w:r w:rsidRPr="00966ED8"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2B3132" w14:textId="77777777" w:rsidR="00F7656F" w:rsidRPr="00966ED8" w:rsidRDefault="00F7656F" w:rsidP="001B1F80">
            <w:pPr>
              <w:snapToGrid w:val="0"/>
              <w:jc w:val="center"/>
            </w:pPr>
          </w:p>
        </w:tc>
      </w:tr>
      <w:tr w:rsidR="00F7656F" w14:paraId="08DEABAD" w14:textId="040B1EB7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C2559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1A72A" w14:textId="77777777" w:rsidR="00F7656F" w:rsidRDefault="00F7656F" w:rsidP="001B1F80">
            <w:pPr>
              <w:snapToGrid w:val="0"/>
              <w:rPr>
                <w:rFonts w:cs="Tahoma"/>
              </w:rPr>
            </w:pPr>
            <w:r w:rsidRPr="003C60E5">
              <w:t>Szerokopasmowa o zakresie częstotliwości min. 1.0 MHz - 5.0 MHz (± 1 MHz)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26DC4F" w14:textId="77777777" w:rsidR="00F7656F" w:rsidRDefault="00F7656F" w:rsidP="001B1F80">
            <w:pPr>
              <w:snapToGrid w:val="0"/>
              <w:jc w:val="center"/>
            </w:pPr>
            <w:r w:rsidRPr="008227F4"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A5F3E6" w14:textId="77777777" w:rsidR="00F7656F" w:rsidRPr="008227F4" w:rsidRDefault="00F7656F" w:rsidP="001B1F80">
            <w:pPr>
              <w:snapToGrid w:val="0"/>
              <w:jc w:val="center"/>
            </w:pPr>
          </w:p>
        </w:tc>
      </w:tr>
      <w:tr w:rsidR="00F7656F" w14:paraId="703791E5" w14:textId="2E8A98D8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CD1AE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4E524" w14:textId="77777777" w:rsidR="00F7656F" w:rsidRDefault="00F7656F" w:rsidP="001B1F80">
            <w:pPr>
              <w:snapToGrid w:val="0"/>
              <w:rPr>
                <w:rFonts w:cs="Tahoma"/>
              </w:rPr>
            </w:pPr>
            <w:r w:rsidRPr="003C60E5">
              <w:t xml:space="preserve">Wymagana minimalna ilość kryształów tworzących wiązkę </w:t>
            </w:r>
            <w:r w:rsidRPr="003C60E5">
              <w:lastRenderedPageBreak/>
              <w:t xml:space="preserve">ultradźwiękową w głowicy - </w:t>
            </w:r>
            <w:r>
              <w:t>64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C76342" w14:textId="77777777" w:rsidR="00F7656F" w:rsidRDefault="00F7656F" w:rsidP="001B1F80">
            <w:pPr>
              <w:snapToGrid w:val="0"/>
              <w:jc w:val="center"/>
            </w:pPr>
            <w:r w:rsidRPr="008227F4">
              <w:lastRenderedPageBreak/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166B97" w14:textId="77777777" w:rsidR="00F7656F" w:rsidRPr="008227F4" w:rsidRDefault="00F7656F" w:rsidP="001B1F80">
            <w:pPr>
              <w:snapToGrid w:val="0"/>
              <w:jc w:val="center"/>
            </w:pPr>
          </w:p>
        </w:tc>
      </w:tr>
      <w:tr w:rsidR="00F7656F" w14:paraId="3166FA60" w14:textId="752A4084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503DE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210EC" w14:textId="77777777" w:rsidR="00F7656F" w:rsidRDefault="00F7656F" w:rsidP="001B1F80">
            <w:pPr>
              <w:snapToGrid w:val="0"/>
              <w:rPr>
                <w:rFonts w:cs="Tahoma"/>
              </w:rPr>
            </w:pPr>
            <w:r w:rsidRPr="003C60E5">
              <w:t>Kąt pola skanowania głowicy min. 110 stopni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E00D31" w14:textId="77777777" w:rsidR="00F7656F" w:rsidRDefault="00F7656F" w:rsidP="001B1F80">
            <w:pPr>
              <w:snapToGrid w:val="0"/>
              <w:jc w:val="center"/>
            </w:pPr>
            <w:r w:rsidRPr="008227F4"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F9FEC9" w14:textId="77777777" w:rsidR="00F7656F" w:rsidRPr="008227F4" w:rsidRDefault="00F7656F" w:rsidP="001B1F80">
            <w:pPr>
              <w:snapToGrid w:val="0"/>
              <w:jc w:val="center"/>
            </w:pPr>
          </w:p>
        </w:tc>
      </w:tr>
      <w:tr w:rsidR="00F7656F" w14:paraId="54328614" w14:textId="41B06885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00C17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CB8AE" w14:textId="77777777" w:rsidR="00F7656F" w:rsidRDefault="00F7656F" w:rsidP="001B1F80">
            <w:pPr>
              <w:snapToGrid w:val="0"/>
              <w:rPr>
                <w:rFonts w:cs="Tahoma"/>
              </w:rPr>
            </w:pPr>
            <w:r w:rsidRPr="003C60E5">
              <w:t>Obrazowanie harmoniczne (min 3 pary częstotliwości harmonicznych)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45BB61" w14:textId="77777777" w:rsidR="00F7656F" w:rsidRDefault="00F7656F" w:rsidP="001B1F80">
            <w:pPr>
              <w:snapToGrid w:val="0"/>
              <w:jc w:val="center"/>
            </w:pPr>
            <w:r w:rsidRPr="008227F4"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A687C4" w14:textId="77777777" w:rsidR="00F7656F" w:rsidRPr="008227F4" w:rsidRDefault="00F7656F" w:rsidP="001B1F80">
            <w:pPr>
              <w:snapToGrid w:val="0"/>
              <w:jc w:val="center"/>
            </w:pPr>
          </w:p>
        </w:tc>
      </w:tr>
      <w:tr w:rsidR="00F7656F" w14:paraId="44438750" w14:textId="3AB32EB0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E8143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1B292" w14:textId="77777777" w:rsidR="00F7656F" w:rsidRDefault="00F7656F" w:rsidP="001B1F80">
            <w:pPr>
              <w:snapToGrid w:val="0"/>
              <w:rPr>
                <w:rFonts w:cs="Tahoma"/>
              </w:rPr>
            </w:pPr>
            <w:r w:rsidRPr="003C60E5">
              <w:t>Ilość częstotliwości dla dopplera pulsacyjnego (PW) minimum 3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EC4C9A" w14:textId="77777777" w:rsidR="00F7656F" w:rsidRDefault="00F7656F" w:rsidP="001B1F80">
            <w:pPr>
              <w:snapToGrid w:val="0"/>
              <w:jc w:val="center"/>
            </w:pPr>
            <w:r w:rsidRPr="008227F4"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12F088" w14:textId="77777777" w:rsidR="00F7656F" w:rsidRPr="008227F4" w:rsidRDefault="00F7656F" w:rsidP="001B1F80">
            <w:pPr>
              <w:snapToGrid w:val="0"/>
              <w:jc w:val="center"/>
            </w:pPr>
          </w:p>
        </w:tc>
      </w:tr>
      <w:tr w:rsidR="00F7656F" w14:paraId="22CBE79F" w14:textId="7CA235AB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AD9F5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87A4C" w14:textId="77777777" w:rsidR="00F7656F" w:rsidRPr="000B3450" w:rsidRDefault="00F7656F" w:rsidP="001B1F80">
            <w:pPr>
              <w:snapToGrid w:val="0"/>
              <w:rPr>
                <w:rFonts w:cs="Tahoma"/>
                <w:color w:val="FF0000"/>
              </w:rPr>
            </w:pPr>
            <w:r>
              <w:rPr>
                <w:rFonts w:cs="Tahoma"/>
              </w:rPr>
              <w:t>Protokół komunikacji DICOM 3,0 do przesyłania obrazów i danych, min. klasy DICOM print, store, worklist,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F89DD5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F1DE06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94604E9" w14:textId="5ADF8497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18054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4C785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Ilość krzywych ogniskowania (focal zone) – min. 8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070B37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EE6ACC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718C6FF" w14:textId="1483FB10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746E0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6A5F6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Obrazowanie panoramiczne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39BD1D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435E52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CFE33B4" w14:textId="01862A89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6E6B9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E28FE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Obrazowanie trapezoidalne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174D53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1A8CD5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3BFE6692" w14:textId="7C9990A8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27654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24AC2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Możliwość rozbudowy o funkcję Auto IMT (Intima Media Thickness)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0AD0F0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4F7B1A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2AE997B8" w14:textId="46324C44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1D1A5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48248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Możliwość rozbudowy o funkcję obrazowania Color M-Mode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C6C7BD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A4B2E9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6D796F11" w14:textId="53703ED4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E43A3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59D3B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Możliwość rozbudowy o oprogramowanie do biopsji, poprawiające wizualizację igły.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0DB22F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272EF9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1892FFCF" w14:textId="3E41C5C6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6CFA4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8B925" w14:textId="77777777" w:rsidR="00F7656F" w:rsidRDefault="00F7656F" w:rsidP="001B1F80">
            <w:pPr>
              <w:snapToGrid w:val="0"/>
              <w:rPr>
                <w:rFonts w:cs="Tahoma"/>
              </w:rPr>
            </w:pPr>
            <w:r w:rsidRPr="00BB5B0F">
              <w:t>Możliwość rozbudowy</w:t>
            </w:r>
            <w:r>
              <w:t xml:space="preserve"> na dzień składania ofert o</w:t>
            </w:r>
            <w:r w:rsidRPr="00BB5B0F">
              <w:t xml:space="preserve"> głowicę elektroniczną transrektalną dwupłaszczyznową o zakresie częstotliwości </w:t>
            </w:r>
            <w:r w:rsidRPr="00BB5B0F">
              <w:rPr>
                <w:color w:val="000000"/>
              </w:rPr>
              <w:t xml:space="preserve">obrazowania B (2D) </w:t>
            </w:r>
            <w:r w:rsidRPr="00BB5B0F">
              <w:t>od 6,0 do 10 MHz i kącie obrazowania min. 130º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A638FDE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4D030F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664855AA" w14:textId="317B5741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C589A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FF2D3" w14:textId="77777777" w:rsidR="00F7656F" w:rsidRPr="004124CF" w:rsidRDefault="00F7656F" w:rsidP="001B1F80">
            <w:pPr>
              <w:snapToGrid w:val="0"/>
              <w:rPr>
                <w:rFonts w:cs="Tahoma"/>
                <w:highlight w:val="yellow"/>
              </w:rPr>
            </w:pPr>
            <w:r w:rsidRPr="00021CE3">
              <w:t>Możliwość rozbudowy na dzień składania ofert o głowicę liniową elektroniczna wieloczęstotliwościową o zakresie częstotliwości od min. 5,0 – 12,0 MHz, obrazowanie harmoniczne, programowalne przyciski sterujące wbudowane w korpus głowicy min. 3 przyciski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634B30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CF1561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3E67C197" w14:textId="1A740FFE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B43E3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808DF" w14:textId="77777777" w:rsidR="00F7656F" w:rsidRPr="00021CE3" w:rsidRDefault="00F7656F" w:rsidP="001B1F80">
            <w:pPr>
              <w:snapToGrid w:val="0"/>
            </w:pPr>
            <w:r>
              <w:t>Instrukcja użytkowania w języku polskim w postaci papierowej oraz elektronicznej.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B92FB3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96505F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246D9E6E" w14:textId="2E964932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A9659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69BAA" w14:textId="77777777" w:rsidR="00F7656F" w:rsidRDefault="00F7656F" w:rsidP="001B1F80">
            <w:pPr>
              <w:snapToGrid w:val="0"/>
            </w:pPr>
            <w:r>
              <w:t>Gwarancja obejmująca całkowicie bezpłatne wykonanie usługi naprawy lub wymianę wadliwych części/podzespołów przez minimum 3 lata.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EE9F99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82C03B" w14:textId="77777777" w:rsidR="00F7656F" w:rsidRDefault="00F7656F" w:rsidP="001B1F80">
            <w:pPr>
              <w:snapToGrid w:val="0"/>
              <w:jc w:val="center"/>
            </w:pPr>
          </w:p>
        </w:tc>
      </w:tr>
    </w:tbl>
    <w:p w14:paraId="3E09D883" w14:textId="77777777" w:rsidR="00F7656F" w:rsidRDefault="00F7656F" w:rsidP="00F7656F">
      <w:pPr>
        <w:suppressAutoHyphens/>
        <w:rPr>
          <w:b/>
          <w:i/>
          <w:lang w:eastAsia="ar-SA"/>
        </w:rPr>
      </w:pPr>
    </w:p>
    <w:p w14:paraId="5BC82A2D" w14:textId="000AEBEF" w:rsidR="00F7656F" w:rsidRDefault="00F7656F" w:rsidP="00F7656F">
      <w:pPr>
        <w:suppressAutoHyphens/>
        <w:rPr>
          <w:b/>
          <w:i/>
          <w:lang w:eastAsia="ar-SA"/>
        </w:rPr>
      </w:pPr>
      <w:r>
        <w:rPr>
          <w:b/>
          <w:i/>
          <w:lang w:eastAsia="ar-SA"/>
        </w:rPr>
        <w:t>*) w kolumnie należy opisać parametry oferowane i podać ewentualne zakresy</w:t>
      </w:r>
    </w:p>
    <w:p w14:paraId="2906E9B3" w14:textId="77777777" w:rsidR="00F7656F" w:rsidRDefault="00F7656F" w:rsidP="00F7656F">
      <w:pPr>
        <w:suppressAutoHyphens/>
        <w:ind w:left="426"/>
        <w:rPr>
          <w:b/>
          <w:i/>
          <w:lang w:eastAsia="ar-SA"/>
        </w:rPr>
      </w:pPr>
    </w:p>
    <w:p w14:paraId="09403A58" w14:textId="683F5AB6" w:rsidR="00F7656F" w:rsidRDefault="00F7656F" w:rsidP="00F7656F">
      <w:pPr>
        <w:suppressAutoHyphens/>
        <w:jc w:val="both"/>
        <w:rPr>
          <w:b/>
          <w:i/>
          <w:lang w:eastAsia="ar-SA"/>
        </w:rPr>
      </w:pPr>
      <w:r>
        <w:rPr>
          <w:lang w:eastAsia="ar-SA"/>
        </w:rPr>
        <w:t>Parametry określone w kolumnie nr 3 są parametrami wymaganymi. Brak opisu w kolumnie 4 będzie traktowany jako brak danego parametru w oferowanej konfiguracji urządzeń</w:t>
      </w:r>
    </w:p>
    <w:p w14:paraId="0D2A6CA2" w14:textId="77777777" w:rsidR="00F7656F" w:rsidRPr="00781DC5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sectPr w:rsidR="00F7656F" w:rsidRPr="00781DC5" w:rsidSect="00781DC5">
      <w:pgSz w:w="11906" w:h="16838"/>
      <w:pgMar w:top="993" w:right="1417" w:bottom="1417" w:left="1417" w:header="0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22205" w14:textId="77777777" w:rsidR="00781DC5" w:rsidRDefault="00781DC5" w:rsidP="00781DC5">
      <w:r>
        <w:separator/>
      </w:r>
    </w:p>
  </w:endnote>
  <w:endnote w:type="continuationSeparator" w:id="0">
    <w:p w14:paraId="3814657F" w14:textId="77777777" w:rsidR="00781DC5" w:rsidRDefault="00781DC5" w:rsidP="0078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81B09" w14:textId="77777777" w:rsidR="00781DC5" w:rsidRDefault="00781DC5" w:rsidP="00781DC5">
      <w:r>
        <w:separator/>
      </w:r>
    </w:p>
  </w:footnote>
  <w:footnote w:type="continuationSeparator" w:id="0">
    <w:p w14:paraId="32E1476C" w14:textId="77777777" w:rsidR="00781DC5" w:rsidRDefault="00781DC5" w:rsidP="00781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8565D"/>
    <w:multiLevelType w:val="hybridMultilevel"/>
    <w:tmpl w:val="ED103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B1E97"/>
    <w:multiLevelType w:val="multilevel"/>
    <w:tmpl w:val="8758A35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F26CB"/>
    <w:multiLevelType w:val="multilevel"/>
    <w:tmpl w:val="0BB68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2."/>
      <w:lvlJc w:val="left"/>
      <w:pPr>
        <w:ind w:left="360" w:hanging="36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" w15:restartNumberingAfterBreak="0">
    <w:nsid w:val="447E6741"/>
    <w:multiLevelType w:val="multilevel"/>
    <w:tmpl w:val="0346F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B5948F3"/>
    <w:multiLevelType w:val="multilevel"/>
    <w:tmpl w:val="A8CC3F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B78D7"/>
    <w:multiLevelType w:val="singleLevel"/>
    <w:tmpl w:val="2C82C8AE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color w:val="auto"/>
      </w:rPr>
    </w:lvl>
  </w:abstractNum>
  <w:abstractNum w:abstractNumId="6" w15:restartNumberingAfterBreak="0">
    <w:nsid w:val="5C43490A"/>
    <w:multiLevelType w:val="multilevel"/>
    <w:tmpl w:val="892263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5DF70A7E"/>
    <w:multiLevelType w:val="multilevel"/>
    <w:tmpl w:val="59A0A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47092199">
    <w:abstractNumId w:val="2"/>
  </w:num>
  <w:num w:numId="2" w16cid:durableId="1988051073">
    <w:abstractNumId w:val="1"/>
  </w:num>
  <w:num w:numId="3" w16cid:durableId="453329105">
    <w:abstractNumId w:val="6"/>
  </w:num>
  <w:num w:numId="4" w16cid:durableId="1214466836">
    <w:abstractNumId w:val="5"/>
  </w:num>
  <w:num w:numId="5" w16cid:durableId="211038151">
    <w:abstractNumId w:val="3"/>
  </w:num>
  <w:num w:numId="6" w16cid:durableId="1793551573">
    <w:abstractNumId w:val="7"/>
  </w:num>
  <w:num w:numId="7" w16cid:durableId="530801675">
    <w:abstractNumId w:val="4"/>
  </w:num>
  <w:num w:numId="8" w16cid:durableId="433087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64D0"/>
    <w:rsid w:val="00003DCD"/>
    <w:rsid w:val="00135382"/>
    <w:rsid w:val="00324C64"/>
    <w:rsid w:val="00361AEA"/>
    <w:rsid w:val="0038533D"/>
    <w:rsid w:val="003A66A4"/>
    <w:rsid w:val="005461DA"/>
    <w:rsid w:val="005B16E9"/>
    <w:rsid w:val="007064D0"/>
    <w:rsid w:val="007140C2"/>
    <w:rsid w:val="00781DC5"/>
    <w:rsid w:val="007C1C7C"/>
    <w:rsid w:val="00882A93"/>
    <w:rsid w:val="0094591B"/>
    <w:rsid w:val="00954467"/>
    <w:rsid w:val="009A4EA2"/>
    <w:rsid w:val="00B65174"/>
    <w:rsid w:val="00C658A9"/>
    <w:rsid w:val="00D327CE"/>
    <w:rsid w:val="00F42EB3"/>
    <w:rsid w:val="00F7656F"/>
    <w:rsid w:val="00F9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D5E85"/>
  <w15:docId w15:val="{08A956BD-5C44-485F-8742-A65B6E47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A47"/>
    <w:rPr>
      <w:rFonts w:ascii="Times New Roman" w:eastAsia="Times New Roman" w:hAnsi="Times New Roman" w:cs="Times New Roman"/>
      <w:color w:val="00000A"/>
      <w:szCs w:val="20"/>
      <w:lang w:eastAsia="pl-PL"/>
      <w14:ligatures w14:val="none"/>
    </w:rPr>
  </w:style>
  <w:style w:type="paragraph" w:styleId="Nagwek1">
    <w:name w:val="heading 1"/>
    <w:basedOn w:val="Normalny1"/>
    <w:link w:val="Nagwek1Znak"/>
    <w:qFormat/>
    <w:rsid w:val="00F97E09"/>
    <w:pPr>
      <w:keepNext/>
      <w:outlineLvl w:val="0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6B7A47"/>
    <w:rPr>
      <w:rFonts w:ascii="Times New Roman" w:eastAsia="Times New Roman" w:hAnsi="Times New Roman" w:cs="Times New Roman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qFormat/>
    <w:locked/>
    <w:rsid w:val="006B7A47"/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  <w:style w:type="character" w:customStyle="1" w:styleId="FontStyle52">
    <w:name w:val="Font Style52"/>
    <w:qFormat/>
    <w:rsid w:val="006B7A47"/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943AE"/>
    <w:rPr>
      <w:rFonts w:ascii="Times New Roman" w:eastAsia="Times New Roman" w:hAnsi="Times New Roman" w:cs="Times New Roman"/>
      <w:sz w:val="20"/>
      <w:szCs w:val="20"/>
      <w:lang w:eastAsia="pl-PL"/>
      <w14:ligatures w14:val="none"/>
    </w:rPr>
  </w:style>
  <w:style w:type="character" w:customStyle="1" w:styleId="czeinternetowe">
    <w:name w:val="Łącze internetowe"/>
    <w:basedOn w:val="Domylnaczcionkaakapitu"/>
    <w:uiPriority w:val="99"/>
    <w:unhideWhenUsed/>
    <w:rsid w:val="008326A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8326AC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943A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6B7A4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99"/>
    <w:qFormat/>
    <w:rsid w:val="006B7A47"/>
    <w:pPr>
      <w:suppressAutoHyphens/>
      <w:ind w:left="708"/>
    </w:pPr>
    <w:rPr>
      <w:sz w:val="24"/>
      <w:szCs w:val="24"/>
      <w:lang w:eastAsia="zh-CN"/>
    </w:rPr>
  </w:style>
  <w:style w:type="paragraph" w:customStyle="1" w:styleId="Default">
    <w:name w:val="Default"/>
    <w:qFormat/>
    <w:rsid w:val="00781DC5"/>
    <w:pPr>
      <w:suppressAutoHyphens/>
      <w:autoSpaceDE w:val="0"/>
    </w:pPr>
    <w:rPr>
      <w:rFonts w:ascii="Trebuchet MS" w:eastAsia="Calibri" w:hAnsi="Trebuchet MS" w:cs="Trebuchet MS"/>
      <w:color w:val="000000"/>
      <w:sz w:val="24"/>
      <w:szCs w:val="24"/>
      <w:lang w:eastAsia="zh-CN"/>
      <w14:ligatures w14:val="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781DC5"/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781DC5"/>
    <w:rPr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781DC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F97E09"/>
    <w:rPr>
      <w:rFonts w:ascii="Arial" w:eastAsia="Times New Roman" w:hAnsi="Arial" w:cs="Arial"/>
      <w:b/>
      <w:bCs/>
      <w:color w:val="00000A"/>
      <w:sz w:val="22"/>
      <w:szCs w:val="20"/>
      <w:lang w:eastAsia="pl-PL"/>
      <w14:ligatures w14:val="none"/>
    </w:rPr>
  </w:style>
  <w:style w:type="paragraph" w:customStyle="1" w:styleId="Normalny1">
    <w:name w:val="Normalny1"/>
    <w:qFormat/>
    <w:rsid w:val="00F97E09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3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DAA28-8FD0-44DB-A7F2-E0373EFC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1053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Pisching Przemysław</dc:creator>
  <dc:description/>
  <cp:lastModifiedBy>Henczel Anna</cp:lastModifiedBy>
  <cp:revision>16</cp:revision>
  <cp:lastPrinted>2024-04-10T05:49:00Z</cp:lastPrinted>
  <dcterms:created xsi:type="dcterms:W3CDTF">2024-04-03T07:30:00Z</dcterms:created>
  <dcterms:modified xsi:type="dcterms:W3CDTF">2024-09-12T07:34:00Z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