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4E1D" w:rsidRDefault="004F4E1D" w:rsidP="001905EF">
      <w:pPr>
        <w:pStyle w:val="Standarduser"/>
        <w:keepNext/>
        <w:shd w:val="clear" w:color="auto" w:fill="F2F2F2" w:themeFill="background1" w:themeFillShade="F2"/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4F4E1D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WZÓR UMOWY</w:t>
      </w:r>
    </w:p>
    <w:p w:rsidR="004F4E1D" w:rsidRPr="004F4E1D" w:rsidRDefault="004F4E1D">
      <w:pPr>
        <w:pStyle w:val="Standarduser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NR ……</w:t>
      </w:r>
    </w:p>
    <w:p w:rsidR="00DA49A3" w:rsidRDefault="00DA49A3">
      <w:pPr>
        <w:pStyle w:val="Standarduser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49A3" w:rsidRDefault="001278F9">
      <w:pPr>
        <w:pStyle w:val="Standard"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…............ w Wołowie, pomiędzy:</w:t>
      </w:r>
    </w:p>
    <w:p w:rsidR="00DA49A3" w:rsidRDefault="001278F9">
      <w:pPr>
        <w:pStyle w:val="Standarduser"/>
        <w:spacing w:after="0" w:line="19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Gminą Wołów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Rynek 34, 56-100 Wołów, NIP: 988-01-77-496, reprezentowaną przez:</w:t>
      </w:r>
    </w:p>
    <w:p w:rsidR="00DA49A3" w:rsidRDefault="001278F9">
      <w:pPr>
        <w:pStyle w:val="NormalnyWeb"/>
        <w:spacing w:before="0" w:after="0"/>
        <w:jc w:val="both"/>
      </w:pPr>
      <w:r>
        <w:rPr>
          <w:b/>
          <w:bCs/>
          <w:color w:val="000000"/>
        </w:rPr>
        <w:t xml:space="preserve">Jana Janasa – Zastępcę </w:t>
      </w:r>
      <w:r>
        <w:rPr>
          <w:b/>
          <w:bCs/>
          <w:color w:val="000000"/>
          <w:lang w:eastAsia="pl-PL"/>
        </w:rPr>
        <w:t>Burmistrza</w:t>
      </w:r>
      <w:r>
        <w:rPr>
          <w:b/>
          <w:bCs/>
          <w:color w:val="000000"/>
        </w:rPr>
        <w:t xml:space="preserve"> Gminy Wołów</w:t>
      </w:r>
      <w:r>
        <w:rPr>
          <w:color w:val="000000"/>
        </w:rPr>
        <w:t>, działającego na podstawie pełnomocnictwa nr 26/2019 z dnia 10.07.2019 r., wydanego przez Burmistrza Gminy Wołów, stanowiącego załącznik nr 1 do niniejszej umowy,</w:t>
      </w:r>
    </w:p>
    <w:p w:rsidR="00DA49A3" w:rsidRDefault="001278F9">
      <w:pPr>
        <w:pStyle w:val="Standarduser"/>
        <w:spacing w:after="0" w:line="198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 kontrasygnacie Anny Zawadzkiej – Skarbnika Gminy Wołów,</w:t>
      </w:r>
    </w:p>
    <w:p w:rsidR="00DA49A3" w:rsidRDefault="001278F9">
      <w:pPr>
        <w:pStyle w:val="Standarduser"/>
        <w:spacing w:after="0" w:line="19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„Zamawiającym”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DA49A3" w:rsidRDefault="001278F9">
      <w:pPr>
        <w:pStyle w:val="Standarduser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:rsidR="00DA49A3" w:rsidRDefault="001278F9">
      <w:pPr>
        <w:pStyle w:val="Akapitzlist"/>
        <w:autoSpaceDE w:val="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DA49A3" w:rsidRDefault="001278F9">
      <w:pPr>
        <w:pStyle w:val="Akapitzlist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„Wykonawcą”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DA49A3" w:rsidRDefault="001278F9">
      <w:pPr>
        <w:tabs>
          <w:tab w:val="right" w:pos="8002"/>
        </w:tabs>
        <w:spacing w:line="252" w:lineRule="auto"/>
        <w:jc w:val="both"/>
      </w:pPr>
      <w:r>
        <w:rPr>
          <w:rFonts w:eastAsia="Times New Roman"/>
          <w:color w:val="000000"/>
          <w:lang w:eastAsia="pl-PL"/>
        </w:rPr>
        <w:t>zwanymi łącznie w dalszej części Umowy: ,,</w:t>
      </w:r>
      <w:r>
        <w:rPr>
          <w:rFonts w:eastAsia="Times New Roman"/>
          <w:b/>
          <w:bCs/>
          <w:color w:val="000000"/>
          <w:lang w:eastAsia="pl-PL"/>
        </w:rPr>
        <w:t>Stronam</w:t>
      </w:r>
      <w:r>
        <w:rPr>
          <w:rFonts w:eastAsia="Times New Roman"/>
          <w:color w:val="000000"/>
          <w:lang w:eastAsia="pl-PL"/>
        </w:rPr>
        <w:t xml:space="preserve">i", </w:t>
      </w:r>
    </w:p>
    <w:p w:rsidR="00DA49A3" w:rsidRDefault="00DA49A3">
      <w:pPr>
        <w:tabs>
          <w:tab w:val="right" w:pos="8002"/>
        </w:tabs>
        <w:spacing w:line="252" w:lineRule="auto"/>
        <w:jc w:val="both"/>
      </w:pPr>
    </w:p>
    <w:p w:rsidR="00DA49A3" w:rsidRDefault="001278F9">
      <w:pPr>
        <w:pStyle w:val="Standard"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wyboru najkorzystniejszej oferty w postępowaniu o udzielenie zamówienia publicznego pn.: Opracowanie dokumentacji projektowej dla zadań inwestycyjnych                       br. drogowej planowanych do realizacji przez Gminę Wołów: Część 6: „Przebudowa dróg           w obrębie ul. Stawowej, Glinianej, Słonecznej i Składowej w Wołowie wraz ze zmianą organizacji ruchu” przeprowadzonego w trybie podstawowym zgodnie z art. 275 pkt 1 ustawy    z dnia 11 września 2019 r. – Prawo zamówień publicznych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.: Dz. U. z 2021 r. poz. 1129 ze zm.), o następującej treści:</w:t>
      </w:r>
    </w:p>
    <w:p w:rsidR="00DA49A3" w:rsidRDefault="001278F9">
      <w:pPr>
        <w:pStyle w:val="Standarduser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</w:p>
    <w:p w:rsidR="004F4E1D" w:rsidRPr="0025365D" w:rsidRDefault="001278F9" w:rsidP="004F4E1D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niniejszej umowy Zamawiający powierza, a Wykonawca zobowiązuje się do wykonania usługi związanej z opracowaniem dokumentacji projektowej dla zadania pn. </w:t>
      </w:r>
      <w:r w:rsidR="004F4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__________ * </w:t>
      </w:r>
      <w:bookmarkStart w:id="0" w:name="_Hlk99633602"/>
      <w:r w:rsidR="0025365D" w:rsidRPr="0025365D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>nazwa zadania zgodnie ze złożon</w:t>
      </w:r>
      <w:r w:rsidR="0025365D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>ą</w:t>
      </w:r>
      <w:r w:rsidR="0025365D" w:rsidRPr="0025365D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 ofertą</w:t>
      </w:r>
      <w:r w:rsidR="0025365D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 na wybraną część</w:t>
      </w:r>
      <w:bookmarkEnd w:id="0"/>
      <w:r w:rsidR="0025365D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 od 1-6</w:t>
      </w:r>
    </w:p>
    <w:p w:rsidR="00DA49A3" w:rsidRDefault="001278F9" w:rsidP="004F4E1D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hAnsi="Times New Roman" w:cs="Times New Roman"/>
          <w:sz w:val="24"/>
          <w:szCs w:val="24"/>
        </w:rPr>
      </w:pPr>
      <w:r w:rsidRPr="004F4E1D">
        <w:rPr>
          <w:rFonts w:ascii="Times New Roman" w:hAnsi="Times New Roman" w:cs="Times New Roman"/>
          <w:sz w:val="24"/>
          <w:szCs w:val="24"/>
        </w:rPr>
        <w:t>Szczegółowy zakres opracowania projektowo-kosztorysowego obejmuje</w:t>
      </w:r>
      <w:r w:rsidR="0025365D">
        <w:rPr>
          <w:rFonts w:ascii="Times New Roman" w:hAnsi="Times New Roman" w:cs="Times New Roman"/>
          <w:sz w:val="24"/>
          <w:szCs w:val="24"/>
        </w:rPr>
        <w:t>*</w:t>
      </w:r>
      <w:r w:rsidRPr="004F4E1D">
        <w:rPr>
          <w:rFonts w:ascii="Times New Roman" w:hAnsi="Times New Roman" w:cs="Times New Roman"/>
          <w:sz w:val="24"/>
          <w:szCs w:val="24"/>
        </w:rPr>
        <w:t>:</w:t>
      </w:r>
    </w:p>
    <w:p w:rsidR="0025365D" w:rsidRPr="004F4E1D" w:rsidRDefault="0025365D" w:rsidP="0025365D">
      <w:pPr>
        <w:pStyle w:val="Standarduser"/>
        <w:spacing w:after="0" w:line="24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* </w:t>
      </w:r>
      <w:r w:rsidRPr="0025365D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zostanie wpisany odpowiedni </w:t>
      </w:r>
      <w:r w:rsidR="001905EF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zakres, </w:t>
      </w:r>
      <w:r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zgodnie </w:t>
      </w:r>
      <w:r w:rsidRPr="0025365D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>ze złożon</w:t>
      </w:r>
      <w:r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>ą</w:t>
      </w:r>
      <w:r w:rsidRPr="0025365D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 ofertą</w:t>
      </w:r>
      <w:r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 na wybran</w:t>
      </w:r>
      <w:r w:rsidR="001905EF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 część od 1-6,</w:t>
      </w:r>
      <w:r w:rsidR="001905EF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 wskazany w SWZ.</w:t>
      </w: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 wykonania przedmiotu umowy zgodnie z wymaganiami określonymi przez Zamawiającego na etapie postępowania o udzielenie zamówienia publicznego, zasadami wiedzy technicznej i sztuki budowlanej, obowiązującymi przepisami i Polskimi Normami oraz do oddania przedmiotu niniejszej umowy Zamawiającemu w terminie w niej uzgodnionym.</w:t>
      </w: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dysponuje niezbędną wiedzą, kwalifikacjami, doświadczeniem i potencjałem technicznym oraz osobowym koniecznym dla prawidłowego wykonania przedmiotu umowy oraz że wykona przedmiot umowy terminowo,  z dochowaniem należytej staranności.</w:t>
      </w: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zobowiązany jest udostępnić Wykonawcy dokumenty i dane związane                  z wykonaniem prac projektowych, będące w posiadaniu Zamawiającego, a mogące mieć wpływ na ułatwienie prac projektowych oraz na poprawienie ich jakości.</w:t>
      </w: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zobowiązuje się do pisemnego upoważnienia Projektanta do reprezentowania Zamawiającego w sprawach związanych z opracowaniem dokumentacji projektowej i uzyskaniem pozwolenia na budowę.</w:t>
      </w: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 uprzedniej pisemnej zgody Zamawiającego Wykonawca nie może powierzyć wykonania całości przedmiotu niniejszej umowy osobie trzeciej ani przenieść jakiejkolwiek wierzytelności powstałej w związku z realizacją niniejszej umowy na osobę trzecią, pod rygorem nieważności.</w:t>
      </w: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odpowiada za działania i zaniechania podwykonawców, przy pomocy których realizuje przedmiot umowy, jak za własne działania i zaniechania.</w:t>
      </w:r>
    </w:p>
    <w:p w:rsidR="00DA49A3" w:rsidRDefault="00DA49A3">
      <w:pPr>
        <w:pStyle w:val="parag-srodek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DA49A3" w:rsidRDefault="001278F9">
      <w:pPr>
        <w:pStyle w:val="Standarduser"/>
        <w:numPr>
          <w:ilvl w:val="0"/>
          <w:numId w:val="1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zobowiązują się wzajemnie powiadamiać na piśmie o zaistniałych przeszkodach w wypełnianiu zobowiązań umownych podczas wykonywania prac projektowych, jak również w trakcie realizacji inwestycji, o której mowa w § 1 ust. 1.</w:t>
      </w:r>
    </w:p>
    <w:p w:rsidR="00DA49A3" w:rsidRDefault="001278F9">
      <w:pPr>
        <w:pStyle w:val="Standarduser"/>
        <w:numPr>
          <w:ilvl w:val="0"/>
          <w:numId w:val="11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mawiający zobowiązuje Wykonawcę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:rsidR="00DA49A3" w:rsidRDefault="001278F9">
      <w:pPr>
        <w:pStyle w:val="Standarduser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konsultacji z Zamawiającym istotnych rozwiązań konstrukcyjnych                                i materiałowych mających wpływ na koszty robót budowlanych, które będą wykonywane na podstawie opracowanej dokumentacji projektowej,</w:t>
      </w:r>
    </w:p>
    <w:p w:rsidR="00DA49A3" w:rsidRDefault="001278F9">
      <w:pPr>
        <w:pStyle w:val="Standarduser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opisywania proponowanych materiałów i urządzeń za pomocą parametrów technicznych, tzn. bez podawania ich nazw. Jeżeli nie będzie to możliwe                             i konieczne okaże się podanie nazwy materiału lub urządzenia, to Wykonawca zobowiązany jest do podania co najmniej dwóch producentów tych materiałów lub urządzeń.</w:t>
      </w:r>
    </w:p>
    <w:p w:rsidR="00DA49A3" w:rsidRDefault="001278F9">
      <w:pPr>
        <w:pStyle w:val="Standarduser"/>
        <w:numPr>
          <w:ilvl w:val="0"/>
          <w:numId w:val="1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niekompletności dokumentacji objętej niniejszą umową, Wykonawca zobowiązany jest do wykonania dokumentacji uzupełniającej i pokrycia w całości kosztów jej przygotowania.</w:t>
      </w:r>
    </w:p>
    <w:p w:rsidR="00DA49A3" w:rsidRDefault="00DA49A3">
      <w:pPr>
        <w:pStyle w:val="Standarduser"/>
        <w:tabs>
          <w:tab w:val="left" w:pos="426"/>
        </w:tabs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wykonać przedmiot umowy w terminie                                       ……………………. miesięcy od dnia podpisania umowy, tj. do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………..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określonym w ust. 1 Wykonawca przekaże Zamawiającemu w siedzibie Zamawiającego kompletne i zgodne z umową opracowanie projektowe uprawniające Zamawiającego do rozpoczęcia robót budowlanych.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przewidują wyłącznie odbiór końcowy stanowiący podstawę do wystawienia faktury końcowej za wykonanie całości prac projektowych.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prac projektowych strony sporządzą końcowy protokół zdawczo-odbiorczy.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odbioru zostaną stwierdzone wady dokumentacji projektowej Zamawiający wyznaczy Wykonawcy termin na ich usunięcie.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podpisania przez Zamawiającego końcowego protokołu zdawczo-odbiorczego,               o którym mowa w ust. 4, traktuje się jako datę wykonania i odbioru dokumentacji projektowej.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projektu Wykonawca załącza wykaz opracowanej dokumentacji projektowej oraz pisemne oświadczenie, że została ona wykonana zgodnie z umową i jest kompletna                   z punktu widzenia celu, któremu ma służyć.</w:t>
      </w:r>
    </w:p>
    <w:p w:rsidR="00DA49A3" w:rsidRDefault="00DA49A3">
      <w:pPr>
        <w:pStyle w:val="parag-srodek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 tytułu prawidłowego wykonania przedmiotu umowy, Zamawiający zobowiązuje się zapłacić Wykonawcy wynagrodzenie w wysokości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………………. 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(słownie: …………………………………….. 00/100) brutto. Wynagrodzenie obejmuje kwotę netto w wysokości …………………. zł (słownie: …………………………………… 00/100) oraz podatek od towarów i usług w kwocie …………….. zł (słownie: ………………………… 00/100).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netto za wykonanie prac projektowych jest ceną ryczałtową i nie podlega zmianie.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zgodnie ustalają, że w razie zmiany obowiązującej stawki podatku VAT w okresie realizacji umowy zmianie ulegnie wynagrodzenie brutto.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wynagrodzenia nastąpi w terminie 30 dni od dnia otrzymania przez Zamawiającego prawidłowo wystawionej faktury VAT, przelewem na rachunek bankowy Wykonawcy wskazany w fakturze VAT.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wystawienia faktury VAT i zapłaty wynagrodzenia są protokoły zdawczo – odbiorcze, o których mowa w § 3 ust. 4 oraz pisemne oświadczenie Wykonawcy,                     o którym  mowa w § 3 ust. 7.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przerwania wykonywania prac projektowych z przyczyn, za które odpowiedzialność ponosi Zamawiający, wysokość wynagrodzenia za prace wykonane do dnia przerwania prac, ustalona będzie przez przedstawicieli obu stron na podstawie protokołu zaawansowania prac, podpisanego przez obie strony umowy.</w:t>
      </w:r>
    </w:p>
    <w:p w:rsidR="00DA49A3" w:rsidRDefault="00DA49A3">
      <w:pPr>
        <w:pStyle w:val="Standarduser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5.</w:t>
      </w:r>
    </w:p>
    <w:p w:rsidR="00DA49A3" w:rsidRDefault="001278F9">
      <w:pPr>
        <w:pStyle w:val="Standarduser"/>
        <w:numPr>
          <w:ilvl w:val="0"/>
          <w:numId w:val="6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chwilą podpisania przez Zamawiającego protokołu, o którym mowa w § 3 ust. 6                    i w ramach wynagrodzenia, o którym mowa w § 4 ust. 1, Wykonawca przenosi na Zamawiającego autorskie prawa majątkowe do dokumentacji projektowej będącej przedmiotem niniejszej umowy, bez jakichkolwiek ograniczeń przedmiotowych, czasowych i terytorialnych, na wszystkich polach eksploatacji istniejących w chwili przeniesienia na Zamawiającego tych praw, w tym na polach eksploatacji wymienionych w art. 50 ustawy z dnia 4 lutego 1994 r. o prawie autorskim i prawach pokrewnych               (tekst jednolity: Dz. U. z 2021, poz. 1052 ze zm.) a w szczególności:</w:t>
      </w:r>
    </w:p>
    <w:p w:rsidR="00DA49A3" w:rsidRDefault="001278F9">
      <w:pPr>
        <w:pStyle w:val="Standarduser"/>
        <w:numPr>
          <w:ilvl w:val="1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zakresie utrwalania i zwielokrotniania dokumentacji projektowej – wytwarzanie określoną techniką egzemplarzy dokumentacji, w tym techniką drukarską, reprograficzną, zapisu magnetycznego oraz techniką cyfrową,</w:t>
      </w:r>
    </w:p>
    <w:p w:rsidR="00DA49A3" w:rsidRDefault="001278F9">
      <w:pPr>
        <w:pStyle w:val="Standarduser"/>
        <w:numPr>
          <w:ilvl w:val="1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zakresie obrotu oryginałem albo egzemplarzami, na których dokumentację projektową utrwalono – wprowadzanie do obrotu, użyczenie lub najem oryginału albo egzemplarzy,</w:t>
      </w:r>
    </w:p>
    <w:p w:rsidR="00DA49A3" w:rsidRDefault="001278F9">
      <w:pPr>
        <w:pStyle w:val="Standarduser"/>
        <w:numPr>
          <w:ilvl w:val="1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zakresie rozpowszechniania dokumentacji projektowej w sposób inny niż określony w pkt 2 – wystawienie, wyświetlenie, a także publiczne udostępnienie dokumentacji w taki sposób, aby każdy mógł mieć do niej dostęp w miejscu                           i w czasie przez siebie wybranym.</w:t>
      </w:r>
    </w:p>
    <w:p w:rsidR="00DA49A3" w:rsidRDefault="001278F9">
      <w:pPr>
        <w:pStyle w:val="Standarduser"/>
        <w:numPr>
          <w:ilvl w:val="0"/>
          <w:numId w:val="6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Wraz z przeniesieniem na Zamawiającego przez Wykonawcę autorskich praw majątkowych do dokumentacji projektowej, Zamawiający nabywa prawo własności  egzemplarzy dokumentacji projektowych przekazanych Zamawiającemu, w ramach wynagrodzenia, o którym mowa w § 4 ust. 1.</w:t>
      </w:r>
    </w:p>
    <w:p w:rsidR="00DA49A3" w:rsidRDefault="001278F9">
      <w:pPr>
        <w:pStyle w:val="Standarduser"/>
        <w:numPr>
          <w:ilvl w:val="0"/>
          <w:numId w:val="6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wynagrodzenia, o którym mowa w § 4 ust. 1, Wykonawca przenosi na Zamawiającego wyłączne prawo zezwalania na wykonywanie zależnych praw autorskich do wszelkich opracowań dokumentacji projektowej w rozumieniu art. 2 ust. 1 ustawy              z dnia 4 lutego 1994 r. o prawie autorskim i prawach pokrewnych.</w:t>
      </w:r>
    </w:p>
    <w:p w:rsidR="00DA49A3" w:rsidRDefault="001278F9">
      <w:pPr>
        <w:widowControl/>
        <w:numPr>
          <w:ilvl w:val="0"/>
          <w:numId w:val="5"/>
        </w:numPr>
        <w:jc w:val="both"/>
        <w:textAlignment w:val="auto"/>
      </w:pPr>
      <w:bookmarkStart w:id="2" w:name="_Hlk97796464"/>
      <w:r>
        <w:rPr>
          <w:rFonts w:eastAsia="Calibri" w:cs="Times New Roman"/>
        </w:rPr>
        <w:t>Wykonawca</w:t>
      </w:r>
      <w:bookmarkEnd w:id="2"/>
      <w:r>
        <w:rPr>
          <w:rFonts w:eastAsia="Calibri" w:cs="Times New Roman"/>
        </w:rPr>
        <w:t xml:space="preserve"> oświadcza, iż przysługują mu wyłączne prawa autorskie w zakresie, w jakim są one przenoszone na Zamawiającego, a także, że dokumentacja projektowa jest wolna </w:t>
      </w:r>
      <w:r>
        <w:rPr>
          <w:rFonts w:eastAsia="Calibri" w:cs="Times New Roman"/>
        </w:rPr>
        <w:lastRenderedPageBreak/>
        <w:t>od wad prawnych, a korzystanie z niej nie narusza jakichkolwiek praw osób trzecich.                 W przypadku naruszenia jakichkolwiek praw osób trzecich, Wykonawca zobowiązany jest do zaspokojenia wszelkich roszczeń z tego tytułu wysuwanych przez te osoby oraz do zwolnienia - w tym zakresie - Zamawiającego od jakiejkolwiek odpowiedzialności.</w:t>
      </w:r>
    </w:p>
    <w:p w:rsidR="00DA49A3" w:rsidRDefault="001278F9">
      <w:pPr>
        <w:widowControl/>
        <w:numPr>
          <w:ilvl w:val="0"/>
          <w:numId w:val="5"/>
        </w:numPr>
        <w:jc w:val="both"/>
        <w:textAlignment w:val="auto"/>
        <w:rPr>
          <w:rFonts w:eastAsia="Calibri" w:cs="Times New Roman"/>
        </w:rPr>
      </w:pPr>
      <w:r>
        <w:rPr>
          <w:rFonts w:eastAsia="Calibri" w:cs="Times New Roman"/>
        </w:rPr>
        <w:t>Wykonawca</w:t>
      </w:r>
      <w:r>
        <w:rPr>
          <w:rFonts w:cs="Times New Roman"/>
        </w:rPr>
        <w:t xml:space="preserve"> ponosi odpowiedzialność względem Zamawiającego za:</w:t>
      </w:r>
    </w:p>
    <w:p w:rsidR="00DA49A3" w:rsidRDefault="001278F9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wady dokumentacji projektowej zmniejszające jej wartość lub użyteczność ze względu na potrzeby dotyczące inwestycji w ramach zadania pn. ………………………………</w:t>
      </w:r>
    </w:p>
    <w:p w:rsidR="00DA49A3" w:rsidRDefault="001278F9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wady w dokumentacji projektowej istniejące w czasie odbioru oraz za wady powstałe i ujawnione po odbiorze, lecz z przyczyn tkwiących w przedmiocie umowy w chwili odbioru,</w:t>
      </w:r>
    </w:p>
    <w:p w:rsidR="00DA49A3" w:rsidRDefault="001278F9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dokumentacji projektowej z przepisami techniczno-budowlanymi                      i Polskimi Normami. </w:t>
      </w:r>
    </w:p>
    <w:p w:rsidR="00DA49A3" w:rsidRDefault="00DA49A3">
      <w:pPr>
        <w:pStyle w:val="Standarduser"/>
        <w:spacing w:after="0" w:line="24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DA49A3" w:rsidRDefault="001278F9">
      <w:pPr>
        <w:pStyle w:val="Standarduser"/>
        <w:numPr>
          <w:ilvl w:val="0"/>
          <w:numId w:val="12"/>
        </w:numPr>
        <w:spacing w:after="0" w:line="240" w:lineRule="auto"/>
        <w:ind w:left="429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treści niniejszej Umowy wymagają formy pisemnej, pod rygorem nieważności.</w:t>
      </w:r>
    </w:p>
    <w:p w:rsidR="00DA49A3" w:rsidRDefault="001278F9">
      <w:pPr>
        <w:pStyle w:val="Standarduser"/>
        <w:numPr>
          <w:ilvl w:val="0"/>
          <w:numId w:val="12"/>
        </w:numPr>
        <w:spacing w:after="0" w:line="240" w:lineRule="auto"/>
        <w:ind w:left="429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Zmiana postanowień niniejszej Umowy może nastąpić w okolicznościach wprost wskazanych w ustawie z dnia 11 września 2019 r. - Prawo zamówień publicznych oraz określonych w niniejszej Umowie: </w:t>
      </w:r>
    </w:p>
    <w:p w:rsidR="00DA49A3" w:rsidRDefault="001278F9">
      <w:pPr>
        <w:pStyle w:val="Standarduser"/>
        <w:numPr>
          <w:ilvl w:val="0"/>
          <w:numId w:val="12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zmianę terminu wykonania przedmiotu umowy w przypadku, gdy:</w:t>
      </w:r>
    </w:p>
    <w:p w:rsidR="00DA49A3" w:rsidRDefault="001278F9">
      <w:pPr>
        <w:pStyle w:val="Standarduser"/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wystąpi udokumentowane opóźnienie w postępowaniu dotyczącym uzyskiwania decyzji o pozwoleniu na budowę, </w:t>
      </w:r>
      <w:r>
        <w:rPr>
          <w:rFonts w:ascii="Times New Roman" w:eastAsia="Calibri" w:hAnsi="Times New Roman" w:cs="Times New Roman"/>
          <w:sz w:val="24"/>
          <w:szCs w:val="24"/>
        </w:rPr>
        <w:t>ZRID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 braku sprzeciwu do zgłoszenia zamiaru wykonania robót budowlanych, a także w postępowaniach dotyczących uzyskiwania innych opinii, zatwierdzeń i decyzji administracyjnych, z przyczyn nieleżących po stronie Wykonawcy.</w:t>
      </w:r>
    </w:p>
    <w:p w:rsidR="00DA49A3" w:rsidRDefault="001278F9">
      <w:pPr>
        <w:pStyle w:val="Standarduser"/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jeżeli zmiana jest konieczna z powodu działania siły wyższej, tj. okoliczności nieuchronnych, nadzwyczajnych, niemożliwych do przewidzenia i niezależnych od Strony, która się na nie powołuje i których konsekwencji mimo zachowania należytej staranności nie można było uniknąć, w szczególności w przypadku, pandemii, epidemii, działań wojennych, uniemożliwiających terminowe wykonanie przedmiotu Umowy;</w:t>
      </w:r>
    </w:p>
    <w:p w:rsidR="00DA49A3" w:rsidRDefault="001278F9">
      <w:pPr>
        <w:pStyle w:val="Standarduser"/>
        <w:numPr>
          <w:ilvl w:val="0"/>
          <w:numId w:val="12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zmiany w zakresie osób kluczowych dla realizacji zadania w przypadku</w:t>
      </w:r>
      <w:r>
        <w:rPr>
          <w:rFonts w:ascii="Times New Roman" w:eastAsia="Times New Roman" w:hAnsi="Times New Roman" w:cs="Arial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gdy nastąpi zmiana osób kluczowych dla realizacji umowy, np. osób reprezentujących Strony (w szczególności w sytuacji choroby, wypadku losowego, nieprzewidzianych zmian organizacyjnych) realizujących zamówienie pod warunkiem, że osoby te będą spełniały wymagania określone w SWZ.</w:t>
      </w:r>
    </w:p>
    <w:p w:rsidR="00DA49A3" w:rsidRDefault="001278F9">
      <w:pPr>
        <w:pStyle w:val="Standarduser"/>
        <w:numPr>
          <w:ilvl w:val="0"/>
          <w:numId w:val="12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zmiany umowy w pozostałym zakresie:</w:t>
      </w:r>
    </w:p>
    <w:p w:rsidR="00DA49A3" w:rsidRDefault="001278F9">
      <w:pPr>
        <w:pStyle w:val="Standarduser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każdym przypadku, gdy zmiana jest korzystna dla Zamawiającego (</w:t>
      </w:r>
      <w:r>
        <w:rPr>
          <w:rFonts w:ascii="Times New Roman" w:eastAsia="Calibri" w:hAnsi="Times New Roman" w:cs="Times New Roman"/>
          <w:sz w:val="24"/>
          <w:szCs w:val="24"/>
        </w:rPr>
        <w:t>np.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powoduje skrócenie terminu realizacji Umowy, zmniejszenie wartości zamówienia),</w:t>
      </w:r>
    </w:p>
    <w:p w:rsidR="00DA49A3" w:rsidRDefault="001278F9">
      <w:pPr>
        <w:pStyle w:val="Standarduser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przypadku urzędowej zmiany wysokości stawki podatku VAT, dopuszcza się możliwość sporządzenia aneksu do Umowy uwzględniającego zmianę wartości Umowy z tego tytułu,</w:t>
      </w:r>
    </w:p>
    <w:p w:rsidR="00DA49A3" w:rsidRDefault="001278F9">
      <w:pPr>
        <w:pStyle w:val="Standarduser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przypadkach losowych zdarzeń (kataklizmy lub inne czynniki zewnętrzne, zgony                            i niemożliwe do przewidzenia wydarzenia), które będą miały wpływ na zakres                i termin realizacji zadania,</w:t>
      </w:r>
    </w:p>
    <w:p w:rsidR="00DA49A3" w:rsidRDefault="001278F9">
      <w:pPr>
        <w:pStyle w:val="Standarduser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przypadku obniżenia wynagrodzenia Wykonawcy.</w:t>
      </w:r>
    </w:p>
    <w:p w:rsidR="00DA49A3" w:rsidRDefault="00DA49A3">
      <w:pPr>
        <w:pStyle w:val="parag-srodek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DA49A3" w:rsidRDefault="001278F9">
      <w:pPr>
        <w:pStyle w:val="Standarduser"/>
        <w:numPr>
          <w:ilvl w:val="0"/>
          <w:numId w:val="20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Zamawiającemu przysługuje prawo do odstąpienia od umowy w następujących przypadkach i terminach:</w:t>
      </w:r>
    </w:p>
    <w:p w:rsidR="00DA49A3" w:rsidRDefault="001278F9">
      <w:pPr>
        <w:pStyle w:val="Standarduser"/>
        <w:numPr>
          <w:ilvl w:val="1"/>
          <w:numId w:val="16"/>
        </w:numPr>
        <w:tabs>
          <w:tab w:val="left" w:pos="993"/>
        </w:tabs>
        <w:spacing w:after="0" w:line="240" w:lineRule="auto"/>
        <w:ind w:left="993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wystąpienia istotnej zmiany okoliczności powodującej, że wykonanie przedmiotu umowy nie leży w interesie Zamawiającego, czego nie można było przewidzieć w chwili zawarcia umowy – w terminie 30 dni od powzięcia przez Zamawiającego wiadomości o tych okolicznościach, </w:t>
      </w:r>
    </w:p>
    <w:p w:rsidR="00DA49A3" w:rsidRDefault="001278F9">
      <w:pPr>
        <w:pStyle w:val="Standarduser"/>
        <w:numPr>
          <w:ilvl w:val="1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nieprzystąpienia przez Wykonawcę do realizacji przedmiotu umowy bez uzasadnionych przyczyn oraz niekontynuowania prac pomimo wezwania go do tego przez Zamawiającego na piśmie – w terminie 30 dni od powzięcia przez Zamawiającego wiadomości o tych okolicznościach</w:t>
      </w:r>
    </w:p>
    <w:p w:rsidR="00DA49A3" w:rsidRDefault="001278F9">
      <w:pPr>
        <w:pStyle w:val="Standarduser"/>
        <w:numPr>
          <w:ilvl w:val="1"/>
          <w:numId w:val="16"/>
        </w:numPr>
        <w:tabs>
          <w:tab w:val="left" w:pos="993"/>
        </w:tabs>
        <w:spacing w:after="0" w:line="240" w:lineRule="auto"/>
        <w:ind w:left="993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nieusunięcia wad stwierdzonych w czasie odbioru przez Zamawiającego –                        w terminie 14 dni od upływu terminu wyznaczonego Wykonawcy przez Zamawiającego na usunięcie wad.</w:t>
      </w:r>
    </w:p>
    <w:p w:rsidR="00DA49A3" w:rsidRDefault="001278F9">
      <w:pPr>
        <w:pStyle w:val="Standarduser"/>
        <w:numPr>
          <w:ilvl w:val="0"/>
          <w:numId w:val="22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Zamawiającemu przysługuje również prawo do odstąpienia od umowy w przypadku nienależytego wykonywania przedmiotu umowy przez Wykonawcę, w terminie 14 dni od daty bezskutecznego upływu terminu wskazanego w wezwaniu do należytego wykonywania umowy. </w:t>
      </w:r>
    </w:p>
    <w:p w:rsidR="00DA49A3" w:rsidRDefault="001278F9">
      <w:pPr>
        <w:pStyle w:val="Standarduser"/>
        <w:numPr>
          <w:ilvl w:val="0"/>
          <w:numId w:val="22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Każdej ze Stron przysługuje prawo rozwiązania umowy z zachowaniem 1-miesięcznego  okresu wypowiedzenia.</w:t>
      </w:r>
    </w:p>
    <w:p w:rsidR="00DA49A3" w:rsidRDefault="00DA49A3">
      <w:pPr>
        <w:pStyle w:val="Standarduser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DA49A3" w:rsidRDefault="001278F9">
      <w:pPr>
        <w:pStyle w:val="Standarduser"/>
        <w:numPr>
          <w:ilvl w:val="0"/>
          <w:numId w:val="7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do zapłaty na rzecz Zamawiającego następujących kar umownych:</w:t>
      </w:r>
    </w:p>
    <w:p w:rsidR="00DA49A3" w:rsidRDefault="001278F9">
      <w:pPr>
        <w:pStyle w:val="Standarduser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przypadku niedotrzymania przez Wykonawcę terminu wykonania umowy określonego w § 3 ust. 1 – w wysokości 0,1% wynagrodzenia brutto, o którym mowa w § 4 ust. 1, za każdy dzień opóźnienia,</w:t>
      </w:r>
    </w:p>
    <w:p w:rsidR="00DA49A3" w:rsidRDefault="001278F9">
      <w:pPr>
        <w:pStyle w:val="Standarduser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przypadku niedotrzymania przez Wykonawcę wyznaczonego przez Zamawiającego terminu na usunięcie wad przedmiotu umowy – w wysokości 0,1% wynagrodzenia brutto, o którym mowa w § 4 ust. 1, za każdy dzień opóźnienia.</w:t>
      </w:r>
    </w:p>
    <w:p w:rsidR="00DA49A3" w:rsidRDefault="001278F9">
      <w:pPr>
        <w:pStyle w:val="Standarduser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odstąpienia od umowy przez Zamawiającego z przyczyn leżących po stronie Wykonawcy – w wysokości 10% wynagrodzenia brutto, o którym mowa   w </w:t>
      </w:r>
      <w:r w:rsidR="001905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§ 4 ust. 1.</w:t>
      </w:r>
    </w:p>
    <w:p w:rsidR="00DA49A3" w:rsidRDefault="001278F9">
      <w:pPr>
        <w:pStyle w:val="Standarduser"/>
        <w:numPr>
          <w:ilvl w:val="0"/>
          <w:numId w:val="7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zastrzega sobie prawo do dochodzenia od Zamawiającego zapłaty kary umownej w przypadku odstąpienia od umowy przez Wykonawcę z przyczyn leżących po stronie  Zamawiającego – w wysokości 10% wynagrodzenia brutto, o którym mowa w </w:t>
      </w:r>
      <w:r w:rsidR="00190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 ust. 1.</w:t>
      </w:r>
    </w:p>
    <w:p w:rsidR="00DA49A3" w:rsidRDefault="001278F9">
      <w:pPr>
        <w:pStyle w:val="Standarduser"/>
        <w:numPr>
          <w:ilvl w:val="0"/>
          <w:numId w:val="7"/>
        </w:numPr>
        <w:spacing w:after="0" w:line="240" w:lineRule="auto"/>
        <w:ind w:left="429" w:hanging="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Strony zastrzegają możliwość kumulatywnego naliczania kar umownych z różnych tytułów do maksymalnej wysokości 40 % wynagrodzenia, o którym mowa w § 3 ust. 1 umowy. </w:t>
      </w:r>
    </w:p>
    <w:p w:rsidR="00DA49A3" w:rsidRDefault="001278F9">
      <w:pPr>
        <w:pStyle w:val="Standarduser"/>
        <w:numPr>
          <w:ilvl w:val="0"/>
          <w:numId w:val="7"/>
        </w:numPr>
        <w:spacing w:after="0" w:line="240" w:lineRule="auto"/>
        <w:ind w:left="429" w:hanging="418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zastrzega sobie prawo dochodzenia odszkodowania przewyższającego wysokość kary umownej do wysokości rzeczywiście poniesionej szkody, na zasadach ogólnych.</w:t>
      </w:r>
    </w:p>
    <w:p w:rsidR="00DA49A3" w:rsidRDefault="001278F9">
      <w:pPr>
        <w:pStyle w:val="Standarduser"/>
        <w:numPr>
          <w:ilvl w:val="0"/>
          <w:numId w:val="7"/>
        </w:numPr>
        <w:spacing w:after="0" w:line="240" w:lineRule="auto"/>
        <w:ind w:left="429" w:hanging="418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zachowuje prawo do naliczenia Wykonawcy kary umownej wskazanej w ust. 1 pkt 3 pod warunkiem naliczenie jej jednocześnie ze złożeniem oświadczenia o odstąpieniu od umowy. </w:t>
      </w:r>
    </w:p>
    <w:p w:rsidR="00DA49A3" w:rsidRDefault="00DA49A3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Wykonawca udziela Zamawiającemu gwarancji na przedmiot niniejszej Umowy na okres …. miesięcy </w:t>
      </w:r>
      <w:r w:rsidRPr="001905EF">
        <w:rPr>
          <w:rFonts w:eastAsia="Times New Roman"/>
          <w:i/>
          <w:color w:val="FF0000"/>
          <w:lang w:eastAsia="pl-PL"/>
        </w:rPr>
        <w:t>(zgodnie ze złożona ofertą)</w:t>
      </w:r>
      <w:r>
        <w:rPr>
          <w:rFonts w:eastAsia="Times New Roman"/>
          <w:color w:val="000000"/>
          <w:lang w:eastAsia="pl-PL"/>
        </w:rPr>
        <w:t xml:space="preserve"> od daty odbioru końcowego dokumentacji projektowej.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lastRenderedPageBreak/>
        <w:t>Wykonawca udziela Zamawiającemu rękojmi za wady fizyczne i prawne przedmiotu niniejszej umowy. Okres rękojmi będzie równy okresowi, o którym mowa w ust. 1 niniejszego paragrafu.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t>Wykonawca zobowiązuje się do usunięcia wad ujawnionych w okresach, o których mowa w ust. 1 i 2 niniejszego paragrafu, w terminie nie dłuższym niż dwa tygodnie od momentu zgłoszenia ich przez Zamawiającego.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t>Jeżeli usunięcie wady nie będzie możliwe z obiektywnych przyczyn technicznych                w terminie, o którym mowa w ust. 3 niniejszego paragrafu, Zamawiający po akceptacji stanowiska Wykonawcy może wyznaczyć nowy termin usunięcia wady.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Lucida Sans Unicode" w:cs="Times New Roman"/>
          <w:color w:val="FF0000"/>
          <w:lang w:bidi="ar-SA"/>
        </w:rPr>
      </w:pPr>
      <w:r>
        <w:rPr>
          <w:color w:val="000000"/>
        </w:rPr>
        <w:t>J</w:t>
      </w:r>
      <w:r>
        <w:rPr>
          <w:rFonts w:eastAsia="Times New Roman"/>
          <w:color w:val="000000"/>
          <w:lang w:eastAsia="pl-PL"/>
        </w:rPr>
        <w:t>eżeli Wykonawca nie usunie wad w terminie określonym w ust. 3 lub 4 niniejszego paragrafu, Inwestor może zlecić usunięcie wad stronie trzeciej na koszt Wykonawcy,</w:t>
      </w:r>
      <w:r>
        <w:rPr>
          <w:color w:val="000000"/>
        </w:rPr>
        <w:t xml:space="preserve"> na co Wykonawca oświadcza, że wyraża zgodę. 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Lucida Sans Unicode" w:cs="Times New Roman"/>
          <w:color w:val="FF0000"/>
          <w:lang w:bidi="ar-SA"/>
        </w:rPr>
      </w:pPr>
      <w:r>
        <w:rPr>
          <w:rFonts w:eastAsia="Times New Roman"/>
          <w:color w:val="000000"/>
          <w:lang w:eastAsia="pl-PL"/>
        </w:rPr>
        <w:t xml:space="preserve">Skorzystanie przez Zamawiającego z uprawnienia, o którym mowa w ust. 5 niniejszego paragrafu, nie wyłącza możliwości naliczania kar umownych, o których mowa w </w:t>
      </w:r>
      <w:r>
        <w:rPr>
          <w:rFonts w:eastAsia="Times New Roman"/>
          <w:bCs/>
          <w:color w:val="000000"/>
          <w:lang w:eastAsia="pl-PL"/>
        </w:rPr>
        <w:t xml:space="preserve">§ 12 niniejszej Umowy.  </w:t>
      </w:r>
    </w:p>
    <w:p w:rsidR="00DA49A3" w:rsidRDefault="00DA49A3">
      <w:pPr>
        <w:pStyle w:val="parag-srodek"/>
        <w:spacing w:line="240" w:lineRule="auto"/>
        <w:jc w:val="left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:rsidR="00DA49A3" w:rsidRDefault="001278F9">
      <w:pPr>
        <w:pStyle w:val="parag-srodek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Strony zobowiązują się wzajemnie do niezwłocznego powiadomienia na piśmie                                o ewentualnych zmianach adresu, na który należy kierować korespondencję. Korespondencję wysłaną na wskazany w ostatnim powiadomieniu adres uważa się za skutecznie doręczoną. Zmiana adresu do korespondencji nie stanowi zmiany warunków niniejszej umowy.</w:t>
      </w:r>
    </w:p>
    <w:p w:rsidR="00DA49A3" w:rsidRDefault="00DA49A3">
      <w:pPr>
        <w:pStyle w:val="glown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9A3" w:rsidRDefault="001278F9">
      <w:pPr>
        <w:pStyle w:val="parag-srodek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§ 11.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Zamawiający oświadcza, że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119, z 4 maja 2019 r., dalej: RODO) oraz wydanymi na jego podstawie krajowymi przepisami z zakresu ochrony danych osobowych.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t xml:space="preserve">Strony oświadczają, że dane kontaktowe pracowników, współpracowników                            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Wykonawcy. Udostępniane dane kontaktowe mogą obejmować: imię i nazwisko, adres e- mail, stanowisko służbowe                 i numer telefonu służbowego. Każda ze Stron będzie administratorem danych kontaktowych, które zostały jej udostępnione w ramach Umowy. 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t>Każda ze Stron oświadcza, że stosuje środki bezpieczeństwa, techniczne                                 i organizacyjne, zapewniające bezpieczeństwo przetwarzanym danym osobowym, odpowiednie do stopnia ryzyka związanego z ich przetwarzaniem.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Każda ze Stron zobowiązuje się do nieudostępniania danych osobowych przetwarzanych </w:t>
      </w:r>
      <w:r>
        <w:rPr>
          <w:rFonts w:eastAsia="Times New Roman"/>
          <w:color w:val="000000"/>
          <w:lang w:eastAsia="pl-PL"/>
        </w:rPr>
        <w:br/>
        <w:t>w zakresie niniejszej umowy innym podmiotom, zarówno podczas trwania Umowy jak i po jej ustaniu oraz do zagwarantowania, że nie będą one udostępniane w sposób niedozwolony przez jego pracowników, współpracowników oraz reprezentantów.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Wykonawca zobowiązany jest poinformować swoich pracowników, współpracowników </w:t>
      </w:r>
      <w:r>
        <w:rPr>
          <w:rFonts w:eastAsia="Times New Roman"/>
          <w:color w:val="000000"/>
          <w:lang w:eastAsia="pl-PL"/>
        </w:rPr>
        <w:br/>
        <w:t>i reprezentantów o przetwarzaniu przez Zamawiającego danych osobowych, tj. przekazać zapisy Klauzuli Informacyjnej RODO, którą Zamawiający udostępnił Wykonawcy.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lastRenderedPageBreak/>
        <w:t xml:space="preserve">Wykonawca zapewnia przestrzeganie zasad przetwarzania i ochrony danych osobowych zgodnie z przepisami RODO oraz wydanymi na jego podstawie krajowymi przepisami </w:t>
      </w:r>
      <w:r>
        <w:rPr>
          <w:rFonts w:eastAsia="Times New Roman"/>
          <w:color w:val="000000"/>
          <w:lang w:eastAsia="pl-PL"/>
        </w:rPr>
        <w:br/>
        <w:t xml:space="preserve">z zakresu ochrony danych osobowych. 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Wykonawca ponosi odpowiedzialność za przetwarzanie danych osobowych niezgodnie </w:t>
      </w:r>
      <w:r>
        <w:rPr>
          <w:rFonts w:eastAsia="Times New Roman"/>
          <w:color w:val="000000"/>
          <w:lang w:eastAsia="pl-PL"/>
        </w:rPr>
        <w:br/>
        <w:t xml:space="preserve">z treścią Umowy, RODO oraz wydanymi na jego podstawie krajowymi przepisami z zakresu ochrony danych osobowych. </w:t>
      </w:r>
    </w:p>
    <w:p w:rsidR="00DA49A3" w:rsidRDefault="00DA49A3">
      <w:pPr>
        <w:pStyle w:val="Stopka"/>
        <w:rPr>
          <w:rFonts w:eastAsia="Times New Roman"/>
          <w:color w:val="000000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eastAsia="Calibri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:rsidR="00DA49A3" w:rsidRDefault="001278F9">
      <w:pPr>
        <w:numPr>
          <w:ilvl w:val="0"/>
          <w:numId w:val="18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Ewentualne spory powstałe w związku z realizacją niniejszej umowy rozstrzygane będą przez sąd powszechny właściwy miejscowo dla siedziby Zamawiającego.</w:t>
      </w:r>
    </w:p>
    <w:p w:rsidR="00DA49A3" w:rsidRDefault="001278F9">
      <w:pPr>
        <w:numPr>
          <w:ilvl w:val="0"/>
          <w:numId w:val="18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 sprawach nieuregulowanych umową mają zastosowanie przepisy z ustawy z dnia 11 września 2019 r. - Prawo zamówień publicznych, ustawy z dnia 7 lipca 1994 r. – Prawo budowlane oraz aktów wykonawczych do ww. ustawy, a także przepisy Kodeksu cywilnego. </w:t>
      </w:r>
    </w:p>
    <w:p w:rsidR="00DA49A3" w:rsidRDefault="001278F9">
      <w:pPr>
        <w:numPr>
          <w:ilvl w:val="0"/>
          <w:numId w:val="18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Umowa została sporządzona w trzech jednobrzmiących egzemplarzach, z których dwa egzemplarze otrzymuje Zamawiający, a jeden egzemplarz Wykonawca.</w:t>
      </w:r>
    </w:p>
    <w:p w:rsidR="00DA49A3" w:rsidRDefault="001278F9">
      <w:pPr>
        <w:numPr>
          <w:ilvl w:val="0"/>
          <w:numId w:val="18"/>
        </w:numPr>
        <w:tabs>
          <w:tab w:val="left" w:pos="563"/>
          <w:tab w:val="left" w:pos="720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t>Integralną część niniejszej umowy stanowi oferta Wykonawcy - załącznik nr 2.</w:t>
      </w:r>
    </w:p>
    <w:p w:rsidR="00DA49A3" w:rsidRDefault="00DA49A3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49A3" w:rsidRDefault="00DA49A3">
      <w:pPr>
        <w:pStyle w:val="glown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9A3" w:rsidRDefault="00DA49A3">
      <w:pPr>
        <w:pStyle w:val="Stopka"/>
        <w:rPr>
          <w:szCs w:val="24"/>
        </w:rPr>
      </w:pPr>
    </w:p>
    <w:p w:rsidR="00DA49A3" w:rsidRDefault="00DA49A3">
      <w:pPr>
        <w:pStyle w:val="Stopka"/>
        <w:rPr>
          <w:szCs w:val="24"/>
        </w:rPr>
      </w:pPr>
    </w:p>
    <w:p w:rsidR="00DA49A3" w:rsidRDefault="00DA49A3">
      <w:pPr>
        <w:pStyle w:val="Stopka"/>
        <w:rPr>
          <w:szCs w:val="24"/>
        </w:rPr>
      </w:pPr>
    </w:p>
    <w:p w:rsidR="00DA49A3" w:rsidRDefault="00DA49A3">
      <w:pPr>
        <w:pStyle w:val="Stopka"/>
        <w:rPr>
          <w:szCs w:val="24"/>
        </w:rPr>
      </w:pPr>
    </w:p>
    <w:p w:rsidR="00DA49A3" w:rsidRDefault="001905EF" w:rsidP="001905EF">
      <w:pPr>
        <w:pStyle w:val="glown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78F9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</w:t>
      </w:r>
      <w:r w:rsidR="001278F9">
        <w:rPr>
          <w:rFonts w:ascii="Times New Roman" w:hAnsi="Times New Roman" w:cs="Times New Roman"/>
          <w:b/>
          <w:sz w:val="24"/>
          <w:szCs w:val="24"/>
        </w:rPr>
        <w:t xml:space="preserve"> Wykonawca</w:t>
      </w:r>
    </w:p>
    <w:sectPr w:rsidR="00DA49A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B22" w:rsidRDefault="001278F9">
      <w:r>
        <w:separator/>
      </w:r>
    </w:p>
  </w:endnote>
  <w:endnote w:type="continuationSeparator" w:id="0">
    <w:p w:rsidR="00A86B22" w:rsidRDefault="0012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;Liberation Mono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9A3" w:rsidRDefault="001278F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  <w:p w:rsidR="00DA49A3" w:rsidRDefault="00DA4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B22" w:rsidRDefault="001278F9">
      <w:r>
        <w:separator/>
      </w:r>
    </w:p>
  </w:footnote>
  <w:footnote w:type="continuationSeparator" w:id="0">
    <w:p w:rsidR="00A86B22" w:rsidRDefault="0012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E1D" w:rsidRDefault="004F4E1D">
    <w:pPr>
      <w:pStyle w:val="Nagwek"/>
    </w:pPr>
    <w:r>
      <w:tab/>
    </w:r>
    <w:r>
      <w:tab/>
    </w:r>
    <w:r>
      <w:tab/>
    </w:r>
  </w:p>
  <w:p w:rsidR="004F4E1D" w:rsidRDefault="004F4E1D" w:rsidP="004F4E1D">
    <w:pPr>
      <w:pStyle w:val="Tekstpodstawowy"/>
      <w:spacing w:after="0"/>
      <w:rPr>
        <w:rFonts w:asciiTheme="minorHAnsi" w:hAnsiTheme="minorHAnsi" w:cstheme="minorHAnsi"/>
        <w:b/>
        <w:sz w:val="22"/>
      </w:rPr>
    </w:pPr>
  </w:p>
  <w:p w:rsidR="004F4E1D" w:rsidRPr="004F4E1D" w:rsidRDefault="004F4E1D" w:rsidP="004F4E1D">
    <w:pPr>
      <w:pStyle w:val="Tekstpodstawowy"/>
      <w:spacing w:after="0"/>
      <w:rPr>
        <w:rFonts w:asciiTheme="minorHAnsi" w:hAnsiTheme="minorHAnsi" w:cstheme="minorHAnsi"/>
        <w:b/>
        <w:sz w:val="22"/>
      </w:rPr>
    </w:pPr>
    <w:r w:rsidRPr="004F4E1D">
      <w:rPr>
        <w:rFonts w:asciiTheme="minorHAnsi" w:hAnsiTheme="minorHAnsi" w:cstheme="minorHAnsi"/>
        <w:b/>
        <w:sz w:val="22"/>
      </w:rPr>
      <w:t>WZP.271.9.2022</w:t>
    </w:r>
  </w:p>
  <w:p w:rsidR="004F4E1D" w:rsidRPr="004F4E1D" w:rsidRDefault="004F4E1D" w:rsidP="004F4E1D">
    <w:pPr>
      <w:pStyle w:val="Tekstpodstawowy"/>
      <w:jc w:val="right"/>
      <w:rPr>
        <w:rFonts w:asciiTheme="minorHAnsi" w:hAnsiTheme="minorHAnsi" w:cstheme="minorHAnsi"/>
        <w:b/>
        <w:sz w:val="22"/>
      </w:rPr>
    </w:pPr>
    <w:r w:rsidRPr="004F4E1D">
      <w:rPr>
        <w:rFonts w:asciiTheme="minorHAnsi" w:hAnsiTheme="minorHAnsi" w:cstheme="minorHAnsi"/>
        <w:b/>
        <w:sz w:val="22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4ACD"/>
    <w:multiLevelType w:val="multilevel"/>
    <w:tmpl w:val="E0BAD5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Cs/>
        <w:color w:val="000000"/>
        <w:sz w:val="24"/>
        <w:szCs w:val="24"/>
        <w:lang w:eastAsia="pl-PL" w:bidi="ar-S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B54388A"/>
    <w:multiLevelType w:val="multilevel"/>
    <w:tmpl w:val="7E2E07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E225210"/>
    <w:multiLevelType w:val="multilevel"/>
    <w:tmpl w:val="09427A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DBD1A8A"/>
    <w:multiLevelType w:val="multilevel"/>
    <w:tmpl w:val="BAC49A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245C287B"/>
    <w:multiLevelType w:val="multilevel"/>
    <w:tmpl w:val="5A109CB8"/>
    <w:lvl w:ilvl="0">
      <w:start w:val="1"/>
      <w:numFmt w:val="decimal"/>
      <w:lvlText w:val="%1)"/>
      <w:lvlJc w:val="left"/>
      <w:pPr>
        <w:ind w:left="9072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9072" w:firstLine="0"/>
      </w:pPr>
    </w:lvl>
    <w:lvl w:ilvl="2">
      <w:start w:val="1"/>
      <w:numFmt w:val="decimal"/>
      <w:lvlText w:val="%1.%2.%3."/>
      <w:lvlJc w:val="left"/>
      <w:pPr>
        <w:ind w:left="9072" w:firstLine="0"/>
      </w:pPr>
    </w:lvl>
    <w:lvl w:ilvl="3">
      <w:start w:val="1"/>
      <w:numFmt w:val="decimal"/>
      <w:lvlText w:val="%1.%2.%3.%4."/>
      <w:lvlJc w:val="left"/>
      <w:pPr>
        <w:ind w:left="9072" w:firstLine="0"/>
      </w:pPr>
    </w:lvl>
    <w:lvl w:ilvl="4">
      <w:start w:val="1"/>
      <w:numFmt w:val="decimal"/>
      <w:lvlText w:val="%1.%2.%3.%4.%5."/>
      <w:lvlJc w:val="left"/>
      <w:pPr>
        <w:ind w:left="9072" w:firstLine="0"/>
      </w:pPr>
    </w:lvl>
    <w:lvl w:ilvl="5">
      <w:start w:val="1"/>
      <w:numFmt w:val="decimal"/>
      <w:lvlText w:val="%1.%2.%3.%4.%5.%6."/>
      <w:lvlJc w:val="left"/>
      <w:pPr>
        <w:ind w:left="9072" w:firstLine="0"/>
      </w:pPr>
    </w:lvl>
    <w:lvl w:ilvl="6">
      <w:start w:val="1"/>
      <w:numFmt w:val="decimal"/>
      <w:lvlText w:val="%1.%2.%3.%4.%5.%6.%7."/>
      <w:lvlJc w:val="left"/>
      <w:pPr>
        <w:ind w:left="9072" w:firstLine="0"/>
      </w:pPr>
    </w:lvl>
    <w:lvl w:ilvl="7">
      <w:start w:val="1"/>
      <w:numFmt w:val="decimal"/>
      <w:lvlText w:val="%1.%2.%3.%4.%5.%6.%7.%8."/>
      <w:lvlJc w:val="left"/>
      <w:pPr>
        <w:ind w:left="9072" w:firstLine="0"/>
      </w:pPr>
    </w:lvl>
    <w:lvl w:ilvl="8">
      <w:start w:val="1"/>
      <w:numFmt w:val="decimal"/>
      <w:lvlText w:val="%1.%2.%3.%4.%5.%6.%7.%8.%9."/>
      <w:lvlJc w:val="left"/>
      <w:pPr>
        <w:ind w:left="9072" w:firstLine="0"/>
      </w:pPr>
    </w:lvl>
  </w:abstractNum>
  <w:abstractNum w:abstractNumId="5" w15:restartNumberingAfterBreak="0">
    <w:nsid w:val="28DE7640"/>
    <w:multiLevelType w:val="multilevel"/>
    <w:tmpl w:val="9E965F2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cs="Times New Roman"/>
        <w:b w:val="0"/>
      </w:rPr>
    </w:lvl>
    <w:lvl w:ilvl="1">
      <w:start w:val="1"/>
      <w:numFmt w:val="decimal"/>
      <w:lvlText w:val="%2/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9B2414"/>
    <w:multiLevelType w:val="multilevel"/>
    <w:tmpl w:val="52AACA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742549"/>
    <w:multiLevelType w:val="multilevel"/>
    <w:tmpl w:val="1D6401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34124EB6"/>
    <w:multiLevelType w:val="multilevel"/>
    <w:tmpl w:val="CC3249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 w15:restartNumberingAfterBreak="0">
    <w:nsid w:val="39D67F30"/>
    <w:multiLevelType w:val="multilevel"/>
    <w:tmpl w:val="59F8ED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 w15:restartNumberingAfterBreak="0">
    <w:nsid w:val="40E97198"/>
    <w:multiLevelType w:val="multilevel"/>
    <w:tmpl w:val="8A4E50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" w15:restartNumberingAfterBreak="0">
    <w:nsid w:val="51E05766"/>
    <w:multiLevelType w:val="multilevel"/>
    <w:tmpl w:val="76A033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53D00B8F"/>
    <w:multiLevelType w:val="multilevel"/>
    <w:tmpl w:val="1C788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60417E1"/>
    <w:multiLevelType w:val="multilevel"/>
    <w:tmpl w:val="B038FE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4" w15:restartNumberingAfterBreak="0">
    <w:nsid w:val="5A7E5297"/>
    <w:multiLevelType w:val="multilevel"/>
    <w:tmpl w:val="5A10AE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5EB3505F"/>
    <w:multiLevelType w:val="multilevel"/>
    <w:tmpl w:val="3224ED46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A74721"/>
    <w:multiLevelType w:val="multilevel"/>
    <w:tmpl w:val="DEC60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4EE59FC"/>
    <w:multiLevelType w:val="multilevel"/>
    <w:tmpl w:val="D1A2B3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 w15:restartNumberingAfterBreak="0">
    <w:nsid w:val="69F35758"/>
    <w:multiLevelType w:val="multilevel"/>
    <w:tmpl w:val="24067E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9" w15:restartNumberingAfterBreak="0">
    <w:nsid w:val="70D14E1D"/>
    <w:multiLevelType w:val="multilevel"/>
    <w:tmpl w:val="C908E9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0" w15:restartNumberingAfterBreak="0">
    <w:nsid w:val="719954E9"/>
    <w:multiLevelType w:val="multilevel"/>
    <w:tmpl w:val="7C1236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" w15:restartNumberingAfterBreak="0">
    <w:nsid w:val="7B1054EE"/>
    <w:multiLevelType w:val="multilevel"/>
    <w:tmpl w:val="786648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i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2" w15:restartNumberingAfterBreak="0">
    <w:nsid w:val="7F064AD2"/>
    <w:multiLevelType w:val="multilevel"/>
    <w:tmpl w:val="33D021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13"/>
  </w:num>
  <w:num w:numId="5">
    <w:abstractNumId w:val="5"/>
  </w:num>
  <w:num w:numId="6">
    <w:abstractNumId w:val="18"/>
  </w:num>
  <w:num w:numId="7">
    <w:abstractNumId w:val="10"/>
  </w:num>
  <w:num w:numId="8">
    <w:abstractNumId w:val="11"/>
  </w:num>
  <w:num w:numId="9">
    <w:abstractNumId w:val="9"/>
  </w:num>
  <w:num w:numId="10">
    <w:abstractNumId w:val="20"/>
  </w:num>
  <w:num w:numId="11">
    <w:abstractNumId w:val="2"/>
  </w:num>
  <w:num w:numId="12">
    <w:abstractNumId w:val="8"/>
  </w:num>
  <w:num w:numId="13">
    <w:abstractNumId w:val="22"/>
  </w:num>
  <w:num w:numId="14">
    <w:abstractNumId w:val="1"/>
  </w:num>
  <w:num w:numId="15">
    <w:abstractNumId w:val="15"/>
  </w:num>
  <w:num w:numId="16">
    <w:abstractNumId w:val="3"/>
  </w:num>
  <w:num w:numId="17">
    <w:abstractNumId w:val="7"/>
  </w:num>
  <w:num w:numId="18">
    <w:abstractNumId w:val="17"/>
  </w:num>
  <w:num w:numId="19">
    <w:abstractNumId w:val="0"/>
  </w:num>
  <w:num w:numId="20">
    <w:abstractNumId w:val="19"/>
  </w:num>
  <w:num w:numId="21">
    <w:abstractNumId w:val="6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9A3"/>
    <w:rsid w:val="001278F9"/>
    <w:rsid w:val="001905EF"/>
    <w:rsid w:val="0025365D"/>
    <w:rsid w:val="004F4E1D"/>
    <w:rsid w:val="00A86B22"/>
    <w:rsid w:val="00DA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D282"/>
  <w15:docId w15:val="{405BE221-A628-492E-8D15-0E1A646D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Times New Roman" w:eastAsia="SimSun;宋体" w:hAnsi="Times New Roman" w:cs="Mangal;Liberation Mono"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  <w:rPr>
      <w:rFonts w:ascii="Symbol" w:hAnsi="Symbol" w:cs="StarSymbol;Arial Unicode MS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3">
    <w:name w:val="WW8Num5z3"/>
    <w:qFormat/>
    <w:rPr>
      <w:rFonts w:ascii="Symbol" w:hAnsi="Symbol" w:cs="StarSymbol;Arial Unicode M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3">
    <w:name w:val="WW8Num10z3"/>
    <w:qFormat/>
    <w:rPr>
      <w:rFonts w:ascii="Symbol" w:hAnsi="Symbol" w:cs="StarSymbol;Arial Unicode M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Times New Roman" w:hAnsi="Times New Roman" w:cs="Times New Roman"/>
      <w:sz w:val="24"/>
      <w:szCs w:val="24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OpenSymbol" w:hAnsi="OpenSymbol" w:cs="OpenSymbol"/>
    </w:rPr>
  </w:style>
  <w:style w:type="character" w:customStyle="1" w:styleId="WW8Num16z3">
    <w:name w:val="WW8Num16z3"/>
    <w:qFormat/>
    <w:rPr>
      <w:rFonts w:ascii="Symbol" w:hAnsi="Symbol" w:cs="Arial"/>
      <w:color w:val="000000"/>
      <w:sz w:val="22"/>
      <w:szCs w:val="22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Arial" w:eastAsia="Calibri" w:hAnsi="Arial" w:cs="Arial"/>
      <w:b w:val="0"/>
      <w:i w:val="0"/>
      <w:color w:val="000000"/>
      <w:sz w:val="20"/>
      <w:szCs w:val="2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Pr>
      <w:rFonts w:eastAsia="Calibri" w:cs="Times New Roman"/>
      <w:b w:val="0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Arial" w:hAnsi="Arial" w:cs="StarSymbol;Arial Unicode MS"/>
      <w:b w:val="0"/>
      <w:bCs w:val="0"/>
      <w:color w:val="000000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5z1">
    <w:name w:val="WW8Num25z1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Arial" w:hAnsi="Arial" w:cs="StarSymbol;Arial Unicode MS"/>
      <w:b w:val="0"/>
      <w:bCs w:val="0"/>
      <w:color w:val="000000"/>
      <w:sz w:val="20"/>
      <w:szCs w:val="2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WW8Num33z1">
    <w:name w:val="WW8Num33z1"/>
    <w:qFormat/>
  </w:style>
  <w:style w:type="character" w:customStyle="1" w:styleId="WW8Num34z0">
    <w:name w:val="WW8Num34z0"/>
    <w:qFormat/>
    <w:rPr>
      <w:rFonts w:ascii="Times New Roman" w:hAnsi="Times New Roman" w:cs="Times New Roman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Times New Roman" w:hAnsi="Times New Roman" w:cs="Times New Roman"/>
      <w:sz w:val="24"/>
      <w:szCs w:val="24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7z1">
    <w:name w:val="WW8Num37z1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  <w:bCs/>
      <w:color w:val="000000"/>
      <w:sz w:val="24"/>
      <w:szCs w:val="24"/>
      <w:lang w:eastAsia="pl-PL" w:bidi="ar-SA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6z2">
    <w:name w:val="WW8Num16z2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8z1">
    <w:name w:val="WW8Num18z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Domylnaczcionkaakapitu1">
    <w:name w:val="Domyślna czcionka akapitu1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NumberingSymbolsuser">
    <w:name w:val="Numbering Symbols (user)"/>
    <w:qFormat/>
  </w:style>
  <w:style w:type="character" w:customStyle="1" w:styleId="BulletSymbolsuser">
    <w:name w:val="Bullet Symbols (user)"/>
    <w:qFormat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qFormat/>
    <w:rPr>
      <w:kern w:val="2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sz w:val="22"/>
    </w:rPr>
  </w:style>
  <w:style w:type="character" w:customStyle="1" w:styleId="h1">
    <w:name w:val="h1"/>
    <w:basedOn w:val="Domylnaczcionkaakapitu1"/>
    <w:qFormat/>
  </w:style>
  <w:style w:type="character" w:customStyle="1" w:styleId="NumberingSymbols">
    <w:name w:val="Numbering Symbols"/>
    <w:qFormat/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NagwekZnak">
    <w:name w:val="Nagłówek Znak"/>
    <w:qFormat/>
    <w:rPr>
      <w:kern w:val="2"/>
      <w:sz w:val="24"/>
      <w:szCs w:val="21"/>
      <w:lang w:eastAsia="zh-CN" w:bidi="hi-IN"/>
    </w:rPr>
  </w:style>
  <w:style w:type="character" w:customStyle="1" w:styleId="StopkaZnak1">
    <w:name w:val="Stopka Znak1"/>
    <w:qFormat/>
    <w:rPr>
      <w:kern w:val="2"/>
      <w:sz w:val="24"/>
      <w:szCs w:val="21"/>
      <w:lang w:eastAsia="zh-CN" w:bidi="hi-IN"/>
    </w:rPr>
  </w:style>
  <w:style w:type="character" w:customStyle="1" w:styleId="WW8Num50z4">
    <w:name w:val="WW8Num50z4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user"/>
    <w:rPr>
      <w:rFonts w:cs="Mangal;Liberation Mono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user">
    <w:name w:val="Standard (user)"/>
    <w:qFormat/>
    <w:pPr>
      <w:suppressAutoHyphens/>
      <w:spacing w:after="200" w:line="276" w:lineRule="auto"/>
      <w:textAlignment w:val="baseline"/>
    </w:pPr>
    <w:rPr>
      <w:rFonts w:ascii="Calibri" w:eastAsia="SimSun;宋体" w:hAnsi="Calibri" w:cs="Tahoma"/>
      <w:kern w:val="2"/>
      <w:sz w:val="22"/>
      <w:szCs w:val="22"/>
      <w:lang w:bidi="ar-SA"/>
    </w:rPr>
  </w:style>
  <w:style w:type="paragraph" w:customStyle="1" w:styleId="Textbodyuser">
    <w:name w:val="Text body (user)"/>
    <w:basedOn w:val="Standarduser"/>
    <w:qFormat/>
    <w:pPr>
      <w:spacing w:after="120"/>
    </w:pPr>
  </w:style>
  <w:style w:type="paragraph" w:customStyle="1" w:styleId="Standard">
    <w:name w:val="Standard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;宋体" w:hAnsi="Calibri" w:cs="Tahoma"/>
      <w:kern w:val="2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qFormat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Times New Roman"/>
      <w:szCs w:val="20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Headinguser">
    <w:name w:val="Heading (user)"/>
    <w:basedOn w:val="Standarduser"/>
    <w:next w:val="Textbodyuser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Captionuser">
    <w:name w:val="Caption (user)"/>
    <w:basedOn w:val="Standarduser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user">
    <w:name w:val="Index (user)"/>
    <w:basedOn w:val="Standarduser"/>
    <w:qFormat/>
    <w:pPr>
      <w:suppressLineNumbers/>
    </w:pPr>
    <w:rPr>
      <w:rFonts w:cs="Mangal;Liberation Mono"/>
    </w:rPr>
  </w:style>
  <w:style w:type="paragraph" w:customStyle="1" w:styleId="Heading4user">
    <w:name w:val="Heading 4 (user)"/>
    <w:basedOn w:val="Standarduser"/>
    <w:next w:val="Textbodyuser"/>
    <w:qFormat/>
    <w:pPr>
      <w:keepNext/>
      <w:spacing w:before="100" w:after="62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nyWeb">
    <w:name w:val="Normal (Web)"/>
    <w:basedOn w:val="Standarduser"/>
    <w:qFormat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Standarduser"/>
    <w:qFormat/>
    <w:pPr>
      <w:ind w:left="720"/>
    </w:p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glowny">
    <w:name w:val="glowny"/>
    <w:basedOn w:val="Stopka"/>
    <w:next w:val="Stopka"/>
    <w:qFormat/>
    <w:pPr>
      <w:snapToGrid w:val="0"/>
      <w:spacing w:line="258" w:lineRule="atLeast"/>
      <w:jc w:val="both"/>
    </w:pPr>
    <w:rPr>
      <w:rFonts w:ascii="FrankfurtGothic;Times New Roman" w:hAnsi="FrankfurtGothic;Times New Roman" w:cs="FrankfurtGothic;Times New Roman"/>
      <w:color w:val="000000"/>
      <w:sz w:val="19"/>
    </w:rPr>
  </w:style>
  <w:style w:type="paragraph" w:customStyle="1" w:styleId="awciety">
    <w:name w:val="a) wciety"/>
    <w:basedOn w:val="Standard"/>
    <w:qFormat/>
    <w:pPr>
      <w:widowControl/>
      <w:suppressAutoHyphens w:val="0"/>
      <w:snapToGrid w:val="0"/>
      <w:spacing w:after="0" w:line="258" w:lineRule="atLeast"/>
      <w:ind w:left="567" w:hanging="238"/>
      <w:jc w:val="both"/>
      <w:textAlignment w:val="auto"/>
    </w:pPr>
    <w:rPr>
      <w:rFonts w:ascii="FrankfurtGothic;Times New Roman" w:eastAsia="Times New Roman" w:hAnsi="FrankfurtGothic;Times New Roman" w:cs="Times New Roman"/>
      <w:color w:val="000000"/>
      <w:sz w:val="19"/>
      <w:szCs w:val="20"/>
    </w:rPr>
  </w:style>
  <w:style w:type="paragraph" w:customStyle="1" w:styleId="glowny-aka">
    <w:name w:val="glowny-aka"/>
    <w:basedOn w:val="glowny"/>
    <w:next w:val="glowny"/>
    <w:qFormat/>
    <w:pPr>
      <w:ind w:firstLine="227"/>
    </w:pPr>
  </w:style>
  <w:style w:type="paragraph" w:customStyle="1" w:styleId="1">
    <w:name w:val="1."/>
    <w:basedOn w:val="Standard"/>
    <w:qFormat/>
    <w:pPr>
      <w:widowControl/>
      <w:suppressAutoHyphens w:val="0"/>
      <w:snapToGrid w:val="0"/>
      <w:spacing w:after="0" w:line="258" w:lineRule="atLeast"/>
      <w:ind w:left="227" w:hanging="227"/>
      <w:jc w:val="both"/>
      <w:textAlignment w:val="auto"/>
    </w:pPr>
    <w:rPr>
      <w:rFonts w:ascii="FrankfurtGothic;Times New Roman" w:eastAsia="Times New Roman" w:hAnsi="FrankfurtGothic;Times New Roman" w:cs="Times New Roman"/>
      <w:color w:val="000000"/>
      <w:sz w:val="19"/>
      <w:szCs w:val="20"/>
    </w:rPr>
  </w:style>
  <w:style w:type="paragraph" w:customStyle="1" w:styleId="margina">
    <w:name w:val="margina"/>
    <w:basedOn w:val="glowny"/>
    <w:next w:val="glowny"/>
    <w:qFormat/>
    <w:pPr>
      <w:spacing w:line="180" w:lineRule="atLeast"/>
      <w:ind w:right="85"/>
      <w:jc w:val="right"/>
    </w:pPr>
    <w:rPr>
      <w:b/>
      <w:sz w:val="15"/>
    </w:rPr>
  </w:style>
  <w:style w:type="paragraph" w:customStyle="1" w:styleId="naglowek5">
    <w:name w:val="naglowek 5"/>
    <w:basedOn w:val="Standard"/>
    <w:next w:val="Standard"/>
    <w:qFormat/>
    <w:pPr>
      <w:widowControl/>
      <w:suppressAutoHyphens w:val="0"/>
      <w:snapToGrid w:val="0"/>
      <w:spacing w:before="238" w:after="238" w:line="240" w:lineRule="auto"/>
      <w:ind w:left="1134" w:hanging="1134"/>
      <w:textAlignment w:val="auto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parag-srodek">
    <w:name w:val="parag-srodek"/>
    <w:qFormat/>
    <w:pPr>
      <w:suppressAutoHyphens/>
      <w:snapToGrid w:val="0"/>
      <w:spacing w:line="258" w:lineRule="atLeast"/>
      <w:jc w:val="center"/>
      <w:textAlignment w:val="baseline"/>
    </w:pPr>
    <w:rPr>
      <w:rFonts w:ascii="Arial" w:eastAsia="Times New Roman" w:hAnsi="Arial"/>
      <w:b/>
      <w:color w:val="000000"/>
      <w:kern w:val="2"/>
      <w:sz w:val="19"/>
      <w:szCs w:val="20"/>
      <w:lang w:bidi="ar-SA"/>
    </w:rPr>
  </w:style>
  <w:style w:type="paragraph" w:customStyle="1" w:styleId="NormalnyWeb1">
    <w:name w:val="Normalny (Web)1"/>
    <w:basedOn w:val="Normalny"/>
    <w:qFormat/>
    <w:pPr>
      <w:spacing w:before="100" w:after="119" w:line="100" w:lineRule="atLeast"/>
      <w:textAlignment w:val="auto"/>
    </w:pPr>
    <w:rPr>
      <w:rFonts w:eastAsia="Times New Roman" w:cs="Times New Roman"/>
      <w:lang w:bidi="ar-SA"/>
    </w:rPr>
  </w:style>
  <w:style w:type="paragraph" w:customStyle="1" w:styleId="Normalny1">
    <w:name w:val="Normalny1"/>
    <w:qFormat/>
    <w:pPr>
      <w:widowControl w:val="0"/>
      <w:suppressAutoHyphens/>
    </w:pPr>
    <w:rPr>
      <w:rFonts w:ascii="Times New Roman" w:eastAsia="Lucida Sans Unicode" w:hAnsi="Times New Roman" w:cs="Mangal;Liberation Mono"/>
      <w:kern w:val="2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2690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dc:description/>
  <cp:lastModifiedBy>Katarzyna Jankowska</cp:lastModifiedBy>
  <cp:revision>11</cp:revision>
  <cp:lastPrinted>2020-06-03T13:48:00Z</cp:lastPrinted>
  <dcterms:created xsi:type="dcterms:W3CDTF">2022-03-10T14:53:00Z</dcterms:created>
  <dcterms:modified xsi:type="dcterms:W3CDTF">2022-03-31T13:48:00Z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