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0F8B78E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6A40D817" w14:textId="7777777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54AEEA42" w14:textId="7777777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555DC223" w14:textId="7CA4762F" w:rsidR="005A6638" w:rsidRPr="0040038C" w:rsidRDefault="0040588F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  <w:r w:rsidRPr="0040038C">
        <w:rPr>
          <w:rFonts w:ascii="Arial" w:eastAsia="Arial" w:hAnsi="Arial" w:cs="Arial"/>
          <w:sz w:val="16"/>
          <w:szCs w:val="16"/>
        </w:rPr>
        <w:t>DZP/PN/</w:t>
      </w:r>
      <w:r w:rsidR="007C0389">
        <w:rPr>
          <w:rFonts w:ascii="Arial" w:eastAsia="Arial" w:hAnsi="Arial" w:cs="Arial"/>
          <w:sz w:val="16"/>
          <w:szCs w:val="16"/>
        </w:rPr>
        <w:t>6</w:t>
      </w:r>
      <w:r w:rsidR="00A71A8C">
        <w:rPr>
          <w:rFonts w:ascii="Arial" w:eastAsia="Arial" w:hAnsi="Arial" w:cs="Arial"/>
          <w:sz w:val="16"/>
          <w:szCs w:val="16"/>
        </w:rPr>
        <w:t>5</w:t>
      </w:r>
      <w:r w:rsidR="00A916FA" w:rsidRPr="0040038C">
        <w:rPr>
          <w:rFonts w:ascii="Arial" w:eastAsia="Arial" w:hAnsi="Arial" w:cs="Arial"/>
          <w:sz w:val="16"/>
          <w:szCs w:val="16"/>
        </w:rPr>
        <w:t>/</w:t>
      </w:r>
      <w:r w:rsidRPr="0040038C">
        <w:rPr>
          <w:rFonts w:ascii="Arial" w:eastAsia="Arial" w:hAnsi="Arial" w:cs="Arial"/>
          <w:sz w:val="16"/>
          <w:szCs w:val="16"/>
        </w:rPr>
        <w:t>202</w:t>
      </w:r>
      <w:r w:rsidR="001B6473">
        <w:rPr>
          <w:rFonts w:ascii="Arial" w:eastAsia="Arial" w:hAnsi="Arial" w:cs="Arial"/>
          <w:sz w:val="16"/>
          <w:szCs w:val="16"/>
        </w:rPr>
        <w:t>4</w:t>
      </w:r>
    </w:p>
    <w:p w14:paraId="08EDA298" w14:textId="77777777" w:rsidR="005A6638" w:rsidRPr="0040038C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7777777" w:rsidR="005A6638" w:rsidRPr="0040038C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40038C">
        <w:rPr>
          <w:rFonts w:ascii="Arial" w:hAnsi="Arial" w:cs="Arial"/>
          <w:b/>
          <w:sz w:val="16"/>
          <w:szCs w:val="16"/>
        </w:rPr>
        <w:t>Załącznik nr 7 do SWZ</w:t>
      </w:r>
    </w:p>
    <w:p w14:paraId="0A5DF8F9" w14:textId="77777777" w:rsidR="005A6638" w:rsidRPr="0040038C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677A21BF" w14:textId="77777777" w:rsidR="005A6638" w:rsidRPr="0040038C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Pr="0040038C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Pr="0040038C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 w:rsidRPr="0040038C">
        <w:rPr>
          <w:rFonts w:ascii="Arial" w:hAnsi="Arial" w:cs="Arial"/>
          <w:b/>
        </w:rPr>
        <w:t>OŚWIADCZENIE*</w:t>
      </w:r>
      <w:r w:rsidRPr="0040038C"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Pr="0040038C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 w:rsidRPr="0040038C"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Pr="0040038C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28F7C917" w:rsidR="005A6638" w:rsidRPr="00965A60" w:rsidRDefault="0040588F" w:rsidP="00965A60">
      <w:pPr>
        <w:spacing w:line="360" w:lineRule="auto"/>
        <w:jc w:val="center"/>
        <w:rPr>
          <w:rFonts w:ascii="Arial" w:eastAsia="Times New Roman" w:hAnsi="Arial"/>
          <w:b/>
          <w:i/>
          <w:sz w:val="32"/>
          <w:szCs w:val="32"/>
          <w:lang w:eastAsia="hi-IN"/>
        </w:rPr>
      </w:pPr>
      <w:r w:rsidRPr="0040038C">
        <w:rPr>
          <w:rFonts w:ascii="Arial" w:hAnsi="Arial" w:cs="Arial"/>
        </w:rPr>
        <w:t>Na potrzeby postępowania o udzielenie zamówienia publicznego pn.</w:t>
      </w:r>
      <w:r w:rsidR="00965A60" w:rsidRPr="00965A60">
        <w:rPr>
          <w:rFonts w:ascii="Arial" w:hAnsi="Arial"/>
          <w:sz w:val="32"/>
          <w:szCs w:val="32"/>
        </w:rPr>
        <w:t xml:space="preserve"> </w:t>
      </w:r>
      <w:r w:rsidR="00965A60" w:rsidRPr="00965A60">
        <w:rPr>
          <w:rStyle w:val="markedcontent"/>
          <w:rFonts w:ascii="Arial" w:hAnsi="Arial"/>
        </w:rPr>
        <w:t xml:space="preserve">Dostawa </w:t>
      </w:r>
      <w:r w:rsidR="005207B0">
        <w:rPr>
          <w:rStyle w:val="markedcontent"/>
          <w:rFonts w:ascii="Arial" w:hAnsi="Arial"/>
        </w:rPr>
        <w:t xml:space="preserve">sprzętu medycznego </w:t>
      </w:r>
      <w:r w:rsidR="007C0389">
        <w:rPr>
          <w:rStyle w:val="markedcontent"/>
          <w:rFonts w:ascii="Arial" w:hAnsi="Arial"/>
        </w:rPr>
        <w:t xml:space="preserve">- </w:t>
      </w:r>
      <w:r w:rsidR="00A71A8C">
        <w:rPr>
          <w:rStyle w:val="markedcontent"/>
          <w:rFonts w:ascii="Arial" w:hAnsi="Arial"/>
        </w:rPr>
        <w:t>kardiomonitory</w:t>
      </w:r>
      <w:r w:rsidRPr="00965A60">
        <w:rPr>
          <w:rFonts w:ascii="Arial" w:hAnsi="Arial" w:cs="Arial"/>
          <w:b/>
        </w:rPr>
        <w:t>,</w:t>
      </w:r>
      <w:r w:rsidRPr="00965A60">
        <w:rPr>
          <w:rFonts w:ascii="Arial" w:hAnsi="Arial" w:cs="Arial"/>
        </w:rPr>
        <w:t xml:space="preserve"> </w:t>
      </w:r>
      <w:r w:rsidRPr="0040038C">
        <w:rPr>
          <w:rFonts w:ascii="Arial" w:hAnsi="Arial" w:cs="Arial"/>
        </w:rPr>
        <w:t>prowadzonego w trybie przetargu nieograniczonego, na podstawie ustawy z dnia 11 września 2019 r. Prawo zamówień publicznych (Dz. U. z 202</w:t>
      </w:r>
      <w:r w:rsidR="00E254D6">
        <w:rPr>
          <w:rFonts w:ascii="Arial" w:hAnsi="Arial" w:cs="Arial"/>
        </w:rPr>
        <w:t>3</w:t>
      </w:r>
      <w:r w:rsidRPr="0040038C">
        <w:rPr>
          <w:rFonts w:ascii="Arial" w:hAnsi="Arial" w:cs="Arial"/>
        </w:rPr>
        <w:t xml:space="preserve"> r. poz. </w:t>
      </w:r>
      <w:r w:rsidR="00E254D6">
        <w:rPr>
          <w:rFonts w:ascii="Arial" w:hAnsi="Arial" w:cs="Arial"/>
        </w:rPr>
        <w:t>1605</w:t>
      </w:r>
      <w:r w:rsidRPr="0040038C">
        <w:rPr>
          <w:rFonts w:ascii="Arial" w:hAnsi="Arial" w:cs="Arial"/>
        </w:rPr>
        <w:t>.), oświadczam:</w:t>
      </w:r>
    </w:p>
    <w:p w14:paraId="7AFD5430" w14:textId="01316EE6" w:rsidR="005A6638" w:rsidRPr="0040038C" w:rsidRDefault="0040038C">
      <w:pPr>
        <w:spacing w:line="360" w:lineRule="auto"/>
        <w:jc w:val="center"/>
        <w:rPr>
          <w:rFonts w:ascii="Arial" w:eastAsia="Arial" w:hAnsi="Arial" w:cs="Arial"/>
          <w:u w:val="single"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D1BC3" wp14:editId="3B067132">
                <wp:simplePos x="0" y="0"/>
                <wp:positionH relativeFrom="column">
                  <wp:posOffset>-137795</wp:posOffset>
                </wp:positionH>
                <wp:positionV relativeFrom="paragraph">
                  <wp:posOffset>254000</wp:posOffset>
                </wp:positionV>
                <wp:extent cx="251460" cy="313690"/>
                <wp:effectExtent l="9525" t="10795" r="5715" b="8890"/>
                <wp:wrapNone/>
                <wp:docPr id="5320187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49EE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D1BC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20pt;width:19.8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" strokeweight=".5pt">
                <v:textbox>
                  <w:txbxContent>
                    <w:p w14:paraId="5A3749EE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6393A082" w14:textId="77777777" w:rsidR="005A6638" w:rsidRPr="0040038C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>NALEŻĘ</w:t>
      </w:r>
      <w:r w:rsidRPr="0040038C">
        <w:rPr>
          <w:rFonts w:ascii="Arial" w:hAnsi="Arial" w:cs="Arial"/>
          <w:bCs/>
        </w:rPr>
        <w:t xml:space="preserve"> do tej</w:t>
      </w:r>
      <w:r w:rsidRPr="0040038C"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Pr="0040038C" w:rsidRDefault="0040588F">
      <w:pPr>
        <w:ind w:firstLine="709"/>
        <w:jc w:val="both"/>
        <w:rPr>
          <w:rFonts w:ascii="Arial" w:hAnsi="Arial" w:cs="Arial"/>
        </w:rPr>
      </w:pPr>
      <w:r w:rsidRPr="0040038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Pr="0040038C" w:rsidRDefault="0040588F">
      <w:pPr>
        <w:ind w:firstLine="709"/>
        <w:jc w:val="both"/>
        <w:rPr>
          <w:rFonts w:ascii="Arial" w:hAnsi="Arial" w:cs="Arial"/>
        </w:rPr>
      </w:pPr>
      <w:r w:rsidRPr="0040038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619F53C2" w:rsidR="005A6638" w:rsidRPr="0040038C" w:rsidRDefault="0040038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EDA69" wp14:editId="4D3411E5">
                <wp:simplePos x="0" y="0"/>
                <wp:positionH relativeFrom="column">
                  <wp:posOffset>-137795</wp:posOffset>
                </wp:positionH>
                <wp:positionV relativeFrom="paragraph">
                  <wp:posOffset>238125</wp:posOffset>
                </wp:positionV>
                <wp:extent cx="251460" cy="313690"/>
                <wp:effectExtent l="9525" t="10795" r="5715" b="8890"/>
                <wp:wrapNone/>
                <wp:docPr id="178874488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5ABF6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DA69" id="Pole tekstowe 2" o:spid="_x0000_s1027" type="#_x0000_t202" style="position:absolute;left:0;text-align:left;margin-left:-10.85pt;margin-top:18.75pt;width:19.8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" strokeweight=".5pt">
                <v:textbox>
                  <w:txbxContent>
                    <w:p w14:paraId="5095ABF6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769FA7BB" w14:textId="77777777" w:rsidR="005A6638" w:rsidRPr="0040038C" w:rsidRDefault="0040588F">
      <w:pPr>
        <w:pStyle w:val="Akapitzlist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 xml:space="preserve">NIE NALEŻĘ  </w:t>
      </w:r>
      <w:r w:rsidRPr="0040038C"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C4411EE" w:rsidR="005A6638" w:rsidRPr="0040038C" w:rsidRDefault="0040038C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DCE6E" wp14:editId="622338BA">
                <wp:simplePos x="0" y="0"/>
                <wp:positionH relativeFrom="column">
                  <wp:posOffset>-137795</wp:posOffset>
                </wp:positionH>
                <wp:positionV relativeFrom="paragraph">
                  <wp:posOffset>209550</wp:posOffset>
                </wp:positionV>
                <wp:extent cx="251460" cy="313690"/>
                <wp:effectExtent l="9525" t="10795" r="5715" b="8890"/>
                <wp:wrapNone/>
                <wp:docPr id="156428839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78A4B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CE6E" id="Pole tekstowe 3" o:spid="_x0000_s1028" type="#_x0000_t202" style="position:absolute;left:0;text-align:left;margin-left:-10.85pt;margin-top:16.5pt;width:19.8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" strokeweight=".5pt">
                <v:textbox>
                  <w:txbxContent>
                    <w:p w14:paraId="39078A4B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2A939CB0" w14:textId="77777777" w:rsidR="005A6638" w:rsidRPr="0040038C" w:rsidRDefault="0040588F">
      <w:pPr>
        <w:pStyle w:val="Akapitzlist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 xml:space="preserve">NIE NALEŻĘ  </w:t>
      </w:r>
      <w:r w:rsidRPr="0040038C"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Pr="0040038C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Pr="0040038C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Pr="0040038C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40038C"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54CAF263" w14:textId="34BA4124" w:rsidR="005A6638" w:rsidRPr="00D90D5B" w:rsidRDefault="0040588F" w:rsidP="00D90D5B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kwalifikowanym podpisem elektronicznym</w:t>
      </w:r>
    </w:p>
    <w:p w14:paraId="08C1A040" w14:textId="77777777" w:rsidR="005A6638" w:rsidRPr="0040038C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Pr="0040038C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Pr="0040038C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 w:rsidRPr="0040038C"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Pr="0040038C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 w:rsidRPr="0040038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05C8E" w14:textId="77777777" w:rsidR="001B6473" w:rsidRPr="00FF7D7C" w:rsidRDefault="001B6473" w:rsidP="001B6473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004F5204" w14:textId="77777777" w:rsidR="001B6473" w:rsidRDefault="001B6473" w:rsidP="001B64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41E0A745" w:rsidR="005A6638" w:rsidRDefault="001B6473">
    <w:pPr>
      <w:tabs>
        <w:tab w:val="left" w:pos="1415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DD3A9" wp14:editId="703356D1">
          <wp:simplePos x="0" y="0"/>
          <wp:positionH relativeFrom="margin">
            <wp:align>center</wp:align>
          </wp:positionH>
          <wp:positionV relativeFrom="paragraph">
            <wp:posOffset>-394143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88F"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1933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15AD"/>
    <w:rsid w:val="001A1753"/>
    <w:rsid w:val="001A33AA"/>
    <w:rsid w:val="001A4CB8"/>
    <w:rsid w:val="001B6473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038C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B73F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07B0"/>
    <w:rsid w:val="00521B11"/>
    <w:rsid w:val="00526BF8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1796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4BD4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389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65A60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2FA0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1A8C"/>
    <w:rsid w:val="00A72275"/>
    <w:rsid w:val="00A87727"/>
    <w:rsid w:val="00A90178"/>
    <w:rsid w:val="00A9090D"/>
    <w:rsid w:val="00A916FA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B210E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90D5B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254D6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5D09"/>
    <w:rsid w:val="00F724BE"/>
    <w:rsid w:val="00F72D31"/>
    <w:rsid w:val="00F801A3"/>
    <w:rsid w:val="00F83A3F"/>
    <w:rsid w:val="00FA1A3D"/>
    <w:rsid w:val="00FA4D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character" w:customStyle="1" w:styleId="markedcontent">
    <w:name w:val="markedcontent"/>
    <w:basedOn w:val="Domylnaczcionkaakapitu"/>
    <w:qFormat/>
    <w:rsid w:val="0040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9</cp:revision>
  <cp:lastPrinted>2022-05-19T11:26:00Z</cp:lastPrinted>
  <dcterms:created xsi:type="dcterms:W3CDTF">2023-09-14T08:24:00Z</dcterms:created>
  <dcterms:modified xsi:type="dcterms:W3CDTF">2024-07-22T10:44:00Z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