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A8A5" w14:textId="1630C32B" w:rsidR="00081169" w:rsidRPr="00160508" w:rsidRDefault="000147AA" w:rsidP="000147AA">
      <w:pPr>
        <w:jc w:val="right"/>
      </w:pPr>
      <w:r w:rsidRPr="00160508">
        <w:t xml:space="preserve">Świnoujście, </w:t>
      </w:r>
      <w:r w:rsidR="002870F5">
        <w:t>2</w:t>
      </w:r>
      <w:r w:rsidR="00EF614E">
        <w:t>9</w:t>
      </w:r>
      <w:r w:rsidRPr="00160508">
        <w:t>.</w:t>
      </w:r>
      <w:r w:rsidR="005C16EB">
        <w:t>05</w:t>
      </w:r>
      <w:r w:rsidRPr="00160508">
        <w:t>.202</w:t>
      </w:r>
      <w:r w:rsidR="005C16EB">
        <w:t>3</w:t>
      </w:r>
      <w:r w:rsidRPr="00160508">
        <w:t>r.</w:t>
      </w:r>
    </w:p>
    <w:p w14:paraId="7970070E" w14:textId="6EAB0877" w:rsidR="000147AA" w:rsidRDefault="000147AA" w:rsidP="000147AA"/>
    <w:p w14:paraId="3270B5B7" w14:textId="77777777" w:rsidR="002870F5" w:rsidRPr="00160508" w:rsidRDefault="002870F5" w:rsidP="000147AA"/>
    <w:p w14:paraId="6427D608" w14:textId="77777777" w:rsidR="000147AA" w:rsidRPr="00160508" w:rsidRDefault="000147AA" w:rsidP="000147AA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</w:p>
    <w:p w14:paraId="674ACE44" w14:textId="77777777" w:rsidR="000147AA" w:rsidRPr="00160508" w:rsidRDefault="000147AA" w:rsidP="000147AA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160508">
        <w:rPr>
          <w:b/>
          <w:bCs/>
        </w:rPr>
        <w:t>zamówienia</w:t>
      </w:r>
    </w:p>
    <w:p w14:paraId="3BD7ECFB" w14:textId="77777777" w:rsidR="000147AA" w:rsidRPr="00160508" w:rsidRDefault="000147AA" w:rsidP="000147AA">
      <w:pPr>
        <w:spacing w:line="240" w:lineRule="auto"/>
        <w:jc w:val="both"/>
      </w:pPr>
    </w:p>
    <w:p w14:paraId="65AB30B3" w14:textId="77777777" w:rsidR="000147AA" w:rsidRPr="00160508" w:rsidRDefault="000147AA" w:rsidP="000147AA">
      <w:pPr>
        <w:spacing w:line="240" w:lineRule="auto"/>
        <w:jc w:val="both"/>
      </w:pPr>
    </w:p>
    <w:p w14:paraId="737822DC" w14:textId="6A181AD9" w:rsidR="000147AA" w:rsidRPr="00160508" w:rsidRDefault="000147AA" w:rsidP="000147AA">
      <w:pPr>
        <w:spacing w:line="240" w:lineRule="auto"/>
        <w:jc w:val="both"/>
      </w:pPr>
      <w:r w:rsidRPr="00160508">
        <w:t>EA/PW/NI/</w:t>
      </w:r>
      <w:r w:rsidR="005F3E8F">
        <w:t>06</w:t>
      </w:r>
      <w:r w:rsidR="00EF614E">
        <w:t>73</w:t>
      </w:r>
      <w:r w:rsidRPr="00160508">
        <w:t>/</w:t>
      </w:r>
      <w:r w:rsidR="005F3E8F">
        <w:t>1</w:t>
      </w:r>
      <w:r w:rsidR="00EF614E">
        <w:t>95</w:t>
      </w:r>
      <w:r w:rsidRPr="00160508">
        <w:t>/202</w:t>
      </w:r>
      <w:r w:rsidR="005F3E8F">
        <w:t>3</w:t>
      </w:r>
      <w:r w:rsidRPr="00160508">
        <w:t>/KSz</w:t>
      </w:r>
    </w:p>
    <w:p w14:paraId="62DE37F9" w14:textId="77777777" w:rsidR="000147AA" w:rsidRPr="00160508" w:rsidRDefault="000147AA" w:rsidP="000147AA">
      <w:pPr>
        <w:spacing w:line="240" w:lineRule="auto"/>
        <w:jc w:val="both"/>
      </w:pPr>
    </w:p>
    <w:p w14:paraId="02163496" w14:textId="51751AA3" w:rsidR="000147AA" w:rsidRPr="00061E06" w:rsidRDefault="000147AA" w:rsidP="00061E06">
      <w:pPr>
        <w:jc w:val="both"/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nieograniczonego na podstawie </w:t>
      </w:r>
      <w:r w:rsidRPr="00160508">
        <w:t xml:space="preserve">„Regulaminu Wewnętrznego w sprawie zasad, form i trybu udzielania zamówień na wykonanie robót budowlanych, dostaw i usług” na udzielenie zamówienia </w:t>
      </w:r>
      <w:r w:rsidRPr="00160508">
        <w:rPr>
          <w:color w:val="000000"/>
        </w:rPr>
        <w:t>pn.: </w:t>
      </w:r>
      <w:r w:rsidR="005F3E8F" w:rsidRPr="005F3E8F">
        <w:rPr>
          <w:b/>
          <w:bCs/>
          <w:color w:val="000000"/>
        </w:rPr>
        <w:t>„</w:t>
      </w:r>
      <w:r w:rsidR="005F3E8F">
        <w:rPr>
          <w:b/>
          <w:bCs/>
        </w:rPr>
        <w:t xml:space="preserve">Podłączenie </w:t>
      </w:r>
      <w:r w:rsidR="005F3E8F" w:rsidRPr="004F0619">
        <w:rPr>
          <w:b/>
          <w:bCs/>
        </w:rPr>
        <w:t xml:space="preserve"> studni W</w:t>
      </w:r>
      <w:r w:rsidR="005F3E8F">
        <w:rPr>
          <w:b/>
          <w:bCs/>
        </w:rPr>
        <w:t>4</w:t>
      </w:r>
      <w:r w:rsidR="005F3E8F" w:rsidRPr="004F0619">
        <w:rPr>
          <w:b/>
          <w:bCs/>
        </w:rPr>
        <w:t>, W</w:t>
      </w:r>
      <w:r w:rsidR="005F3E8F">
        <w:rPr>
          <w:b/>
          <w:bCs/>
        </w:rPr>
        <w:t>6</w:t>
      </w:r>
      <w:r w:rsidR="005F3E8F" w:rsidRPr="004F0619">
        <w:rPr>
          <w:b/>
          <w:bCs/>
        </w:rPr>
        <w:t>, W</w:t>
      </w:r>
      <w:r w:rsidR="005F3E8F">
        <w:rPr>
          <w:b/>
          <w:bCs/>
        </w:rPr>
        <w:t>7</w:t>
      </w:r>
      <w:r w:rsidR="005F3E8F" w:rsidRPr="004F0619">
        <w:rPr>
          <w:b/>
          <w:bCs/>
        </w:rPr>
        <w:t xml:space="preserve">, W8 </w:t>
      </w:r>
      <w:r w:rsidR="005F3E8F">
        <w:rPr>
          <w:b/>
          <w:bCs/>
        </w:rPr>
        <w:t>do istniejącej sieci wody surowej na ujęciu</w:t>
      </w:r>
      <w:r w:rsidR="005F3E8F" w:rsidRPr="004F0619">
        <w:rPr>
          <w:b/>
          <w:bCs/>
        </w:rPr>
        <w:t xml:space="preserve"> SUW Wydrzany </w:t>
      </w:r>
      <w:r w:rsidR="005F3E8F">
        <w:rPr>
          <w:b/>
          <w:bCs/>
        </w:rPr>
        <w:t>w Świnoujściu</w:t>
      </w:r>
      <w:r w:rsidRPr="00160508">
        <w:rPr>
          <w:b/>
          <w:color w:val="000000"/>
        </w:rPr>
        <w:t>”</w:t>
      </w:r>
    </w:p>
    <w:p w14:paraId="28EC0BE7" w14:textId="40EB3FD7" w:rsidR="000147AA" w:rsidRPr="00160508" w:rsidRDefault="000147AA" w:rsidP="000147AA">
      <w:pPr>
        <w:spacing w:line="240" w:lineRule="auto"/>
        <w:jc w:val="both"/>
      </w:pPr>
    </w:p>
    <w:p w14:paraId="4A6A33A3" w14:textId="77777777" w:rsidR="00061E06" w:rsidRDefault="00061E06" w:rsidP="000147AA">
      <w:pPr>
        <w:spacing w:line="240" w:lineRule="auto"/>
        <w:jc w:val="center"/>
        <w:rPr>
          <w:b/>
          <w:bCs/>
        </w:rPr>
      </w:pPr>
    </w:p>
    <w:p w14:paraId="2CB8AA0D" w14:textId="2F3975D5" w:rsidR="000147AA" w:rsidRPr="00160508" w:rsidRDefault="000147AA" w:rsidP="000147AA">
      <w:pPr>
        <w:spacing w:line="240" w:lineRule="auto"/>
        <w:jc w:val="center"/>
        <w:rPr>
          <w:b/>
          <w:bCs/>
        </w:rPr>
      </w:pPr>
      <w:r w:rsidRPr="00160508">
        <w:rPr>
          <w:b/>
          <w:bCs/>
        </w:rPr>
        <w:t>ODPOWIEDZI NA PYTANIA WYKONAWCÓW</w:t>
      </w:r>
    </w:p>
    <w:p w14:paraId="4CEFEF67" w14:textId="674BC416" w:rsidR="007E55D1" w:rsidRDefault="007E55D1" w:rsidP="007E55D1">
      <w:pPr>
        <w:spacing w:line="240" w:lineRule="auto"/>
        <w:jc w:val="both"/>
        <w:rPr>
          <w:b/>
        </w:rPr>
      </w:pPr>
    </w:p>
    <w:p w14:paraId="60AE71F5" w14:textId="77777777" w:rsidR="00061E06" w:rsidRPr="007E55D1" w:rsidRDefault="00061E06" w:rsidP="007E55D1">
      <w:pPr>
        <w:spacing w:line="240" w:lineRule="auto"/>
        <w:jc w:val="both"/>
        <w:rPr>
          <w:b/>
        </w:rPr>
      </w:pPr>
    </w:p>
    <w:p w14:paraId="24D6B0B7" w14:textId="29AC0F1D" w:rsidR="000147AA" w:rsidRPr="007E55D1" w:rsidRDefault="000147AA" w:rsidP="007E55D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E55D1">
        <w:rPr>
          <w:rFonts w:ascii="Arial" w:hAnsi="Arial" w:cs="Arial"/>
          <w:color w:val="auto"/>
          <w:sz w:val="22"/>
          <w:szCs w:val="22"/>
        </w:rPr>
        <w:t>W związku z wniesionym</w:t>
      </w:r>
      <w:r w:rsidR="005F3E8F">
        <w:rPr>
          <w:rFonts w:ascii="Arial" w:hAnsi="Arial" w:cs="Arial"/>
          <w:color w:val="auto"/>
          <w:sz w:val="22"/>
          <w:szCs w:val="22"/>
        </w:rPr>
        <w:t>i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przez Wykonawc</w:t>
      </w:r>
      <w:r w:rsidR="005F3E8F">
        <w:rPr>
          <w:rFonts w:ascii="Arial" w:hAnsi="Arial" w:cs="Arial"/>
          <w:color w:val="auto"/>
          <w:sz w:val="22"/>
          <w:szCs w:val="22"/>
        </w:rPr>
        <w:t>ów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pytani</w:t>
      </w:r>
      <w:r w:rsidR="005F3E8F">
        <w:rPr>
          <w:rFonts w:ascii="Arial" w:hAnsi="Arial" w:cs="Arial"/>
          <w:color w:val="auto"/>
          <w:sz w:val="22"/>
          <w:szCs w:val="22"/>
        </w:rPr>
        <w:t>a</w:t>
      </w:r>
      <w:r w:rsidR="002F787D">
        <w:rPr>
          <w:rFonts w:ascii="Arial" w:hAnsi="Arial" w:cs="Arial"/>
          <w:color w:val="auto"/>
          <w:sz w:val="22"/>
          <w:szCs w:val="22"/>
        </w:rPr>
        <w:t>m</w:t>
      </w:r>
      <w:r w:rsidR="005F3E8F">
        <w:rPr>
          <w:rFonts w:ascii="Arial" w:hAnsi="Arial" w:cs="Arial"/>
          <w:color w:val="auto"/>
          <w:sz w:val="22"/>
          <w:szCs w:val="22"/>
        </w:rPr>
        <w:t>i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do specyfikacji istotnych warunków zamówienia w w/w postępowaniu, Zamawiający poniżej publikuje treść pyta</w:t>
      </w:r>
      <w:r w:rsidR="005F3E8F">
        <w:rPr>
          <w:rFonts w:ascii="Arial" w:hAnsi="Arial" w:cs="Arial"/>
          <w:color w:val="auto"/>
          <w:sz w:val="22"/>
          <w:szCs w:val="22"/>
        </w:rPr>
        <w:t>ń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</w:t>
      </w:r>
      <w:r w:rsidR="00061E06">
        <w:rPr>
          <w:rFonts w:ascii="Arial" w:hAnsi="Arial" w:cs="Arial"/>
          <w:color w:val="auto"/>
          <w:sz w:val="22"/>
          <w:szCs w:val="22"/>
        </w:rPr>
        <w:t>oraz</w:t>
      </w:r>
      <w:r w:rsidR="007E55D1" w:rsidRPr="007E55D1">
        <w:rPr>
          <w:rFonts w:ascii="Arial" w:hAnsi="Arial" w:cs="Arial"/>
          <w:color w:val="auto"/>
          <w:sz w:val="22"/>
          <w:szCs w:val="22"/>
        </w:rPr>
        <w:t xml:space="preserve"> </w:t>
      </w:r>
      <w:r w:rsidRPr="007E55D1">
        <w:rPr>
          <w:rFonts w:ascii="Arial" w:hAnsi="Arial" w:cs="Arial"/>
          <w:color w:val="auto"/>
          <w:sz w:val="22"/>
          <w:szCs w:val="22"/>
        </w:rPr>
        <w:t>odpowied</w:t>
      </w:r>
      <w:r w:rsidR="007E55D1" w:rsidRPr="007E55D1">
        <w:rPr>
          <w:rFonts w:ascii="Arial" w:hAnsi="Arial" w:cs="Arial"/>
          <w:color w:val="auto"/>
          <w:sz w:val="22"/>
          <w:szCs w:val="22"/>
        </w:rPr>
        <w:t>zi</w:t>
      </w:r>
      <w:r w:rsidRPr="007E55D1">
        <w:rPr>
          <w:rFonts w:ascii="Arial" w:hAnsi="Arial" w:cs="Arial"/>
          <w:color w:val="auto"/>
          <w:sz w:val="22"/>
          <w:szCs w:val="22"/>
        </w:rPr>
        <w:t>:</w:t>
      </w:r>
    </w:p>
    <w:p w14:paraId="5B4632B9" w14:textId="6B7BAB24" w:rsidR="000147AA" w:rsidRPr="007E55D1" w:rsidRDefault="000147AA" w:rsidP="005F3E8F">
      <w:pPr>
        <w:jc w:val="both"/>
        <w:rPr>
          <w:u w:val="single"/>
        </w:rPr>
      </w:pPr>
    </w:p>
    <w:p w14:paraId="548409EE" w14:textId="7027E67C" w:rsidR="005F3E8F" w:rsidRPr="005F3E8F" w:rsidRDefault="005F3E8F" w:rsidP="005F3E8F">
      <w:pPr>
        <w:jc w:val="both"/>
        <w:rPr>
          <w:b/>
          <w:bCs/>
          <w:u w:val="single"/>
        </w:rPr>
      </w:pPr>
      <w:r w:rsidRPr="005F3E8F">
        <w:rPr>
          <w:b/>
          <w:bCs/>
          <w:u w:val="single"/>
        </w:rPr>
        <w:t>Pytanie nr 1</w:t>
      </w:r>
    </w:p>
    <w:p w14:paraId="3EE226A6" w14:textId="58D88EDC" w:rsidR="005F3E8F" w:rsidRDefault="009F6538" w:rsidP="005F3E8F">
      <w:pPr>
        <w:jc w:val="both"/>
      </w:pPr>
      <w:r>
        <w:t xml:space="preserve">Prosimy o informację czy węzły hydrantowe obejmujące montaż rur, hydrantów, zasuw oraz trójnika wchodzą w zakres niniejszego postępowania. Jeżeli tak to </w:t>
      </w:r>
      <w:r>
        <w:br/>
        <w:t>prosimy o uzupełnienie dokumentacji o profile, przekroje i inne niezbędne dokumenty oraz dodanie pozycji do przedmiaru.</w:t>
      </w:r>
    </w:p>
    <w:p w14:paraId="4F1A2C59" w14:textId="77777777" w:rsidR="009F6538" w:rsidRDefault="009F6538" w:rsidP="005F3E8F">
      <w:pPr>
        <w:jc w:val="both"/>
      </w:pPr>
    </w:p>
    <w:p w14:paraId="0178001E" w14:textId="3A243A68" w:rsidR="005F3E8F" w:rsidRDefault="005F3E8F" w:rsidP="009F6538">
      <w:pPr>
        <w:rPr>
          <w:b/>
          <w:bCs/>
          <w:u w:val="single"/>
        </w:rPr>
      </w:pPr>
      <w:r w:rsidRPr="005F3E8F">
        <w:rPr>
          <w:b/>
          <w:bCs/>
          <w:u w:val="single"/>
        </w:rPr>
        <w:t>Odpowiedź:</w:t>
      </w:r>
    </w:p>
    <w:p w14:paraId="59EE4EA5" w14:textId="5954FFD7" w:rsidR="009F6538" w:rsidRDefault="009F6538" w:rsidP="009F6538">
      <w:r>
        <w:t>Zamawiający informuje, że nie będą wykonane montaże hydrantów. Prace instalacyjne do poszczególnych studni należy zakończyć odpowiednio w węzłach:</w:t>
      </w:r>
    </w:p>
    <w:p w14:paraId="27513E8D" w14:textId="30D761AA" w:rsidR="009F6538" w:rsidRDefault="009F6538" w:rsidP="009F6538">
      <w:r>
        <w:t>W8 – zakończyć zasuwą Z</w:t>
      </w:r>
      <w:r w:rsidR="0060642A">
        <w:t>9 i korkiem w W68</w:t>
      </w:r>
      <w:r>
        <w:t>,</w:t>
      </w:r>
    </w:p>
    <w:p w14:paraId="6D5C02CA" w14:textId="5476F557" w:rsidR="009F6538" w:rsidRDefault="009F6538" w:rsidP="009F6538">
      <w:r>
        <w:t>W7 – zakończyć zasuwą Z</w:t>
      </w:r>
      <w:r w:rsidR="0060642A">
        <w:t>7 i korkiem w W50</w:t>
      </w:r>
      <w:r>
        <w:t>,</w:t>
      </w:r>
    </w:p>
    <w:p w14:paraId="64FC3B49" w14:textId="735BC838" w:rsidR="009F6538" w:rsidRDefault="009F6538" w:rsidP="009F6538">
      <w:r>
        <w:t>W6 – zakończyć zasuwą Z</w:t>
      </w:r>
      <w:r w:rsidR="0060642A">
        <w:t>5 i korkiem w W46,</w:t>
      </w:r>
    </w:p>
    <w:p w14:paraId="2F2966BA" w14:textId="66196C62" w:rsidR="009F6538" w:rsidRDefault="009F6538" w:rsidP="009F6538">
      <w:r>
        <w:t xml:space="preserve">W4 – zakończyć zasuwą </w:t>
      </w:r>
      <w:r w:rsidR="0060642A">
        <w:t>Z2 i korkiem w W24.</w:t>
      </w:r>
    </w:p>
    <w:p w14:paraId="47F66521" w14:textId="77777777" w:rsidR="00967FA1" w:rsidRDefault="00967FA1" w:rsidP="009F6538"/>
    <w:p w14:paraId="5EDF0E2C" w14:textId="5B9C3BEC" w:rsidR="00967FA1" w:rsidRDefault="00967FA1" w:rsidP="009F6538">
      <w:r>
        <w:t>W związku z powyższym w przedmiarze</w:t>
      </w:r>
      <w:r w:rsidR="0060642A">
        <w:t xml:space="preserve"> w pozycji </w:t>
      </w:r>
      <w:r>
        <w:t>26 d 1.2.2 – n</w:t>
      </w:r>
      <w:r w:rsidR="0060642A">
        <w:t>a</w:t>
      </w:r>
      <w:r>
        <w:t>leży przyjąć wartość 0 (zero).</w:t>
      </w:r>
    </w:p>
    <w:p w14:paraId="58EE2122" w14:textId="77777777" w:rsidR="00967FA1" w:rsidRDefault="00967FA1" w:rsidP="009F6538"/>
    <w:p w14:paraId="2FE9E3A4" w14:textId="77777777" w:rsidR="009F6538" w:rsidRDefault="009F6538" w:rsidP="009F6538"/>
    <w:p w14:paraId="2B0FD1B9" w14:textId="77777777" w:rsidR="009F6538" w:rsidRPr="009F6538" w:rsidRDefault="009F6538" w:rsidP="009F6538">
      <w:pPr>
        <w:rPr>
          <w:lang w:eastAsia="ar-SA"/>
        </w:rPr>
      </w:pPr>
    </w:p>
    <w:p w14:paraId="61E4E0E3" w14:textId="77777777" w:rsidR="005F3E8F" w:rsidRDefault="005F3E8F" w:rsidP="005F3E8F">
      <w:pPr>
        <w:jc w:val="both"/>
      </w:pPr>
    </w:p>
    <w:sectPr w:rsidR="005F3E8F" w:rsidSect="0036143E">
      <w:headerReference w:type="default" r:id="rId8"/>
      <w:footerReference w:type="default" r:id="rId9"/>
      <w:pgSz w:w="11906" w:h="16838" w:code="9"/>
      <w:pgMar w:top="936" w:right="1418" w:bottom="851" w:left="1418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99C4D" w14:textId="77777777" w:rsidR="000147AA" w:rsidRDefault="000147AA" w:rsidP="000147AA">
      <w:pPr>
        <w:spacing w:line="240" w:lineRule="auto"/>
      </w:pPr>
      <w:r>
        <w:separator/>
      </w:r>
    </w:p>
  </w:endnote>
  <w:endnote w:type="continuationSeparator" w:id="0">
    <w:p w14:paraId="26C0980D" w14:textId="77777777" w:rsidR="000147AA" w:rsidRDefault="000147AA" w:rsidP="00014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4C99" w14:textId="766FBCD9" w:rsidR="000147AA" w:rsidRPr="005F3E8F" w:rsidRDefault="005F3E8F" w:rsidP="005F3E8F">
    <w:pPr>
      <w:pStyle w:val="Stopka"/>
    </w:pPr>
    <w:r w:rsidRPr="004F0619">
      <w:rPr>
        <w:sz w:val="12"/>
        <w:szCs w:val="12"/>
      </w:rPr>
      <w:t xml:space="preserve">Znak sprawy </w:t>
    </w:r>
    <w:r>
      <w:rPr>
        <w:sz w:val="12"/>
        <w:szCs w:val="12"/>
      </w:rPr>
      <w:t xml:space="preserve">18 </w:t>
    </w:r>
    <w:r w:rsidRPr="004F0619">
      <w:rPr>
        <w:sz w:val="12"/>
        <w:szCs w:val="12"/>
      </w:rPr>
      <w:t>/</w:t>
    </w:r>
    <w:r>
      <w:rPr>
        <w:sz w:val="12"/>
        <w:szCs w:val="12"/>
      </w:rPr>
      <w:t>2023/</w:t>
    </w:r>
    <w:r w:rsidRPr="004F0619">
      <w:rPr>
        <w:sz w:val="12"/>
        <w:szCs w:val="12"/>
      </w:rPr>
      <w:t xml:space="preserve">KSz               </w:t>
    </w:r>
    <w:r>
      <w:rPr>
        <w:sz w:val="12"/>
        <w:szCs w:val="12"/>
      </w:rPr>
      <w:t>Podłączenie</w:t>
    </w:r>
    <w:r w:rsidRPr="00042A27">
      <w:rPr>
        <w:sz w:val="12"/>
        <w:szCs w:val="12"/>
      </w:rPr>
      <w:t xml:space="preserve"> studni W</w:t>
    </w:r>
    <w:r>
      <w:rPr>
        <w:sz w:val="12"/>
        <w:szCs w:val="12"/>
      </w:rPr>
      <w:t>4</w:t>
    </w:r>
    <w:r w:rsidRPr="00042A27">
      <w:rPr>
        <w:sz w:val="12"/>
        <w:szCs w:val="12"/>
      </w:rPr>
      <w:t>, W</w:t>
    </w:r>
    <w:r>
      <w:rPr>
        <w:sz w:val="12"/>
        <w:szCs w:val="12"/>
      </w:rPr>
      <w:t>6</w:t>
    </w:r>
    <w:r w:rsidRPr="00042A27">
      <w:rPr>
        <w:sz w:val="12"/>
        <w:szCs w:val="12"/>
      </w:rPr>
      <w:t>, W</w:t>
    </w:r>
    <w:r>
      <w:rPr>
        <w:sz w:val="12"/>
        <w:szCs w:val="12"/>
      </w:rPr>
      <w:t>7</w:t>
    </w:r>
    <w:r w:rsidRPr="00042A27">
      <w:rPr>
        <w:sz w:val="12"/>
        <w:szCs w:val="12"/>
      </w:rPr>
      <w:t>, W8</w:t>
    </w:r>
    <w:r>
      <w:rPr>
        <w:sz w:val="12"/>
        <w:szCs w:val="12"/>
      </w:rPr>
      <w:t xml:space="preserve"> do istniejącej sieci wody surowej na ujęciu</w:t>
    </w:r>
    <w:r w:rsidRPr="00042A27">
      <w:rPr>
        <w:sz w:val="12"/>
        <w:szCs w:val="12"/>
      </w:rPr>
      <w:t xml:space="preserve"> </w:t>
    </w:r>
    <w:r>
      <w:rPr>
        <w:sz w:val="12"/>
        <w:szCs w:val="12"/>
      </w:rPr>
      <w:t xml:space="preserve">SUW </w:t>
    </w:r>
    <w:r w:rsidRPr="00042A27">
      <w:rPr>
        <w:sz w:val="12"/>
        <w:szCs w:val="12"/>
      </w:rPr>
      <w:t xml:space="preserve">Wydrzany </w:t>
    </w:r>
    <w:r>
      <w:rPr>
        <w:sz w:val="12"/>
        <w:szCs w:val="12"/>
      </w:rPr>
      <w:t xml:space="preserve"> w Świnoujściu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81762" w14:textId="77777777" w:rsidR="000147AA" w:rsidRDefault="000147AA" w:rsidP="000147AA">
      <w:pPr>
        <w:spacing w:line="240" w:lineRule="auto"/>
      </w:pPr>
      <w:r>
        <w:separator/>
      </w:r>
    </w:p>
  </w:footnote>
  <w:footnote w:type="continuationSeparator" w:id="0">
    <w:p w14:paraId="6A752160" w14:textId="77777777" w:rsidR="000147AA" w:rsidRDefault="000147AA" w:rsidP="000147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3B18" w14:textId="77777777" w:rsidR="000147AA" w:rsidRPr="00AE6EB4" w:rsidRDefault="000147AA" w:rsidP="000147AA">
    <w:pPr>
      <w:pStyle w:val="Nagwek"/>
      <w:jc w:val="center"/>
      <w:rPr>
        <w:b/>
        <w:sz w:val="18"/>
        <w:szCs w:val="18"/>
      </w:rPr>
    </w:pPr>
    <w:r w:rsidRPr="00AE6EB4">
      <w:rPr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A2E47D8" wp14:editId="0C8728ED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21" name="Obraz 2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b/>
        <w:sz w:val="18"/>
        <w:szCs w:val="18"/>
      </w:rPr>
      <w:t>Zakład Wodociągów i Kanalizacji Sp. z o.o.</w:t>
    </w:r>
  </w:p>
  <w:p w14:paraId="3363066C" w14:textId="77777777" w:rsidR="000147AA" w:rsidRPr="00AE6EB4" w:rsidRDefault="000147AA" w:rsidP="000147AA">
    <w:pPr>
      <w:pStyle w:val="Nagwek"/>
      <w:jc w:val="center"/>
      <w:rPr>
        <w:sz w:val="18"/>
        <w:szCs w:val="18"/>
      </w:rPr>
    </w:pPr>
    <w:r w:rsidRPr="00AE6EB4">
      <w:rPr>
        <w:sz w:val="18"/>
        <w:szCs w:val="18"/>
      </w:rPr>
      <w:t>72-600 Świnoujście, ul. Kołłątaja 4</w:t>
    </w:r>
  </w:p>
  <w:p w14:paraId="78FA3D11" w14:textId="77777777" w:rsidR="000147AA" w:rsidRPr="00AE6EB4" w:rsidRDefault="000147AA" w:rsidP="000147AA">
    <w:pPr>
      <w:pStyle w:val="Nagwek"/>
      <w:jc w:val="center"/>
      <w:rPr>
        <w:sz w:val="18"/>
        <w:szCs w:val="18"/>
      </w:rPr>
    </w:pPr>
    <w:r w:rsidRPr="00AE6EB4">
      <w:rPr>
        <w:sz w:val="18"/>
        <w:szCs w:val="18"/>
      </w:rPr>
      <w:t>tel. (91) 321 45 31  fax. (91) 321 47 82</w:t>
    </w:r>
  </w:p>
  <w:p w14:paraId="33059B3B" w14:textId="77777777" w:rsidR="000147AA" w:rsidRPr="00AE6EB4" w:rsidRDefault="000147AA" w:rsidP="000147AA">
    <w:pPr>
      <w:pStyle w:val="Nagwek"/>
      <w:jc w:val="center"/>
      <w:rPr>
        <w:sz w:val="18"/>
        <w:szCs w:val="18"/>
      </w:rPr>
    </w:pPr>
  </w:p>
  <w:p w14:paraId="7920E931" w14:textId="77777777" w:rsidR="000147AA" w:rsidRPr="00AE6EB4" w:rsidRDefault="000147AA" w:rsidP="000147AA">
    <w:pPr>
      <w:pStyle w:val="Nagwek"/>
      <w:jc w:val="center"/>
      <w:rPr>
        <w:sz w:val="14"/>
        <w:szCs w:val="14"/>
      </w:rPr>
    </w:pPr>
    <w:r w:rsidRPr="00AE6EB4">
      <w:rPr>
        <w:sz w:val="14"/>
        <w:szCs w:val="14"/>
      </w:rPr>
      <w:t>Sąd Rejonowy Szczecin-Centrum w Szczecinie,</w:t>
    </w:r>
  </w:p>
  <w:p w14:paraId="7E9EF6EE" w14:textId="77777777" w:rsidR="000147AA" w:rsidRPr="00AE6EB4" w:rsidRDefault="000147AA" w:rsidP="000147AA">
    <w:pPr>
      <w:pStyle w:val="Nagwek"/>
      <w:jc w:val="center"/>
      <w:rPr>
        <w:sz w:val="14"/>
        <w:szCs w:val="14"/>
      </w:rPr>
    </w:pPr>
    <w:r w:rsidRPr="00AE6EB4">
      <w:rPr>
        <w:sz w:val="14"/>
        <w:szCs w:val="14"/>
      </w:rPr>
      <w:t>XIII Wydział Gospodarczy Krajowego Rejestru Sądowego nr 0000139551</w:t>
    </w:r>
  </w:p>
  <w:p w14:paraId="7D1C5CDC" w14:textId="1037BDFD" w:rsidR="000147AA" w:rsidRPr="000147AA" w:rsidRDefault="000147AA" w:rsidP="000147AA">
    <w:pPr>
      <w:pStyle w:val="Nagwek"/>
      <w:jc w:val="center"/>
      <w:rPr>
        <w:b/>
        <w:sz w:val="14"/>
        <w:szCs w:val="14"/>
      </w:rPr>
    </w:pPr>
    <w:r w:rsidRPr="00AE6EB4"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9BE73" wp14:editId="1A4C1E0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29B7F2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b/>
        <w:sz w:val="14"/>
        <w:szCs w:val="14"/>
      </w:rPr>
      <w:t>NIP: 855-00-24-412</w:t>
    </w:r>
    <w:r w:rsidRPr="00AE6EB4">
      <w:rPr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b/>
        <w:sz w:val="14"/>
        <w:szCs w:val="14"/>
      </w:rPr>
      <w:t>9</w:t>
    </w:r>
    <w:r w:rsidR="005F3E8F">
      <w:rPr>
        <w:b/>
        <w:sz w:val="14"/>
        <w:szCs w:val="14"/>
      </w:rPr>
      <w:t>9</w:t>
    </w:r>
    <w:r w:rsidRPr="00AE6EB4">
      <w:rPr>
        <w:b/>
        <w:sz w:val="14"/>
        <w:szCs w:val="14"/>
      </w:rPr>
      <w:t> </w:t>
    </w:r>
    <w:r w:rsidR="005F3E8F">
      <w:rPr>
        <w:b/>
        <w:sz w:val="14"/>
        <w:szCs w:val="14"/>
      </w:rPr>
      <w:t>700</w:t>
    </w:r>
    <w:r w:rsidRPr="00AE6EB4">
      <w:rPr>
        <w:b/>
        <w:sz w:val="14"/>
        <w:szCs w:val="14"/>
      </w:rPr>
      <w:t xml:space="preserve"> </w:t>
    </w:r>
    <w:r w:rsidR="005F3E8F">
      <w:rPr>
        <w:b/>
        <w:sz w:val="14"/>
        <w:szCs w:val="14"/>
      </w:rPr>
      <w:t>2</w:t>
    </w:r>
    <w:r w:rsidRPr="00AE6EB4">
      <w:rPr>
        <w:b/>
        <w:sz w:val="14"/>
        <w:szCs w:val="14"/>
      </w:rPr>
      <w:t>00,00 z</w:t>
    </w:r>
    <w:r>
      <w:rPr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05C8F"/>
    <w:multiLevelType w:val="hybridMultilevel"/>
    <w:tmpl w:val="C9ECF9AC"/>
    <w:lvl w:ilvl="0" w:tplc="050AD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20919"/>
    <w:multiLevelType w:val="multilevel"/>
    <w:tmpl w:val="C7C0B468"/>
    <w:lvl w:ilvl="0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438110690">
    <w:abstractNumId w:val="0"/>
  </w:num>
  <w:num w:numId="2" w16cid:durableId="1463109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AA"/>
    <w:rsid w:val="000147AA"/>
    <w:rsid w:val="00055BC4"/>
    <w:rsid w:val="00061E06"/>
    <w:rsid w:val="00081169"/>
    <w:rsid w:val="00096D7D"/>
    <w:rsid w:val="000E6E2B"/>
    <w:rsid w:val="00106377"/>
    <w:rsid w:val="0011312E"/>
    <w:rsid w:val="00160508"/>
    <w:rsid w:val="00166BBE"/>
    <w:rsid w:val="00174DA6"/>
    <w:rsid w:val="001A25BE"/>
    <w:rsid w:val="001F41EA"/>
    <w:rsid w:val="002870F5"/>
    <w:rsid w:val="002E44F2"/>
    <w:rsid w:val="002F787D"/>
    <w:rsid w:val="0036143E"/>
    <w:rsid w:val="005C16EB"/>
    <w:rsid w:val="005D1893"/>
    <w:rsid w:val="005F3E8F"/>
    <w:rsid w:val="0060642A"/>
    <w:rsid w:val="00637195"/>
    <w:rsid w:val="006A7419"/>
    <w:rsid w:val="007A059A"/>
    <w:rsid w:val="007E55D1"/>
    <w:rsid w:val="0083722E"/>
    <w:rsid w:val="00967FA1"/>
    <w:rsid w:val="009F6538"/>
    <w:rsid w:val="00AA7BB8"/>
    <w:rsid w:val="00B278EC"/>
    <w:rsid w:val="00BE73B2"/>
    <w:rsid w:val="00C36CD9"/>
    <w:rsid w:val="00C440FE"/>
    <w:rsid w:val="00D87B14"/>
    <w:rsid w:val="00E75CA7"/>
    <w:rsid w:val="00EF614E"/>
    <w:rsid w:val="00F17559"/>
    <w:rsid w:val="00F3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647E3"/>
  <w15:chartTrackingRefBased/>
  <w15:docId w15:val="{EB1E9378-7EAD-4524-BB8B-CC0EF2C5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5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7A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7AA"/>
  </w:style>
  <w:style w:type="paragraph" w:styleId="Stopka">
    <w:name w:val="footer"/>
    <w:basedOn w:val="Normalny"/>
    <w:link w:val="StopkaZnak"/>
    <w:uiPriority w:val="99"/>
    <w:unhideWhenUsed/>
    <w:rsid w:val="000147A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7AA"/>
  </w:style>
  <w:style w:type="paragraph" w:customStyle="1" w:styleId="Default">
    <w:name w:val="Default"/>
    <w:rsid w:val="000147AA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Preambuła,normalny tekst,Podsis rysunku,Akapit z listą numerowaną,L1,Numerowanie,Normal,BulletC,Obiekt,List Paragraph1,Wyliczanie,Akapit z listą3,Akapit z listą31,Akapit z listą11,Bullets,Kolorowa lista — akcent 11,normalny,Nagłówek_JP"/>
    <w:basedOn w:val="Normalny"/>
    <w:link w:val="AkapitzlistZnak"/>
    <w:uiPriority w:val="34"/>
    <w:qFormat/>
    <w:rsid w:val="000147AA"/>
    <w:pPr>
      <w:spacing w:line="240" w:lineRule="auto"/>
      <w:ind w:left="720"/>
    </w:pPr>
    <w:rPr>
      <w:rFonts w:ascii="Calibri" w:hAnsi="Calibri" w:cs="Calibri"/>
    </w:rPr>
  </w:style>
  <w:style w:type="character" w:customStyle="1" w:styleId="AkapitzlistZnak">
    <w:name w:val="Akapit z listą Znak"/>
    <w:aliases w:val="Preambuła Znak,normalny tekst Znak,Podsis rysunku Znak,Akapit z listą numerowaną Znak,L1 Znak,Numerowanie Znak,Normal Znak,BulletC Znak,Obiekt Znak,List Paragraph1 Znak,Wyliczanie Znak,Akapit z listą3 Znak,Akapit z listą31 Znak"/>
    <w:link w:val="Akapitzlist"/>
    <w:uiPriority w:val="34"/>
    <w:qFormat/>
    <w:locked/>
    <w:rsid w:val="000147AA"/>
    <w:rPr>
      <w:rFonts w:ascii="Calibri" w:hAnsi="Calibri" w:cs="Calibri"/>
    </w:rPr>
  </w:style>
  <w:style w:type="paragraph" w:styleId="NormalnyWeb">
    <w:name w:val="Normal (Web)"/>
    <w:basedOn w:val="Normalny"/>
    <w:uiPriority w:val="99"/>
    <w:rsid w:val="00F32628"/>
    <w:pPr>
      <w:widowControl w:val="0"/>
      <w:suppressAutoHyphens/>
      <w:spacing w:before="280" w:after="280" w:line="240" w:lineRule="auto"/>
      <w:jc w:val="both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3262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278EC"/>
    <w:rPr>
      <w:b/>
      <w:bCs/>
    </w:rPr>
  </w:style>
  <w:style w:type="character" w:customStyle="1" w:styleId="markedcontent">
    <w:name w:val="markedcontent"/>
    <w:basedOn w:val="Domylnaczcionkaakapitu"/>
    <w:rsid w:val="001F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EE4C0-10B1-4D56-9697-7E9761EB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dcterms:created xsi:type="dcterms:W3CDTF">2023-05-29T07:16:00Z</dcterms:created>
  <dcterms:modified xsi:type="dcterms:W3CDTF">2023-05-29T08:15:00Z</dcterms:modified>
</cp:coreProperties>
</file>