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5B5CCEF6" w14:textId="0270D03D"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6018E7">
        <w:rPr>
          <w:rFonts w:ascii="Calibri" w:hAnsi="Calibri" w:cs="Calibri"/>
          <w:b/>
          <w:color w:val="000000" w:themeColor="text1"/>
          <w:lang w:eastAsia="pl-PL"/>
        </w:rPr>
        <w:t>0</w:t>
      </w:r>
      <w:r w:rsidR="00CD2577">
        <w:rPr>
          <w:rFonts w:ascii="Calibri" w:hAnsi="Calibri" w:cs="Calibri"/>
          <w:b/>
          <w:color w:val="000000" w:themeColor="text1"/>
          <w:lang w:eastAsia="pl-PL"/>
        </w:rPr>
        <w:t>4</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w:t>
      </w:r>
      <w:r w:rsidR="00CD2577">
        <w:rPr>
          <w:rFonts w:ascii="Calibri" w:hAnsi="Calibri" w:cs="Calibri"/>
          <w:b/>
          <w:color w:val="000000" w:themeColor="text1"/>
          <w:lang w:eastAsia="pl-PL"/>
        </w:rPr>
        <w:t>8</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r w:rsidR="00677D85">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CD2577">
        <w:rPr>
          <w:rFonts w:ascii="Calibri" w:hAnsi="Calibri" w:cs="Calibri"/>
          <w:b/>
          <w:color w:val="FF0000"/>
          <w:lang w:eastAsia="pl-PL"/>
        </w:rPr>
        <w:t>67</w:t>
      </w:r>
      <w:r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320EF3B0" w14:textId="1366D24C" w:rsidR="00F96C3F" w:rsidRDefault="00696613" w:rsidP="006018E7">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CD2577">
        <w:rPr>
          <w:rFonts w:ascii="Calibri" w:hAnsi="Calibri" w:cs="Calibri"/>
          <w:b/>
          <w:bCs/>
          <w:color w:val="000000" w:themeColor="text1"/>
          <w:sz w:val="24"/>
          <w:szCs w:val="24"/>
        </w:rPr>
        <w:t>4</w:t>
      </w:r>
      <w:r w:rsidR="006018E7">
        <w:rPr>
          <w:rFonts w:ascii="Calibri" w:hAnsi="Calibri" w:cs="Calibri"/>
          <w:b/>
          <w:bCs/>
          <w:color w:val="000000" w:themeColor="text1"/>
          <w:sz w:val="24"/>
          <w:szCs w:val="24"/>
        </w:rPr>
        <w:t xml:space="preserve"> części.</w:t>
      </w:r>
    </w:p>
    <w:p w14:paraId="71F6A5D8" w14:textId="522B0FEF" w:rsidR="006018E7" w:rsidRDefault="006018E7" w:rsidP="006018E7">
      <w:pPr>
        <w:spacing w:after="0" w:line="360" w:lineRule="auto"/>
        <w:rPr>
          <w:rFonts w:ascii="Calibri" w:hAnsi="Calibri" w:cs="Calibri"/>
          <w:b/>
          <w:bCs/>
          <w:color w:val="000000" w:themeColor="text1"/>
          <w:sz w:val="24"/>
          <w:szCs w:val="24"/>
        </w:rPr>
      </w:pPr>
      <w:r>
        <w:rPr>
          <w:rFonts w:eastAsia="Times New Roman" w:cs="Calibri"/>
          <w:b/>
          <w:sz w:val="24"/>
          <w:szCs w:val="24"/>
          <w:lang w:eastAsia="pl-PL"/>
        </w:rPr>
        <w:t xml:space="preserve">1)          </w:t>
      </w:r>
      <w:r w:rsidRPr="00744C50">
        <w:rPr>
          <w:rFonts w:eastAsia="Times New Roman" w:cs="Calibri"/>
          <w:b/>
          <w:sz w:val="24"/>
          <w:szCs w:val="24"/>
          <w:lang w:eastAsia="pl-PL"/>
        </w:rPr>
        <w:t xml:space="preserve">Część nr 1: </w:t>
      </w:r>
      <w:r w:rsidR="00CD2577" w:rsidRPr="00CD2577">
        <w:rPr>
          <w:rFonts w:eastAsia="Times New Roman" w:cs="Calibri"/>
          <w:b/>
          <w:sz w:val="24"/>
          <w:szCs w:val="24"/>
          <w:lang w:eastAsia="pl-PL"/>
        </w:rPr>
        <w:t>Mineralizator mikrofalowy</w:t>
      </w:r>
      <w:r w:rsidRPr="00744C50">
        <w:rPr>
          <w:rFonts w:eastAsia="Times New Roman" w:cs="Calibri"/>
          <w:b/>
          <w:sz w:val="24"/>
          <w:szCs w:val="24"/>
          <w:lang w:eastAsia="pl-PL"/>
        </w:rPr>
        <w:t xml:space="preserve"> − 1 szt.</w:t>
      </w:r>
    </w:p>
    <w:p w14:paraId="38576A4D" w14:textId="0AFABB86"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2)</w:t>
      </w:r>
      <w:r w:rsidRPr="006018E7">
        <w:rPr>
          <w:rFonts w:ascii="Calibri" w:hAnsi="Calibri" w:cs="Calibri"/>
          <w:b/>
          <w:bCs/>
          <w:color w:val="000000" w:themeColor="text1"/>
          <w:sz w:val="24"/>
          <w:szCs w:val="24"/>
        </w:rPr>
        <w:tab/>
        <w:t xml:space="preserve">Część nr 2: </w:t>
      </w:r>
      <w:r w:rsidR="00CD2577" w:rsidRPr="00CD2577">
        <w:rPr>
          <w:rFonts w:ascii="Calibri" w:hAnsi="Calibri" w:cs="Calibri"/>
          <w:b/>
          <w:bCs/>
          <w:color w:val="000000" w:themeColor="text1"/>
          <w:sz w:val="24"/>
          <w:szCs w:val="24"/>
        </w:rPr>
        <w:t>Komora do PCR</w:t>
      </w:r>
      <w:r w:rsidRPr="006018E7">
        <w:rPr>
          <w:rFonts w:ascii="Calibri" w:hAnsi="Calibri" w:cs="Calibri"/>
          <w:b/>
          <w:bCs/>
          <w:color w:val="000000" w:themeColor="text1"/>
          <w:sz w:val="24"/>
          <w:szCs w:val="24"/>
        </w:rPr>
        <w:t xml:space="preserve"> − </w:t>
      </w:r>
      <w:r w:rsidR="00CD2577">
        <w:rPr>
          <w:rFonts w:ascii="Calibri" w:hAnsi="Calibri" w:cs="Calibri"/>
          <w:b/>
          <w:bCs/>
          <w:color w:val="000000" w:themeColor="text1"/>
          <w:sz w:val="24"/>
          <w:szCs w:val="24"/>
        </w:rPr>
        <w:t>2</w:t>
      </w:r>
      <w:r w:rsidRPr="006018E7">
        <w:rPr>
          <w:rFonts w:ascii="Calibri" w:hAnsi="Calibri" w:cs="Calibri"/>
          <w:b/>
          <w:bCs/>
          <w:color w:val="000000" w:themeColor="text1"/>
          <w:sz w:val="24"/>
          <w:szCs w:val="24"/>
        </w:rPr>
        <w:t xml:space="preserve"> szt.</w:t>
      </w:r>
    </w:p>
    <w:p w14:paraId="0C95D628" w14:textId="6FAE2BD0"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3)</w:t>
      </w:r>
      <w:r w:rsidRPr="006018E7">
        <w:rPr>
          <w:rFonts w:ascii="Calibri" w:hAnsi="Calibri" w:cs="Calibri"/>
          <w:b/>
          <w:bCs/>
          <w:color w:val="000000" w:themeColor="text1"/>
          <w:sz w:val="24"/>
          <w:szCs w:val="24"/>
        </w:rPr>
        <w:tab/>
        <w:t xml:space="preserve">Część nr 3: </w:t>
      </w:r>
      <w:r w:rsidR="00CD2577" w:rsidRPr="00CD2577">
        <w:rPr>
          <w:rFonts w:ascii="Calibri" w:hAnsi="Calibri" w:cs="Calibri"/>
          <w:b/>
          <w:bCs/>
          <w:color w:val="000000" w:themeColor="text1"/>
          <w:sz w:val="24"/>
          <w:szCs w:val="24"/>
        </w:rPr>
        <w:t>Kontener do przechowywania próbek w ciekłym azocie z wyposażeniem</w:t>
      </w:r>
      <w:r w:rsidR="00CD2577">
        <w:rPr>
          <w:rFonts w:ascii="Calibri" w:hAnsi="Calibri" w:cs="Calibri"/>
          <w:b/>
          <w:bCs/>
          <w:color w:val="000000" w:themeColor="text1"/>
          <w:sz w:val="24"/>
          <w:szCs w:val="24"/>
        </w:rPr>
        <w:t xml:space="preserve"> 2</w:t>
      </w:r>
      <w:r w:rsidRPr="006018E7">
        <w:rPr>
          <w:rFonts w:ascii="Calibri" w:hAnsi="Calibri" w:cs="Calibri"/>
          <w:b/>
          <w:bCs/>
          <w:color w:val="000000" w:themeColor="text1"/>
          <w:sz w:val="24"/>
          <w:szCs w:val="24"/>
        </w:rPr>
        <w:t xml:space="preserve"> szt.</w:t>
      </w:r>
    </w:p>
    <w:p w14:paraId="6B456943" w14:textId="104AACA9" w:rsidR="006018E7" w:rsidRPr="006018E7" w:rsidRDefault="006018E7" w:rsidP="006018E7">
      <w:pPr>
        <w:spacing w:after="0" w:line="360" w:lineRule="auto"/>
        <w:rPr>
          <w:rFonts w:ascii="Calibri" w:hAnsi="Calibri" w:cs="Calibri"/>
          <w:b/>
          <w:bCs/>
          <w:color w:val="000000" w:themeColor="text1"/>
          <w:sz w:val="24"/>
          <w:szCs w:val="24"/>
        </w:rPr>
      </w:pPr>
      <w:r w:rsidRPr="006018E7">
        <w:rPr>
          <w:rFonts w:ascii="Calibri" w:hAnsi="Calibri" w:cs="Calibri"/>
          <w:b/>
          <w:bCs/>
          <w:color w:val="000000" w:themeColor="text1"/>
          <w:sz w:val="24"/>
          <w:szCs w:val="24"/>
        </w:rPr>
        <w:t>4)</w:t>
      </w:r>
      <w:r w:rsidRPr="006018E7">
        <w:rPr>
          <w:rFonts w:ascii="Calibri" w:hAnsi="Calibri" w:cs="Calibri"/>
          <w:b/>
          <w:bCs/>
          <w:color w:val="000000" w:themeColor="text1"/>
          <w:sz w:val="24"/>
          <w:szCs w:val="24"/>
        </w:rPr>
        <w:tab/>
        <w:t xml:space="preserve">Część nr 4: </w:t>
      </w:r>
      <w:r w:rsidR="00CD2577" w:rsidRPr="00CD2577">
        <w:rPr>
          <w:rFonts w:ascii="Calibri" w:hAnsi="Calibri" w:cs="Calibri"/>
          <w:b/>
          <w:bCs/>
          <w:color w:val="000000" w:themeColor="text1"/>
          <w:sz w:val="24"/>
          <w:szCs w:val="24"/>
        </w:rPr>
        <w:t>Zmywarka laboratoryjna</w:t>
      </w:r>
      <w:r w:rsidRPr="006018E7">
        <w:rPr>
          <w:rFonts w:ascii="Calibri" w:hAnsi="Calibri" w:cs="Calibri"/>
          <w:b/>
          <w:bCs/>
          <w:color w:val="000000" w:themeColor="text1"/>
          <w:sz w:val="24"/>
          <w:szCs w:val="24"/>
        </w:rPr>
        <w:t xml:space="preserve"> − 1 szt.</w:t>
      </w:r>
    </w:p>
    <w:p w14:paraId="3ECABB96" w14:textId="77777777" w:rsidR="006018E7" w:rsidRDefault="006018E7" w:rsidP="006018E7">
      <w:pPr>
        <w:spacing w:after="0" w:line="360" w:lineRule="auto"/>
        <w:rPr>
          <w:rFonts w:ascii="Calibri" w:hAnsi="Calibri" w:cs="Calibri"/>
          <w:b/>
          <w:bCs/>
          <w:color w:val="000000" w:themeColor="text1"/>
          <w:sz w:val="24"/>
          <w:szCs w:val="24"/>
        </w:rPr>
      </w:pPr>
    </w:p>
    <w:p w14:paraId="5C46B4E6" w14:textId="77777777" w:rsidR="00CD2577" w:rsidRDefault="00CD2577" w:rsidP="006018E7">
      <w:pPr>
        <w:spacing w:after="0" w:line="360" w:lineRule="auto"/>
        <w:rPr>
          <w:rFonts w:ascii="Calibri" w:hAnsi="Calibri" w:cs="Calibri"/>
          <w:b/>
        </w:rPr>
      </w:pPr>
    </w:p>
    <w:p w14:paraId="72F5D7EF" w14:textId="15CD16BF" w:rsidR="00D60B58" w:rsidRPr="00177C85"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774BCC3C" w14:textId="77777777" w:rsidR="00CD2577" w:rsidRDefault="00CD2577" w:rsidP="006018E7">
      <w:pPr>
        <w:spacing w:after="0" w:line="360" w:lineRule="auto"/>
        <w:rPr>
          <w:rFonts w:ascii="Calibri" w:eastAsia="Times New Roman" w:hAnsi="Calibri" w:cs="Calibri"/>
          <w:lang w:eastAsia="pl-PL"/>
        </w:rPr>
      </w:pPr>
    </w:p>
    <w:p w14:paraId="5C69D10D" w14:textId="25B6F939" w:rsidR="00D60B58"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1F96CD39" w14:textId="77777777" w:rsidR="00CD2577" w:rsidRDefault="00CD2577" w:rsidP="006018E7">
      <w:pPr>
        <w:spacing w:line="360" w:lineRule="auto"/>
        <w:rPr>
          <w:rFonts w:ascii="Calibri" w:eastAsia="Times New Roman" w:hAnsi="Calibri" w:cs="Calibri"/>
          <w:b/>
        </w:rPr>
      </w:pP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701EF026"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CD2577">
        <w:rPr>
          <w:rFonts w:eastAsia="Times New Roman" w:cstheme="minorHAnsi"/>
          <w:b/>
          <w:color w:val="FF0000"/>
          <w:lang w:eastAsia="ar-SA"/>
        </w:rPr>
        <w:t>67</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Style w:val="Tabela-Siatka"/>
        <w:tblW w:w="9209" w:type="dxa"/>
        <w:tblLook w:val="04A0" w:firstRow="1" w:lastRow="0" w:firstColumn="1" w:lastColumn="0" w:noHBand="0" w:noVBand="1"/>
      </w:tblPr>
      <w:tblGrid>
        <w:gridCol w:w="741"/>
        <w:gridCol w:w="6909"/>
        <w:gridCol w:w="1559"/>
      </w:tblGrid>
      <w:tr w:rsidR="00CD2577" w:rsidRPr="00CD2577" w14:paraId="4738E00D" w14:textId="77777777" w:rsidTr="00CD2577">
        <w:tc>
          <w:tcPr>
            <w:tcW w:w="741" w:type="dxa"/>
          </w:tcPr>
          <w:p w14:paraId="7D7068EB" w14:textId="70B54702" w:rsidR="00CD2577" w:rsidRPr="00CD2577" w:rsidRDefault="00CD2577" w:rsidP="00CD2577">
            <w:pPr>
              <w:spacing w:line="259" w:lineRule="auto"/>
              <w:rPr>
                <w:rFonts w:cstheme="minorHAnsi"/>
                <w:b/>
                <w:bCs/>
                <w:iCs/>
                <w:color w:val="000000" w:themeColor="text1"/>
              </w:rPr>
            </w:pPr>
            <w:r>
              <w:rPr>
                <w:rFonts w:cstheme="minorHAnsi"/>
                <w:b/>
                <w:bCs/>
                <w:iCs/>
                <w:color w:val="000000" w:themeColor="text1"/>
              </w:rPr>
              <w:t>Część</w:t>
            </w:r>
          </w:p>
        </w:tc>
        <w:tc>
          <w:tcPr>
            <w:tcW w:w="6909" w:type="dxa"/>
          </w:tcPr>
          <w:p w14:paraId="5C75FF0C"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Przedmiot zamówienia</w:t>
            </w:r>
          </w:p>
        </w:tc>
        <w:tc>
          <w:tcPr>
            <w:tcW w:w="1559" w:type="dxa"/>
          </w:tcPr>
          <w:p w14:paraId="15E9D90F" w14:textId="02001556"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 xml:space="preserve"> </w:t>
            </w:r>
            <w:r>
              <w:rPr>
                <w:rFonts w:cstheme="minorHAnsi"/>
                <w:b/>
                <w:bCs/>
                <w:iCs/>
                <w:color w:val="000000" w:themeColor="text1"/>
              </w:rPr>
              <w:t>Kod CPV</w:t>
            </w:r>
          </w:p>
        </w:tc>
      </w:tr>
      <w:tr w:rsidR="00CD2577" w:rsidRPr="00CD2577" w14:paraId="2091A6E0" w14:textId="77777777" w:rsidTr="00CD2577">
        <w:tc>
          <w:tcPr>
            <w:tcW w:w="741" w:type="dxa"/>
          </w:tcPr>
          <w:p w14:paraId="6BF83720" w14:textId="77777777" w:rsidR="00CD2577" w:rsidRPr="00CD2577" w:rsidRDefault="00CD2577" w:rsidP="00CD2577">
            <w:pPr>
              <w:numPr>
                <w:ilvl w:val="0"/>
                <w:numId w:val="47"/>
              </w:numPr>
              <w:spacing w:after="160" w:line="259" w:lineRule="auto"/>
              <w:rPr>
                <w:rFonts w:cstheme="minorHAnsi"/>
                <w:bCs/>
                <w:iCs/>
                <w:color w:val="000000" w:themeColor="text1"/>
              </w:rPr>
            </w:pPr>
          </w:p>
        </w:tc>
        <w:tc>
          <w:tcPr>
            <w:tcW w:w="6909" w:type="dxa"/>
          </w:tcPr>
          <w:p w14:paraId="2C67AFC0"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Mineralizator mikrofalowy</w:t>
            </w:r>
          </w:p>
        </w:tc>
        <w:tc>
          <w:tcPr>
            <w:tcW w:w="1559" w:type="dxa"/>
          </w:tcPr>
          <w:p w14:paraId="20CE2C99"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38500000-0</w:t>
            </w:r>
          </w:p>
        </w:tc>
      </w:tr>
      <w:tr w:rsidR="00CD2577" w:rsidRPr="00CD2577" w14:paraId="4314C648" w14:textId="77777777" w:rsidTr="00CD2577">
        <w:tc>
          <w:tcPr>
            <w:tcW w:w="741" w:type="dxa"/>
          </w:tcPr>
          <w:p w14:paraId="0EBBA92F" w14:textId="77777777" w:rsidR="00CD2577" w:rsidRPr="00CD2577" w:rsidRDefault="00CD2577" w:rsidP="00CD2577">
            <w:pPr>
              <w:numPr>
                <w:ilvl w:val="0"/>
                <w:numId w:val="47"/>
              </w:numPr>
              <w:spacing w:after="160" w:line="259" w:lineRule="auto"/>
              <w:rPr>
                <w:rFonts w:cstheme="minorHAnsi"/>
                <w:bCs/>
                <w:iCs/>
                <w:color w:val="000000" w:themeColor="text1"/>
              </w:rPr>
            </w:pPr>
          </w:p>
        </w:tc>
        <w:tc>
          <w:tcPr>
            <w:tcW w:w="6909" w:type="dxa"/>
          </w:tcPr>
          <w:p w14:paraId="50562054"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Komora do PCR</w:t>
            </w:r>
          </w:p>
        </w:tc>
        <w:tc>
          <w:tcPr>
            <w:tcW w:w="1559" w:type="dxa"/>
          </w:tcPr>
          <w:p w14:paraId="13230F75"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38000000-5</w:t>
            </w:r>
          </w:p>
        </w:tc>
      </w:tr>
      <w:tr w:rsidR="00CD2577" w:rsidRPr="00CD2577" w14:paraId="28E3CA60" w14:textId="77777777" w:rsidTr="00CD2577">
        <w:tc>
          <w:tcPr>
            <w:tcW w:w="741" w:type="dxa"/>
          </w:tcPr>
          <w:p w14:paraId="0F079CA3" w14:textId="77777777" w:rsidR="00CD2577" w:rsidRPr="00CD2577" w:rsidRDefault="00CD2577" w:rsidP="00CD2577">
            <w:pPr>
              <w:numPr>
                <w:ilvl w:val="0"/>
                <w:numId w:val="47"/>
              </w:numPr>
              <w:spacing w:after="160" w:line="259" w:lineRule="auto"/>
              <w:rPr>
                <w:rFonts w:cstheme="minorHAnsi"/>
                <w:bCs/>
                <w:iCs/>
                <w:color w:val="000000" w:themeColor="text1"/>
              </w:rPr>
            </w:pPr>
          </w:p>
        </w:tc>
        <w:tc>
          <w:tcPr>
            <w:tcW w:w="6909" w:type="dxa"/>
          </w:tcPr>
          <w:p w14:paraId="3210E2F2"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Kontener do przechowywania próbek w ciekłym azocie z wyposażeniem</w:t>
            </w:r>
          </w:p>
        </w:tc>
        <w:tc>
          <w:tcPr>
            <w:tcW w:w="1559" w:type="dxa"/>
          </w:tcPr>
          <w:p w14:paraId="4CDF2D90"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38000000-5</w:t>
            </w:r>
          </w:p>
        </w:tc>
      </w:tr>
      <w:tr w:rsidR="00CD2577" w:rsidRPr="00CD2577" w14:paraId="64CEC37A" w14:textId="77777777" w:rsidTr="00CD2577">
        <w:tc>
          <w:tcPr>
            <w:tcW w:w="741" w:type="dxa"/>
          </w:tcPr>
          <w:p w14:paraId="45D78F47" w14:textId="77777777" w:rsidR="00CD2577" w:rsidRPr="00CD2577" w:rsidRDefault="00CD2577" w:rsidP="00CD2577">
            <w:pPr>
              <w:numPr>
                <w:ilvl w:val="0"/>
                <w:numId w:val="47"/>
              </w:numPr>
              <w:spacing w:after="160" w:line="259" w:lineRule="auto"/>
              <w:rPr>
                <w:rFonts w:cstheme="minorHAnsi"/>
                <w:bCs/>
                <w:iCs/>
                <w:color w:val="000000" w:themeColor="text1"/>
              </w:rPr>
            </w:pPr>
          </w:p>
        </w:tc>
        <w:tc>
          <w:tcPr>
            <w:tcW w:w="6909" w:type="dxa"/>
          </w:tcPr>
          <w:p w14:paraId="79A07ECA"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Zmywarka laboratoryjna</w:t>
            </w:r>
          </w:p>
        </w:tc>
        <w:tc>
          <w:tcPr>
            <w:tcW w:w="1559" w:type="dxa"/>
          </w:tcPr>
          <w:p w14:paraId="1D2D1015" w14:textId="77777777" w:rsidR="00CD2577" w:rsidRPr="00CD2577" w:rsidRDefault="00CD2577" w:rsidP="00CD2577">
            <w:pPr>
              <w:spacing w:line="259" w:lineRule="auto"/>
              <w:rPr>
                <w:rFonts w:cstheme="minorHAnsi"/>
                <w:b/>
                <w:bCs/>
                <w:iCs/>
                <w:color w:val="000000" w:themeColor="text1"/>
              </w:rPr>
            </w:pPr>
            <w:r w:rsidRPr="00CD2577">
              <w:rPr>
                <w:rFonts w:cstheme="minorHAnsi"/>
                <w:b/>
                <w:bCs/>
                <w:iCs/>
                <w:color w:val="000000" w:themeColor="text1"/>
              </w:rPr>
              <w:t>38430000-8</w:t>
            </w:r>
          </w:p>
        </w:tc>
      </w:tr>
    </w:tbl>
    <w:p w14:paraId="6AE11BAA" w14:textId="071D4430"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lastRenderedPageBreak/>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15FC252F" w:rsidR="00E96972" w:rsidRPr="00B87B86" w:rsidRDefault="00E96972" w:rsidP="006018E7">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4246" w:type="dxa"/>
            <w:tcBorders>
              <w:top w:val="single" w:sz="4" w:space="0" w:color="auto"/>
              <w:left w:val="nil"/>
              <w:bottom w:val="single" w:sz="4" w:space="0" w:color="auto"/>
              <w:right w:val="single" w:sz="4" w:space="0" w:color="auto"/>
            </w:tcBorders>
            <w:vAlign w:val="center"/>
          </w:tcPr>
          <w:p w14:paraId="4DEE86E4" w14:textId="0C775D74" w:rsidR="00E96972" w:rsidRPr="00B87B86" w:rsidRDefault="00E96972" w:rsidP="00CD2577">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w:t>
            </w:r>
            <w:r w:rsidR="00CD2577">
              <w:rPr>
                <w:rFonts w:ascii="Calibri" w:eastAsia="Times New Roman" w:hAnsi="Calibri" w:cs="Calibri"/>
                <w:lang w:eastAsia="pl-PL"/>
              </w:rPr>
              <w:t>35</w:t>
            </w:r>
            <w:r w:rsidRPr="00B87B86">
              <w:rPr>
                <w:rFonts w:ascii="Calibri" w:eastAsia="Times New Roman" w:hAnsi="Calibri" w:cs="Calibri"/>
                <w:lang w:eastAsia="pl-PL"/>
              </w:rPr>
              <w:t xml:space="preserve"> dni</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329865FF" w:rsidR="00E96972" w:rsidRPr="00B87B86" w:rsidRDefault="006018E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2</w:t>
            </w:r>
          </w:p>
        </w:tc>
        <w:tc>
          <w:tcPr>
            <w:tcW w:w="4246" w:type="dxa"/>
            <w:tcBorders>
              <w:top w:val="single" w:sz="4" w:space="0" w:color="auto"/>
              <w:left w:val="nil"/>
              <w:bottom w:val="single" w:sz="4" w:space="0" w:color="auto"/>
              <w:right w:val="single" w:sz="4" w:space="0" w:color="auto"/>
            </w:tcBorders>
            <w:vAlign w:val="center"/>
          </w:tcPr>
          <w:p w14:paraId="118B04D0" w14:textId="5CD3187C" w:rsidR="00E96972" w:rsidRPr="00B87B86" w:rsidRDefault="00E96972" w:rsidP="006018E7">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sidR="006018E7">
              <w:rPr>
                <w:rFonts w:ascii="Calibri" w:eastAsia="Times New Roman" w:hAnsi="Calibri" w:cs="Calibri"/>
                <w:lang w:eastAsia="pl-PL"/>
              </w:rPr>
              <w:t>28</w:t>
            </w:r>
            <w:r w:rsidRPr="00B87B86">
              <w:rPr>
                <w:rFonts w:ascii="Calibri" w:eastAsia="Times New Roman" w:hAnsi="Calibri" w:cs="Calibri"/>
                <w:lang w:eastAsia="pl-PL"/>
              </w:rPr>
              <w:t xml:space="preserve"> dni</w:t>
            </w:r>
          </w:p>
        </w:tc>
      </w:tr>
      <w:tr w:rsidR="006018E7" w:rsidRPr="00B87B86" w14:paraId="12987B56"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057B6C64" w14:textId="5857B114" w:rsidR="006018E7" w:rsidRDefault="00CD257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w:t>
            </w:r>
          </w:p>
        </w:tc>
        <w:tc>
          <w:tcPr>
            <w:tcW w:w="4246" w:type="dxa"/>
            <w:tcBorders>
              <w:top w:val="single" w:sz="4" w:space="0" w:color="auto"/>
              <w:left w:val="nil"/>
              <w:bottom w:val="single" w:sz="4" w:space="0" w:color="auto"/>
              <w:right w:val="single" w:sz="4" w:space="0" w:color="auto"/>
            </w:tcBorders>
            <w:vAlign w:val="center"/>
          </w:tcPr>
          <w:p w14:paraId="6AF9F77E" w14:textId="37D08DBC" w:rsidR="006018E7" w:rsidRPr="00B87B86" w:rsidRDefault="006018E7" w:rsidP="00CD2577">
            <w:pPr>
              <w:spacing w:after="0" w:line="240" w:lineRule="auto"/>
              <w:jc w:val="center"/>
              <w:rPr>
                <w:rFonts w:ascii="Calibri" w:eastAsia="Times New Roman" w:hAnsi="Calibri" w:cs="Calibri"/>
                <w:lang w:eastAsia="pl-PL"/>
              </w:rPr>
            </w:pPr>
            <w:r>
              <w:rPr>
                <w:rFonts w:ascii="Calibri" w:eastAsia="Times New Roman" w:hAnsi="Calibri" w:cs="Calibri"/>
                <w:lang w:eastAsia="pl-PL"/>
              </w:rPr>
              <w:t xml:space="preserve">do </w:t>
            </w:r>
            <w:r w:rsidR="00CD2577">
              <w:rPr>
                <w:rFonts w:ascii="Calibri" w:eastAsia="Times New Roman" w:hAnsi="Calibri" w:cs="Calibri"/>
                <w:lang w:eastAsia="pl-PL"/>
              </w:rPr>
              <w:t>21</w:t>
            </w:r>
            <w:r>
              <w:rPr>
                <w:rFonts w:ascii="Calibri" w:eastAsia="Times New Roman" w:hAnsi="Calibri" w:cs="Calibri"/>
                <w:lang w:eastAsia="pl-PL"/>
              </w:rPr>
              <w:t xml:space="preserve"> dni</w:t>
            </w:r>
          </w:p>
        </w:tc>
      </w:tr>
      <w:tr w:rsidR="00CD2577" w:rsidRPr="00B87B86" w14:paraId="0B78DB55"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E0B41F7" w14:textId="63BF80AA" w:rsidR="00CD2577" w:rsidRDefault="00CD2577"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4</w:t>
            </w:r>
          </w:p>
        </w:tc>
        <w:tc>
          <w:tcPr>
            <w:tcW w:w="4246" w:type="dxa"/>
            <w:tcBorders>
              <w:top w:val="single" w:sz="4" w:space="0" w:color="auto"/>
              <w:left w:val="nil"/>
              <w:bottom w:val="single" w:sz="4" w:space="0" w:color="auto"/>
              <w:right w:val="single" w:sz="4" w:space="0" w:color="auto"/>
            </w:tcBorders>
            <w:vAlign w:val="center"/>
          </w:tcPr>
          <w:p w14:paraId="70EE928B" w14:textId="00DF85DE" w:rsidR="00CD2577" w:rsidRDefault="00CD2577" w:rsidP="00CD2577">
            <w:pPr>
              <w:spacing w:after="0" w:line="240" w:lineRule="auto"/>
              <w:jc w:val="center"/>
              <w:rPr>
                <w:rFonts w:ascii="Calibri" w:eastAsia="Times New Roman" w:hAnsi="Calibri" w:cs="Calibri"/>
                <w:lang w:eastAsia="pl-PL"/>
              </w:rPr>
            </w:pPr>
            <w:r>
              <w:rPr>
                <w:rFonts w:ascii="Calibri" w:eastAsia="Times New Roman" w:hAnsi="Calibri" w:cs="Calibri"/>
                <w:lang w:eastAsia="pl-PL"/>
              </w:rPr>
              <w:t xml:space="preserve">do 60 dni </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Style w:val="Tabela-Siatka"/>
        <w:tblW w:w="9639" w:type="dxa"/>
        <w:tblInd w:w="-5" w:type="dxa"/>
        <w:tblLook w:val="04A0" w:firstRow="1" w:lastRow="0" w:firstColumn="1" w:lastColumn="0" w:noHBand="0" w:noVBand="1"/>
      </w:tblPr>
      <w:tblGrid>
        <w:gridCol w:w="741"/>
        <w:gridCol w:w="2945"/>
        <w:gridCol w:w="5953"/>
      </w:tblGrid>
      <w:tr w:rsidR="00CD2577" w:rsidRPr="00CD2577" w14:paraId="58239C46" w14:textId="77777777" w:rsidTr="00CD2577">
        <w:tc>
          <w:tcPr>
            <w:tcW w:w="741" w:type="dxa"/>
          </w:tcPr>
          <w:p w14:paraId="25C2E3DA" w14:textId="77777777" w:rsidR="00CD2577" w:rsidRPr="00CD2577" w:rsidRDefault="00CD2577" w:rsidP="00CD2577">
            <w:pPr>
              <w:spacing w:line="259" w:lineRule="auto"/>
              <w:jc w:val="center"/>
              <w:rPr>
                <w:rFonts w:ascii="Calibri" w:hAnsi="Calibri" w:cs="Calibri"/>
                <w:b/>
              </w:rPr>
            </w:pPr>
            <w:r w:rsidRPr="00CD2577">
              <w:rPr>
                <w:rFonts w:ascii="Calibri" w:hAnsi="Calibri" w:cs="Calibri"/>
                <w:b/>
              </w:rPr>
              <w:t>Nr części</w:t>
            </w:r>
          </w:p>
        </w:tc>
        <w:tc>
          <w:tcPr>
            <w:tcW w:w="2945" w:type="dxa"/>
          </w:tcPr>
          <w:p w14:paraId="40ABE901" w14:textId="77777777" w:rsidR="00CD2577" w:rsidRPr="00CD2577" w:rsidRDefault="00CD2577" w:rsidP="00CD2577">
            <w:pPr>
              <w:spacing w:line="259" w:lineRule="auto"/>
              <w:jc w:val="center"/>
              <w:rPr>
                <w:rFonts w:ascii="Calibri" w:hAnsi="Calibri" w:cs="Calibri"/>
                <w:b/>
              </w:rPr>
            </w:pPr>
            <w:r w:rsidRPr="00CD2577">
              <w:rPr>
                <w:rFonts w:ascii="Calibri" w:hAnsi="Calibri" w:cs="Calibri"/>
                <w:b/>
              </w:rPr>
              <w:t>Przedmiot zamówienia</w:t>
            </w:r>
          </w:p>
        </w:tc>
        <w:tc>
          <w:tcPr>
            <w:tcW w:w="5953" w:type="dxa"/>
          </w:tcPr>
          <w:p w14:paraId="1E1697CB" w14:textId="77777777" w:rsidR="00CD2577" w:rsidRPr="00CD2577" w:rsidRDefault="00CD2577" w:rsidP="00CD2577">
            <w:pPr>
              <w:spacing w:line="259" w:lineRule="auto"/>
              <w:jc w:val="center"/>
              <w:rPr>
                <w:rFonts w:ascii="Calibri" w:hAnsi="Calibri" w:cs="Calibri"/>
                <w:b/>
              </w:rPr>
            </w:pPr>
            <w:r w:rsidRPr="00CD2577">
              <w:rPr>
                <w:rFonts w:ascii="Calibri" w:hAnsi="Calibri" w:cs="Calibri"/>
                <w:b/>
              </w:rPr>
              <w:t>Miejsce dostawy</w:t>
            </w:r>
          </w:p>
          <w:p w14:paraId="63CA04B6" w14:textId="77777777" w:rsidR="00CD2577" w:rsidRPr="00CD2577" w:rsidRDefault="00CD2577" w:rsidP="00CD2577">
            <w:pPr>
              <w:spacing w:line="259" w:lineRule="auto"/>
              <w:jc w:val="center"/>
              <w:rPr>
                <w:rFonts w:ascii="Calibri" w:hAnsi="Calibri" w:cs="Calibri"/>
                <w:b/>
              </w:rPr>
            </w:pPr>
          </w:p>
        </w:tc>
      </w:tr>
      <w:tr w:rsidR="00CD2577" w:rsidRPr="00CD2577" w14:paraId="36C50EAD" w14:textId="77777777" w:rsidTr="00CD2577">
        <w:tc>
          <w:tcPr>
            <w:tcW w:w="741" w:type="dxa"/>
          </w:tcPr>
          <w:p w14:paraId="692F0152" w14:textId="77777777" w:rsidR="00CD2577" w:rsidRPr="00CD2577" w:rsidRDefault="00CD2577" w:rsidP="00CD2577">
            <w:pPr>
              <w:numPr>
                <w:ilvl w:val="0"/>
                <w:numId w:val="48"/>
              </w:numPr>
              <w:spacing w:line="240" w:lineRule="auto"/>
              <w:contextualSpacing/>
              <w:jc w:val="center"/>
              <w:rPr>
                <w:rFonts w:ascii="Calibri" w:hAnsi="Calibri" w:cs="Calibri"/>
              </w:rPr>
            </w:pPr>
          </w:p>
        </w:tc>
        <w:tc>
          <w:tcPr>
            <w:tcW w:w="2945" w:type="dxa"/>
          </w:tcPr>
          <w:p w14:paraId="4B52831A" w14:textId="77777777" w:rsidR="00CD2577" w:rsidRPr="00CD2577" w:rsidRDefault="00CD2577" w:rsidP="00CD2577">
            <w:pPr>
              <w:spacing w:line="259" w:lineRule="auto"/>
              <w:jc w:val="both"/>
              <w:rPr>
                <w:rFonts w:ascii="Calibri" w:hAnsi="Calibri" w:cs="Calibri"/>
                <w:b/>
              </w:rPr>
            </w:pPr>
            <w:r w:rsidRPr="00CD2577">
              <w:rPr>
                <w:rFonts w:ascii="Calibri" w:hAnsi="Calibri" w:cs="Calibri"/>
                <w:b/>
              </w:rPr>
              <w:t>Mineralizator mikrofalowy</w:t>
            </w:r>
          </w:p>
        </w:tc>
        <w:tc>
          <w:tcPr>
            <w:tcW w:w="5953" w:type="dxa"/>
          </w:tcPr>
          <w:p w14:paraId="377C4DE5" w14:textId="77777777" w:rsidR="00CD2577" w:rsidRPr="00CD2577" w:rsidRDefault="00CD2577" w:rsidP="00CD2577">
            <w:pPr>
              <w:spacing w:line="259" w:lineRule="auto"/>
              <w:jc w:val="both"/>
              <w:rPr>
                <w:rFonts w:ascii="Calibri" w:hAnsi="Calibri" w:cs="Calibri"/>
              </w:rPr>
            </w:pPr>
            <w:r w:rsidRPr="00CD2577">
              <w:rPr>
                <w:rFonts w:ascii="Calibri" w:hAnsi="Calibri" w:cs="Calibri"/>
              </w:rPr>
              <w:t xml:space="preserve">Collegium </w:t>
            </w:r>
            <w:proofErr w:type="spellStart"/>
            <w:r w:rsidRPr="00CD2577">
              <w:rPr>
                <w:rFonts w:ascii="Calibri" w:hAnsi="Calibri" w:cs="Calibri"/>
              </w:rPr>
              <w:t>Floridum</w:t>
            </w:r>
            <w:proofErr w:type="spellEnd"/>
            <w:r w:rsidRPr="00CD2577">
              <w:rPr>
                <w:rFonts w:ascii="Calibri" w:hAnsi="Calibri" w:cs="Calibri"/>
              </w:rPr>
              <w:t>, ul. A. Mickiewicza 2b, 15-222 Białystok  parter, 1.10</w:t>
            </w:r>
          </w:p>
        </w:tc>
      </w:tr>
      <w:tr w:rsidR="00CD2577" w:rsidRPr="00CD2577" w14:paraId="0CB62D12" w14:textId="77777777" w:rsidTr="00CD2577">
        <w:trPr>
          <w:trHeight w:val="485"/>
        </w:trPr>
        <w:tc>
          <w:tcPr>
            <w:tcW w:w="741" w:type="dxa"/>
          </w:tcPr>
          <w:p w14:paraId="40D0DD70" w14:textId="77777777" w:rsidR="00CD2577" w:rsidRPr="00CD2577" w:rsidRDefault="00CD2577" w:rsidP="00CD2577">
            <w:pPr>
              <w:numPr>
                <w:ilvl w:val="0"/>
                <w:numId w:val="48"/>
              </w:numPr>
              <w:spacing w:line="240" w:lineRule="auto"/>
              <w:contextualSpacing/>
              <w:jc w:val="center"/>
              <w:rPr>
                <w:rFonts w:ascii="Calibri" w:hAnsi="Calibri" w:cs="Calibri"/>
              </w:rPr>
            </w:pPr>
          </w:p>
        </w:tc>
        <w:tc>
          <w:tcPr>
            <w:tcW w:w="2945" w:type="dxa"/>
          </w:tcPr>
          <w:p w14:paraId="27CBDC51" w14:textId="77777777" w:rsidR="00CD2577" w:rsidRPr="00CD2577" w:rsidRDefault="00CD2577" w:rsidP="00CD2577">
            <w:pPr>
              <w:spacing w:line="259" w:lineRule="auto"/>
              <w:jc w:val="both"/>
              <w:rPr>
                <w:rFonts w:ascii="Calibri" w:hAnsi="Calibri" w:cs="Calibri"/>
                <w:b/>
              </w:rPr>
            </w:pPr>
            <w:r w:rsidRPr="00CD2577">
              <w:rPr>
                <w:rFonts w:ascii="Calibri" w:hAnsi="Calibri" w:cs="Calibri"/>
                <w:b/>
              </w:rPr>
              <w:t>Komora do PCR</w:t>
            </w:r>
          </w:p>
        </w:tc>
        <w:tc>
          <w:tcPr>
            <w:tcW w:w="5953" w:type="dxa"/>
          </w:tcPr>
          <w:p w14:paraId="52CFE5F8" w14:textId="77777777" w:rsidR="00CD2577" w:rsidRPr="00CD2577" w:rsidRDefault="00CD2577" w:rsidP="00CD2577">
            <w:pPr>
              <w:spacing w:line="259" w:lineRule="auto"/>
              <w:jc w:val="both"/>
              <w:rPr>
                <w:rFonts w:ascii="Calibri" w:hAnsi="Calibri" w:cs="Calibri"/>
              </w:rPr>
            </w:pPr>
            <w:r w:rsidRPr="00CD2577">
              <w:rPr>
                <w:rFonts w:ascii="Calibri" w:hAnsi="Calibri" w:cs="Calibri"/>
              </w:rPr>
              <w:t xml:space="preserve">Centrum Medycyny Regeneracyjnej (budynek Centrum </w:t>
            </w:r>
            <w:proofErr w:type="spellStart"/>
            <w:r w:rsidRPr="00CD2577">
              <w:rPr>
                <w:rFonts w:ascii="Calibri" w:hAnsi="Calibri" w:cs="Calibri"/>
              </w:rPr>
              <w:t>Futuri</w:t>
            </w:r>
            <w:proofErr w:type="spellEnd"/>
            <w:r w:rsidRPr="00CD2577">
              <w:rPr>
                <w:rFonts w:ascii="Calibri" w:hAnsi="Calibri" w:cs="Calibri"/>
              </w:rPr>
              <w:t>), ul. Waszyngtona 15B, 15-269 Białystok</w:t>
            </w:r>
          </w:p>
        </w:tc>
      </w:tr>
      <w:tr w:rsidR="00CD2577" w:rsidRPr="00CD2577" w14:paraId="15C95914" w14:textId="77777777" w:rsidTr="00CD2577">
        <w:tc>
          <w:tcPr>
            <w:tcW w:w="741" w:type="dxa"/>
          </w:tcPr>
          <w:p w14:paraId="43EBB413" w14:textId="77777777" w:rsidR="00CD2577" w:rsidRPr="00CD2577" w:rsidRDefault="00CD2577" w:rsidP="00CD2577">
            <w:pPr>
              <w:numPr>
                <w:ilvl w:val="0"/>
                <w:numId w:val="48"/>
              </w:numPr>
              <w:spacing w:line="240" w:lineRule="auto"/>
              <w:contextualSpacing/>
              <w:jc w:val="center"/>
              <w:rPr>
                <w:rFonts w:ascii="Calibri" w:hAnsi="Calibri" w:cs="Calibri"/>
              </w:rPr>
            </w:pPr>
          </w:p>
        </w:tc>
        <w:tc>
          <w:tcPr>
            <w:tcW w:w="2945" w:type="dxa"/>
          </w:tcPr>
          <w:p w14:paraId="44682102" w14:textId="77777777" w:rsidR="00CD2577" w:rsidRPr="00CD2577" w:rsidRDefault="00CD2577" w:rsidP="00CD2577">
            <w:pPr>
              <w:spacing w:line="259" w:lineRule="auto"/>
              <w:jc w:val="both"/>
              <w:rPr>
                <w:rFonts w:ascii="Calibri" w:hAnsi="Calibri" w:cs="Calibri"/>
                <w:b/>
              </w:rPr>
            </w:pPr>
            <w:r w:rsidRPr="00CD2577">
              <w:rPr>
                <w:rFonts w:ascii="Calibri" w:hAnsi="Calibri" w:cs="Calibri"/>
                <w:b/>
              </w:rPr>
              <w:t>Kontener do przechowywania próbek w ciekłym azocie z wyposażeniem</w:t>
            </w:r>
          </w:p>
        </w:tc>
        <w:tc>
          <w:tcPr>
            <w:tcW w:w="5953" w:type="dxa"/>
          </w:tcPr>
          <w:p w14:paraId="69C716FA" w14:textId="77777777" w:rsidR="00CD2577" w:rsidRPr="00CD2577" w:rsidRDefault="00CD2577" w:rsidP="00CD2577">
            <w:pPr>
              <w:spacing w:line="259" w:lineRule="auto"/>
              <w:jc w:val="both"/>
              <w:rPr>
                <w:rFonts w:ascii="Calibri" w:hAnsi="Calibri" w:cs="Calibri"/>
              </w:rPr>
            </w:pPr>
            <w:r w:rsidRPr="00CD2577">
              <w:rPr>
                <w:rFonts w:ascii="Calibri" w:hAnsi="Calibri" w:cs="Calibri"/>
              </w:rPr>
              <w:t xml:space="preserve">Zakład Chemii Leków, Collegium </w:t>
            </w:r>
            <w:proofErr w:type="spellStart"/>
            <w:r w:rsidRPr="00CD2577">
              <w:rPr>
                <w:rFonts w:ascii="Calibri" w:hAnsi="Calibri" w:cs="Calibri"/>
              </w:rPr>
              <w:t>Floridum</w:t>
            </w:r>
            <w:proofErr w:type="spellEnd"/>
            <w:r w:rsidRPr="00CD2577">
              <w:rPr>
                <w:rFonts w:ascii="Calibri" w:hAnsi="Calibri" w:cs="Calibri"/>
              </w:rPr>
              <w:t>, ul. A. Mickiewicza 2B, 15-222 Białystok</w:t>
            </w:r>
          </w:p>
        </w:tc>
      </w:tr>
      <w:tr w:rsidR="00CD2577" w:rsidRPr="00CD2577" w14:paraId="0348760A" w14:textId="77777777" w:rsidTr="00CD2577">
        <w:tc>
          <w:tcPr>
            <w:tcW w:w="741" w:type="dxa"/>
          </w:tcPr>
          <w:p w14:paraId="686B0917" w14:textId="77777777" w:rsidR="00CD2577" w:rsidRPr="00CD2577" w:rsidRDefault="00CD2577" w:rsidP="00CD2577">
            <w:pPr>
              <w:numPr>
                <w:ilvl w:val="0"/>
                <w:numId w:val="48"/>
              </w:numPr>
              <w:spacing w:line="240" w:lineRule="auto"/>
              <w:contextualSpacing/>
              <w:jc w:val="center"/>
              <w:rPr>
                <w:rFonts w:ascii="Calibri" w:hAnsi="Calibri" w:cs="Calibri"/>
              </w:rPr>
            </w:pPr>
          </w:p>
        </w:tc>
        <w:tc>
          <w:tcPr>
            <w:tcW w:w="2945" w:type="dxa"/>
          </w:tcPr>
          <w:p w14:paraId="6D48935D" w14:textId="77777777" w:rsidR="00CD2577" w:rsidRPr="00CD2577" w:rsidRDefault="00CD2577" w:rsidP="00CD2577">
            <w:pPr>
              <w:spacing w:line="259" w:lineRule="auto"/>
              <w:jc w:val="both"/>
              <w:rPr>
                <w:rFonts w:ascii="Calibri" w:hAnsi="Calibri" w:cs="Calibri"/>
                <w:b/>
              </w:rPr>
            </w:pPr>
            <w:r w:rsidRPr="00CD2577">
              <w:rPr>
                <w:rFonts w:ascii="Calibri" w:hAnsi="Calibri" w:cs="Calibri"/>
                <w:b/>
              </w:rPr>
              <w:t>Zmywarka laboratoryjna</w:t>
            </w:r>
          </w:p>
        </w:tc>
        <w:tc>
          <w:tcPr>
            <w:tcW w:w="5953" w:type="dxa"/>
          </w:tcPr>
          <w:p w14:paraId="144A5917" w14:textId="77777777" w:rsidR="00CD2577" w:rsidRPr="00CD2577" w:rsidRDefault="00CD2577" w:rsidP="00CD2577">
            <w:pPr>
              <w:spacing w:line="259" w:lineRule="auto"/>
              <w:jc w:val="both"/>
              <w:rPr>
                <w:rFonts w:ascii="Calibri" w:hAnsi="Calibri" w:cs="Calibri"/>
              </w:rPr>
            </w:pPr>
            <w:r w:rsidRPr="00CD2577">
              <w:rPr>
                <w:rFonts w:ascii="Calibri" w:hAnsi="Calibri" w:cs="Calibri"/>
              </w:rPr>
              <w:t xml:space="preserve">Centrum </w:t>
            </w:r>
            <w:proofErr w:type="spellStart"/>
            <w:r w:rsidRPr="00CD2577">
              <w:rPr>
                <w:rFonts w:ascii="Calibri" w:hAnsi="Calibri" w:cs="Calibri"/>
              </w:rPr>
              <w:t>Futuri</w:t>
            </w:r>
            <w:proofErr w:type="spellEnd"/>
            <w:r w:rsidRPr="00CD2577">
              <w:rPr>
                <w:rFonts w:ascii="Calibri" w:hAnsi="Calibri" w:cs="Calibri"/>
              </w:rPr>
              <w:t>, ul. Waszyngtona 15D, 15-269 Białystok</w:t>
            </w:r>
          </w:p>
        </w:tc>
      </w:tr>
    </w:tbl>
    <w:p w14:paraId="24069D42" w14:textId="41BDB483" w:rsidR="00962EF9" w:rsidRPr="00F96C3F"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00F729A2" w:rsidRPr="00F729A2">
        <w:rPr>
          <w:rFonts w:eastAsia="Times New Roman" w:cstheme="minorHAnsi"/>
          <w:lang w:eastAsia="ar-SA"/>
        </w:rPr>
        <w:lastRenderedPageBreak/>
        <w:t>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 xml:space="preserve">w szczególności jeżeli należąc do tej samej grupy kapitałowej w rozumieniu ustawy z dnia 16 lutego </w:t>
      </w:r>
      <w:r w:rsidR="007E0554" w:rsidRPr="00AE72F6">
        <w:rPr>
          <w:rFonts w:eastAsia="Times New Roman" w:cstheme="minorHAnsi"/>
          <w:lang w:eastAsia="ar-SA"/>
        </w:rPr>
        <w:lastRenderedPageBreak/>
        <w:t>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w:t>
      </w:r>
      <w:r w:rsidRPr="00AE72F6">
        <w:rPr>
          <w:rFonts w:cstheme="minorHAnsi"/>
          <w:sz w:val="22"/>
          <w:szCs w:val="22"/>
        </w:rPr>
        <w:lastRenderedPageBreak/>
        <w:t xml:space="preserve">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514FAF3" w:rsidR="00FE25A0" w:rsidRPr="00CD2577" w:rsidRDefault="00FE25A0" w:rsidP="00CD2577">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CD2577" w:rsidRPr="00CD2577">
        <w:rPr>
          <w:rFonts w:eastAsia="Times New Roman" w:cstheme="minorHAnsi"/>
          <w:b/>
          <w:bCs/>
          <w:color w:val="000000" w:themeColor="text1"/>
          <w:spacing w:val="-2"/>
          <w:lang w:eastAsia="ar-SA"/>
        </w:rPr>
        <w:t>Część nr 1 i 2: mgr inż. Justyna Tomaszuk-Gryko</w:t>
      </w:r>
      <w:r w:rsidR="00CD2577">
        <w:rPr>
          <w:rFonts w:eastAsia="Times New Roman" w:cstheme="minorHAnsi"/>
          <w:b/>
          <w:bCs/>
          <w:color w:val="000000" w:themeColor="text1"/>
          <w:spacing w:val="-2"/>
          <w:lang w:eastAsia="ar-SA"/>
        </w:rPr>
        <w:t>.</w:t>
      </w:r>
      <w:r w:rsidR="00CD2577" w:rsidRPr="00CD2577">
        <w:rPr>
          <w:rFonts w:eastAsia="Times New Roman" w:cstheme="minorHAnsi"/>
          <w:b/>
          <w:bCs/>
          <w:color w:val="000000" w:themeColor="text1"/>
          <w:spacing w:val="-2"/>
          <w:lang w:eastAsia="ar-SA"/>
        </w:rPr>
        <w:t xml:space="preserve"> Część nr 3: mgr inż. Katarzyna Włodarczyk</w:t>
      </w:r>
      <w:r w:rsidR="00CD2577">
        <w:rPr>
          <w:rFonts w:eastAsia="Times New Roman" w:cstheme="minorHAnsi"/>
          <w:b/>
          <w:bCs/>
          <w:color w:val="000000" w:themeColor="text1"/>
          <w:spacing w:val="-2"/>
          <w:lang w:eastAsia="ar-SA"/>
        </w:rPr>
        <w:t>.</w:t>
      </w:r>
      <w:r w:rsidR="00CD2577" w:rsidRPr="00CD2577">
        <w:rPr>
          <w:rFonts w:eastAsia="Times New Roman" w:cstheme="minorHAnsi"/>
          <w:b/>
          <w:bCs/>
          <w:color w:val="000000" w:themeColor="text1"/>
          <w:spacing w:val="-2"/>
          <w:lang w:eastAsia="ar-SA"/>
        </w:rPr>
        <w:t xml:space="preserve"> Cz</w:t>
      </w:r>
      <w:r w:rsidR="00CD2577">
        <w:rPr>
          <w:rFonts w:eastAsia="Times New Roman" w:cstheme="minorHAnsi"/>
          <w:b/>
          <w:bCs/>
          <w:color w:val="000000" w:themeColor="text1"/>
          <w:spacing w:val="-2"/>
          <w:lang w:eastAsia="ar-SA"/>
        </w:rPr>
        <w:t>ęść nr 4: mgr Edyta Jakubowska.</w:t>
      </w:r>
      <w:r w:rsidR="00CD2577" w:rsidRPr="00CD2577">
        <w:rPr>
          <w:rFonts w:eastAsia="Times New Roman" w:cstheme="minorHAnsi"/>
          <w:b/>
          <w:bCs/>
          <w:color w:val="000000" w:themeColor="text1"/>
          <w:spacing w:val="-2"/>
          <w:lang w:eastAsia="ar-SA"/>
        </w:rPr>
        <w:t xml:space="preserve"> </w:t>
      </w:r>
    </w:p>
    <w:p w14:paraId="46B1AF00" w14:textId="64495CD7" w:rsidR="00FE25A0" w:rsidRPr="00AE72F6" w:rsidRDefault="00CD2577" w:rsidP="00A846DF">
      <w:pPr>
        <w:shd w:val="clear" w:color="auto" w:fill="FFFFFF"/>
        <w:suppressAutoHyphens/>
        <w:spacing w:after="0" w:line="360" w:lineRule="auto"/>
        <w:rPr>
          <w:rFonts w:eastAsia="Times New Roman" w:cstheme="minorHAnsi"/>
          <w:b/>
          <w:bCs/>
          <w:color w:val="000000" w:themeColor="text1"/>
          <w:spacing w:val="-2"/>
          <w:lang w:eastAsia="ar-SA"/>
        </w:rPr>
      </w:pPr>
      <w:r>
        <w:rPr>
          <w:rFonts w:eastAsia="Times New Roman" w:cstheme="minorHAnsi"/>
          <w:b/>
          <w:bCs/>
          <w:color w:val="000000"/>
          <w:spacing w:val="-2"/>
          <w:lang w:eastAsia="ar-SA"/>
        </w:rPr>
        <w:t xml:space="preserve">  </w:t>
      </w:r>
      <w:r w:rsidR="00FE25A0"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309892EF"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850F6C">
        <w:rPr>
          <w:rFonts w:eastAsia="Times New Roman" w:cstheme="minorHAnsi"/>
          <w:b/>
          <w:color w:val="FF0000"/>
          <w:u w:val="single"/>
          <w:lang w:eastAsia="pl-PL"/>
        </w:rPr>
        <w:t>0</w:t>
      </w:r>
      <w:r w:rsidR="00CD2577">
        <w:rPr>
          <w:rFonts w:eastAsia="Times New Roman" w:cstheme="minorHAnsi"/>
          <w:b/>
          <w:color w:val="FF0000"/>
          <w:u w:val="single"/>
          <w:lang w:eastAsia="pl-PL"/>
        </w:rPr>
        <w:t>9</w:t>
      </w:r>
      <w:r w:rsidR="00850F6C">
        <w:rPr>
          <w:rFonts w:eastAsia="Times New Roman" w:cstheme="minorHAnsi"/>
          <w:b/>
          <w:color w:val="FF0000"/>
          <w:u w:val="single"/>
          <w:lang w:eastAsia="pl-PL"/>
        </w:rPr>
        <w:t>.1</w:t>
      </w:r>
      <w:r w:rsidR="00CD2577">
        <w:rPr>
          <w:rFonts w:eastAsia="Times New Roman" w:cstheme="minorHAnsi"/>
          <w:b/>
          <w:color w:val="FF0000"/>
          <w:u w:val="single"/>
          <w:lang w:eastAsia="pl-PL"/>
        </w:rPr>
        <w:t>2</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lastRenderedPageBreak/>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lastRenderedPageBreak/>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D3549">
        <w:rPr>
          <w:rStyle w:val="Hipercze"/>
          <w:rFonts w:ascii="Calibri" w:hAnsi="Calibri" w:cs="Calibri"/>
          <w:sz w:val="22"/>
          <w:szCs w:val="22"/>
        </w:rPr>
        <w:fldChar w:fldCharType="begin"/>
      </w:r>
      <w:r w:rsidR="000D3549">
        <w:rPr>
          <w:rStyle w:val="Hipercze"/>
          <w:rFonts w:ascii="Calibri" w:hAnsi="Calibri" w:cs="Calibri"/>
          <w:sz w:val="22"/>
          <w:szCs w:val="22"/>
        </w:rPr>
        <w:instrText xml:space="preserve"> HYPERLINK "https://platformazakupowa.pl/pn/umb" </w:instrText>
      </w:r>
      <w:r w:rsidR="000D3549">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D3549">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0D3549">
        <w:rPr>
          <w:rFonts w:ascii="Calibri" w:hAnsi="Calibri" w:cs="Calibri"/>
          <w:color w:val="1155CC"/>
          <w:sz w:val="22"/>
          <w:szCs w:val="22"/>
          <w:u w:val="single"/>
        </w:rPr>
        <w:fldChar w:fldCharType="begin"/>
      </w:r>
      <w:r w:rsidR="000D3549">
        <w:rPr>
          <w:rFonts w:ascii="Calibri" w:hAnsi="Calibri" w:cs="Calibri"/>
          <w:color w:val="1155CC"/>
          <w:sz w:val="22"/>
          <w:szCs w:val="22"/>
          <w:u w:val="single"/>
        </w:rPr>
        <w:instrText xml:space="preserve"> HYPERLINK "http://platformazakupowa.pl" \h </w:instrText>
      </w:r>
      <w:r w:rsidR="000D3549">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0D3549">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0D3549">
        <w:rPr>
          <w:rStyle w:val="Hipercze"/>
          <w:rFonts w:ascii="Calibri" w:hAnsi="Calibri" w:cs="Calibri"/>
          <w:sz w:val="22"/>
          <w:szCs w:val="22"/>
        </w:rPr>
        <w:fldChar w:fldCharType="begin"/>
      </w:r>
      <w:r w:rsidR="000D3549">
        <w:rPr>
          <w:rStyle w:val="Hipercze"/>
          <w:rFonts w:ascii="Calibri" w:hAnsi="Calibri" w:cs="Calibri"/>
          <w:sz w:val="22"/>
          <w:szCs w:val="22"/>
        </w:rPr>
        <w:instrText xml:space="preserve"> HYPERLINK "https://platformazakupowa.pl/pn/umb" </w:instrText>
      </w:r>
      <w:r w:rsidR="000D3549">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D3549">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0D3549">
        <w:rPr>
          <w:rFonts w:ascii="Calibri" w:hAnsi="Calibri" w:cs="Calibri"/>
          <w:sz w:val="22"/>
          <w:szCs w:val="22"/>
          <w:u w:val="single"/>
        </w:rPr>
        <w:fldChar w:fldCharType="begin"/>
      </w:r>
      <w:r w:rsidR="000D3549">
        <w:rPr>
          <w:rFonts w:ascii="Calibri" w:hAnsi="Calibri" w:cs="Calibri"/>
          <w:sz w:val="22"/>
          <w:szCs w:val="22"/>
          <w:u w:val="single"/>
        </w:rPr>
        <w:instrText xml:space="preserve"> HYPERLINK "https://platformazakupowa.pl/strona/45-instrukcje" \h </w:instrText>
      </w:r>
      <w:r w:rsidR="000D3549">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0D3549">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r>
      <w:r w:rsidRPr="00905019">
        <w:rPr>
          <w:rFonts w:cstheme="minorHAnsi"/>
          <w:sz w:val="22"/>
          <w:szCs w:val="22"/>
        </w:rPr>
        <w:lastRenderedPageBreak/>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 xml:space="preserve">a w przypadku zamówienia na roboty budowlane innego niż zamówienie w dziedzinach obronności i </w:t>
      </w:r>
      <w:r w:rsidRPr="00905019">
        <w:rPr>
          <w:rFonts w:cstheme="minorHAnsi"/>
        </w:rPr>
        <w:lastRenderedPageBreak/>
        <w:t>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476AA480"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114F1">
        <w:rPr>
          <w:rFonts w:eastAsia="Times New Roman" w:cstheme="minorHAnsi"/>
          <w:b/>
          <w:color w:val="FF0000"/>
          <w:lang w:eastAsia="pl-PL"/>
        </w:rPr>
        <w:t>1</w:t>
      </w:r>
      <w:r w:rsidR="006018E7">
        <w:rPr>
          <w:rFonts w:eastAsia="Times New Roman" w:cstheme="minorHAnsi"/>
          <w:b/>
          <w:color w:val="FF0000"/>
          <w:lang w:eastAsia="pl-PL"/>
        </w:rPr>
        <w:t>1</w:t>
      </w:r>
      <w:r w:rsidR="00894B59">
        <w:rPr>
          <w:rFonts w:eastAsia="Times New Roman" w:cstheme="minorHAnsi"/>
          <w:b/>
          <w:color w:val="FF0000"/>
          <w:lang w:eastAsia="pl-PL"/>
        </w:rPr>
        <w:t>.</w:t>
      </w:r>
      <w:r w:rsidR="000114F1">
        <w:rPr>
          <w:rFonts w:eastAsia="Times New Roman" w:cstheme="minorHAnsi"/>
          <w:b/>
          <w:color w:val="FF0000"/>
          <w:lang w:eastAsia="pl-PL"/>
        </w:rPr>
        <w:t>0</w:t>
      </w:r>
      <w:r w:rsidR="00CD2577">
        <w:rPr>
          <w:rFonts w:eastAsia="Times New Roman" w:cstheme="minorHAnsi"/>
          <w:b/>
          <w:color w:val="FF0000"/>
          <w:lang w:eastAsia="pl-PL"/>
        </w:rPr>
        <w:t>9</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F7C75A2"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114F1">
        <w:rPr>
          <w:rFonts w:eastAsia="Calibri" w:cstheme="minorHAnsi"/>
          <w:b/>
          <w:color w:val="FF0000"/>
          <w:lang w:eastAsia="ar-SA"/>
        </w:rPr>
        <w:t>1</w:t>
      </w:r>
      <w:r w:rsidR="006018E7">
        <w:rPr>
          <w:rFonts w:eastAsia="Calibri" w:cstheme="minorHAnsi"/>
          <w:b/>
          <w:color w:val="FF0000"/>
          <w:lang w:eastAsia="ar-SA"/>
        </w:rPr>
        <w:t>1</w:t>
      </w:r>
      <w:r w:rsidR="00894B59">
        <w:rPr>
          <w:rFonts w:eastAsia="Calibri" w:cstheme="minorHAnsi"/>
          <w:b/>
          <w:color w:val="FF0000"/>
          <w:lang w:eastAsia="ar-SA"/>
        </w:rPr>
        <w:t>.</w:t>
      </w:r>
      <w:r w:rsidR="000114F1">
        <w:rPr>
          <w:rFonts w:eastAsia="Calibri" w:cstheme="minorHAnsi"/>
          <w:b/>
          <w:color w:val="FF0000"/>
          <w:lang w:eastAsia="ar-SA"/>
        </w:rPr>
        <w:t>0</w:t>
      </w:r>
      <w:r w:rsidR="00CD2577">
        <w:rPr>
          <w:rFonts w:eastAsia="Calibri" w:cstheme="minorHAnsi"/>
          <w:b/>
          <w:color w:val="FF0000"/>
          <w:lang w:eastAsia="ar-SA"/>
        </w:rPr>
        <w:t>9</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0"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1201"/>
        <w:gridCol w:w="1493"/>
        <w:gridCol w:w="1842"/>
        <w:gridCol w:w="2127"/>
        <w:gridCol w:w="2414"/>
      </w:tblGrid>
      <w:tr w:rsidR="007B7CB4" w:rsidRPr="008907FC" w14:paraId="749EB99A" w14:textId="4DD519F2" w:rsidTr="006018E7">
        <w:trPr>
          <w:trHeight w:val="213"/>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49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6018E7">
        <w:trPr>
          <w:trHeight w:val="172"/>
        </w:trPr>
        <w:tc>
          <w:tcPr>
            <w:tcW w:w="1201" w:type="dxa"/>
            <w:tcBorders>
              <w:top w:val="single" w:sz="4" w:space="0" w:color="auto"/>
              <w:left w:val="single" w:sz="4" w:space="0" w:color="auto"/>
              <w:bottom w:val="single" w:sz="4" w:space="0" w:color="auto"/>
              <w:right w:val="single" w:sz="4" w:space="0" w:color="auto"/>
            </w:tcBorders>
            <w:vAlign w:val="center"/>
          </w:tcPr>
          <w:p w14:paraId="084332F9" w14:textId="5E351C8B" w:rsidR="00585393" w:rsidRPr="00585393" w:rsidRDefault="00585393" w:rsidP="00CD2577">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r w:rsidR="006018E7">
              <w:rPr>
                <w:rFonts w:cstheme="minorHAnsi"/>
                <w:i/>
                <w:color w:val="000000" w:themeColor="text1"/>
                <w:sz w:val="20"/>
                <w:szCs w:val="20"/>
              </w:rPr>
              <w:t>-</w:t>
            </w:r>
            <w:r w:rsidR="00CD2577">
              <w:rPr>
                <w:rFonts w:cstheme="minorHAnsi"/>
                <w:i/>
                <w:color w:val="000000" w:themeColor="text1"/>
                <w:sz w:val="20"/>
                <w:szCs w:val="20"/>
              </w:rPr>
              <w:t>3</w:t>
            </w:r>
          </w:p>
        </w:tc>
        <w:tc>
          <w:tcPr>
            <w:tcW w:w="1493"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CD2577" w:rsidRPr="008907FC" w14:paraId="5D06B0D2" w14:textId="77777777" w:rsidTr="006018E7">
        <w:trPr>
          <w:trHeight w:val="172"/>
        </w:trPr>
        <w:tc>
          <w:tcPr>
            <w:tcW w:w="1201" w:type="dxa"/>
            <w:tcBorders>
              <w:top w:val="single" w:sz="4" w:space="0" w:color="auto"/>
              <w:left w:val="single" w:sz="4" w:space="0" w:color="auto"/>
              <w:bottom w:val="single" w:sz="4" w:space="0" w:color="auto"/>
              <w:right w:val="single" w:sz="4" w:space="0" w:color="auto"/>
            </w:tcBorders>
            <w:vAlign w:val="center"/>
          </w:tcPr>
          <w:p w14:paraId="477B6EB5" w14:textId="269CDE0C" w:rsidR="00CD2577" w:rsidRPr="00585393" w:rsidRDefault="00CD2577" w:rsidP="00585393">
            <w:pPr>
              <w:spacing w:after="0" w:line="360" w:lineRule="auto"/>
              <w:rPr>
                <w:rFonts w:cstheme="minorHAnsi"/>
                <w:i/>
                <w:color w:val="000000" w:themeColor="text1"/>
                <w:sz w:val="20"/>
                <w:szCs w:val="20"/>
              </w:rPr>
            </w:pPr>
            <w:r>
              <w:rPr>
                <w:rFonts w:cstheme="minorHAnsi"/>
                <w:i/>
                <w:color w:val="000000" w:themeColor="text1"/>
                <w:sz w:val="20"/>
                <w:szCs w:val="20"/>
              </w:rPr>
              <w:t>Część nr 4</w:t>
            </w:r>
          </w:p>
        </w:tc>
        <w:tc>
          <w:tcPr>
            <w:tcW w:w="1493" w:type="dxa"/>
            <w:tcBorders>
              <w:top w:val="single" w:sz="4" w:space="0" w:color="auto"/>
              <w:left w:val="nil"/>
              <w:bottom w:val="single" w:sz="4" w:space="0" w:color="auto"/>
              <w:right w:val="single" w:sz="4" w:space="0" w:color="auto"/>
            </w:tcBorders>
            <w:vAlign w:val="center"/>
          </w:tcPr>
          <w:p w14:paraId="6552FA28" w14:textId="0BF8AC1D" w:rsidR="00CD2577" w:rsidRPr="00585393" w:rsidRDefault="00CD2577" w:rsidP="00585393">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3B53B9A8" w14:textId="49CBA68E" w:rsidR="00CD2577" w:rsidRDefault="00CD2577" w:rsidP="00585393">
            <w:pPr>
              <w:spacing w:after="0" w:line="360" w:lineRule="auto"/>
              <w:rPr>
                <w:rFonts w:cstheme="minorHAnsi"/>
                <w:color w:val="000000" w:themeColor="text1"/>
                <w:sz w:val="20"/>
                <w:szCs w:val="20"/>
              </w:rPr>
            </w:pPr>
            <w:r>
              <w:rPr>
                <w:rFonts w:cstheme="minorHAnsi"/>
                <w:color w:val="000000" w:themeColor="text1"/>
                <w:sz w:val="20"/>
                <w:szCs w:val="20"/>
              </w:rPr>
              <w:t>20 %</w:t>
            </w:r>
          </w:p>
        </w:tc>
        <w:tc>
          <w:tcPr>
            <w:tcW w:w="2127" w:type="dxa"/>
            <w:tcBorders>
              <w:top w:val="single" w:sz="4" w:space="0" w:color="auto"/>
              <w:left w:val="nil"/>
              <w:bottom w:val="single" w:sz="4" w:space="0" w:color="auto"/>
              <w:right w:val="single" w:sz="4" w:space="0" w:color="auto"/>
            </w:tcBorders>
            <w:vAlign w:val="center"/>
          </w:tcPr>
          <w:p w14:paraId="160635CE" w14:textId="036CDCF7" w:rsidR="00CD2577" w:rsidRPr="00063B8F" w:rsidRDefault="00CD2577" w:rsidP="00585393">
            <w:pPr>
              <w:spacing w:after="0" w:line="360" w:lineRule="auto"/>
              <w:rPr>
                <w:rFonts w:cstheme="minorHAnsi"/>
                <w:color w:val="000000" w:themeColor="text1"/>
                <w:sz w:val="20"/>
                <w:szCs w:val="20"/>
              </w:rPr>
            </w:pPr>
            <w:r>
              <w:rPr>
                <w:rFonts w:cstheme="minorHAnsi"/>
                <w:color w:val="000000" w:themeColor="text1"/>
                <w:sz w:val="20"/>
                <w:szCs w:val="20"/>
              </w:rPr>
              <w:t>20 %</w:t>
            </w:r>
          </w:p>
        </w:tc>
        <w:tc>
          <w:tcPr>
            <w:tcW w:w="2414" w:type="dxa"/>
            <w:tcBorders>
              <w:top w:val="single" w:sz="4" w:space="0" w:color="auto"/>
              <w:left w:val="nil"/>
              <w:bottom w:val="single" w:sz="4" w:space="0" w:color="auto"/>
              <w:right w:val="single" w:sz="4" w:space="0" w:color="auto"/>
            </w:tcBorders>
          </w:tcPr>
          <w:p w14:paraId="074AD62A" w14:textId="58E4031F" w:rsidR="00CD2577" w:rsidRPr="00585393" w:rsidRDefault="00650F52" w:rsidP="00585393">
            <w:pPr>
              <w:spacing w:after="0" w:line="360" w:lineRule="auto"/>
              <w:rPr>
                <w:rFonts w:cstheme="minorHAnsi"/>
                <w:color w:val="000000" w:themeColor="text1"/>
                <w:sz w:val="20"/>
                <w:szCs w:val="20"/>
              </w:rPr>
            </w:pPr>
            <w:r w:rsidRPr="00650F52">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lastRenderedPageBreak/>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650F52"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650F52">
        <w:rPr>
          <w:rFonts w:cstheme="minorHAnsi"/>
          <w:b/>
          <w:color w:val="000000" w:themeColor="text1"/>
          <w:sz w:val="22"/>
          <w:szCs w:val="22"/>
          <w:lang w:eastAsia="ar-SA"/>
        </w:rPr>
        <w:t>kryterium PARAMETRY TECHNICZNE (PT</w:t>
      </w:r>
      <w:r w:rsidR="003E5359" w:rsidRPr="00650F52">
        <w:rPr>
          <w:rFonts w:cstheme="minorHAnsi"/>
          <w:b/>
          <w:color w:val="000000" w:themeColor="text1"/>
          <w:sz w:val="22"/>
          <w:szCs w:val="22"/>
          <w:lang w:eastAsia="ar-SA"/>
        </w:rPr>
        <w:t xml:space="preserve">) </w:t>
      </w:r>
    </w:p>
    <w:p w14:paraId="551D194C" w14:textId="7B7398E5" w:rsidR="000E5B40" w:rsidRPr="00650F52" w:rsidRDefault="00021F7A" w:rsidP="00A846DF">
      <w:pPr>
        <w:spacing w:after="0" w:line="360" w:lineRule="auto"/>
        <w:rPr>
          <w:rFonts w:cstheme="minorHAnsi"/>
          <w:color w:val="000000" w:themeColor="text1"/>
        </w:rPr>
      </w:pPr>
      <w:r w:rsidRPr="00650F52">
        <w:rPr>
          <w:rFonts w:cstheme="minorHAnsi"/>
          <w:color w:val="000000" w:themeColor="text1"/>
        </w:rPr>
        <w:t>Ocena punktowa dokon</w:t>
      </w:r>
      <w:r w:rsidR="00815B56" w:rsidRPr="00650F52">
        <w:rPr>
          <w:rFonts w:cstheme="minorHAnsi"/>
          <w:color w:val="000000" w:themeColor="text1"/>
        </w:rPr>
        <w:t>ana zostanie zgodnie z formułą:</w:t>
      </w:r>
    </w:p>
    <w:p w14:paraId="586050B9" w14:textId="4E23DA02" w:rsidR="000E5B40" w:rsidRPr="00650F5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650F52">
        <w:rPr>
          <w:rFonts w:cstheme="minorHAnsi"/>
          <w:color w:val="000000" w:themeColor="text1"/>
          <w:lang w:eastAsia="ar-SA"/>
        </w:rPr>
        <w:t xml:space="preserve">            </w:t>
      </w:r>
      <w:r w:rsidRPr="00650F52">
        <w:rPr>
          <w:rFonts w:cstheme="minorHAnsi"/>
          <w:color w:val="000000" w:themeColor="text1"/>
          <w:lang w:val="en-US" w:eastAsia="ar-SA"/>
        </w:rPr>
        <w:t>PT of.</w:t>
      </w:r>
    </w:p>
    <w:p w14:paraId="0205BA6E" w14:textId="695CFE91" w:rsidR="000E5B40" w:rsidRPr="00650F5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650F52">
        <w:rPr>
          <w:rFonts w:cstheme="minorHAnsi"/>
          <w:color w:val="000000" w:themeColor="text1"/>
          <w:lang w:val="en-US" w:eastAsia="ar-SA"/>
        </w:rPr>
        <w:t xml:space="preserve">        PT = -----------  x </w:t>
      </w:r>
      <w:proofErr w:type="spellStart"/>
      <w:r w:rsidRPr="00650F52">
        <w:rPr>
          <w:rFonts w:cstheme="minorHAnsi"/>
          <w:color w:val="000000" w:themeColor="text1"/>
          <w:lang w:val="en-US" w:eastAsia="ar-SA"/>
        </w:rPr>
        <w:t>waga</w:t>
      </w:r>
      <w:proofErr w:type="spellEnd"/>
      <w:r w:rsidRPr="00650F52">
        <w:rPr>
          <w:rFonts w:cstheme="minorHAnsi"/>
          <w:color w:val="000000" w:themeColor="text1"/>
          <w:lang w:val="en-US" w:eastAsia="ar-SA"/>
        </w:rPr>
        <w:t xml:space="preserve"> </w:t>
      </w:r>
      <w:proofErr w:type="spellStart"/>
      <w:r w:rsidRPr="00650F52">
        <w:rPr>
          <w:rFonts w:cstheme="minorHAnsi"/>
          <w:color w:val="000000" w:themeColor="text1"/>
          <w:lang w:val="en-US" w:eastAsia="ar-SA"/>
        </w:rPr>
        <w:t>kryterium</w:t>
      </w:r>
      <w:proofErr w:type="spellEnd"/>
      <w:r w:rsidRPr="00650F52">
        <w:rPr>
          <w:rFonts w:cstheme="minorHAnsi"/>
          <w:i/>
          <w:color w:val="000000" w:themeColor="text1"/>
          <w:lang w:val="en-US" w:eastAsia="ar-SA"/>
        </w:rPr>
        <w:t xml:space="preserve"> </w:t>
      </w:r>
    </w:p>
    <w:p w14:paraId="30CDACAF" w14:textId="5E1A1FD6" w:rsidR="000E5B40" w:rsidRPr="00650F5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650F52">
        <w:rPr>
          <w:rFonts w:cstheme="minorHAnsi"/>
          <w:b/>
          <w:color w:val="000000" w:themeColor="text1"/>
          <w:lang w:val="en-US" w:eastAsia="ar-SA"/>
        </w:rPr>
        <w:t xml:space="preserve">            </w:t>
      </w:r>
      <w:r w:rsidRPr="00650F52">
        <w:rPr>
          <w:rFonts w:cstheme="minorHAnsi"/>
          <w:color w:val="000000" w:themeColor="text1"/>
          <w:lang w:val="en-US" w:eastAsia="ar-SA"/>
        </w:rPr>
        <w:t xml:space="preserve">PT max.   </w:t>
      </w:r>
    </w:p>
    <w:p w14:paraId="5D667B2F" w14:textId="77777777" w:rsidR="000E5B40" w:rsidRPr="00650F52"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650F52">
        <w:rPr>
          <w:rFonts w:cstheme="minorHAnsi"/>
          <w:color w:val="000000" w:themeColor="text1"/>
          <w:lang w:val="en-US" w:eastAsia="ar-SA"/>
        </w:rPr>
        <w:t>gdzie</w:t>
      </w:r>
      <w:proofErr w:type="spellEnd"/>
      <w:r w:rsidRPr="00650F52">
        <w:rPr>
          <w:rFonts w:cstheme="minorHAnsi"/>
          <w:color w:val="000000" w:themeColor="text1"/>
          <w:lang w:val="en-US" w:eastAsia="ar-SA"/>
        </w:rPr>
        <w:t>:</w:t>
      </w:r>
    </w:p>
    <w:p w14:paraId="3F90A11A" w14:textId="1D6FB937" w:rsidR="000E5B40" w:rsidRPr="00650F5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650F52">
        <w:rPr>
          <w:rFonts w:cstheme="minorHAnsi"/>
          <w:color w:val="000000" w:themeColor="text1"/>
          <w:lang w:val="en-US" w:eastAsia="ar-SA"/>
        </w:rPr>
        <w:t xml:space="preserve">PT of.   </w:t>
      </w:r>
      <w:r w:rsidRPr="00650F52">
        <w:rPr>
          <w:rFonts w:cstheme="minorHAnsi"/>
          <w:color w:val="000000" w:themeColor="text1"/>
          <w:lang w:eastAsia="ar-SA"/>
        </w:rPr>
        <w:t>– suma punktów przyznanych ofercie badanej</w:t>
      </w:r>
    </w:p>
    <w:p w14:paraId="67546540" w14:textId="2CB31562" w:rsidR="00C467C4" w:rsidRPr="00650F52"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650F52">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 xml:space="preserve">zaleca </w:t>
      </w:r>
      <w:bookmarkStart w:id="0" w:name="_GoBack"/>
      <w:bookmarkEnd w:id="0"/>
      <w:r w:rsidR="00BB3A1D" w:rsidRPr="00BB3A1D">
        <w:rPr>
          <w:rFonts w:cstheme="minorHAnsi"/>
        </w:rPr>
        <w:t>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0572A1" w:rsidRDefault="009C2D5D" w:rsidP="00787FF2">
      <w:pPr>
        <w:numPr>
          <w:ilvl w:val="0"/>
          <w:numId w:val="3"/>
        </w:numPr>
        <w:tabs>
          <w:tab w:val="left" w:pos="709"/>
        </w:tabs>
        <w:suppressAutoHyphens/>
        <w:spacing w:after="0" w:line="360" w:lineRule="auto"/>
        <w:rPr>
          <w:rFonts w:eastAsia="Times New Roman" w:cstheme="minorHAnsi"/>
          <w:lang w:eastAsia="ar-SA"/>
        </w:rPr>
      </w:pPr>
      <w:r w:rsidRPr="000572A1">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0D5B9754"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671387">
        <w:rPr>
          <w:rFonts w:cstheme="minorHAnsi"/>
          <w:b/>
        </w:rPr>
        <w:t>67</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818BBE4"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671387">
        <w:rPr>
          <w:rFonts w:cstheme="minorHAnsi"/>
          <w:b/>
        </w:rPr>
        <w:t>67</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CD2577"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1"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CD2577"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CD2577"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CD2577"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4"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0DA4FB50"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71387">
        <w:rPr>
          <w:rFonts w:cstheme="minorHAnsi"/>
          <w:b/>
          <w:color w:val="000000" w:themeColor="text1"/>
          <w:lang w:eastAsia="ar-SA"/>
        </w:rPr>
        <w:t>67</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ED7ABEB" w14:textId="7BF8A5BD"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12EB5228" w14:textId="0CFB4883"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wstrzymania robót budowlanych lub wykończeniowych (montaż mebli) w obiekcie, w którym ma być dokonana dostawa i montaż przedmiotu zamówienia; </w:t>
      </w:r>
    </w:p>
    <w:p w14:paraId="76592154" w14:textId="1F197F04" w:rsidR="00B11DA7" w:rsidRPr="00B11DA7" w:rsidRDefault="00031CF6" w:rsidP="00031CF6">
      <w:pPr>
        <w:pStyle w:val="Akapitzlist"/>
        <w:numPr>
          <w:ilvl w:val="0"/>
          <w:numId w:val="40"/>
        </w:numPr>
        <w:spacing w:line="360" w:lineRule="auto"/>
        <w:contextualSpacing w:val="0"/>
        <w:jc w:val="both"/>
        <w:rPr>
          <w:rFonts w:eastAsia="Times New Roman" w:cstheme="minorHAnsi"/>
          <w:sz w:val="22"/>
          <w:szCs w:val="22"/>
        </w:rPr>
      </w:pPr>
      <w:r w:rsidRPr="00031CF6">
        <w:rPr>
          <w:rFonts w:eastAsia="Times New Roman" w:cstheme="minorHAnsi"/>
          <w:sz w:val="22"/>
          <w:szCs w:val="22"/>
        </w:rPr>
        <w:t>przyczyn zewnętrznych niezależnych od Zamawiającego oraz Wykonawcy, skutkujących niemożnością dokonania montażu przedmiotu zamówienia.</w:t>
      </w:r>
    </w:p>
    <w:p w14:paraId="26DAE935" w14:textId="62E93A8A"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 xml:space="preserve">Zamawiający poinformuje Wykonawcę na minimum </w:t>
      </w:r>
      <w:r w:rsidR="00031CF6">
        <w:rPr>
          <w:rFonts w:eastAsia="Times New Roman" w:cstheme="minorHAnsi"/>
          <w:sz w:val="22"/>
          <w:szCs w:val="22"/>
        </w:rPr>
        <w:t>15</w:t>
      </w:r>
      <w:r w:rsidRPr="00B11DA7">
        <w:rPr>
          <w:rFonts w:eastAsia="Times New Roman" w:cstheme="minorHAnsi"/>
          <w:sz w:val="22"/>
          <w:szCs w:val="22"/>
        </w:rPr>
        <w:t xml:space="preserve">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295170">
      <w:pPr>
        <w:pStyle w:val="Akapitzlist"/>
        <w:numPr>
          <w:ilvl w:val="0"/>
          <w:numId w:val="24"/>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t>
      </w:r>
      <w:r w:rsidRPr="00AE72F6">
        <w:rPr>
          <w:rFonts w:cstheme="minorHAnsi"/>
        </w:rPr>
        <w:lastRenderedPageBreak/>
        <w:t xml:space="preserve">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lastRenderedPageBreak/>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5"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lastRenderedPageBreak/>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3C0C06D"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6018E7">
        <w:rPr>
          <w:rFonts w:cstheme="minorHAnsi"/>
        </w:rPr>
        <w:t>Katarzyna Włodarczyk</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6018E7">
        <w:rPr>
          <w:rFonts w:eastAsia="Calibri" w:cstheme="minorHAnsi"/>
          <w:color w:val="000000"/>
          <w:shd w:val="clear" w:color="auto" w:fill="FFFFFF"/>
        </w:rPr>
        <w:t>748 55 38</w:t>
      </w:r>
      <w:r w:rsidR="00410F68">
        <w:rPr>
          <w:rFonts w:cstheme="minorHAnsi"/>
          <w:color w:val="000000" w:themeColor="text1"/>
        </w:rPr>
        <w:t xml:space="preserve">, e-mail: </w:t>
      </w:r>
      <w:hyperlink r:id="rId16" w:history="1">
        <w:r w:rsidR="006018E7" w:rsidRPr="00320EE4">
          <w:rPr>
            <w:rStyle w:val="Hipercze"/>
            <w:rFonts w:cstheme="minorHAnsi"/>
          </w:rPr>
          <w:t>katarzyna.wlodarczyk@umb.edu.pl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W przypadku niedostarczenia przedmiotu zamówienia w terminie przekraczającym o 14 dni wyznaczony w § 1 ust. 2 termin wykonania przedmiotu umowy, Zamawiający może odstąpić od umowy bez wyznaczania dodatkowego terminu wykonania umowy. W przypadku, gdy Zamawiający skorzysta z </w:t>
      </w:r>
      <w:r w:rsidRPr="00AE72F6">
        <w:rPr>
          <w:rFonts w:cstheme="minorHAnsi"/>
        </w:rPr>
        <w:lastRenderedPageBreak/>
        <w:t>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lastRenderedPageBreak/>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7"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8"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lastRenderedPageBreak/>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r>
      <w:r w:rsidRPr="00AE72F6">
        <w:rPr>
          <w:rFonts w:eastAsia="Times New Roman" w:cstheme="minorHAnsi"/>
          <w:color w:val="000000"/>
        </w:rPr>
        <w:lastRenderedPageBreak/>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8B44422" w14:textId="4B662950" w:rsidR="008424BA" w:rsidRDefault="008424BA" w:rsidP="00DC3E13">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375E1153" w14:textId="77777777" w:rsidR="00B37DE1" w:rsidRDefault="00B37DE1" w:rsidP="00031CF6">
      <w:pPr>
        <w:spacing w:line="259" w:lineRule="auto"/>
        <w:rPr>
          <w:rFonts w:ascii="Calibri" w:hAnsi="Calibri" w:cs="Calibri"/>
        </w:rPr>
      </w:pPr>
    </w:p>
    <w:p w14:paraId="2ECB69A8" w14:textId="77777777" w:rsidR="00B37DE1" w:rsidRDefault="00B37DE1" w:rsidP="00031CF6">
      <w:pPr>
        <w:spacing w:line="259" w:lineRule="auto"/>
        <w:rPr>
          <w:rFonts w:ascii="Calibri" w:hAnsi="Calibri" w:cs="Calibri"/>
        </w:rPr>
      </w:pPr>
    </w:p>
    <w:p w14:paraId="4CA116F7" w14:textId="77777777" w:rsidR="00B37DE1" w:rsidRDefault="00B37DE1" w:rsidP="00031CF6">
      <w:pPr>
        <w:spacing w:line="259" w:lineRule="auto"/>
        <w:rPr>
          <w:rFonts w:ascii="Calibri" w:hAnsi="Calibri" w:cs="Calibri"/>
        </w:rPr>
      </w:pPr>
    </w:p>
    <w:p w14:paraId="5AFADFC4" w14:textId="77777777" w:rsidR="00B37DE1" w:rsidRDefault="00B37DE1" w:rsidP="00031CF6">
      <w:pPr>
        <w:spacing w:line="259" w:lineRule="auto"/>
        <w:rPr>
          <w:rFonts w:ascii="Calibri" w:hAnsi="Calibri" w:cs="Calibri"/>
        </w:rPr>
      </w:pPr>
    </w:p>
    <w:p w14:paraId="65673A77" w14:textId="77777777" w:rsidR="00B37DE1" w:rsidRDefault="00B37DE1" w:rsidP="00031CF6">
      <w:pPr>
        <w:spacing w:line="259" w:lineRule="auto"/>
        <w:rPr>
          <w:rFonts w:ascii="Calibri" w:hAnsi="Calibri" w:cs="Calibri"/>
        </w:rPr>
      </w:pPr>
    </w:p>
    <w:p w14:paraId="443AE662" w14:textId="77777777" w:rsidR="00B37DE1" w:rsidRDefault="00B37DE1" w:rsidP="00031CF6">
      <w:pPr>
        <w:spacing w:line="259" w:lineRule="auto"/>
        <w:rPr>
          <w:rFonts w:ascii="Calibri" w:hAnsi="Calibri" w:cs="Calibri"/>
        </w:rPr>
      </w:pPr>
    </w:p>
    <w:p w14:paraId="22A520CF" w14:textId="77777777" w:rsidR="00B37DE1" w:rsidRDefault="00B37DE1" w:rsidP="00031CF6">
      <w:pPr>
        <w:spacing w:line="259" w:lineRule="auto"/>
        <w:rPr>
          <w:rFonts w:ascii="Calibri" w:hAnsi="Calibri" w:cs="Calibri"/>
        </w:rPr>
      </w:pPr>
    </w:p>
    <w:p w14:paraId="33E86B8F" w14:textId="77777777" w:rsidR="00B37DE1" w:rsidRDefault="00B37DE1" w:rsidP="00031CF6">
      <w:pPr>
        <w:spacing w:line="259" w:lineRule="auto"/>
        <w:rPr>
          <w:rFonts w:ascii="Calibri" w:hAnsi="Calibri" w:cs="Calibri"/>
        </w:rPr>
      </w:pPr>
    </w:p>
    <w:p w14:paraId="767315ED" w14:textId="77777777" w:rsidR="00B37DE1" w:rsidRDefault="00B37DE1" w:rsidP="00031CF6">
      <w:pPr>
        <w:spacing w:line="259" w:lineRule="auto"/>
        <w:rPr>
          <w:rFonts w:ascii="Calibri" w:hAnsi="Calibri" w:cs="Calibri"/>
        </w:rPr>
      </w:pPr>
    </w:p>
    <w:p w14:paraId="381D2227" w14:textId="77777777" w:rsidR="00B37DE1" w:rsidRDefault="00B37DE1" w:rsidP="00031CF6">
      <w:pPr>
        <w:spacing w:line="259" w:lineRule="auto"/>
        <w:rPr>
          <w:rFonts w:ascii="Calibri" w:hAnsi="Calibri" w:cs="Calibri"/>
        </w:rPr>
      </w:pPr>
    </w:p>
    <w:p w14:paraId="50B41227" w14:textId="77777777" w:rsidR="00B37DE1" w:rsidRDefault="00B37DE1" w:rsidP="00031CF6">
      <w:pPr>
        <w:spacing w:line="259" w:lineRule="auto"/>
        <w:rPr>
          <w:rFonts w:ascii="Calibri" w:hAnsi="Calibri" w:cs="Calibri"/>
        </w:rPr>
      </w:pPr>
    </w:p>
    <w:p w14:paraId="7838E1DB" w14:textId="77777777" w:rsidR="00BB3A1D" w:rsidRDefault="00BB3A1D" w:rsidP="00031CF6">
      <w:pPr>
        <w:spacing w:line="259" w:lineRule="auto"/>
        <w:rPr>
          <w:rFonts w:ascii="Calibri" w:hAnsi="Calibri" w:cs="Calibri"/>
        </w:rPr>
      </w:pP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1"/>
      <w:footerReference w:type="default" r:id="rId2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5E4C0" w14:textId="77777777" w:rsidR="00723001" w:rsidRDefault="00723001" w:rsidP="007D0747">
      <w:pPr>
        <w:spacing w:after="0" w:line="240" w:lineRule="auto"/>
      </w:pPr>
      <w:r>
        <w:separator/>
      </w:r>
    </w:p>
  </w:endnote>
  <w:endnote w:type="continuationSeparator" w:id="0">
    <w:p w14:paraId="5B2B1B86" w14:textId="77777777" w:rsidR="00723001" w:rsidRDefault="0072300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4E71D3B2" w:rsidR="00CD2577" w:rsidRPr="000114F1" w:rsidRDefault="00CD2577" w:rsidP="006018E7">
    <w:pPr>
      <w:jc w:val="center"/>
      <w:rPr>
        <w:rFonts w:ascii="Calibri" w:eastAsia="Calibri" w:hAnsi="Calibri" w:cs="Times New Roman"/>
        <w:noProof/>
        <w:sz w:val="16"/>
        <w:szCs w:val="16"/>
        <w:lang w:eastAsia="pl-PL"/>
      </w:rPr>
    </w:pPr>
    <w:r w:rsidRPr="006018E7">
      <w:rPr>
        <w:rFonts w:ascii="Calibri" w:eastAsia="Calibri" w:hAnsi="Calibri" w:cs="Times New Roman"/>
        <w:noProof/>
        <w:sz w:val="16"/>
        <w:szCs w:val="16"/>
        <w:lang w:eastAsia="pl-PL"/>
      </w:rPr>
      <w:t>Projekt pn. Centrum Badań Innowacyjnych w zakresie Prewencji Chorób Cywilizacyjnych i Medycyny Indywidualizowanej (CBI PLUS) współfinansowany ze środków z Europejskiego</w:t>
    </w:r>
    <w:r>
      <w:rPr>
        <w:rFonts w:ascii="Calibri" w:eastAsia="Calibri" w:hAnsi="Calibri" w:cs="Times New Roman"/>
        <w:noProof/>
        <w:sz w:val="16"/>
        <w:szCs w:val="16"/>
        <w:lang w:eastAsia="pl-PL"/>
      </w:rPr>
      <w:t xml:space="preserve"> Funduszu Rozwoju Regionalnego </w:t>
    </w:r>
    <w:r w:rsidRPr="006018E7">
      <w:rPr>
        <w:rFonts w:ascii="Calibri" w:eastAsia="Calibri" w:hAnsi="Calibri" w:cs="Times New Roman"/>
        <w:noProof/>
        <w:sz w:val="16"/>
        <w:szCs w:val="16"/>
        <w:lang w:eastAsia="pl-PL"/>
      </w:rP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8809" w14:textId="77777777" w:rsidR="00723001" w:rsidRDefault="00723001" w:rsidP="007D0747">
      <w:pPr>
        <w:spacing w:after="0" w:line="240" w:lineRule="auto"/>
      </w:pPr>
      <w:r>
        <w:separator/>
      </w:r>
    </w:p>
  </w:footnote>
  <w:footnote w:type="continuationSeparator" w:id="0">
    <w:p w14:paraId="010D3C08" w14:textId="77777777" w:rsidR="00723001" w:rsidRDefault="00723001" w:rsidP="007D0747">
      <w:pPr>
        <w:spacing w:after="0" w:line="240" w:lineRule="auto"/>
      </w:pPr>
      <w:r>
        <w:continuationSeparator/>
      </w:r>
    </w:p>
  </w:footnote>
  <w:footnote w:id="1">
    <w:p w14:paraId="30F35017" w14:textId="77777777" w:rsidR="00CD2577" w:rsidRPr="00CB015A" w:rsidRDefault="00CD2577"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700DF3E" w:rsidR="00CD2577" w:rsidRDefault="00CD2577"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CD2577" w:rsidRDefault="00CD25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B3A1D" w:rsidRPr="00BB3A1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CD2577" w:rsidRDefault="00CD25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B3A1D" w:rsidRPr="00BB3A1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r w:rsidRPr="00FE409B">
      <w:rPr>
        <w:noProof/>
        <w:lang w:eastAsia="pl-PL"/>
      </w:rPr>
      <w:drawing>
        <wp:inline distT="0" distB="0" distL="0" distR="0" wp14:anchorId="6E814032" wp14:editId="2CA22F0D">
          <wp:extent cx="5759450" cy="5346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46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7"/>
  </w:num>
  <w:num w:numId="22">
    <w:abstractNumId w:val="43"/>
  </w:num>
  <w:num w:numId="23">
    <w:abstractNumId w:val="6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3"/>
  </w:num>
  <w:num w:numId="43">
    <w:abstractNumId w:val="79"/>
  </w:num>
  <w:num w:numId="44">
    <w:abstractNumId w:val="66"/>
  </w:num>
  <w:num w:numId="45">
    <w:abstractNumId w:val="74"/>
  </w:num>
  <w:num w:numId="46">
    <w:abstractNumId w:val="70"/>
  </w:num>
  <w:num w:numId="47">
    <w:abstractNumId w:val="58"/>
  </w:num>
  <w:num w:numId="48">
    <w:abstractNumId w:val="6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18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0F52"/>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001"/>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mailto:katarzyna.wlodarczyk@umb.edu.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faktura@umb.edu.pl" TargetMode="External"/><Relationship Id="rId23"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4158-141D-497C-9EEE-4E38F3D4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41</Pages>
  <Words>13616</Words>
  <Characters>81698</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109</cp:revision>
  <cp:lastPrinted>2023-06-07T06:45:00Z</cp:lastPrinted>
  <dcterms:created xsi:type="dcterms:W3CDTF">2022-02-02T08:46:00Z</dcterms:created>
  <dcterms:modified xsi:type="dcterms:W3CDTF">2023-08-04T11:19:00Z</dcterms:modified>
</cp:coreProperties>
</file>