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  <w:t>Wzór - załącznik nr 5 do SWZ</w:t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</w:r>
    </w:p>
    <w:p>
      <w:pPr>
        <w:pStyle w:val="Normal"/>
        <w:rPr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RI. 7031.</w:t>
      </w:r>
      <w:r>
        <w:rPr>
          <w:rFonts w:cs="Arial" w:ascii="Arial" w:hAnsi="Arial"/>
          <w:b/>
          <w:sz w:val="20"/>
          <w:szCs w:val="20"/>
          <w:lang w:val="pl-PL"/>
        </w:rPr>
        <w:t>4</w:t>
      </w:r>
      <w:r>
        <w:rPr>
          <w:rFonts w:cs="Arial" w:ascii="Arial" w:hAnsi="Arial"/>
          <w:b/>
          <w:sz w:val="20"/>
          <w:szCs w:val="20"/>
          <w:lang w:val="pl-PL"/>
        </w:rPr>
        <w:t>.2022</w:t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Numer referencyjny nadany sprawie przez Zamawiającego</w:t>
      </w:r>
      <w:r>
        <w:rPr>
          <w:lang w:val="pl-PL"/>
        </w:rPr>
        <w:t>2</w:t>
      </w:r>
    </w:p>
    <w:p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”</w:t>
      </w:r>
      <w:r>
        <w:rPr>
          <w:rFonts w:cs="Arial" w:ascii="Arial" w:hAnsi="Arial"/>
          <w:b/>
          <w:sz w:val="20"/>
          <w:szCs w:val="20"/>
        </w:rPr>
        <w:t>Zimowe utrzymanie dróg gminy Kamienna Góra w sezonie zimowym 202</w:t>
      </w:r>
      <w:r>
        <w:rPr>
          <w:rFonts w:cs="Arial" w:ascii="Arial" w:hAnsi="Arial"/>
          <w:b/>
          <w:sz w:val="20"/>
          <w:szCs w:val="20"/>
        </w:rPr>
        <w:t>3</w:t>
      </w:r>
      <w:r>
        <w:rPr>
          <w:rFonts w:cs="Arial" w:ascii="Arial" w:hAnsi="Arial"/>
          <w:b/>
          <w:sz w:val="20"/>
          <w:szCs w:val="20"/>
        </w:rPr>
        <w:t>/202</w:t>
      </w:r>
      <w:r>
        <w:rPr>
          <w:rFonts w:cs="Arial" w:ascii="Arial" w:hAnsi="Arial"/>
          <w:b/>
          <w:sz w:val="20"/>
          <w:szCs w:val="20"/>
        </w:rPr>
        <w:t>4</w:t>
      </w:r>
      <w:r>
        <w:rPr>
          <w:rFonts w:cs="Arial" w:ascii="Arial" w:hAnsi="Arial"/>
          <w:b/>
          <w:sz w:val="20"/>
          <w:szCs w:val="20"/>
        </w:rPr>
        <w:t>”</w:t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20"/>
          <w:szCs w:val="20"/>
          <w:lang w:val="pl-PL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textAlignment w:val="baseline"/>
        <w:rPr>
          <w:rFonts w:ascii="Arial" w:hAnsi="Arial" w:eastAsia="Century Gothic" w:cs="Arial"/>
          <w:b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pacing w:val="-1"/>
          <w:sz w:val="20"/>
          <w:szCs w:val="20"/>
          <w:lang w:val="pl-PL"/>
        </w:rPr>
        <w:t xml:space="preserve">WYKAZ SPRZĘTU ( URZĄDZEŃ TECHNICZNYCH DOSTEPNYCH WYKONAWCY </w:t>
      </w:r>
    </w:p>
    <w:p>
      <w:pPr>
        <w:pStyle w:val="Normal"/>
        <w:jc w:val="center"/>
        <w:textAlignment w:val="baseline"/>
        <w:rPr>
          <w:rFonts w:ascii="Arial" w:hAnsi="Arial" w:eastAsia="Century Gothic" w:cs="Arial"/>
          <w:b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pacing w:val="-1"/>
          <w:sz w:val="20"/>
          <w:szCs w:val="20"/>
          <w:lang w:val="pl-PL"/>
        </w:rPr>
        <w:t>w ramach udziału w przedmiotowym postępowaniu w części  ( rejonie) nr …………</w:t>
      </w:r>
    </w:p>
    <w:p>
      <w:pPr>
        <w:pStyle w:val="Normal"/>
        <w:jc w:val="center"/>
        <w:textAlignment w:val="baseline"/>
        <w:rPr>
          <w:lang w:val="pl-PL"/>
        </w:rPr>
      </w:pPr>
      <w:r>
        <w:rPr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tbl>
      <w:tblPr>
        <w:tblW w:w="13883" w:type="dxa"/>
        <w:jc w:val="left"/>
        <w:tblInd w:w="15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firstRow="0" w:noVBand="0" w:lastRow="0" w:firstColumn="0" w:lastColumn="0" w:noHBand="0" w:val="0000"/>
      </w:tblPr>
      <w:tblGrid>
        <w:gridCol w:w="577"/>
        <w:gridCol w:w="5792"/>
        <w:gridCol w:w="3404"/>
        <w:gridCol w:w="4109"/>
      </w:tblGrid>
      <w:tr>
        <w:trPr>
          <w:trHeight w:val="1243" w:hRule="exac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Opis sprzętu będącego w dyspozycji Wykonawcy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Ilość sztuk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Informacja o podstawie dysponowania wskazanym sprzętem</w:t>
            </w:r>
          </w:p>
        </w:tc>
      </w:tr>
      <w:tr>
        <w:trPr>
          <w:trHeight w:val="255" w:hRule="exac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</w:tr>
      <w:tr>
        <w:trPr>
          <w:trHeight w:val="1032" w:hRule="exac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1142" w:hRule="exac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1137" w:hRule="exac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8856" w:leader="dot"/>
        </w:tabs>
        <w:textAlignment w:val="baseline"/>
        <w:rPr>
          <w:rFonts w:ascii="Arial" w:hAnsi="Arial" w:eastAsia="Century Gothic" w:cs="Arial"/>
          <w:color w:val="000000"/>
          <w:spacing w:val="1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1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>
      <w:type w:val="nextPage"/>
      <w:pgSz w:orient="landscape" w:w="16838" w:h="11906"/>
      <w:pgMar w:left="1418" w:right="1418" w:gutter="0" w:header="0" w:top="1418" w:footer="0" w:bottom="1418"/>
      <w:pgNumType w:fmt="decimal"/>
      <w:formProt w:val="false"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l-PL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9252-A867-44BF-8350-4E0C5D0C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Application>LibreOffice/7.5.3.2$Windows_X86_64 LibreOffice_project/9f56dff12ba03b9acd7730a5a481eea045e468f3</Application>
  <AppVersion>15.0000</AppVersion>
  <Pages>1</Pages>
  <Words>91</Words>
  <Characters>587</Characters>
  <CharactersWithSpaces>663</CharactersWithSpaces>
  <Paragraphs>17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2021-02-04T10:00:00Z</dcterms:created>
  <dc:creator>Grzegorz Jakobczyk</dc:creator>
  <dc:description/>
  <dc:language>pl-PL</dc:language>
  <cp:lastModifiedBy/>
  <cp:lastPrinted>2021-03-19T09:32:00Z</cp:lastPrinted>
  <dcterms:modified xsi:type="dcterms:W3CDTF">2023-06-20T09:00:34Z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