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F" w:rsidRDefault="009E6A44" w:rsidP="00F000A5">
      <w:pPr>
        <w:spacing w:line="24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000A5" w:rsidRPr="00810AAD" w:rsidRDefault="00F000A5" w:rsidP="00F000A5">
      <w:pPr>
        <w:spacing w:line="240" w:lineRule="exact"/>
        <w:jc w:val="right"/>
        <w:rPr>
          <w:b/>
        </w:rPr>
      </w:pPr>
      <w:r w:rsidRPr="00810AAD">
        <w:rPr>
          <w:b/>
        </w:rPr>
        <w:t xml:space="preserve">Załącznik nr </w:t>
      </w:r>
      <w:r w:rsidR="000B3B26">
        <w:rPr>
          <w:b/>
        </w:rPr>
        <w:t>2</w:t>
      </w:r>
      <w:r w:rsidRPr="00810AAD">
        <w:rPr>
          <w:b/>
        </w:rPr>
        <w:t xml:space="preserve"> do SWZ</w:t>
      </w:r>
    </w:p>
    <w:p w:rsidR="00F000A5" w:rsidRDefault="00F000A5" w:rsidP="00F000A5">
      <w:pPr>
        <w:spacing w:line="240" w:lineRule="exact"/>
        <w:jc w:val="right"/>
      </w:pPr>
      <w:r>
        <w:t>s</w:t>
      </w:r>
      <w:r w:rsidR="009E07B8">
        <w:t>ygnatura znak sprawy: DKw.2232.</w:t>
      </w:r>
      <w:r w:rsidR="00A03242">
        <w:t>6</w:t>
      </w:r>
      <w:r>
        <w:t>.202</w:t>
      </w:r>
      <w:r w:rsidR="004B0E60">
        <w:t>3</w:t>
      </w:r>
      <w:r w:rsidR="009E07B8">
        <w:t>.JR</w:t>
      </w:r>
    </w:p>
    <w:p w:rsidR="00211EF3" w:rsidRPr="004C6D84" w:rsidRDefault="00211EF3" w:rsidP="00F000A5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211EF3" w:rsidRPr="004C6D84" w:rsidRDefault="00211EF3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211EF3" w:rsidRPr="00F000A5" w:rsidRDefault="00CF3BAC" w:rsidP="00F000A5">
      <w:pPr>
        <w:spacing w:before="51"/>
        <w:ind w:right="129"/>
        <w:jc w:val="center"/>
        <w:rPr>
          <w:b/>
          <w:sz w:val="32"/>
          <w:szCs w:val="32"/>
        </w:rPr>
      </w:pPr>
      <w:r w:rsidRPr="00F000A5">
        <w:rPr>
          <w:b/>
          <w:sz w:val="32"/>
          <w:szCs w:val="32"/>
        </w:rPr>
        <w:t>OPIS</w:t>
      </w:r>
      <w:r w:rsidRPr="00F000A5">
        <w:rPr>
          <w:b/>
          <w:spacing w:val="-4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PRZEDMIOTU</w:t>
      </w:r>
      <w:r w:rsidRPr="00F000A5">
        <w:rPr>
          <w:b/>
          <w:spacing w:val="-5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ZAMÓWIENIA</w:t>
      </w:r>
    </w:p>
    <w:p w:rsidR="00211EF3" w:rsidRPr="004C6D84" w:rsidRDefault="00211EF3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9E6A44" w:rsidRDefault="009E6A44" w:rsidP="009E07B8">
      <w:pPr>
        <w:spacing w:before="52"/>
        <w:ind w:right="3570"/>
        <w:rPr>
          <w:rFonts w:asciiTheme="minorHAnsi" w:hAnsiTheme="minorHAnsi" w:cstheme="minorHAnsi"/>
          <w:b/>
          <w:u w:val="single"/>
        </w:rPr>
      </w:pPr>
    </w:p>
    <w:p w:rsidR="00AF6C48" w:rsidRDefault="00AF6C48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</w:p>
    <w:p w:rsidR="00AF6C48" w:rsidRPr="00AF6C48" w:rsidRDefault="00AF6C48" w:rsidP="00AF6C48">
      <w:pPr>
        <w:numPr>
          <w:ilvl w:val="0"/>
          <w:numId w:val="9"/>
        </w:numPr>
        <w:tabs>
          <w:tab w:val="left" w:pos="685"/>
        </w:tabs>
        <w:suppressAutoHyphens/>
        <w:autoSpaceDE/>
        <w:ind w:left="340" w:hanging="34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F6C48">
        <w:rPr>
          <w:rFonts w:eastAsia="SimSun" w:cs="Arial"/>
          <w:kern w:val="3"/>
          <w:lang w:eastAsia="zh-CN" w:bidi="hi-IN"/>
        </w:rPr>
        <w:t xml:space="preserve">Przedmiotem zamówienia jest realizacja zamówienia publicznego pn.: </w:t>
      </w:r>
      <w:r w:rsidR="00950F4E">
        <w:rPr>
          <w:rFonts w:eastAsia="SimSun" w:cs="Arial"/>
          <w:b/>
          <w:bCs/>
          <w:kern w:val="3"/>
          <w:lang w:eastAsia="zh-CN" w:bidi="hi-IN"/>
        </w:rPr>
        <w:t>„Sukcesywne</w:t>
      </w:r>
      <w:r w:rsidR="00A03242">
        <w:rPr>
          <w:rFonts w:eastAsia="SimSun" w:cs="Arial"/>
          <w:b/>
          <w:bCs/>
          <w:kern w:val="3"/>
          <w:lang w:eastAsia="zh-CN" w:bidi="hi-IN"/>
        </w:rPr>
        <w:t xml:space="preserve"> dostawy pieczywa,</w:t>
      </w:r>
      <w:r w:rsidRPr="00AF6C48">
        <w:rPr>
          <w:rFonts w:eastAsia="SimSun" w:cs="Arial"/>
          <w:b/>
          <w:bCs/>
          <w:kern w:val="3"/>
          <w:lang w:eastAsia="zh-CN" w:bidi="hi-IN"/>
        </w:rPr>
        <w:t xml:space="preserve"> bułki tarte</w:t>
      </w:r>
      <w:r w:rsidR="00A03242">
        <w:rPr>
          <w:rFonts w:eastAsia="SimSun" w:cs="Arial"/>
          <w:b/>
          <w:bCs/>
          <w:kern w:val="3"/>
          <w:lang w:eastAsia="zh-CN" w:bidi="hi-IN"/>
        </w:rPr>
        <w:t xml:space="preserve"> oraz mąki pszenne</w:t>
      </w:r>
      <w:r w:rsidRPr="00AF6C48">
        <w:rPr>
          <w:rFonts w:eastAsia="SimSun" w:cs="Arial"/>
          <w:b/>
          <w:bCs/>
          <w:kern w:val="3"/>
          <w:lang w:eastAsia="zh-CN" w:bidi="hi-IN"/>
        </w:rPr>
        <w:t xml:space="preserve">j do Zakładu Karnego w Siedlcach” </w:t>
      </w:r>
      <w:r w:rsidRPr="00AF6C48">
        <w:rPr>
          <w:rFonts w:eastAsia="SimSun" w:cs="Arial"/>
          <w:bCs/>
          <w:kern w:val="3"/>
          <w:lang w:eastAsia="zh-CN" w:bidi="hi-IN"/>
        </w:rPr>
        <w:t>w niżej wymienionych szacunkowych ilościach.</w:t>
      </w:r>
    </w:p>
    <w:p w:rsidR="00AF6C48" w:rsidRPr="00AF6C48" w:rsidRDefault="00AF6C48" w:rsidP="00AF6C48">
      <w:pPr>
        <w:tabs>
          <w:tab w:val="left" w:pos="685"/>
        </w:tabs>
        <w:suppressAutoHyphens/>
        <w:autoSpaceDE/>
        <w:ind w:left="340" w:hanging="340"/>
        <w:jc w:val="both"/>
        <w:textAlignment w:val="baseline"/>
        <w:rPr>
          <w:rFonts w:eastAsia="SimSun" w:cs="Arial"/>
          <w:kern w:val="3"/>
          <w:lang w:eastAsia="zh-CN" w:bidi="hi-IN"/>
        </w:rPr>
      </w:pPr>
    </w:p>
    <w:p w:rsidR="00AF6C48" w:rsidRPr="00AF6C48" w:rsidRDefault="00AF6C48" w:rsidP="00AF6C48">
      <w:pPr>
        <w:suppressAutoHyphens/>
        <w:autoSpaceDE/>
        <w:jc w:val="center"/>
        <w:textAlignment w:val="baseline"/>
        <w:rPr>
          <w:rFonts w:eastAsia="SimSun" w:cs="Arial"/>
          <w:b/>
          <w:color w:val="000000"/>
          <w:kern w:val="3"/>
          <w:lang w:eastAsia="zh-CN" w:bidi="hi-IN"/>
        </w:rPr>
      </w:pPr>
      <w:r w:rsidRPr="00AF6C48">
        <w:rPr>
          <w:rFonts w:eastAsia="SimSun" w:cs="Arial"/>
          <w:b/>
          <w:color w:val="000000"/>
          <w:kern w:val="3"/>
          <w:lang w:eastAsia="zh-CN" w:bidi="hi-IN"/>
        </w:rPr>
        <w:t xml:space="preserve"> Wymagania ogólne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I. Jakość przyjmowanego surowca musi odpowiadać normom handlowym oraz wymaganiom specyfikacji wewnętrznej zamawiającego, czyli właściwości środków spożywczych określonych jako pożądane – stan idealny do małych odchyleń.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II. Jakość organoleptyczną żywności, której nie można ocenić przy przyjęciu towaru, sprawdzana jest przy produkcji. W przypadku nie spełnienia wymagań surowiec zostaje zwrócony do dostawcy a fakt odnotowany w formularzu reklamacyjnym.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III. Znakowanie artykułów spożywczych w języku polskim, musi zapewnić ich pełną identyfikowalność.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W przypadku nieodpowiedniego oznakowania oraz środków spożywczych po dacie minimalnej trwałości lub przekroczonym terminie przydatności do spożycia nastąpi odmowa przyjęcia, odnotowana w formularzu reklamacyjnym.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IV. Materiał opakowaniowy i transportowy dopuszczony do kontaktu z żywnością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V. Dostawca musi funkcjonować zgodnie z aktualnymi wymaganiami prawa żywnościowego.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 xml:space="preserve">VI. Sposób dostawy oraz dostarczana żywność </w:t>
      </w:r>
      <w:r w:rsidRPr="00AF6C48">
        <w:rPr>
          <w:rFonts w:eastAsia="SimSun" w:cs="Mangal"/>
          <w:b/>
          <w:color w:val="000000"/>
          <w:kern w:val="3"/>
          <w:lang w:eastAsia="zh-CN" w:bidi="hi-IN"/>
        </w:rPr>
        <w:t>musi być zgodna z wszystkimi wymaganiami prawa żywnościowego:</w:t>
      </w:r>
    </w:p>
    <w:p w:rsidR="0018548C" w:rsidRDefault="00AF6C48" w:rsidP="00AF6C48">
      <w:pPr>
        <w:suppressAutoHyphens/>
        <w:autoSpaceDE/>
        <w:jc w:val="both"/>
        <w:textAlignment w:val="baseline"/>
      </w:pPr>
      <w:r w:rsidRPr="00AF6C48">
        <w:rPr>
          <w:rFonts w:eastAsia="SimSun" w:cs="Mangal"/>
          <w:color w:val="000000"/>
          <w:kern w:val="3"/>
          <w:lang w:eastAsia="zh-CN" w:bidi="hi-IN"/>
        </w:rPr>
        <w:t>VI.1. Rozporządzenie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</w:t>
      </w:r>
    </w:p>
    <w:p w:rsidR="00AF6C48" w:rsidRPr="00AF6C48" w:rsidRDefault="0018548C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>
        <w:t xml:space="preserve">VI.2. </w:t>
      </w:r>
      <w:r w:rsidRPr="0018548C">
        <w:rPr>
          <w:rFonts w:eastAsia="SimSun" w:cs="Mangal"/>
          <w:color w:val="000000"/>
          <w:kern w:val="3"/>
          <w:lang w:eastAsia="zh-CN" w:bidi="hi-IN"/>
        </w:rPr>
        <w:t>Rozporządzenia (WE) Nr 1935/2004 Parlamentu Europejskiego i Rady z dnia 27 października 2004 r. w sprawie materiałów i wyrobów przeznaczonych do kontaktu z żywnością oraz uchylające Dyrektywy 80/590/EWG i 89/109/EWG;</w:t>
      </w:r>
    </w:p>
    <w:p w:rsidR="00AF6C48" w:rsidRPr="00AF6C48" w:rsidRDefault="00AF6C48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AF6C48">
        <w:rPr>
          <w:rFonts w:eastAsia="SimSun" w:cs="Mangal"/>
          <w:color w:val="000000"/>
          <w:kern w:val="3"/>
          <w:lang w:eastAsia="zh-CN" w:bidi="hi-IN"/>
        </w:rPr>
        <w:t>VI.</w:t>
      </w:r>
      <w:r w:rsidR="0018548C">
        <w:rPr>
          <w:rFonts w:eastAsia="SimSun" w:cs="Mangal"/>
          <w:color w:val="000000"/>
          <w:kern w:val="3"/>
          <w:lang w:eastAsia="zh-CN" w:bidi="hi-IN"/>
        </w:rPr>
        <w:t>3</w:t>
      </w:r>
      <w:r w:rsidRPr="00AF6C48">
        <w:rPr>
          <w:rFonts w:eastAsia="SimSun" w:cs="Mangal"/>
          <w:color w:val="000000"/>
          <w:kern w:val="3"/>
          <w:lang w:eastAsia="zh-CN" w:bidi="hi-IN"/>
        </w:rPr>
        <w:t xml:space="preserve"> Ustawa z dnia 25 sierpnia 2006 r. o bezpieczeństwie żywności i żywienia (Dz.U. 2020 poz. 2021). </w:t>
      </w:r>
    </w:p>
    <w:p w:rsidR="00AF6C48" w:rsidRPr="00AF6C48" w:rsidRDefault="0018548C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>VI. 4</w:t>
      </w:r>
      <w:r w:rsidR="00AF6C48" w:rsidRPr="00AF6C48">
        <w:rPr>
          <w:rFonts w:eastAsia="SimSun" w:cs="Mangal"/>
          <w:color w:val="000000"/>
          <w:kern w:val="3"/>
          <w:lang w:eastAsia="zh-CN" w:bidi="hi-IN"/>
        </w:rPr>
        <w:t xml:space="preserve"> Ustawa z dnia 21.12.2000 r. o jakości handlowej artykułów rolno-spożywczych (Dz.U. 2021 poz. 630).</w:t>
      </w:r>
    </w:p>
    <w:p w:rsidR="00AF6C48" w:rsidRPr="00AF6C48" w:rsidRDefault="0018548C" w:rsidP="00AF6C48">
      <w:pPr>
        <w:suppressAutoHyphens/>
        <w:autoSpaceDE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lang w:eastAsia="zh-CN" w:bidi="hi-IN"/>
        </w:rPr>
        <w:t xml:space="preserve">VI.5 </w:t>
      </w:r>
      <w:r w:rsidR="00AF6C48" w:rsidRPr="00AF6C48">
        <w:rPr>
          <w:rFonts w:eastAsia="SimSun" w:cs="Mangal"/>
          <w:color w:val="000000"/>
          <w:kern w:val="3"/>
          <w:lang w:eastAsia="zh-CN" w:bidi="hi-IN"/>
        </w:rPr>
        <w:t>Rozporządzenie Ministra Rolnictwa i Rozwoju Wsi z dnia 23.12.2014 r. w sprawie znakowania poszczególnych rodzajów środków spożywczych (Dz.U. 2020 poz. 1149).</w:t>
      </w:r>
    </w:p>
    <w:p w:rsidR="00AF6C48" w:rsidRDefault="00AF6C48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</w:p>
    <w:p w:rsidR="0051375B" w:rsidRDefault="0051375B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</w:p>
    <w:p w:rsidR="0051375B" w:rsidRDefault="0051375B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</w:p>
    <w:p w:rsidR="004C6D84" w:rsidRDefault="004C6D84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  <w:r w:rsidRPr="00F000A5">
        <w:rPr>
          <w:b/>
          <w:sz w:val="28"/>
          <w:szCs w:val="28"/>
          <w:u w:val="single"/>
        </w:rPr>
        <w:t>PIECZYWO</w:t>
      </w:r>
    </w:p>
    <w:p w:rsidR="00B944C7" w:rsidRPr="00F000A5" w:rsidRDefault="00B944C7" w:rsidP="00B944C7">
      <w:pPr>
        <w:spacing w:before="52"/>
        <w:ind w:left="3261" w:right="3570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Dostawa 6 razy w tygodniu od poniedziałku do soboty</w:t>
      </w:r>
    </w:p>
    <w:p w:rsidR="004C6D84" w:rsidRPr="004C6D84" w:rsidRDefault="004C6D84">
      <w:pPr>
        <w:rPr>
          <w:rFonts w:asciiTheme="minorHAnsi" w:hAnsiTheme="minorHAnsi" w:cstheme="minorHAnsi"/>
        </w:rPr>
      </w:pPr>
    </w:p>
    <w:p w:rsidR="00DF3CD2" w:rsidRPr="00DF3CD2" w:rsidRDefault="004E0163" w:rsidP="00DF3CD2">
      <w:pPr>
        <w:rPr>
          <w:b/>
          <w:bCs/>
          <w:sz w:val="24"/>
          <w:szCs w:val="24"/>
        </w:rPr>
      </w:pPr>
      <w:r w:rsidRPr="004E0163">
        <w:rPr>
          <w:b/>
          <w:bCs/>
          <w:sz w:val="24"/>
          <w:szCs w:val="24"/>
        </w:rPr>
        <w:t xml:space="preserve">Chleb </w:t>
      </w:r>
      <w:r w:rsidR="00A03242">
        <w:rPr>
          <w:b/>
          <w:bCs/>
          <w:sz w:val="24"/>
          <w:szCs w:val="24"/>
        </w:rPr>
        <w:t xml:space="preserve">biały </w:t>
      </w:r>
      <w:proofErr w:type="spellStart"/>
      <w:r w:rsidR="00A03242">
        <w:rPr>
          <w:b/>
          <w:bCs/>
          <w:sz w:val="24"/>
          <w:szCs w:val="24"/>
        </w:rPr>
        <w:t>pszenno</w:t>
      </w:r>
      <w:proofErr w:type="spellEnd"/>
      <w:r w:rsidR="00A03242">
        <w:rPr>
          <w:b/>
          <w:bCs/>
          <w:sz w:val="24"/>
          <w:szCs w:val="24"/>
        </w:rPr>
        <w:t xml:space="preserve"> – żytni </w:t>
      </w:r>
      <w:r w:rsidRPr="004E0163">
        <w:rPr>
          <w:b/>
          <w:sz w:val="24"/>
          <w:szCs w:val="24"/>
        </w:rPr>
        <w:t xml:space="preserve"> </w:t>
      </w:r>
      <w:r w:rsidRPr="004E0163">
        <w:rPr>
          <w:b/>
          <w:bCs/>
          <w:sz w:val="24"/>
          <w:szCs w:val="24"/>
        </w:rPr>
        <w:t>krojony - waga 350 g</w:t>
      </w:r>
      <w:r w:rsidR="00DF3CD2">
        <w:rPr>
          <w:b/>
          <w:bCs/>
          <w:sz w:val="24"/>
          <w:szCs w:val="24"/>
        </w:rPr>
        <w:t xml:space="preserve"> – ilość </w:t>
      </w:r>
      <w:r w:rsidR="004B0E60">
        <w:rPr>
          <w:b/>
          <w:bCs/>
          <w:sz w:val="24"/>
          <w:szCs w:val="24"/>
        </w:rPr>
        <w:t>4</w:t>
      </w:r>
      <w:r w:rsidR="00A03242">
        <w:rPr>
          <w:b/>
          <w:bCs/>
          <w:sz w:val="24"/>
          <w:szCs w:val="24"/>
        </w:rPr>
        <w:t>5</w:t>
      </w:r>
      <w:r w:rsidR="00DF3CD2">
        <w:rPr>
          <w:b/>
          <w:bCs/>
          <w:sz w:val="24"/>
          <w:szCs w:val="24"/>
        </w:rPr>
        <w:t> </w:t>
      </w:r>
      <w:r w:rsidR="00DF3CD2" w:rsidRPr="00DF3CD2">
        <w:rPr>
          <w:b/>
          <w:bCs/>
          <w:sz w:val="24"/>
          <w:szCs w:val="24"/>
        </w:rPr>
        <w:t>000</w:t>
      </w:r>
      <w:r w:rsidR="00DF3CD2">
        <w:rPr>
          <w:b/>
          <w:bCs/>
          <w:sz w:val="24"/>
          <w:szCs w:val="24"/>
        </w:rPr>
        <w:t xml:space="preserve"> kg</w:t>
      </w:r>
    </w:p>
    <w:p w:rsidR="00211D30" w:rsidRPr="009E6A44" w:rsidRDefault="00211D30" w:rsidP="00DF3CD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211D30" w:rsidRPr="004C6D84" w:rsidTr="00AF6C48">
        <w:trPr>
          <w:trHeight w:val="908"/>
        </w:trPr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11766" w:type="dxa"/>
          </w:tcPr>
          <w:p w:rsidR="00211D30" w:rsidRPr="00A211C4" w:rsidRDefault="004E0163" w:rsidP="005E31EF">
            <w:pPr>
              <w:pStyle w:val="NormalnyWeb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gramatura bochenka – 350 g; </w:t>
            </w:r>
            <w:r w:rsidRPr="004E0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skład - pieczywo pszenne z mąki pszennej typ </w:t>
            </w:r>
            <w:r w:rsidR="005E31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680 - 750</w:t>
            </w:r>
            <w:r w:rsidRPr="004E0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minimum 65% zawartości, drożdże, sól biała, olej jadalny, woda; pieczywo krojone - grubość kromki 10 mm (+/- 10%), </w:t>
            </w:r>
            <w:r w:rsidR="00511B5F" w:rsidRPr="00511B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Skórka ściśle połączona z miękiszem, gładka lub lekko chropowata, błysz</w:t>
            </w:r>
            <w:r w:rsidR="00511B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cząca, o barwie biało-kremowej, rumianej</w:t>
            </w:r>
            <w:r w:rsidR="00511B5F" w:rsidRPr="00511B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typowy dla tego rodzaju chleba</w:t>
            </w:r>
            <w:r w:rsidRPr="004E0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aromat swoisty, bez uszkodzeń mechanicznych, bez wgnieceń; w kształcie symetrycznego bochenka,</w:t>
            </w:r>
            <w:r w:rsidR="00A211C4">
              <w:t xml:space="preserve"> </w:t>
            </w:r>
            <w:r w:rsidR="00A211C4" w:rsidRP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aromat swoisty</w:t>
            </w:r>
            <w:r w:rsid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A211C4" w:rsidRP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niedopuszczalny smak i zapach świadczący o nieświeżości lub inny obcy. Krojony maszynowo</w:t>
            </w:r>
            <w:r w:rsid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  <w:r w:rsidR="00A211C4"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ermin </w:t>
            </w:r>
            <w:r w:rsid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przydatności do spożycia</w:t>
            </w:r>
            <w:r w:rsidR="00A211C4"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minimum 3 dni od daty dostawy</w:t>
            </w:r>
          </w:p>
        </w:tc>
      </w:tr>
      <w:tr w:rsidR="00211D30" w:rsidRPr="004C6D84" w:rsidTr="00AF6C48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11766" w:type="dxa"/>
          </w:tcPr>
          <w:p w:rsidR="00211D30" w:rsidRPr="004C6D84" w:rsidRDefault="004E0163" w:rsidP="00AC5A29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opakowany w folię spożywczą perforowaną</w:t>
            </w:r>
            <w:r w:rsidR="00C077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opakowanie papierowe</w:t>
            </w:r>
            <w:r w:rsidRPr="004E0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zamykany metką foliową z minimalną datą do spożycia, opakowanie zbiorcze - kosz plastikowy, czysty, bez zanieczyszczeń, nieuszkodzony, oznakowanie powinno zawierać: nazwę dostawcy – producenta, adres, nazwę produktu, masę netto produktu, datę – termin produkcji i przydatności do spożycia (należy spożyć do ... miesiąc, rok), składniki, wartość odżywcza</w:t>
            </w:r>
          </w:p>
        </w:tc>
      </w:tr>
    </w:tbl>
    <w:p w:rsidR="004C6D84" w:rsidRDefault="004C6D84">
      <w:pPr>
        <w:rPr>
          <w:rFonts w:asciiTheme="minorHAnsi" w:hAnsiTheme="minorHAnsi" w:cstheme="minorHAnsi"/>
        </w:rPr>
      </w:pPr>
    </w:p>
    <w:p w:rsidR="00DF3CD2" w:rsidRPr="00DF3CD2" w:rsidRDefault="00211D30" w:rsidP="00DF3CD2">
      <w:pPr>
        <w:rPr>
          <w:b/>
          <w:bCs/>
          <w:sz w:val="24"/>
          <w:szCs w:val="24"/>
        </w:rPr>
      </w:pPr>
      <w:r w:rsidRPr="004C6D84">
        <w:rPr>
          <w:rFonts w:asciiTheme="minorHAnsi" w:hAnsiTheme="minorHAnsi" w:cstheme="minorHAnsi"/>
          <w:b/>
        </w:rPr>
        <w:t xml:space="preserve"> </w:t>
      </w:r>
      <w:r w:rsidR="004E0163" w:rsidRPr="004E0163">
        <w:rPr>
          <w:b/>
          <w:bCs/>
          <w:sz w:val="24"/>
          <w:szCs w:val="24"/>
        </w:rPr>
        <w:t>Ch</w:t>
      </w:r>
      <w:r w:rsidR="004B0E60">
        <w:rPr>
          <w:b/>
          <w:bCs/>
          <w:sz w:val="24"/>
          <w:szCs w:val="24"/>
        </w:rPr>
        <w:t>leb żytni razowy krojony- waga 35</w:t>
      </w:r>
      <w:r w:rsidR="004E0163" w:rsidRPr="004E0163">
        <w:rPr>
          <w:b/>
          <w:bCs/>
          <w:sz w:val="24"/>
          <w:szCs w:val="24"/>
        </w:rPr>
        <w:t>0 g</w:t>
      </w:r>
      <w:r w:rsidR="00DF3CD2">
        <w:rPr>
          <w:b/>
          <w:bCs/>
          <w:sz w:val="24"/>
          <w:szCs w:val="24"/>
        </w:rPr>
        <w:t xml:space="preserve"> </w:t>
      </w:r>
      <w:r w:rsidR="00A03242">
        <w:rPr>
          <w:b/>
          <w:bCs/>
          <w:sz w:val="24"/>
          <w:szCs w:val="24"/>
        </w:rPr>
        <w:t>–</w:t>
      </w:r>
      <w:r w:rsidR="00DF3CD2">
        <w:rPr>
          <w:b/>
          <w:bCs/>
          <w:sz w:val="24"/>
          <w:szCs w:val="24"/>
        </w:rPr>
        <w:t xml:space="preserve"> </w:t>
      </w:r>
      <w:r w:rsidR="00A03242">
        <w:rPr>
          <w:b/>
          <w:bCs/>
          <w:sz w:val="24"/>
          <w:szCs w:val="24"/>
        </w:rPr>
        <w:t>3 000</w:t>
      </w:r>
      <w:r w:rsidR="00DF3CD2">
        <w:rPr>
          <w:b/>
          <w:bCs/>
          <w:sz w:val="24"/>
          <w:szCs w:val="24"/>
        </w:rPr>
        <w:t xml:space="preserve"> kg</w:t>
      </w:r>
    </w:p>
    <w:p w:rsidR="00211D30" w:rsidRPr="009E6A44" w:rsidRDefault="00211D30" w:rsidP="00DF3CD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211D30" w:rsidRPr="004C6D84" w:rsidTr="00AF6C48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11766" w:type="dxa"/>
          </w:tcPr>
          <w:p w:rsidR="00211D30" w:rsidRPr="004C6D84" w:rsidRDefault="00AC5A29" w:rsidP="004B0E60">
            <w:pPr>
              <w:pStyle w:val="NormalnyWeb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5A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gramatura bochenka – </w:t>
            </w:r>
            <w:r w:rsidR="004B0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 g; </w:t>
            </w:r>
            <w:r w:rsidRPr="00AC5A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skład: pieczywo z mąki żytniej razowej minimum </w:t>
            </w:r>
            <w:r w:rsidR="00A03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30-40</w:t>
            </w:r>
            <w:r w:rsidRPr="00AC5A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 zawartości, mąka żytnia, mąka pszenna, drożdże, sól biała, woda; krojony grubość kromki 10 mm (+/- 10%), Skórka ściśle połączona z miękiszem, gładka lub lekko chropowata, błyszcząca, o barwie od brązowej do ciemnobrązowej; typowy dla tego rodzaju chleba, dopuszcza się nieznaczne pęknięcia, bez uszkodzeń  mechanicznych, aromat swoisty, kształt podłużny lub okrągły bochenek, niedopuszczalny smak i zapach świadczący o nieświeżości lub</w:t>
            </w:r>
            <w:r w:rsid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inny obcy. Krojony maszynowo. </w:t>
            </w:r>
            <w:r w:rsidR="00A211C4"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 przydatności do spożycia minimum 3 dni od daty dostawy</w:t>
            </w:r>
          </w:p>
        </w:tc>
      </w:tr>
      <w:tr w:rsidR="00211D30" w:rsidRPr="004C6D84" w:rsidTr="00AF6C48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11766" w:type="dxa"/>
          </w:tcPr>
          <w:p w:rsidR="00211D30" w:rsidRPr="004C6D84" w:rsidRDefault="00AC5A29" w:rsidP="00AC5A29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5A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opakowany w folię spożywczą perforowaną</w:t>
            </w:r>
            <w:r w:rsidR="00C077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opakowanie papierowe</w:t>
            </w:r>
            <w:r w:rsidRPr="00AC5A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zamykany metką foliową z minimalną datą do spożycia, opakowanie zbiorcze - kosz plastikowy, czysty, bez zanieczyszczeń, nieuszkodzony, oznakowanie powinno zawierać: nazwę dostawcy – producenta, adres, nazwę produktu, masę netto produktu, datę – termin produkcji i przydatności do spożycia (należy spożyć do ... miesiąc, rok), składniki, wartość odżywcza</w:t>
            </w:r>
          </w:p>
        </w:tc>
      </w:tr>
    </w:tbl>
    <w:p w:rsidR="00211D30" w:rsidRPr="004C6D84" w:rsidRDefault="00211D30">
      <w:pPr>
        <w:rPr>
          <w:rFonts w:asciiTheme="minorHAnsi" w:hAnsiTheme="minorHAnsi" w:cstheme="minorHAnsi"/>
        </w:rPr>
      </w:pPr>
    </w:p>
    <w:p w:rsidR="00726D41" w:rsidRDefault="00726D41">
      <w:pPr>
        <w:rPr>
          <w:b/>
          <w:sz w:val="24"/>
          <w:szCs w:val="24"/>
        </w:rPr>
      </w:pPr>
    </w:p>
    <w:p w:rsidR="00726D41" w:rsidRDefault="00726D41">
      <w:pPr>
        <w:rPr>
          <w:b/>
          <w:sz w:val="24"/>
          <w:szCs w:val="24"/>
        </w:rPr>
      </w:pPr>
    </w:p>
    <w:p w:rsidR="00726D41" w:rsidRDefault="00726D41">
      <w:pPr>
        <w:rPr>
          <w:b/>
          <w:sz w:val="24"/>
          <w:szCs w:val="24"/>
        </w:rPr>
      </w:pPr>
    </w:p>
    <w:p w:rsidR="00726D41" w:rsidRDefault="00726D41">
      <w:pPr>
        <w:rPr>
          <w:b/>
          <w:sz w:val="24"/>
          <w:szCs w:val="24"/>
        </w:rPr>
      </w:pPr>
    </w:p>
    <w:p w:rsidR="00211D30" w:rsidRDefault="00A211C4">
      <w:pPr>
        <w:rPr>
          <w:b/>
          <w:sz w:val="24"/>
          <w:szCs w:val="24"/>
        </w:rPr>
      </w:pPr>
      <w:r w:rsidRPr="00A211C4">
        <w:rPr>
          <w:b/>
          <w:sz w:val="24"/>
          <w:szCs w:val="24"/>
        </w:rPr>
        <w:lastRenderedPageBreak/>
        <w:t xml:space="preserve">Bułka tarta - opakowanie </w:t>
      </w:r>
      <w:r w:rsidR="00A03242">
        <w:rPr>
          <w:b/>
          <w:sz w:val="24"/>
          <w:szCs w:val="24"/>
        </w:rPr>
        <w:t xml:space="preserve">do </w:t>
      </w:r>
      <w:r w:rsidRPr="00A211C4">
        <w:rPr>
          <w:b/>
          <w:sz w:val="24"/>
          <w:szCs w:val="24"/>
        </w:rPr>
        <w:t>25kg</w:t>
      </w:r>
      <w:r w:rsidR="00DF3CD2">
        <w:rPr>
          <w:b/>
          <w:sz w:val="24"/>
          <w:szCs w:val="24"/>
        </w:rPr>
        <w:t xml:space="preserve"> - </w:t>
      </w:r>
      <w:r w:rsidR="004B0E60">
        <w:rPr>
          <w:b/>
          <w:sz w:val="24"/>
          <w:szCs w:val="24"/>
        </w:rPr>
        <w:t>12</w:t>
      </w:r>
      <w:r w:rsidR="00A03242">
        <w:rPr>
          <w:b/>
          <w:sz w:val="24"/>
          <w:szCs w:val="24"/>
        </w:rPr>
        <w:t>0</w:t>
      </w:r>
      <w:r w:rsidR="00DF3CD2">
        <w:rPr>
          <w:b/>
          <w:sz w:val="24"/>
          <w:szCs w:val="24"/>
        </w:rPr>
        <w:t xml:space="preserve"> kg</w:t>
      </w:r>
    </w:p>
    <w:p w:rsidR="00DF3CD2" w:rsidRPr="009E6A44" w:rsidRDefault="00DF3CD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211D30" w:rsidRPr="004C6D84" w:rsidTr="00AF6C48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11766" w:type="dxa"/>
          </w:tcPr>
          <w:p w:rsidR="00211D30" w:rsidRPr="004C6D84" w:rsidRDefault="00211D30" w:rsidP="00A211C4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otrzymany przez roz</w:t>
            </w:r>
            <w:r w:rsid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drobnienie, zmielenie </w:t>
            </w:r>
            <w:r w:rsidR="00A211C4" w:rsidRP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wysuszonych bułek pszennych, drobno mielona, sypka, bez grudek, barwa naturalna, może być niejednolita, smak i zapach charakterystyczny dla suszonego pieczywa,</w:t>
            </w:r>
            <w:r w:rsidR="00A211C4" w:rsidRPr="00A211C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211C4"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 przydatności do spożycia minimum 3</w:t>
            </w:r>
            <w:r w:rsid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A211C4"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dni od daty dostawy</w:t>
            </w:r>
          </w:p>
        </w:tc>
      </w:tr>
      <w:tr w:rsidR="00211D30" w:rsidRPr="004C6D84" w:rsidTr="00AF6C48">
        <w:tc>
          <w:tcPr>
            <w:tcW w:w="2943" w:type="dxa"/>
          </w:tcPr>
          <w:p w:rsidR="00211D30" w:rsidRPr="004C6D84" w:rsidRDefault="00211D30" w:rsidP="004F2325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11766" w:type="dxa"/>
          </w:tcPr>
          <w:p w:rsidR="00211D30" w:rsidRPr="004C6D84" w:rsidRDefault="00A211C4" w:rsidP="00A211C4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Pakowane w torby papierowe  o pojemności 5kg lub 25 kg</w:t>
            </w:r>
            <w:r w:rsidRP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oznakowana, zabezpieczona (materiał opakowaniowy dopuszczony do kontaktu z żywnością, oznakowanie powinno zawierać: nazwę dostawcy – producenta, adres, nazwę produktu, masę netto produktu, datę przydatności do spożycia (należy spożyć do ... miesiąc, rok),skład, warunki przechowywania</w:t>
            </w:r>
          </w:p>
        </w:tc>
      </w:tr>
    </w:tbl>
    <w:p w:rsidR="00211D30" w:rsidRDefault="00211D30">
      <w:pPr>
        <w:rPr>
          <w:rFonts w:asciiTheme="minorHAnsi" w:hAnsiTheme="minorHAnsi" w:cstheme="minorHAnsi"/>
        </w:rPr>
      </w:pPr>
    </w:p>
    <w:p w:rsidR="00A03242" w:rsidRDefault="00A03242" w:rsidP="00A03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Mąka pszenna</w:t>
      </w:r>
      <w:r w:rsidRPr="00A211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typ 650 </w:t>
      </w:r>
      <w:r w:rsidRPr="00A211C4">
        <w:rPr>
          <w:b/>
          <w:sz w:val="24"/>
          <w:szCs w:val="24"/>
        </w:rPr>
        <w:t xml:space="preserve">- opakowanie </w:t>
      </w:r>
      <w:r>
        <w:rPr>
          <w:b/>
          <w:sz w:val="24"/>
          <w:szCs w:val="24"/>
        </w:rPr>
        <w:t xml:space="preserve">do </w:t>
      </w:r>
      <w:r w:rsidRPr="00A211C4">
        <w:rPr>
          <w:b/>
          <w:sz w:val="24"/>
          <w:szCs w:val="24"/>
        </w:rPr>
        <w:t>25kg</w:t>
      </w:r>
      <w:r>
        <w:rPr>
          <w:b/>
          <w:sz w:val="24"/>
          <w:szCs w:val="24"/>
        </w:rPr>
        <w:t xml:space="preserve"> - </w:t>
      </w:r>
      <w:r w:rsidRPr="00DF3C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</w:t>
      </w:r>
      <w:r w:rsidR="004B0E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00 kg</w:t>
      </w:r>
    </w:p>
    <w:p w:rsidR="00A03242" w:rsidRPr="009E6A44" w:rsidRDefault="00A03242" w:rsidP="00A0324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A03242" w:rsidRPr="004C6D84" w:rsidTr="00517D47">
        <w:tc>
          <w:tcPr>
            <w:tcW w:w="2943" w:type="dxa"/>
          </w:tcPr>
          <w:p w:rsidR="00A03242" w:rsidRPr="004C6D84" w:rsidRDefault="00A03242" w:rsidP="00517D47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11766" w:type="dxa"/>
          </w:tcPr>
          <w:p w:rsidR="00A03242" w:rsidRPr="004C6D84" w:rsidRDefault="00A03242" w:rsidP="00A03242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konsystencja sucha, sypka, barwa kremowobiała, zapach typowy mączny/bezwonna, bez zanieczyszczeń mikrobiologicznych, </w:t>
            </w:r>
            <w:r w:rsidRPr="004C6D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Produkt otrzymany </w:t>
            </w:r>
            <w:r w:rsidRPr="00A03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otrzymana z oczyszczonego ziarna pszenicy</w:t>
            </w:r>
            <w:r w:rsidRPr="00A21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drobno mielona, sypk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a, bez grudek, barwa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naturalna.</w:t>
            </w:r>
            <w:r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</w:t>
            </w:r>
            <w:proofErr w:type="spellEnd"/>
            <w:r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przydatności do spożycia minimum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90</w:t>
            </w:r>
            <w:r w:rsidRPr="00A211C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dni od daty dostawy</w:t>
            </w:r>
          </w:p>
        </w:tc>
      </w:tr>
      <w:tr w:rsidR="00A03242" w:rsidRPr="004C6D84" w:rsidTr="00517D47">
        <w:tc>
          <w:tcPr>
            <w:tcW w:w="2943" w:type="dxa"/>
          </w:tcPr>
          <w:p w:rsidR="00A03242" w:rsidRPr="004C6D84" w:rsidRDefault="00A03242" w:rsidP="00517D47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84"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11766" w:type="dxa"/>
          </w:tcPr>
          <w:p w:rsidR="00A03242" w:rsidRPr="004C6D84" w:rsidRDefault="00A03242" w:rsidP="00517D47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32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pakowana w worki papierowe o pojemności 1kg do max 25kg, (materiał opakowaniowy dopuszczony do kontaktu z żywnością, oznakowanie powinno zawierać: nazwę dostawcy – producenta, adres, nazwę produktu, masę netto produktu, datę przydatności do spożycia (należy spożyć do ... miesiąc, rok),skład, warunki przechowywania</w:t>
            </w:r>
          </w:p>
        </w:tc>
      </w:tr>
    </w:tbl>
    <w:p w:rsidR="00A03242" w:rsidRDefault="00A03242">
      <w:pPr>
        <w:rPr>
          <w:rFonts w:asciiTheme="minorHAnsi" w:hAnsiTheme="minorHAnsi" w:cstheme="minorHAnsi"/>
        </w:rPr>
      </w:pPr>
    </w:p>
    <w:p w:rsidR="00A03242" w:rsidRPr="004C6D84" w:rsidRDefault="00A03242">
      <w:pPr>
        <w:rPr>
          <w:rFonts w:asciiTheme="minorHAnsi" w:hAnsiTheme="minorHAnsi" w:cstheme="minorHAnsi"/>
        </w:rPr>
      </w:pPr>
    </w:p>
    <w:p w:rsidR="00C67C4F" w:rsidRPr="00AF6C48" w:rsidRDefault="00C67C4F" w:rsidP="00C67C4F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Arial"/>
          <w:kern w:val="3"/>
          <w:lang w:eastAsia="zh-CN" w:bidi="hi-IN"/>
        </w:rPr>
        <w:t>Dostarczany towar winien by</w:t>
      </w:r>
      <w:r w:rsidRPr="00AF6C48">
        <w:rPr>
          <w:rFonts w:asciiTheme="minorHAnsi" w:eastAsia="SimSun" w:hAnsiTheme="minorHAnsi" w:cs="Mangal"/>
          <w:kern w:val="3"/>
          <w:lang w:eastAsia="zh-CN" w:bidi="hi-IN"/>
        </w:rPr>
        <w:t xml:space="preserve">ć świeży, z okresami ważności odpowiednimi dla danego asortymentu, wysokiej jakości, tj. I-go gatunku, bez wad fizycznych </w:t>
      </w:r>
      <w:r w:rsidR="00DF3CD2">
        <w:rPr>
          <w:rFonts w:asciiTheme="minorHAnsi" w:eastAsia="SimSun" w:hAnsiTheme="minorHAnsi" w:cs="Mangal"/>
          <w:kern w:val="3"/>
          <w:lang w:eastAsia="zh-CN" w:bidi="hi-IN"/>
        </w:rPr>
        <w:t xml:space="preserve">           </w:t>
      </w:r>
      <w:r w:rsidRPr="00AF6C48">
        <w:rPr>
          <w:rFonts w:asciiTheme="minorHAnsi" w:eastAsia="SimSun" w:hAnsiTheme="minorHAnsi" w:cs="Mangal"/>
          <w:kern w:val="3"/>
          <w:lang w:eastAsia="zh-CN" w:bidi="hi-IN"/>
        </w:rPr>
        <w:t>i jakościowych.</w:t>
      </w:r>
      <w:bookmarkStart w:id="0" w:name="_GoBack"/>
      <w:bookmarkEnd w:id="0"/>
    </w:p>
    <w:p w:rsidR="00C67C4F" w:rsidRPr="00AF6C48" w:rsidRDefault="00C67C4F" w:rsidP="00C67C4F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Dostarczany towar powinien cechować się wysokimi walorami smakowymi.</w:t>
      </w:r>
    </w:p>
    <w:p w:rsidR="00C67C4F" w:rsidRPr="00AF6C48" w:rsidRDefault="00C67C4F" w:rsidP="00C67C4F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 xml:space="preserve">Oferowane artykuły spożywcze muszą spełniać parametry jakościowe dla danego asortymentu przez PN, spełniać wymogi </w:t>
      </w:r>
      <w:proofErr w:type="spellStart"/>
      <w:r w:rsidRPr="00AF6C48">
        <w:rPr>
          <w:rFonts w:asciiTheme="minorHAnsi" w:eastAsia="SimSun" w:hAnsiTheme="minorHAnsi" w:cs="Mangal"/>
          <w:kern w:val="3"/>
          <w:lang w:eastAsia="zh-CN" w:bidi="hi-IN"/>
        </w:rPr>
        <w:t>sanitarno</w:t>
      </w:r>
      <w:proofErr w:type="spellEnd"/>
      <w:r w:rsidRPr="00AF6C48">
        <w:rPr>
          <w:rFonts w:asciiTheme="minorHAnsi" w:eastAsia="SimSun" w:hAnsiTheme="minorHAnsi" w:cs="Mangal"/>
          <w:kern w:val="3"/>
          <w:lang w:eastAsia="zh-CN" w:bidi="hi-IN"/>
        </w:rPr>
        <w:t xml:space="preserve"> - epidemiologiczne </w:t>
      </w:r>
      <w:r w:rsidR="00DF3CD2">
        <w:rPr>
          <w:rFonts w:asciiTheme="minorHAnsi" w:eastAsia="SimSun" w:hAnsiTheme="minorHAnsi" w:cs="Mangal"/>
          <w:kern w:val="3"/>
          <w:lang w:eastAsia="zh-CN" w:bidi="hi-IN"/>
        </w:rPr>
        <w:t xml:space="preserve">             </w:t>
      </w:r>
      <w:r w:rsidRPr="00AF6C48">
        <w:rPr>
          <w:rFonts w:asciiTheme="minorHAnsi" w:eastAsia="SimSun" w:hAnsiTheme="minorHAnsi" w:cs="Mangal"/>
          <w:kern w:val="3"/>
          <w:lang w:eastAsia="zh-CN" w:bidi="hi-IN"/>
        </w:rPr>
        <w:t>i zasady systemu HACCP.</w:t>
      </w:r>
    </w:p>
    <w:p w:rsidR="0004036D" w:rsidRPr="00AF6C48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Arial"/>
          <w:bCs/>
          <w:kern w:val="3"/>
          <w:lang w:eastAsia="zh-CN" w:bidi="hi-IN"/>
        </w:rPr>
        <w:t xml:space="preserve">Wykonawca gwarantuje i ponosi odpowiedzialność za to, że wszystkie produkty, w tym te które zostały użyte </w:t>
      </w:r>
      <w:r w:rsidR="0004036D" w:rsidRPr="00AF6C48">
        <w:rPr>
          <w:rFonts w:asciiTheme="minorHAnsi" w:eastAsia="SimSun" w:hAnsiTheme="minorHAnsi" w:cs="Arial"/>
          <w:bCs/>
          <w:kern w:val="3"/>
          <w:lang w:eastAsia="zh-CN" w:bidi="hi-IN"/>
        </w:rPr>
        <w:t>do produkcji pieczywa,</w:t>
      </w:r>
      <w:r w:rsidRPr="00AF6C48">
        <w:rPr>
          <w:rFonts w:asciiTheme="minorHAnsi" w:eastAsia="SimSun" w:hAnsiTheme="minorHAnsi" w:cs="Arial"/>
          <w:bCs/>
          <w:kern w:val="3"/>
          <w:lang w:eastAsia="zh-CN" w:bidi="hi-IN"/>
        </w:rPr>
        <w:t xml:space="preserve"> posiadają aktualne dopuszczenia do stosowania zgodnie z  przeznaczeniem według prawa polskiego.</w:t>
      </w:r>
    </w:p>
    <w:p w:rsidR="0004036D" w:rsidRPr="00AF6C48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Times New Roman" w:hAnsiTheme="minorHAnsi" w:cs="Arial"/>
          <w:bCs/>
          <w:kern w:val="3"/>
          <w:lang w:eastAsia="pl-PL" w:bidi="hi-IN"/>
        </w:rPr>
        <w:t>Dostarczane produkty powinny być w estetycznych opakowaniach,  bez  zanieczyszczeń  oraz  obcych  zapachó</w:t>
      </w:r>
      <w:r w:rsidR="0004036D" w:rsidRPr="00AF6C48">
        <w:rPr>
          <w:rFonts w:asciiTheme="minorHAnsi" w:eastAsia="Times New Roman" w:hAnsiTheme="minorHAnsi" w:cs="Arial"/>
          <w:bCs/>
          <w:kern w:val="3"/>
          <w:lang w:eastAsia="pl-PL" w:bidi="hi-IN"/>
        </w:rPr>
        <w:t>w i  smaków,  bez  fizycznych</w:t>
      </w:r>
      <w:r w:rsidRPr="00AF6C48">
        <w:rPr>
          <w:rFonts w:asciiTheme="minorHAnsi" w:eastAsia="Times New Roman" w:hAnsiTheme="minorHAnsi" w:cs="Arial"/>
          <w:bCs/>
          <w:kern w:val="3"/>
          <w:lang w:eastAsia="pl-PL" w:bidi="hi-IN"/>
        </w:rPr>
        <w:t xml:space="preserve"> uszkodzeń  dyskwalifikujących  produkty  (tzn.  pokruszenie, ubytki, uszkodzone opakowanie).  </w:t>
      </w:r>
    </w:p>
    <w:p w:rsidR="0004036D" w:rsidRPr="00AF6C48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Times New Roman" w:hAnsiTheme="minorHAnsi" w:cs="Arial"/>
          <w:bCs/>
          <w:kern w:val="3"/>
          <w:lang w:eastAsia="pl-PL" w:bidi="hi-IN"/>
        </w:rPr>
        <w:t>W przypadku, gdy jakiekolwiek produkty dostarczone do Zamawiającego będą miały wady lub dane zamówienie częściowe nie zostanie zrealizowane w pełnym zakresie, Wykonawca zobowiązany jest do dostarczenia produktów wolnych od wad i/lub brakujących zgodnie ze złożoną przez siebie ofertą, bez ponoszenia przez Zamawiającego z tego tytułu jakichkolwiek dodatkowych kosztów.</w:t>
      </w:r>
    </w:p>
    <w:p w:rsidR="0004036D" w:rsidRPr="00AF6C48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:rsidR="0004036D" w:rsidRPr="003A0729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 xml:space="preserve">W przypadku niezgodności dostarczanych produktów z wymogami i opisem Zamawiający odmówi odbioru tych produktów a Wykonawca poniesie </w:t>
      </w:r>
      <w:r w:rsidR="00A861BC">
        <w:rPr>
          <w:rFonts w:asciiTheme="minorHAnsi" w:eastAsia="SimSun" w:hAnsiTheme="minorHAnsi" w:cs="Mangal"/>
          <w:kern w:val="3"/>
          <w:lang w:eastAsia="zh-CN" w:bidi="hi-IN"/>
        </w:rPr>
        <w:t xml:space="preserve">konsekwencje zgodnie z </w:t>
      </w:r>
      <w:r w:rsidR="00A861BC" w:rsidRPr="003A0729">
        <w:rPr>
          <w:rFonts w:asciiTheme="minorHAnsi" w:eastAsia="SimSun" w:hAnsiTheme="minorHAnsi" w:cs="Mangal"/>
          <w:kern w:val="3"/>
          <w:lang w:eastAsia="zh-CN" w:bidi="hi-IN"/>
        </w:rPr>
        <w:t>zapisami</w:t>
      </w:r>
      <w:r w:rsidR="003076D7" w:rsidRPr="003A0729">
        <w:rPr>
          <w:rFonts w:asciiTheme="minorHAnsi" w:eastAsia="SimSun" w:hAnsiTheme="minorHAnsi" w:cs="Mangal"/>
          <w:kern w:val="3"/>
          <w:lang w:eastAsia="zh-CN" w:bidi="hi-IN"/>
        </w:rPr>
        <w:t xml:space="preserve"> §6</w:t>
      </w:r>
      <w:r w:rsidR="006641DC" w:rsidRPr="003A0729">
        <w:rPr>
          <w:rFonts w:asciiTheme="minorHAnsi" w:eastAsia="SimSun" w:hAnsiTheme="minorHAnsi" w:cs="Mangal"/>
          <w:kern w:val="3"/>
          <w:lang w:eastAsia="zh-CN" w:bidi="hi-IN"/>
        </w:rPr>
        <w:t xml:space="preserve"> wzoru umowy – załącznik nr 4 do SWZ</w:t>
      </w:r>
    </w:p>
    <w:p w:rsidR="00C67C4F" w:rsidRPr="00AF6C48" w:rsidRDefault="00C67C4F" w:rsidP="0004036D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lastRenderedPageBreak/>
        <w:t>Transport artykułów</w:t>
      </w:r>
    </w:p>
    <w:p w:rsidR="0004036D" w:rsidRPr="00AF6C48" w:rsidRDefault="00C67C4F" w:rsidP="0004036D">
      <w:pPr>
        <w:pStyle w:val="Akapitzlist"/>
        <w:numPr>
          <w:ilvl w:val="0"/>
          <w:numId w:val="13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 xml:space="preserve">Przedmiot zamówienia musi być dostarczony odpowiednim, dostosowanym do asortymentu środkiem transportu pełniącym wymagania sanitarne, </w:t>
      </w:r>
      <w:r w:rsidR="00DF3CD2">
        <w:rPr>
          <w:rFonts w:asciiTheme="minorHAnsi" w:eastAsia="SimSun" w:hAnsiTheme="minorHAnsi" w:cs="Mangal"/>
          <w:kern w:val="3"/>
          <w:lang w:eastAsia="zh-CN" w:bidi="hi-IN"/>
        </w:rPr>
        <w:t xml:space="preserve">                 </w:t>
      </w:r>
      <w:r w:rsidRPr="00AF6C48">
        <w:rPr>
          <w:rFonts w:asciiTheme="minorHAnsi" w:eastAsia="SimSun" w:hAnsiTheme="minorHAnsi" w:cs="Mangal"/>
          <w:kern w:val="3"/>
          <w:lang w:eastAsia="zh-CN" w:bidi="hi-IN"/>
        </w:rPr>
        <w:t>w opakowaniach gwarantujących bezpieczny transport i magazynowanie.</w:t>
      </w:r>
    </w:p>
    <w:p w:rsidR="0004036D" w:rsidRPr="00AF6C48" w:rsidRDefault="00C67C4F" w:rsidP="0004036D">
      <w:pPr>
        <w:pStyle w:val="Akapitzlist"/>
        <w:numPr>
          <w:ilvl w:val="0"/>
          <w:numId w:val="13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Dostawy realizowane będą transportem Wykonawcy do siedziby Zamawiającego.</w:t>
      </w:r>
    </w:p>
    <w:p w:rsidR="00105650" w:rsidRDefault="00C67C4F" w:rsidP="00105650">
      <w:pPr>
        <w:pStyle w:val="Akapitzlist"/>
        <w:numPr>
          <w:ilvl w:val="0"/>
          <w:numId w:val="13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Wszystkie koszty związane z realizacją zamówienia, w szczególności transport czy ubezpieczenie pokrywa Wykonawca.</w:t>
      </w:r>
    </w:p>
    <w:p w:rsidR="0004036D" w:rsidRPr="00105650" w:rsidRDefault="00A861BC" w:rsidP="00105650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105650">
        <w:rPr>
          <w:rFonts w:asciiTheme="minorHAnsi" w:eastAsia="SimSun" w:hAnsiTheme="minorHAnsi" w:cs="Arial"/>
          <w:kern w:val="3"/>
          <w:lang w:eastAsia="zh-CN" w:bidi="hi-IN"/>
        </w:rPr>
        <w:t xml:space="preserve">Zamawiającemu przysługuje prawo do niezrealizowania pełnego przedmiotu umowy. Zamawiający zobowiązuje się do zrealizowania przedmiotu umowy </w:t>
      </w:r>
      <w:r w:rsidR="00DF3CD2">
        <w:rPr>
          <w:rFonts w:asciiTheme="minorHAnsi" w:eastAsia="SimSun" w:hAnsiTheme="minorHAnsi" w:cs="Arial"/>
          <w:kern w:val="3"/>
          <w:lang w:eastAsia="zh-CN" w:bidi="hi-IN"/>
        </w:rPr>
        <w:t xml:space="preserve">       </w:t>
      </w:r>
      <w:r w:rsidRPr="00105650">
        <w:rPr>
          <w:rFonts w:asciiTheme="minorHAnsi" w:eastAsia="SimSun" w:hAnsiTheme="minorHAnsi" w:cs="Arial"/>
          <w:kern w:val="3"/>
          <w:lang w:eastAsia="zh-CN" w:bidi="hi-IN"/>
        </w:rPr>
        <w:t>w  wysokości minimalnej 70% całkowitej wartości brutto umowy. Ilości asortymentu stanowiącego przedmiot zamówienia określone w formularzu ofertowo – cenowym są wartościami szacunkowymi, służącymi do prawidłowego skalkulowania ceny oferty, porównania ofert oraz wyboru najkorzystniejszej oferty. Ilość zamawianego asortymentu może ulec zmniejszeniu lub zwiększeniu w ramach poszczególnych pozycji asortymentowych, w zależności od rzeczywistych potrzeb Zamawiającego,</w:t>
      </w:r>
      <w:r w:rsidR="00105650" w:rsidRPr="00105650">
        <w:t xml:space="preserve"> </w:t>
      </w:r>
      <w:r w:rsidR="00105650" w:rsidRPr="00105650">
        <w:rPr>
          <w:rFonts w:asciiTheme="minorHAnsi" w:eastAsia="SimSun" w:hAnsiTheme="minorHAnsi" w:cs="Arial"/>
          <w:kern w:val="3"/>
          <w:lang w:eastAsia="zh-CN" w:bidi="hi-IN"/>
        </w:rPr>
        <w:t>których nie można było przewidzieć w chwili zawarcia umowy,</w:t>
      </w:r>
      <w:r w:rsidRPr="00105650">
        <w:rPr>
          <w:rFonts w:asciiTheme="minorHAnsi" w:eastAsia="SimSun" w:hAnsiTheme="minorHAnsi" w:cs="Arial"/>
          <w:kern w:val="3"/>
          <w:lang w:eastAsia="zh-CN" w:bidi="hi-IN"/>
        </w:rPr>
        <w:t xml:space="preserve"> z zastrzeżeniem, iż Wynagrodzenie Wykonawcy nie będzie wyższe niż określone w ofercie. </w:t>
      </w:r>
      <w:r w:rsidR="00C67C4F" w:rsidRPr="00105650">
        <w:rPr>
          <w:rFonts w:asciiTheme="minorHAnsi" w:eastAsia="SimSun" w:hAnsiTheme="minorHAnsi" w:cs="Arial"/>
          <w:kern w:val="3"/>
          <w:lang w:eastAsia="zh-CN" w:bidi="hi-IN"/>
        </w:rPr>
        <w:t>Wykonawcy przysługuje prawo do wynagrodzenia wyłącznie za fakty</w:t>
      </w:r>
      <w:r w:rsidR="00105650" w:rsidRPr="00105650">
        <w:rPr>
          <w:rFonts w:asciiTheme="minorHAnsi" w:eastAsia="SimSun" w:hAnsiTheme="minorHAnsi" w:cs="Arial"/>
          <w:kern w:val="3"/>
          <w:lang w:eastAsia="zh-CN" w:bidi="hi-IN"/>
        </w:rPr>
        <w:t>cznie dostarczone ilości towaru</w:t>
      </w:r>
      <w:r w:rsidR="00C67C4F" w:rsidRPr="00105650">
        <w:rPr>
          <w:rFonts w:asciiTheme="minorHAnsi" w:eastAsia="SimSun" w:hAnsiTheme="minorHAnsi" w:cs="Arial"/>
          <w:kern w:val="3"/>
          <w:lang w:eastAsia="zh-CN" w:bidi="hi-IN"/>
        </w:rPr>
        <w:t>. Ostateczny rozmiar zamówienia nie może stanowić podstaw do zgłaszania roszczeń z tytułu niezrealizowanych dostaw albo podstawy do odmowy realizacji dostaw.</w:t>
      </w:r>
    </w:p>
    <w:p w:rsidR="00C67C4F" w:rsidRPr="00AF6C48" w:rsidRDefault="00C67C4F" w:rsidP="00AC16C1">
      <w:pPr>
        <w:pStyle w:val="Akapitzlist"/>
        <w:numPr>
          <w:ilvl w:val="0"/>
          <w:numId w:val="12"/>
        </w:numPr>
        <w:suppressAutoHyphens/>
        <w:autoSpaceDE/>
        <w:jc w:val="both"/>
        <w:textAlignment w:val="baseline"/>
        <w:rPr>
          <w:rFonts w:asciiTheme="minorHAnsi" w:eastAsia="SimSun" w:hAnsiTheme="minorHAnsi" w:cs="Mangal"/>
          <w:kern w:val="3"/>
          <w:sz w:val="24"/>
          <w:szCs w:val="24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Terminy oraz częstotliwość i miejsce dostaw:</w:t>
      </w:r>
    </w:p>
    <w:p w:rsidR="00AC16C1" w:rsidRPr="00AF6C48" w:rsidRDefault="00C67C4F" w:rsidP="00665870">
      <w:pPr>
        <w:pStyle w:val="Akapitzlist"/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AF6C48">
        <w:rPr>
          <w:rFonts w:asciiTheme="minorHAnsi" w:eastAsia="SimSun" w:hAnsiTheme="minorHAnsi" w:cs="Arial"/>
          <w:kern w:val="3"/>
          <w:lang w:eastAsia="zh-CN" w:bidi="hi-IN"/>
        </w:rPr>
        <w:t>Asortyment i wielkość dostawy ustalane będą każdorazowo w zam</w:t>
      </w:r>
      <w:r w:rsidR="00665870">
        <w:rPr>
          <w:rFonts w:asciiTheme="minorHAnsi" w:eastAsia="SimSun" w:hAnsiTheme="minorHAnsi" w:cs="Arial"/>
          <w:kern w:val="3"/>
          <w:lang w:eastAsia="zh-CN" w:bidi="hi-IN"/>
        </w:rPr>
        <w:t>ówieniu częściowym, składanym z</w:t>
      </w:r>
      <w:r w:rsidR="00665870" w:rsidRPr="00665870">
        <w:rPr>
          <w:rFonts w:asciiTheme="minorHAnsi" w:eastAsia="SimSun" w:hAnsiTheme="minorHAnsi" w:cs="Arial"/>
          <w:kern w:val="3"/>
          <w:lang w:eastAsia="zh-CN" w:bidi="hi-IN"/>
        </w:rPr>
        <w:t xml:space="preserve"> minimum 24–godzinnym wyprze</w:t>
      </w:r>
      <w:r w:rsidR="00665870">
        <w:rPr>
          <w:rFonts w:asciiTheme="minorHAnsi" w:eastAsia="SimSun" w:hAnsiTheme="minorHAnsi" w:cs="Arial"/>
          <w:kern w:val="3"/>
          <w:lang w:eastAsia="zh-CN" w:bidi="hi-IN"/>
        </w:rPr>
        <w:t>dzeniem przed planowaną dostawą</w:t>
      </w:r>
      <w:r w:rsidR="00665870" w:rsidRPr="00665870">
        <w:rPr>
          <w:rFonts w:asciiTheme="minorHAnsi" w:eastAsia="SimSun" w:hAnsiTheme="minorHAnsi" w:cs="Arial"/>
          <w:kern w:val="3"/>
          <w:lang w:eastAsia="zh-CN" w:bidi="hi-IN"/>
        </w:rPr>
        <w:t xml:space="preserve"> </w:t>
      </w:r>
      <w:r w:rsidRPr="00AF6C48">
        <w:rPr>
          <w:rFonts w:asciiTheme="minorHAnsi" w:eastAsia="SimSun" w:hAnsiTheme="minorHAnsi" w:cs="Arial"/>
          <w:kern w:val="3"/>
          <w:lang w:eastAsia="zh-CN" w:bidi="hi-IN"/>
        </w:rPr>
        <w:t>(nie licząc dni świątecznych, ustawowo wolnych od pracy i sobót).</w:t>
      </w:r>
      <w:r w:rsidR="00665870" w:rsidRPr="00665870">
        <w:rPr>
          <w:rFonts w:asciiTheme="minorHAnsi" w:eastAsia="SimSun" w:hAnsiTheme="minorHAnsi" w:cs="Arial"/>
          <w:kern w:val="3"/>
          <w:lang w:eastAsia="zh-CN" w:bidi="hi-IN"/>
        </w:rPr>
        <w:t xml:space="preserve">                     </w:t>
      </w:r>
    </w:p>
    <w:p w:rsidR="00AC16C1" w:rsidRPr="00AF6C48" w:rsidRDefault="00C67C4F" w:rsidP="00AC16C1">
      <w:pPr>
        <w:pStyle w:val="Akapitzlist"/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AF6C48">
        <w:rPr>
          <w:rFonts w:asciiTheme="minorHAnsi" w:eastAsia="SimSun" w:hAnsiTheme="minorHAnsi" w:cs="Arial"/>
          <w:kern w:val="3"/>
          <w:lang w:eastAsia="zh-CN" w:bidi="hi-IN"/>
        </w:rPr>
        <w:t xml:space="preserve">Wykonawca będzie dostarczał przedmiot umowy </w:t>
      </w:r>
      <w:r w:rsidR="00665870">
        <w:rPr>
          <w:rFonts w:asciiTheme="minorHAnsi" w:eastAsia="SimSun" w:hAnsiTheme="minorHAnsi" w:cs="Arial"/>
          <w:kern w:val="3"/>
          <w:lang w:eastAsia="zh-CN" w:bidi="hi-IN"/>
        </w:rPr>
        <w:t xml:space="preserve">6 razy w tygodniu </w:t>
      </w:r>
      <w:r w:rsidRPr="00AF6C48">
        <w:rPr>
          <w:rFonts w:asciiTheme="minorHAnsi" w:eastAsia="SimSun" w:hAnsiTheme="minorHAnsi" w:cs="Arial"/>
          <w:kern w:val="3"/>
          <w:lang w:eastAsia="zh-CN" w:bidi="hi-IN"/>
        </w:rPr>
        <w:t>do miejsca dostawy, w ustalonych godzinach</w:t>
      </w:r>
      <w:r w:rsidR="00477E9A">
        <w:rPr>
          <w:rFonts w:asciiTheme="minorHAnsi" w:eastAsia="SimSun" w:hAnsiTheme="minorHAnsi" w:cs="Arial"/>
          <w:kern w:val="3"/>
          <w:lang w:eastAsia="zh-CN" w:bidi="hi-IN"/>
        </w:rPr>
        <w:t xml:space="preserve"> od 7:00 do 12:00</w:t>
      </w:r>
      <w:r w:rsidRPr="00AF6C48">
        <w:rPr>
          <w:rFonts w:asciiTheme="minorHAnsi" w:eastAsia="SimSun" w:hAnsiTheme="minorHAnsi" w:cs="Arial"/>
          <w:kern w:val="3"/>
          <w:lang w:eastAsia="zh-CN" w:bidi="hi-IN"/>
        </w:rPr>
        <w:t>.</w:t>
      </w:r>
    </w:p>
    <w:p w:rsidR="00C67C4F" w:rsidRPr="00AF6C48" w:rsidRDefault="00C67C4F" w:rsidP="00AC16C1">
      <w:pPr>
        <w:pStyle w:val="Akapitzlist"/>
        <w:numPr>
          <w:ilvl w:val="0"/>
          <w:numId w:val="16"/>
        </w:numPr>
        <w:suppressAutoHyphens/>
        <w:autoSpaceDE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AF6C48">
        <w:rPr>
          <w:rFonts w:asciiTheme="minorHAnsi" w:eastAsia="SimSun" w:hAnsiTheme="minorHAnsi" w:cs="Mangal"/>
          <w:kern w:val="3"/>
          <w:lang w:eastAsia="zh-CN" w:bidi="hi-IN"/>
        </w:rPr>
        <w:t>Za dostarczaną żywność odpowiada Wykonawca do czasu odbioru przedmiotu zamówienia przez Zamawiającego.</w:t>
      </w:r>
    </w:p>
    <w:p w:rsidR="004C6D84" w:rsidRPr="004C6D84" w:rsidRDefault="004C6D84">
      <w:pPr>
        <w:rPr>
          <w:rFonts w:asciiTheme="minorHAnsi" w:hAnsiTheme="minorHAnsi" w:cstheme="minorHAnsi"/>
          <w:b/>
        </w:rPr>
      </w:pPr>
    </w:p>
    <w:p w:rsidR="004E0163" w:rsidRPr="004C6D84" w:rsidRDefault="004E0163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E0163">
        <w:rPr>
          <w:rFonts w:asciiTheme="minorHAnsi" w:hAnsiTheme="minorHAnsi" w:cstheme="minorHAnsi"/>
          <w:sz w:val="22"/>
          <w:szCs w:val="22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pt;height:.6pt" o:ole="">
            <v:imagedata r:id="rId9" o:title=""/>
          </v:shape>
          <o:OLEObject Type="Embed" ProgID="LibreOffice.WriterDocument.1" ShapeID="_x0000_i1025" DrawAspect="Content" ObjectID="_1746880014" r:id="rId10"/>
        </w:object>
      </w:r>
    </w:p>
    <w:p w:rsidR="00211D30" w:rsidRPr="004C6D84" w:rsidRDefault="00211D30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</w:p>
    <w:sectPr w:rsidR="00211D30" w:rsidRPr="004C6D84" w:rsidSect="00AF6C48">
      <w:headerReference w:type="default" r:id="rId11"/>
      <w:pgSz w:w="16840" w:h="11910" w:orient="landscape"/>
      <w:pgMar w:top="1080" w:right="851" w:bottom="920" w:left="1240" w:header="0" w:footer="10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B9" w:rsidRDefault="006B04B9">
      <w:r>
        <w:separator/>
      </w:r>
    </w:p>
  </w:endnote>
  <w:endnote w:type="continuationSeparator" w:id="0">
    <w:p w:rsidR="006B04B9" w:rsidRDefault="006B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B9" w:rsidRDefault="006B04B9">
      <w:r>
        <w:separator/>
      </w:r>
    </w:p>
  </w:footnote>
  <w:footnote w:type="continuationSeparator" w:id="0">
    <w:p w:rsidR="006B04B9" w:rsidRDefault="006B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84" w:rsidRDefault="004C6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57E"/>
    <w:multiLevelType w:val="hybridMultilevel"/>
    <w:tmpl w:val="018CB04C"/>
    <w:lvl w:ilvl="0" w:tplc="E2DC9D04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3B5E1464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8736B8E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C00E57BE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7D303204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24E0F02A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4B206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67E89344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03CE5C14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">
    <w:nsid w:val="1E2104C5"/>
    <w:multiLevelType w:val="multilevel"/>
    <w:tmpl w:val="4B16FF1E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92C4512"/>
    <w:multiLevelType w:val="hybridMultilevel"/>
    <w:tmpl w:val="14067FAC"/>
    <w:lvl w:ilvl="0" w:tplc="7554A4AC">
      <w:numFmt w:val="bullet"/>
      <w:lvlText w:val=""/>
      <w:lvlJc w:val="left"/>
      <w:pPr>
        <w:ind w:left="5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D4F5DA">
      <w:numFmt w:val="bullet"/>
      <w:lvlText w:val="•"/>
      <w:lvlJc w:val="left"/>
      <w:pPr>
        <w:ind w:left="1067" w:hanging="284"/>
      </w:pPr>
      <w:rPr>
        <w:rFonts w:hint="default"/>
        <w:lang w:val="pl-PL" w:eastAsia="en-US" w:bidi="ar-SA"/>
      </w:rPr>
    </w:lvl>
    <w:lvl w:ilvl="2" w:tplc="2F46E5AE">
      <w:numFmt w:val="bullet"/>
      <w:lvlText w:val="•"/>
      <w:lvlJc w:val="left"/>
      <w:pPr>
        <w:ind w:left="1614" w:hanging="284"/>
      </w:pPr>
      <w:rPr>
        <w:rFonts w:hint="default"/>
        <w:lang w:val="pl-PL" w:eastAsia="en-US" w:bidi="ar-SA"/>
      </w:rPr>
    </w:lvl>
    <w:lvl w:ilvl="3" w:tplc="D4E01AAA">
      <w:numFmt w:val="bullet"/>
      <w:lvlText w:val="•"/>
      <w:lvlJc w:val="left"/>
      <w:pPr>
        <w:ind w:left="2161" w:hanging="284"/>
      </w:pPr>
      <w:rPr>
        <w:rFonts w:hint="default"/>
        <w:lang w:val="pl-PL" w:eastAsia="en-US" w:bidi="ar-SA"/>
      </w:rPr>
    </w:lvl>
    <w:lvl w:ilvl="4" w:tplc="590A657C">
      <w:numFmt w:val="bullet"/>
      <w:lvlText w:val="•"/>
      <w:lvlJc w:val="left"/>
      <w:pPr>
        <w:ind w:left="2708" w:hanging="284"/>
      </w:pPr>
      <w:rPr>
        <w:rFonts w:hint="default"/>
        <w:lang w:val="pl-PL" w:eastAsia="en-US" w:bidi="ar-SA"/>
      </w:rPr>
    </w:lvl>
    <w:lvl w:ilvl="5" w:tplc="C834F4F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6" w:tplc="14A208F6">
      <w:numFmt w:val="bullet"/>
      <w:lvlText w:val="•"/>
      <w:lvlJc w:val="left"/>
      <w:pPr>
        <w:ind w:left="3802" w:hanging="284"/>
      </w:pPr>
      <w:rPr>
        <w:rFonts w:hint="default"/>
        <w:lang w:val="pl-PL" w:eastAsia="en-US" w:bidi="ar-SA"/>
      </w:rPr>
    </w:lvl>
    <w:lvl w:ilvl="7" w:tplc="0504BF2E">
      <w:numFmt w:val="bullet"/>
      <w:lvlText w:val="•"/>
      <w:lvlJc w:val="left"/>
      <w:pPr>
        <w:ind w:left="4349" w:hanging="284"/>
      </w:pPr>
      <w:rPr>
        <w:rFonts w:hint="default"/>
        <w:lang w:val="pl-PL" w:eastAsia="en-US" w:bidi="ar-SA"/>
      </w:rPr>
    </w:lvl>
    <w:lvl w:ilvl="8" w:tplc="C1848962">
      <w:numFmt w:val="bullet"/>
      <w:lvlText w:val="•"/>
      <w:lvlJc w:val="left"/>
      <w:pPr>
        <w:ind w:left="4896" w:hanging="284"/>
      </w:pPr>
      <w:rPr>
        <w:rFonts w:hint="default"/>
        <w:lang w:val="pl-PL" w:eastAsia="en-US" w:bidi="ar-SA"/>
      </w:rPr>
    </w:lvl>
  </w:abstractNum>
  <w:abstractNum w:abstractNumId="3">
    <w:nsid w:val="37C7055D"/>
    <w:multiLevelType w:val="hybridMultilevel"/>
    <w:tmpl w:val="F29AB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C3A3F"/>
    <w:multiLevelType w:val="hybridMultilevel"/>
    <w:tmpl w:val="6646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1BFD"/>
    <w:multiLevelType w:val="multilevel"/>
    <w:tmpl w:val="D44E48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(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89B40C4"/>
    <w:multiLevelType w:val="hybridMultilevel"/>
    <w:tmpl w:val="B824D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5913"/>
    <w:multiLevelType w:val="hybridMultilevel"/>
    <w:tmpl w:val="0828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57F38"/>
    <w:multiLevelType w:val="hybridMultilevel"/>
    <w:tmpl w:val="B4A6F3E8"/>
    <w:lvl w:ilvl="0" w:tplc="BA82A010">
      <w:start w:val="1"/>
      <w:numFmt w:val="decimal"/>
      <w:lvlText w:val="%1."/>
      <w:lvlJc w:val="left"/>
      <w:pPr>
        <w:ind w:left="1044" w:hanging="348"/>
      </w:pPr>
      <w:rPr>
        <w:rFonts w:hint="default"/>
        <w:w w:val="100"/>
        <w:lang w:val="pl-PL" w:eastAsia="en-US" w:bidi="ar-SA"/>
      </w:rPr>
    </w:lvl>
    <w:lvl w:ilvl="1" w:tplc="2140DEF8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70BC3DB4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AE1044AA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A3825C4E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87C07AEC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D8A947C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F5F2E53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C11AB7A2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9">
    <w:nsid w:val="710928C4"/>
    <w:multiLevelType w:val="hybridMultilevel"/>
    <w:tmpl w:val="63868E84"/>
    <w:lvl w:ilvl="0" w:tplc="D3D8B488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624CFCE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C54698B8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66AC73FC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EB5CC7F0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E97243F2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F138A2F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DCB6BED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7AE2CE40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0">
    <w:nsid w:val="75562FFE"/>
    <w:multiLevelType w:val="hybridMultilevel"/>
    <w:tmpl w:val="BADA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A4C07"/>
    <w:multiLevelType w:val="hybridMultilevel"/>
    <w:tmpl w:val="F06E5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449B2"/>
    <w:multiLevelType w:val="hybridMultilevel"/>
    <w:tmpl w:val="E3BC54EC"/>
    <w:lvl w:ilvl="0" w:tplc="5C50EACE">
      <w:numFmt w:val="bullet"/>
      <w:lvlText w:val=""/>
      <w:lvlJc w:val="left"/>
      <w:pPr>
        <w:ind w:left="1056" w:hanging="360"/>
      </w:pPr>
      <w:rPr>
        <w:rFonts w:hint="default"/>
        <w:w w:val="100"/>
        <w:lang w:val="pl-PL" w:eastAsia="en-US" w:bidi="ar-SA"/>
      </w:rPr>
    </w:lvl>
    <w:lvl w:ilvl="1" w:tplc="686EB8CE">
      <w:numFmt w:val="bullet"/>
      <w:lvlText w:val="•"/>
      <w:lvlJc w:val="left"/>
      <w:pPr>
        <w:ind w:left="1944" w:hanging="360"/>
      </w:pPr>
      <w:rPr>
        <w:rFonts w:hint="default"/>
        <w:lang w:val="pl-PL" w:eastAsia="en-US" w:bidi="ar-SA"/>
      </w:rPr>
    </w:lvl>
    <w:lvl w:ilvl="2" w:tplc="6742DCBE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F00CBD3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4" w:tplc="2D42BC0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C5F4DF9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0FB059A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86722E0E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492A543C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13">
    <w:nsid w:val="79EC3798"/>
    <w:multiLevelType w:val="hybridMultilevel"/>
    <w:tmpl w:val="27D0BA98"/>
    <w:lvl w:ilvl="0" w:tplc="E268452E">
      <w:numFmt w:val="bullet"/>
      <w:lvlText w:val="-"/>
      <w:lvlJc w:val="left"/>
      <w:pPr>
        <w:ind w:left="201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6217FA">
      <w:numFmt w:val="bullet"/>
      <w:lvlText w:val="•"/>
      <w:lvlJc w:val="left"/>
      <w:pPr>
        <w:ind w:left="347" w:hanging="130"/>
      </w:pPr>
      <w:rPr>
        <w:rFonts w:hint="default"/>
        <w:lang w:val="pl-PL" w:eastAsia="en-US" w:bidi="ar-SA"/>
      </w:rPr>
    </w:lvl>
    <w:lvl w:ilvl="2" w:tplc="12F802FA">
      <w:numFmt w:val="bullet"/>
      <w:lvlText w:val="•"/>
      <w:lvlJc w:val="left"/>
      <w:pPr>
        <w:ind w:left="494" w:hanging="130"/>
      </w:pPr>
      <w:rPr>
        <w:rFonts w:hint="default"/>
        <w:lang w:val="pl-PL" w:eastAsia="en-US" w:bidi="ar-SA"/>
      </w:rPr>
    </w:lvl>
    <w:lvl w:ilvl="3" w:tplc="A04C2082">
      <w:numFmt w:val="bullet"/>
      <w:lvlText w:val="•"/>
      <w:lvlJc w:val="left"/>
      <w:pPr>
        <w:ind w:left="641" w:hanging="130"/>
      </w:pPr>
      <w:rPr>
        <w:rFonts w:hint="default"/>
        <w:lang w:val="pl-PL" w:eastAsia="en-US" w:bidi="ar-SA"/>
      </w:rPr>
    </w:lvl>
    <w:lvl w:ilvl="4" w:tplc="7EA60BB8">
      <w:numFmt w:val="bullet"/>
      <w:lvlText w:val="•"/>
      <w:lvlJc w:val="left"/>
      <w:pPr>
        <w:ind w:left="788" w:hanging="130"/>
      </w:pPr>
      <w:rPr>
        <w:rFonts w:hint="default"/>
        <w:lang w:val="pl-PL" w:eastAsia="en-US" w:bidi="ar-SA"/>
      </w:rPr>
    </w:lvl>
    <w:lvl w:ilvl="5" w:tplc="FBB28A48">
      <w:numFmt w:val="bullet"/>
      <w:lvlText w:val="•"/>
      <w:lvlJc w:val="left"/>
      <w:pPr>
        <w:ind w:left="935" w:hanging="130"/>
      </w:pPr>
      <w:rPr>
        <w:rFonts w:hint="default"/>
        <w:lang w:val="pl-PL" w:eastAsia="en-US" w:bidi="ar-SA"/>
      </w:rPr>
    </w:lvl>
    <w:lvl w:ilvl="6" w:tplc="84BED85A">
      <w:numFmt w:val="bullet"/>
      <w:lvlText w:val="•"/>
      <w:lvlJc w:val="left"/>
      <w:pPr>
        <w:ind w:left="1082" w:hanging="130"/>
      </w:pPr>
      <w:rPr>
        <w:rFonts w:hint="default"/>
        <w:lang w:val="pl-PL" w:eastAsia="en-US" w:bidi="ar-SA"/>
      </w:rPr>
    </w:lvl>
    <w:lvl w:ilvl="7" w:tplc="9F482F88">
      <w:numFmt w:val="bullet"/>
      <w:lvlText w:val="•"/>
      <w:lvlJc w:val="left"/>
      <w:pPr>
        <w:ind w:left="1229" w:hanging="130"/>
      </w:pPr>
      <w:rPr>
        <w:rFonts w:hint="default"/>
        <w:lang w:val="pl-PL" w:eastAsia="en-US" w:bidi="ar-SA"/>
      </w:rPr>
    </w:lvl>
    <w:lvl w:ilvl="8" w:tplc="C460504C">
      <w:numFmt w:val="bullet"/>
      <w:lvlText w:val="•"/>
      <w:lvlJc w:val="left"/>
      <w:pPr>
        <w:ind w:left="1376" w:hanging="130"/>
      </w:pPr>
      <w:rPr>
        <w:rFonts w:hint="default"/>
        <w:lang w:val="pl-PL" w:eastAsia="en-US" w:bidi="ar-SA"/>
      </w:rPr>
    </w:lvl>
  </w:abstractNum>
  <w:abstractNum w:abstractNumId="14">
    <w:nsid w:val="7C940B6B"/>
    <w:multiLevelType w:val="hybridMultilevel"/>
    <w:tmpl w:val="6F740EE2"/>
    <w:lvl w:ilvl="0" w:tplc="49A824B6">
      <w:start w:val="1"/>
      <w:numFmt w:val="decimal"/>
      <w:lvlText w:val="%1)"/>
      <w:lvlJc w:val="left"/>
      <w:pPr>
        <w:ind w:left="117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E5C90F8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1CCE7BF6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0F0C7EB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64A2280A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6F2C441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748EE562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96F6E618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C01C8056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5">
    <w:nsid w:val="7F2B6070"/>
    <w:multiLevelType w:val="multilevel"/>
    <w:tmpl w:val="048E2938"/>
    <w:lvl w:ilvl="0">
      <w:start w:val="1"/>
      <w:numFmt w:val="decimal"/>
      <w:lvlText w:val="%1."/>
      <w:lvlJc w:val="left"/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6">
    <w:nsid w:val="7FC61F78"/>
    <w:multiLevelType w:val="hybridMultilevel"/>
    <w:tmpl w:val="F54E4D06"/>
    <w:lvl w:ilvl="0" w:tplc="3548998A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78EBE0">
      <w:numFmt w:val="bullet"/>
      <w:lvlText w:val=""/>
      <w:lvlJc w:val="left"/>
      <w:pPr>
        <w:ind w:left="1757" w:hanging="34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F24C5E2">
      <w:numFmt w:val="bullet"/>
      <w:lvlText w:val="•"/>
      <w:lvlJc w:val="left"/>
      <w:pPr>
        <w:ind w:left="2665" w:hanging="341"/>
      </w:pPr>
      <w:rPr>
        <w:rFonts w:hint="default"/>
        <w:lang w:val="pl-PL" w:eastAsia="en-US" w:bidi="ar-SA"/>
      </w:rPr>
    </w:lvl>
    <w:lvl w:ilvl="3" w:tplc="079AD7EA">
      <w:numFmt w:val="bullet"/>
      <w:lvlText w:val="•"/>
      <w:lvlJc w:val="left"/>
      <w:pPr>
        <w:ind w:left="3570" w:hanging="341"/>
      </w:pPr>
      <w:rPr>
        <w:rFonts w:hint="default"/>
        <w:lang w:val="pl-PL" w:eastAsia="en-US" w:bidi="ar-SA"/>
      </w:rPr>
    </w:lvl>
    <w:lvl w:ilvl="4" w:tplc="E94CA8AE">
      <w:numFmt w:val="bullet"/>
      <w:lvlText w:val="•"/>
      <w:lvlJc w:val="left"/>
      <w:pPr>
        <w:ind w:left="4475" w:hanging="341"/>
      </w:pPr>
      <w:rPr>
        <w:rFonts w:hint="default"/>
        <w:lang w:val="pl-PL" w:eastAsia="en-US" w:bidi="ar-SA"/>
      </w:rPr>
    </w:lvl>
    <w:lvl w:ilvl="5" w:tplc="C2EC8CF2">
      <w:numFmt w:val="bullet"/>
      <w:lvlText w:val="•"/>
      <w:lvlJc w:val="left"/>
      <w:pPr>
        <w:ind w:left="5380" w:hanging="341"/>
      </w:pPr>
      <w:rPr>
        <w:rFonts w:hint="default"/>
        <w:lang w:val="pl-PL" w:eastAsia="en-US" w:bidi="ar-SA"/>
      </w:rPr>
    </w:lvl>
    <w:lvl w:ilvl="6" w:tplc="95A69FEE">
      <w:numFmt w:val="bullet"/>
      <w:lvlText w:val="•"/>
      <w:lvlJc w:val="left"/>
      <w:pPr>
        <w:ind w:left="6285" w:hanging="341"/>
      </w:pPr>
      <w:rPr>
        <w:rFonts w:hint="default"/>
        <w:lang w:val="pl-PL" w:eastAsia="en-US" w:bidi="ar-SA"/>
      </w:rPr>
    </w:lvl>
    <w:lvl w:ilvl="7" w:tplc="05BC41D4">
      <w:numFmt w:val="bullet"/>
      <w:lvlText w:val="•"/>
      <w:lvlJc w:val="left"/>
      <w:pPr>
        <w:ind w:left="7190" w:hanging="341"/>
      </w:pPr>
      <w:rPr>
        <w:rFonts w:hint="default"/>
        <w:lang w:val="pl-PL" w:eastAsia="en-US" w:bidi="ar-SA"/>
      </w:rPr>
    </w:lvl>
    <w:lvl w:ilvl="8" w:tplc="B92EC912">
      <w:numFmt w:val="bullet"/>
      <w:lvlText w:val="•"/>
      <w:lvlJc w:val="left"/>
      <w:pPr>
        <w:ind w:left="8096" w:hanging="341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6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15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F3"/>
    <w:rsid w:val="00003BEF"/>
    <w:rsid w:val="0004036D"/>
    <w:rsid w:val="00056751"/>
    <w:rsid w:val="000B3B26"/>
    <w:rsid w:val="00105650"/>
    <w:rsid w:val="0018548C"/>
    <w:rsid w:val="00211D30"/>
    <w:rsid w:val="00211EF3"/>
    <w:rsid w:val="002213DD"/>
    <w:rsid w:val="002B57B6"/>
    <w:rsid w:val="003076D7"/>
    <w:rsid w:val="00381412"/>
    <w:rsid w:val="003A0729"/>
    <w:rsid w:val="003B44C7"/>
    <w:rsid w:val="003E662B"/>
    <w:rsid w:val="00477E9A"/>
    <w:rsid w:val="00484175"/>
    <w:rsid w:val="004B0E60"/>
    <w:rsid w:val="004C6D84"/>
    <w:rsid w:val="004E0163"/>
    <w:rsid w:val="00511B5F"/>
    <w:rsid w:val="0051375B"/>
    <w:rsid w:val="0051687D"/>
    <w:rsid w:val="005E31EF"/>
    <w:rsid w:val="005F5ECC"/>
    <w:rsid w:val="006641DC"/>
    <w:rsid w:val="00665870"/>
    <w:rsid w:val="006876F9"/>
    <w:rsid w:val="006B04B9"/>
    <w:rsid w:val="00721517"/>
    <w:rsid w:val="00726D41"/>
    <w:rsid w:val="00843818"/>
    <w:rsid w:val="00950F4E"/>
    <w:rsid w:val="009E07B8"/>
    <w:rsid w:val="009E6A44"/>
    <w:rsid w:val="00A03242"/>
    <w:rsid w:val="00A211C4"/>
    <w:rsid w:val="00A861BC"/>
    <w:rsid w:val="00AC16C1"/>
    <w:rsid w:val="00AC5A29"/>
    <w:rsid w:val="00AD3C49"/>
    <w:rsid w:val="00AE1DAC"/>
    <w:rsid w:val="00AE2809"/>
    <w:rsid w:val="00AF6C48"/>
    <w:rsid w:val="00B65BEA"/>
    <w:rsid w:val="00B944C7"/>
    <w:rsid w:val="00B9748E"/>
    <w:rsid w:val="00BF68E9"/>
    <w:rsid w:val="00C077F0"/>
    <w:rsid w:val="00C663A3"/>
    <w:rsid w:val="00C67C4F"/>
    <w:rsid w:val="00CF3BAC"/>
    <w:rsid w:val="00DF3CD2"/>
    <w:rsid w:val="00E023FF"/>
    <w:rsid w:val="00ED3936"/>
    <w:rsid w:val="00F000A5"/>
    <w:rsid w:val="00F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4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CF3BAC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D8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D8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EF"/>
    <w:rPr>
      <w:rFonts w:ascii="Segoe UI" w:eastAsia="Calibri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4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CF3BAC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D8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D8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EF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F607-0F2E-4946-A79E-D9FCFB0E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>Microsoft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creator>ZK</dc:creator>
  <cp:lastModifiedBy>Joanna Radzikowska</cp:lastModifiedBy>
  <cp:revision>25</cp:revision>
  <cp:lastPrinted>2022-05-31T12:28:00Z</cp:lastPrinted>
  <dcterms:created xsi:type="dcterms:W3CDTF">2022-04-25T10:25:00Z</dcterms:created>
  <dcterms:modified xsi:type="dcterms:W3CDTF">2023-05-29T13:41:00Z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