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4E2CA2">
        <w:rPr>
          <w:rFonts w:asciiTheme="minorHAnsi" w:hAnsiTheme="minorHAnsi" w:cstheme="minorHAnsi"/>
          <w:i/>
        </w:rPr>
        <w:t>12/2023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E2CA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</w:t>
      </w:r>
      <w:r w:rsidR="00B06B9E" w:rsidRPr="00BD5887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6D7F7F">
        <w:rPr>
          <w:rFonts w:eastAsia="Times New Roman" w:cs="Calibri"/>
          <w:sz w:val="24"/>
          <w:szCs w:val="24"/>
          <w:lang w:eastAsia="pl-PL"/>
        </w:rPr>
        <w:t>r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>2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2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1710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 xml:space="preserve"> </w:t>
      </w:r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6D7F7F">
        <w:rPr>
          <w:rFonts w:eastAsia="Times New Roman" w:cs="Calibri"/>
          <w:sz w:val="24"/>
          <w:szCs w:val="24"/>
          <w:lang w:eastAsia="pl-PL"/>
        </w:rPr>
        <w:t>)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4E2CA2">
        <w:rPr>
          <w:rFonts w:eastAsia="Times New Roman" w:cs="Calibri"/>
          <w:b/>
          <w:sz w:val="24"/>
          <w:szCs w:val="24"/>
          <w:lang w:eastAsia="pl-PL"/>
        </w:rPr>
        <w:t>„</w:t>
      </w:r>
      <w:r w:rsidR="004E2CA2" w:rsidRPr="004E2CA2">
        <w:rPr>
          <w:b/>
          <w:sz w:val="24"/>
          <w:szCs w:val="24"/>
        </w:rPr>
        <w:t>Dostawa drobnego i specjalistycznego sprzętu medycznego oraz środków medycznych dla Akademii Tarnowskiej</w:t>
      </w:r>
      <w:r w:rsidR="004C3BB7" w:rsidRPr="004E2CA2">
        <w:rPr>
          <w:b/>
          <w:sz w:val="24"/>
          <w:szCs w:val="24"/>
        </w:rPr>
        <w:t>”</w:t>
      </w:r>
      <w:r w:rsidR="008C0E6D" w:rsidRPr="004E2CA2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129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4E2CA2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4E2CA2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B7" w:rsidRDefault="002375B7" w:rsidP="00BB47DB">
      <w:pPr>
        <w:spacing w:after="0" w:line="240" w:lineRule="auto"/>
      </w:pPr>
      <w:r>
        <w:separator/>
      </w:r>
    </w:p>
  </w:endnote>
  <w:endnote w:type="continuationSeparator" w:id="0">
    <w:p w:rsidR="002375B7" w:rsidRDefault="002375B7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B7" w:rsidRDefault="002375B7" w:rsidP="00BB47DB">
      <w:pPr>
        <w:spacing w:after="0" w:line="240" w:lineRule="auto"/>
      </w:pPr>
      <w:r>
        <w:separator/>
      </w:r>
    </w:p>
  </w:footnote>
  <w:footnote w:type="continuationSeparator" w:id="0">
    <w:p w:rsidR="002375B7" w:rsidRDefault="002375B7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</w:t>
      </w:r>
      <w:bookmarkStart w:id="0" w:name="_GoBack"/>
      <w:bookmarkEnd w:id="0"/>
      <w:r w:rsidRPr="008157E2">
        <w:rPr>
          <w:rFonts w:eastAsia="Calibri" w:cstheme="minorHAnsi"/>
          <w:snapToGrid w:val="0"/>
          <w:sz w:val="18"/>
          <w:szCs w:val="18"/>
        </w:rPr>
        <w:t xml:space="preserve">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712FF6" w:rsidRPr="00712FF6">
        <w:rPr>
          <w:sz w:val="18"/>
          <w:szCs w:val="18"/>
        </w:rPr>
        <w:t>wykonawcę oraz uczestnika konkursu wymienionego w wykazach określonych w rozporządzeniu 765/2006 i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rozporządzeniu 269/2014 albo wpisanego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rozstrzygającej o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C26BFF" w:rsidRPr="00712FF6">
        <w:rPr>
          <w:sz w:val="18"/>
          <w:szCs w:val="18"/>
        </w:rPr>
        <w:t>wykonawcę oraz uczestnika konkursu, którego beneficjentem rzeczywistym w rozumieniu ustawy z dnia 1 marca 2018 r. o przeciwdziałaniu praniu pieniędzy</w:t>
      </w:r>
      <w:r w:rsidR="00C26BFF" w:rsidRPr="00C26BFF">
        <w:rPr>
          <w:sz w:val="18"/>
          <w:szCs w:val="18"/>
        </w:rPr>
        <w:t xml:space="preserve"> oraz finansowaniu terroryzmu (Dz. U. z 2022 r. poz. 593, 655, 835, 2180 i 2185) jest osoba wymieniona w wykazach określonych w rozporządzeniu 765/2006 i rozporządzeniu 269/2014 albo wpisana </w:t>
      </w:r>
      <w:r w:rsidR="00C26BFF" w:rsidRPr="00C26BFF">
        <w:rPr>
          <w:rStyle w:val="Uwydatnienie"/>
          <w:sz w:val="18"/>
          <w:szCs w:val="18"/>
        </w:rPr>
        <w:t>na</w:t>
      </w:r>
      <w:r w:rsidR="00C26BFF" w:rsidRPr="00C26BFF">
        <w:rPr>
          <w:sz w:val="18"/>
          <w:szCs w:val="18"/>
        </w:rPr>
        <w:t xml:space="preserve"> listę lub będąca takim </w:t>
      </w:r>
      <w:r w:rsidR="00C26BFF" w:rsidRPr="00712FF6">
        <w:rPr>
          <w:sz w:val="18"/>
          <w:szCs w:val="18"/>
        </w:rPr>
        <w:t>beneficjentem rzeczywistym od dnia 24 lutego 2022 r., o ile została wpisana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</w:t>
      </w:r>
      <w:r w:rsidR="00712FF6">
        <w:rPr>
          <w:sz w:val="18"/>
          <w:szCs w:val="18"/>
        </w:rPr>
        <w:t>na</w:t>
      </w:r>
      <w:r w:rsidR="00C26BFF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712FF6" w:rsidRPr="00712FF6">
        <w:rPr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lub będący taką jednostką dominującą od dnia 24 lutego 2022 r., o ile został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 </w:t>
      </w:r>
      <w:r w:rsidR="00712FF6" w:rsidRPr="00712FF6">
        <w:rPr>
          <w:sz w:val="18"/>
          <w:szCs w:val="18"/>
        </w:rPr>
        <w:t>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0BC0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5C12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540A8"/>
    <w:rsid w:val="00A83D02"/>
    <w:rsid w:val="00A87481"/>
    <w:rsid w:val="00AB0C23"/>
    <w:rsid w:val="00AC52D2"/>
    <w:rsid w:val="00AD5385"/>
    <w:rsid w:val="00AE48B6"/>
    <w:rsid w:val="00AF42FA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26BFF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14F8"/>
    <w:rsid w:val="00F717F0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BE89-84D8-4FAD-9A64-25AAC0C5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6</cp:revision>
  <cp:lastPrinted>2021-06-29T12:23:00Z</cp:lastPrinted>
  <dcterms:created xsi:type="dcterms:W3CDTF">2022-12-27T11:17:00Z</dcterms:created>
  <dcterms:modified xsi:type="dcterms:W3CDTF">2023-08-04T13:22:00Z</dcterms:modified>
</cp:coreProperties>
</file>