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81E6C" w14:textId="1356D68B" w:rsidR="00154929" w:rsidRDefault="00D42B1A">
      <w:pPr>
        <w:jc w:val="center"/>
        <w:rPr>
          <w:b/>
          <w:sz w:val="34"/>
          <w:szCs w:val="34"/>
        </w:rPr>
      </w:pPr>
      <w:r>
        <w:rPr>
          <w:noProof/>
        </w:rPr>
        <w:drawing>
          <wp:anchor distT="0" distB="0" distL="114300" distR="114300" simplePos="0" relativeHeight="251660288" behindDoc="0" locked="0" layoutInCell="1" allowOverlap="1" wp14:anchorId="07AFA4F8" wp14:editId="06B79F2E">
            <wp:simplePos x="0" y="0"/>
            <wp:positionH relativeFrom="column">
              <wp:posOffset>1868805</wp:posOffset>
            </wp:positionH>
            <wp:positionV relativeFrom="paragraph">
              <wp:posOffset>375920</wp:posOffset>
            </wp:positionV>
            <wp:extent cx="1038858" cy="648337"/>
            <wp:effectExtent l="19050" t="19050" r="27942" b="18413"/>
            <wp:wrapTopAndBottom/>
            <wp:docPr id="6"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38858" cy="648337"/>
                    </a:xfrm>
                    <a:prstGeom prst="rect">
                      <a:avLst/>
                    </a:prstGeom>
                    <a:noFill/>
                    <a:ln w="9528">
                      <a:solidFill>
                        <a:srgbClr val="4472C4"/>
                      </a:solidFill>
                      <a:prstDash val="solid"/>
                    </a:ln>
                  </pic:spPr>
                </pic:pic>
              </a:graphicData>
            </a:graphic>
          </wp:anchor>
        </w:drawing>
      </w:r>
    </w:p>
    <w:p w14:paraId="7FACF750" w14:textId="60BB7A7C" w:rsidR="00D42B1A" w:rsidRDefault="00D42B1A" w:rsidP="00D42B1A">
      <w:pPr>
        <w:autoSpaceDE w:val="0"/>
      </w:pPr>
      <w:bookmarkStart w:id="0" w:name="_Hlk69301960"/>
      <w:r>
        <w:rPr>
          <w:noProof/>
        </w:rPr>
        <w:drawing>
          <wp:anchor distT="0" distB="0" distL="114300" distR="114300" simplePos="0" relativeHeight="251662336" behindDoc="0" locked="0" layoutInCell="1" allowOverlap="1" wp14:anchorId="75A1ED58" wp14:editId="601B3EFB">
            <wp:simplePos x="0" y="0"/>
            <wp:positionH relativeFrom="column">
              <wp:posOffset>4862193</wp:posOffset>
            </wp:positionH>
            <wp:positionV relativeFrom="paragraph">
              <wp:posOffset>26032</wp:posOffset>
            </wp:positionV>
            <wp:extent cx="1082036" cy="779782"/>
            <wp:effectExtent l="0" t="0" r="3814" b="1268"/>
            <wp:wrapTopAndBottom/>
            <wp:docPr id="2" name="Grafika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96DAC541-7B7A-43D3-8B79-37D633B846F1}">
                          <asvg:svgBlip xmlns:asvg="http://schemas.microsoft.com/office/drawing/2016/SVG/main" r:embed="rId9"/>
                        </a:ext>
                      </a:extLst>
                    </a:blip>
                    <a:stretch>
                      <a:fillRect/>
                    </a:stretch>
                  </pic:blipFill>
                  <pic:spPr>
                    <a:xfrm>
                      <a:off x="0" y="0"/>
                      <a:ext cx="1082036" cy="779782"/>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104C0053" wp14:editId="4EB51B29">
            <wp:simplePos x="0" y="0"/>
            <wp:positionH relativeFrom="column">
              <wp:posOffset>3481065</wp:posOffset>
            </wp:positionH>
            <wp:positionV relativeFrom="paragraph">
              <wp:posOffset>-31117</wp:posOffset>
            </wp:positionV>
            <wp:extent cx="812801" cy="965835"/>
            <wp:effectExtent l="0" t="0" r="6349" b="5715"/>
            <wp:wrapTopAndBottom/>
            <wp:docPr id="3" name="Obraz 4" descr="Ilustrac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12801" cy="965835"/>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14DFD7C7" wp14:editId="6A65A5A3">
            <wp:simplePos x="0" y="0"/>
            <wp:positionH relativeFrom="column">
              <wp:posOffset>-367031</wp:posOffset>
            </wp:positionH>
            <wp:positionV relativeFrom="paragraph">
              <wp:posOffset>-36191</wp:posOffset>
            </wp:positionV>
            <wp:extent cx="1859276" cy="639449"/>
            <wp:effectExtent l="0" t="0" r="7624" b="8251"/>
            <wp:wrapTopAndBottom/>
            <wp:docPr id="4"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59276" cy="639449"/>
                    </a:xfrm>
                    <a:prstGeom prst="rect">
                      <a:avLst/>
                    </a:prstGeom>
                    <a:noFill/>
                    <a:ln>
                      <a:noFill/>
                      <a:prstDash/>
                    </a:ln>
                  </pic:spPr>
                </pic:pic>
              </a:graphicData>
            </a:graphic>
          </wp:anchor>
        </w:drawing>
      </w:r>
    </w:p>
    <w:p w14:paraId="2998B50B" w14:textId="77777777" w:rsidR="00D42B1A" w:rsidRDefault="00D42B1A" w:rsidP="00D42B1A">
      <w:pPr>
        <w:autoSpaceDE w:val="0"/>
        <w:jc w:val="center"/>
        <w:rPr>
          <w:rFonts w:ascii="Cambria" w:hAnsi="Cambria" w:cs="Calibri-Bold"/>
          <w:sz w:val="18"/>
          <w:szCs w:val="18"/>
        </w:rPr>
      </w:pPr>
    </w:p>
    <w:p w14:paraId="62663FEF" w14:textId="73B48174" w:rsidR="00D42B1A" w:rsidRDefault="00D42B1A" w:rsidP="00D42B1A">
      <w:pPr>
        <w:autoSpaceDE w:val="0"/>
        <w:jc w:val="cente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bookmarkStart w:id="1" w:name="_Hlk161997076"/>
      <w:r>
        <w:rPr>
          <w:rFonts w:ascii="Cambria" w:hAnsi="Cambria" w:cs="Calibri-Bold"/>
          <w:sz w:val="18"/>
          <w:szCs w:val="18"/>
        </w:rPr>
        <w:t>RZĄDOWY</w:t>
      </w:r>
      <w:r w:rsidR="001025AD">
        <w:rPr>
          <w:rFonts w:ascii="Cambria" w:hAnsi="Cambria" w:cs="Calibri-Bold"/>
          <w:sz w:val="18"/>
          <w:szCs w:val="18"/>
        </w:rPr>
        <w:t xml:space="preserve"> PROGRAM ODBUDOWY ZABYTKÓW</w:t>
      </w:r>
      <w:r>
        <w:rPr>
          <w:rFonts w:ascii="Cambria" w:hAnsi="Cambria" w:cs="Calibri-Bold"/>
          <w:sz w:val="18"/>
          <w:szCs w:val="18"/>
        </w:rPr>
        <w:t xml:space="preserve"> FUNDUSZ POLSKI ŁAD: Program Inwestycji Strategicznych</w:t>
      </w:r>
      <w:r>
        <w:rPr>
          <w:sz w:val="18"/>
          <w:szCs w:val="18"/>
        </w:rPr>
        <w:t xml:space="preserve">                                                                     </w:t>
      </w:r>
      <w:bookmarkEnd w:id="0"/>
      <w:bookmarkEnd w:id="1"/>
    </w:p>
    <w:p w14:paraId="7CB2C55B" w14:textId="77777777" w:rsidR="00D42B1A" w:rsidRDefault="00D42B1A">
      <w:pPr>
        <w:jc w:val="center"/>
        <w:rPr>
          <w:b/>
          <w:sz w:val="34"/>
          <w:szCs w:val="34"/>
        </w:rPr>
      </w:pPr>
    </w:p>
    <w:p w14:paraId="48590DC7" w14:textId="77777777" w:rsidR="00D42B1A" w:rsidRDefault="00D42B1A">
      <w:pPr>
        <w:jc w:val="center"/>
        <w:rPr>
          <w:b/>
          <w:sz w:val="34"/>
          <w:szCs w:val="34"/>
        </w:rPr>
      </w:pPr>
    </w:p>
    <w:p w14:paraId="00000001" w14:textId="714A3ED3"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32054EAF"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w:t>
      </w:r>
      <w:r w:rsidR="008D20A6">
        <w:rPr>
          <w:sz w:val="20"/>
          <w:szCs w:val="20"/>
        </w:rPr>
        <w:t xml:space="preserve">tj. </w:t>
      </w:r>
      <w:r>
        <w:rPr>
          <w:sz w:val="20"/>
          <w:szCs w:val="20"/>
        </w:rPr>
        <w:t>D</w:t>
      </w:r>
      <w:r w:rsidRPr="0071046B">
        <w:rPr>
          <w:color w:val="000000" w:themeColor="text1"/>
          <w:sz w:val="20"/>
          <w:szCs w:val="20"/>
        </w:rPr>
        <w:t>z. U. z 20</w:t>
      </w:r>
      <w:r w:rsidR="008D20A6">
        <w:rPr>
          <w:color w:val="000000" w:themeColor="text1"/>
          <w:sz w:val="20"/>
          <w:szCs w:val="20"/>
        </w:rPr>
        <w:t>2</w:t>
      </w:r>
      <w:r w:rsidR="0044132C">
        <w:rPr>
          <w:color w:val="000000" w:themeColor="text1"/>
          <w:sz w:val="20"/>
          <w:szCs w:val="20"/>
        </w:rPr>
        <w:t>3</w:t>
      </w:r>
      <w:r w:rsidRPr="0071046B">
        <w:rPr>
          <w:color w:val="000000" w:themeColor="text1"/>
          <w:sz w:val="20"/>
          <w:szCs w:val="20"/>
        </w:rPr>
        <w:t xml:space="preserve"> r. poz. </w:t>
      </w:r>
      <w:r w:rsidR="008D20A6">
        <w:rPr>
          <w:color w:val="000000" w:themeColor="text1"/>
          <w:sz w:val="20"/>
          <w:szCs w:val="20"/>
        </w:rPr>
        <w:t>1</w:t>
      </w:r>
      <w:r w:rsidR="0044132C">
        <w:rPr>
          <w:color w:val="000000" w:themeColor="text1"/>
          <w:sz w:val="20"/>
          <w:szCs w:val="20"/>
        </w:rPr>
        <w:t>605</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D" w14:textId="77777777" w:rsidR="00434368" w:rsidRDefault="00434368" w:rsidP="00D42B1A"/>
    <w:p w14:paraId="0000000E" w14:textId="77777777" w:rsidR="00434368" w:rsidRPr="00C7189E" w:rsidRDefault="00434368">
      <w:pPr>
        <w:jc w:val="center"/>
        <w:rPr>
          <w:b/>
          <w:bCs/>
          <w:sz w:val="20"/>
          <w:szCs w:val="20"/>
        </w:rPr>
      </w:pPr>
    </w:p>
    <w:p w14:paraId="04542063" w14:textId="0A29B77D" w:rsidR="001C7F4E" w:rsidRPr="00C7189E" w:rsidRDefault="009A2BB2" w:rsidP="00C7189E">
      <w:pPr>
        <w:autoSpaceDE w:val="0"/>
        <w:autoSpaceDN w:val="0"/>
        <w:adjustRightInd w:val="0"/>
        <w:spacing w:line="240" w:lineRule="auto"/>
        <w:jc w:val="center"/>
        <w:rPr>
          <w:b/>
          <w:bCs/>
          <w:sz w:val="24"/>
          <w:szCs w:val="24"/>
          <w:lang w:val="pl-PL"/>
        </w:rPr>
      </w:pPr>
      <w:bookmarkStart w:id="2" w:name="_Hlk66697470"/>
      <w:bookmarkStart w:id="3" w:name="_Hlk509211071"/>
      <w:bookmarkStart w:id="4" w:name="_Hlk67486876"/>
      <w:r w:rsidRPr="00C7189E">
        <w:rPr>
          <w:b/>
          <w:bCs/>
          <w:color w:val="000000" w:themeColor="text1"/>
          <w:sz w:val="24"/>
          <w:szCs w:val="24"/>
        </w:rPr>
        <w:t>„</w:t>
      </w:r>
      <w:r w:rsidR="001025AD">
        <w:rPr>
          <w:b/>
          <w:bCs/>
          <w:sz w:val="24"/>
          <w:szCs w:val="24"/>
          <w:lang w:val="pl-PL"/>
        </w:rPr>
        <w:t xml:space="preserve">Wykonanie termomodernizacji oraz nowej elewacji budynku Gminnego Ośrodka </w:t>
      </w:r>
      <w:r w:rsidR="00E71EA7">
        <w:rPr>
          <w:b/>
          <w:bCs/>
          <w:sz w:val="24"/>
          <w:szCs w:val="24"/>
          <w:lang w:val="pl-PL"/>
        </w:rPr>
        <w:t>P</w:t>
      </w:r>
      <w:r w:rsidR="001025AD">
        <w:rPr>
          <w:b/>
          <w:bCs/>
          <w:sz w:val="24"/>
          <w:szCs w:val="24"/>
          <w:lang w:val="pl-PL"/>
        </w:rPr>
        <w:t>omocy Społecznej w Przechlewie</w:t>
      </w:r>
      <w:r w:rsidR="00CB1CE0" w:rsidRPr="00C7189E">
        <w:rPr>
          <w:b/>
          <w:bCs/>
          <w:color w:val="000000" w:themeColor="text1"/>
          <w:sz w:val="24"/>
          <w:szCs w:val="24"/>
        </w:rPr>
        <w:t>”</w:t>
      </w:r>
    </w:p>
    <w:bookmarkEnd w:id="2"/>
    <w:bookmarkEnd w:id="3"/>
    <w:bookmarkEnd w:id="4"/>
    <w:p w14:paraId="20117153" w14:textId="35D0D26A" w:rsidR="001C7F4E" w:rsidRPr="00581029" w:rsidRDefault="0071046B" w:rsidP="00581029">
      <w:pPr>
        <w:jc w:val="center"/>
        <w:rPr>
          <w:b/>
          <w:color w:val="000000" w:themeColor="text1"/>
          <w:sz w:val="32"/>
          <w:szCs w:val="32"/>
        </w:rPr>
      </w:pPr>
      <w:r>
        <w:rPr>
          <w:b/>
          <w:color w:val="000000" w:themeColor="text1"/>
          <w:sz w:val="32"/>
          <w:szCs w:val="32"/>
        </w:rPr>
        <w:t xml:space="preserve"> </w:t>
      </w: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478DDA73" w14:textId="53A99906" w:rsidR="00581029" w:rsidRPr="006B259F" w:rsidRDefault="00000000" w:rsidP="00D42B1A">
      <w:pPr>
        <w:tabs>
          <w:tab w:val="center" w:pos="4536"/>
          <w:tab w:val="left" w:pos="6946"/>
        </w:tabs>
        <w:spacing w:before="40"/>
        <w:jc w:val="center"/>
        <w:rPr>
          <w:b/>
          <w:color w:val="FF0000"/>
          <w:sz w:val="20"/>
          <w:szCs w:val="20"/>
        </w:rPr>
      </w:pPr>
      <w:hyperlink r:id="rId12" w:history="1">
        <w:r w:rsidR="006B259F" w:rsidRPr="006B259F">
          <w:rPr>
            <w:color w:val="0000FF"/>
            <w:sz w:val="20"/>
            <w:szCs w:val="20"/>
            <w:u w:val="single"/>
          </w:rPr>
          <w:t xml:space="preserve">https://platformazakupowa.pl/transakcja/924485 </w:t>
        </w:r>
      </w:hyperlink>
      <w:r w:rsidR="001C7F4E" w:rsidRPr="006B259F">
        <w:rPr>
          <w:color w:val="FF0000"/>
          <w:sz w:val="20"/>
          <w:szCs w:val="20"/>
        </w:rPr>
        <w:t>  </w:t>
      </w:r>
    </w:p>
    <w:p w14:paraId="78B0F4B0" w14:textId="77777777" w:rsidR="00D42B1A" w:rsidRPr="006B259F" w:rsidRDefault="00D42B1A" w:rsidP="001C7F4E">
      <w:pPr>
        <w:tabs>
          <w:tab w:val="num" w:pos="0"/>
          <w:tab w:val="left" w:pos="6946"/>
        </w:tabs>
        <w:suppressAutoHyphens/>
        <w:spacing w:after="40"/>
        <w:jc w:val="both"/>
        <w:rPr>
          <w:b/>
          <w:sz w:val="20"/>
          <w:szCs w:val="20"/>
        </w:rPr>
      </w:pPr>
    </w:p>
    <w:p w14:paraId="4E9549D2" w14:textId="37A7FC20" w:rsidR="001C7F4E" w:rsidRDefault="001C7F4E" w:rsidP="001C7F4E">
      <w:pPr>
        <w:tabs>
          <w:tab w:val="num" w:pos="0"/>
          <w:tab w:val="left" w:pos="6946"/>
        </w:tabs>
        <w:suppressAutoHyphens/>
        <w:spacing w:after="40"/>
        <w:jc w:val="both"/>
        <w:rPr>
          <w:b/>
          <w:sz w:val="20"/>
          <w:szCs w:val="20"/>
        </w:rPr>
      </w:pPr>
      <w:r w:rsidRPr="000C7661">
        <w:rPr>
          <w:b/>
          <w:sz w:val="20"/>
          <w:szCs w:val="20"/>
        </w:rPr>
        <w:t>Zatwierdzam:</w:t>
      </w:r>
    </w:p>
    <w:p w14:paraId="7D226421" w14:textId="4302D9B1" w:rsidR="00C7189E" w:rsidRDefault="000264BD" w:rsidP="00702029">
      <w:pPr>
        <w:shd w:val="clear" w:color="auto" w:fill="FFFFFF"/>
        <w:tabs>
          <w:tab w:val="left" w:pos="1596"/>
        </w:tabs>
        <w:rPr>
          <w:b/>
          <w:sz w:val="20"/>
          <w:szCs w:val="20"/>
        </w:rPr>
      </w:pPr>
      <w:r>
        <w:rPr>
          <w:b/>
          <w:sz w:val="20"/>
          <w:szCs w:val="20"/>
        </w:rPr>
        <w:t>Wójt Gminy Przechlewo</w:t>
      </w:r>
    </w:p>
    <w:p w14:paraId="6C6276A8" w14:textId="73B02A3F" w:rsidR="000264BD" w:rsidRDefault="000264BD" w:rsidP="00702029">
      <w:pPr>
        <w:shd w:val="clear" w:color="auto" w:fill="FFFFFF"/>
        <w:tabs>
          <w:tab w:val="left" w:pos="1596"/>
        </w:tabs>
        <w:rPr>
          <w:b/>
          <w:color w:val="000000" w:themeColor="text1"/>
          <w:spacing w:val="-1"/>
          <w:sz w:val="24"/>
          <w:szCs w:val="24"/>
        </w:rPr>
      </w:pPr>
      <w:r>
        <w:rPr>
          <w:b/>
          <w:sz w:val="20"/>
          <w:szCs w:val="20"/>
        </w:rPr>
        <w:t>Andrzej Żmuda Trzebiatowski</w:t>
      </w:r>
    </w:p>
    <w:p w14:paraId="74398361" w14:textId="77777777" w:rsidR="007E27B5" w:rsidRDefault="007E27B5" w:rsidP="00581029">
      <w:pPr>
        <w:shd w:val="clear" w:color="auto" w:fill="FFFFFF"/>
        <w:tabs>
          <w:tab w:val="left" w:pos="1596"/>
        </w:tabs>
        <w:jc w:val="center"/>
        <w:rPr>
          <w:b/>
          <w:color w:val="000000" w:themeColor="text1"/>
          <w:spacing w:val="-1"/>
          <w:sz w:val="20"/>
          <w:szCs w:val="20"/>
        </w:rPr>
      </w:pPr>
    </w:p>
    <w:p w14:paraId="00000029" w14:textId="5F55A8CC" w:rsidR="00434368" w:rsidRPr="00EF2639" w:rsidRDefault="001C7F4E" w:rsidP="00581029">
      <w:pPr>
        <w:shd w:val="clear" w:color="auto" w:fill="FFFFFF"/>
        <w:tabs>
          <w:tab w:val="left" w:pos="1596"/>
        </w:tabs>
        <w:jc w:val="center"/>
        <w:rPr>
          <w:color w:val="000000" w:themeColor="text1"/>
          <w:sz w:val="20"/>
          <w:szCs w:val="20"/>
        </w:rPr>
      </w:pPr>
      <w:r w:rsidRPr="00EF2639">
        <w:rPr>
          <w:b/>
          <w:color w:val="000000" w:themeColor="text1"/>
          <w:spacing w:val="-1"/>
          <w:sz w:val="20"/>
          <w:szCs w:val="20"/>
        </w:rPr>
        <w:t>Przechlewo</w:t>
      </w:r>
      <w:r w:rsidR="007E27B5">
        <w:rPr>
          <w:b/>
          <w:color w:val="000000" w:themeColor="text1"/>
          <w:spacing w:val="-1"/>
          <w:sz w:val="20"/>
          <w:szCs w:val="20"/>
        </w:rPr>
        <w:t>, dnia</w:t>
      </w:r>
      <w:r w:rsidR="000264BD">
        <w:rPr>
          <w:b/>
          <w:color w:val="000000" w:themeColor="text1"/>
          <w:spacing w:val="-1"/>
          <w:sz w:val="20"/>
          <w:szCs w:val="20"/>
        </w:rPr>
        <w:t xml:space="preserve"> 09 maja</w:t>
      </w:r>
      <w:r w:rsidR="001025AD" w:rsidRPr="00EF2639">
        <w:rPr>
          <w:b/>
          <w:color w:val="000000" w:themeColor="text1"/>
          <w:spacing w:val="-1"/>
          <w:sz w:val="20"/>
          <w:szCs w:val="20"/>
        </w:rPr>
        <w:t xml:space="preserve"> </w:t>
      </w:r>
      <w:r w:rsidRPr="00EF2639">
        <w:rPr>
          <w:b/>
          <w:color w:val="000000" w:themeColor="text1"/>
          <w:spacing w:val="-1"/>
          <w:sz w:val="20"/>
          <w:szCs w:val="20"/>
        </w:rPr>
        <w:t>202</w:t>
      </w:r>
      <w:r w:rsidR="001025AD" w:rsidRPr="00EF2639">
        <w:rPr>
          <w:b/>
          <w:color w:val="000000" w:themeColor="text1"/>
          <w:spacing w:val="-1"/>
          <w:sz w:val="20"/>
          <w:szCs w:val="20"/>
        </w:rPr>
        <w:t>4</w:t>
      </w:r>
      <w:r w:rsidRPr="00EF2639">
        <w:rPr>
          <w:b/>
          <w:color w:val="000000" w:themeColor="text1"/>
          <w:spacing w:val="-1"/>
          <w:sz w:val="20"/>
          <w:szCs w:val="20"/>
        </w:rPr>
        <w:t>r.</w:t>
      </w:r>
    </w:p>
    <w:p w14:paraId="00000046" w14:textId="77777777" w:rsidR="00434368" w:rsidRPr="00F40DDA" w:rsidRDefault="00860038" w:rsidP="000A0C2E">
      <w:pPr>
        <w:pStyle w:val="Nagwek2"/>
        <w:rPr>
          <w:sz w:val="28"/>
          <w:szCs w:val="28"/>
        </w:rPr>
      </w:pPr>
      <w:bookmarkStart w:id="5" w:name="_kabgz8l7slm3" w:colFirst="0" w:colLast="0"/>
      <w:bookmarkEnd w:id="5"/>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13" w:history="1">
        <w:r w:rsidRPr="001C7F4E">
          <w:rPr>
            <w:rStyle w:val="Hipercze"/>
          </w:rPr>
          <w:t>zp@przechlewo.pl</w:t>
        </w:r>
      </w:hyperlink>
    </w:p>
    <w:p w14:paraId="3A721958" w14:textId="52A3D364" w:rsidR="001C7F4E" w:rsidRPr="001C7F4E" w:rsidRDefault="001C7F4E" w:rsidP="006268F8">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hyperlink r:id="rId14" w:history="1">
        <w:r w:rsidR="006B259F" w:rsidRPr="006B259F">
          <w:rPr>
            <w:color w:val="0000FF"/>
            <w:sz w:val="20"/>
            <w:szCs w:val="20"/>
            <w:u w:val="single"/>
          </w:rPr>
          <w:t xml:space="preserve">https://platformazakupowa.pl/transakcja/924485 </w:t>
        </w:r>
      </w:hyperlink>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6" w:name="_qj2p3iyqlwum" w:colFirst="0" w:colLast="0"/>
      <w:bookmarkEnd w:id="6"/>
      <w:r w:rsidRPr="00F40DDA">
        <w:rPr>
          <w:sz w:val="28"/>
          <w:szCs w:val="28"/>
        </w:rPr>
        <w:t>II. Ochrona danych osobowych</w:t>
      </w:r>
    </w:p>
    <w:p w14:paraId="0000004F" w14:textId="77777777" w:rsidR="00434368" w:rsidRDefault="00860038">
      <w:pPr>
        <w:numPr>
          <w:ilvl w:val="0"/>
          <w:numId w:val="17"/>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pPr>
        <w:numPr>
          <w:ilvl w:val="0"/>
          <w:numId w:val="7"/>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pPr>
        <w:numPr>
          <w:ilvl w:val="0"/>
          <w:numId w:val="7"/>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pPr>
        <w:numPr>
          <w:ilvl w:val="0"/>
          <w:numId w:val="7"/>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pPr>
        <w:numPr>
          <w:ilvl w:val="0"/>
          <w:numId w:val="7"/>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pPr>
        <w:numPr>
          <w:ilvl w:val="0"/>
          <w:numId w:val="7"/>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pPr>
        <w:numPr>
          <w:ilvl w:val="0"/>
          <w:numId w:val="7"/>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pPr>
        <w:numPr>
          <w:ilvl w:val="0"/>
          <w:numId w:val="7"/>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pPr>
        <w:numPr>
          <w:ilvl w:val="0"/>
          <w:numId w:val="7"/>
        </w:numPr>
        <w:ind w:left="709" w:hanging="401"/>
        <w:jc w:val="both"/>
        <w:rPr>
          <w:sz w:val="20"/>
          <w:szCs w:val="20"/>
        </w:rPr>
      </w:pPr>
      <w:r>
        <w:rPr>
          <w:sz w:val="20"/>
          <w:szCs w:val="20"/>
        </w:rPr>
        <w:t>posiada Pani/Pan:</w:t>
      </w:r>
    </w:p>
    <w:p w14:paraId="00000058" w14:textId="77777777" w:rsidR="00434368" w:rsidRDefault="00860038">
      <w:pPr>
        <w:numPr>
          <w:ilvl w:val="0"/>
          <w:numId w:val="8"/>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w:t>
      </w:r>
      <w:r>
        <w:rPr>
          <w:sz w:val="20"/>
          <w:szCs w:val="20"/>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pPr>
        <w:numPr>
          <w:ilvl w:val="0"/>
          <w:numId w:val="8"/>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pPr>
        <w:numPr>
          <w:ilvl w:val="0"/>
          <w:numId w:val="8"/>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pPr>
        <w:numPr>
          <w:ilvl w:val="0"/>
          <w:numId w:val="8"/>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pPr>
        <w:numPr>
          <w:ilvl w:val="0"/>
          <w:numId w:val="7"/>
        </w:numPr>
        <w:ind w:left="709" w:hanging="401"/>
        <w:jc w:val="both"/>
        <w:rPr>
          <w:sz w:val="20"/>
          <w:szCs w:val="20"/>
        </w:rPr>
      </w:pPr>
      <w:r>
        <w:rPr>
          <w:sz w:val="20"/>
          <w:szCs w:val="20"/>
        </w:rPr>
        <w:t>nie przysługuje Pani/Panu:</w:t>
      </w:r>
    </w:p>
    <w:p w14:paraId="0000005D" w14:textId="77777777" w:rsidR="00434368" w:rsidRDefault="00860038">
      <w:pPr>
        <w:numPr>
          <w:ilvl w:val="0"/>
          <w:numId w:val="18"/>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pPr>
        <w:numPr>
          <w:ilvl w:val="0"/>
          <w:numId w:val="18"/>
        </w:numPr>
        <w:ind w:left="1008" w:hanging="392"/>
        <w:jc w:val="both"/>
        <w:rPr>
          <w:sz w:val="20"/>
          <w:szCs w:val="20"/>
        </w:rPr>
      </w:pPr>
      <w:r>
        <w:rPr>
          <w:sz w:val="20"/>
          <w:szCs w:val="20"/>
        </w:rPr>
        <w:t>prawo do przenoszenia danych osobowych, o którym mowa w art. 20 RODO;</w:t>
      </w:r>
    </w:p>
    <w:p w14:paraId="0000005F" w14:textId="77777777" w:rsidR="00434368" w:rsidRDefault="00860038">
      <w:pPr>
        <w:numPr>
          <w:ilvl w:val="0"/>
          <w:numId w:val="18"/>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pPr>
        <w:numPr>
          <w:ilvl w:val="0"/>
          <w:numId w:val="7"/>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7" w:name="_epsepounxnv1" w:colFirst="0" w:colLast="0"/>
      <w:bookmarkEnd w:id="7"/>
      <w:r w:rsidRPr="00F40DDA">
        <w:rPr>
          <w:sz w:val="28"/>
          <w:szCs w:val="28"/>
        </w:rPr>
        <w:t>III. Tryb udzielania zamówienia</w:t>
      </w:r>
    </w:p>
    <w:p w14:paraId="00000062" w14:textId="2395F714" w:rsidR="00434368" w:rsidRDefault="00860038">
      <w:pPr>
        <w:numPr>
          <w:ilvl w:val="0"/>
          <w:numId w:val="19"/>
        </w:numPr>
        <w:spacing w:before="240"/>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pPr>
        <w:numPr>
          <w:ilvl w:val="0"/>
          <w:numId w:val="19"/>
        </w:numPr>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pPr>
        <w:numPr>
          <w:ilvl w:val="0"/>
          <w:numId w:val="19"/>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pPr>
        <w:numPr>
          <w:ilvl w:val="0"/>
          <w:numId w:val="19"/>
        </w:numPr>
        <w:ind w:left="426"/>
        <w:jc w:val="both"/>
        <w:rPr>
          <w:sz w:val="20"/>
          <w:szCs w:val="20"/>
        </w:rPr>
      </w:pPr>
      <w:r>
        <w:rPr>
          <w:sz w:val="20"/>
          <w:szCs w:val="20"/>
        </w:rPr>
        <w:t>Zamawiający nie przewiduje aukcji elektronicznej.</w:t>
      </w:r>
    </w:p>
    <w:p w14:paraId="00000067" w14:textId="77777777" w:rsidR="00434368" w:rsidRDefault="00860038">
      <w:pPr>
        <w:numPr>
          <w:ilvl w:val="0"/>
          <w:numId w:val="19"/>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pPr>
        <w:numPr>
          <w:ilvl w:val="0"/>
          <w:numId w:val="19"/>
        </w:numPr>
        <w:ind w:left="426"/>
        <w:jc w:val="both"/>
        <w:rPr>
          <w:sz w:val="20"/>
          <w:szCs w:val="20"/>
        </w:rPr>
      </w:pPr>
      <w:r>
        <w:rPr>
          <w:sz w:val="20"/>
          <w:szCs w:val="20"/>
        </w:rPr>
        <w:t>Zamawiający nie prowadzi postępowania w celu zawarcia umowy ramowej.</w:t>
      </w:r>
    </w:p>
    <w:p w14:paraId="00000069" w14:textId="4B3621B7" w:rsidR="00434368" w:rsidRDefault="00860038">
      <w:pPr>
        <w:numPr>
          <w:ilvl w:val="0"/>
          <w:numId w:val="19"/>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14742A22" w14:textId="77777777" w:rsidR="0044132C" w:rsidRPr="001C21FA" w:rsidRDefault="0044132C">
      <w:pPr>
        <w:pStyle w:val="pkt"/>
        <w:numPr>
          <w:ilvl w:val="0"/>
          <w:numId w:val="19"/>
        </w:numPr>
        <w:autoSpaceDE w:val="0"/>
        <w:autoSpaceDN w:val="0"/>
        <w:adjustRightInd w:val="0"/>
        <w:spacing w:before="0" w:after="0" w:line="276" w:lineRule="auto"/>
        <w:ind w:left="426" w:hanging="426"/>
        <w:rPr>
          <w:rFonts w:ascii="Arial" w:hAnsi="Arial" w:cs="Arial"/>
          <w:sz w:val="20"/>
          <w:szCs w:val="18"/>
        </w:rPr>
      </w:pPr>
      <w:r w:rsidRPr="001C21FA">
        <w:rPr>
          <w:rFonts w:ascii="Arial" w:hAnsi="Arial" w:cs="Arial"/>
          <w:sz w:val="20"/>
        </w:rPr>
        <w:t xml:space="preserve">Wymagania związane z realizacją zamówienia w zakresie zatrudnienia przez Wykonawcę lub </w:t>
      </w:r>
      <w:r>
        <w:rPr>
          <w:rFonts w:ascii="Arial" w:hAnsi="Arial" w:cs="Arial"/>
          <w:sz w:val="20"/>
        </w:rPr>
        <w:t>P</w:t>
      </w:r>
      <w:r w:rsidRPr="001C21FA">
        <w:rPr>
          <w:rFonts w:ascii="Arial" w:hAnsi="Arial" w:cs="Arial"/>
          <w:sz w:val="20"/>
        </w:rPr>
        <w:t>odwykonawcę na podstawie stosunku pracy osób wykonujących wskazane przez Zamawiającego czynności w zakresie realizacji zamówienia, jeżeli wykonanie tych czynności polega na wykonywaniu pracy w sposób określony w art. 22 § 1 ustawy z dnia 26.06.1974 r. - Kodeks pracy (Dz. U. z 202</w:t>
      </w:r>
      <w:r>
        <w:rPr>
          <w:rFonts w:ascii="Arial" w:hAnsi="Arial" w:cs="Arial"/>
          <w:sz w:val="20"/>
        </w:rPr>
        <w:t>3</w:t>
      </w:r>
      <w:r w:rsidRPr="001C21FA">
        <w:rPr>
          <w:rFonts w:ascii="Arial" w:hAnsi="Arial" w:cs="Arial"/>
          <w:sz w:val="20"/>
        </w:rPr>
        <w:t xml:space="preserve"> r. poz. 1</w:t>
      </w:r>
      <w:r>
        <w:rPr>
          <w:rFonts w:ascii="Arial" w:hAnsi="Arial" w:cs="Arial"/>
          <w:sz w:val="20"/>
        </w:rPr>
        <w:t>465</w:t>
      </w:r>
      <w:r w:rsidRPr="001C21FA">
        <w:rPr>
          <w:rFonts w:ascii="Arial" w:hAnsi="Arial" w:cs="Arial"/>
          <w:sz w:val="20"/>
        </w:rPr>
        <w:t xml:space="preserve"> </w:t>
      </w:r>
      <w:proofErr w:type="spellStart"/>
      <w:r>
        <w:rPr>
          <w:rFonts w:ascii="Arial" w:hAnsi="Arial" w:cs="Arial"/>
          <w:sz w:val="20"/>
        </w:rPr>
        <w:t>t.j</w:t>
      </w:r>
      <w:proofErr w:type="spellEnd"/>
      <w:r w:rsidRPr="001C21FA">
        <w:rPr>
          <w:rFonts w:ascii="Arial" w:hAnsi="Arial" w:cs="Arial"/>
          <w:sz w:val="20"/>
        </w:rPr>
        <w:t xml:space="preserve">.) obejmują </w:t>
      </w:r>
      <w:r w:rsidRPr="001C21FA">
        <w:rPr>
          <w:rFonts w:ascii="Arial" w:hAnsi="Arial" w:cs="Arial"/>
          <w:sz w:val="20"/>
          <w:szCs w:val="18"/>
        </w:rPr>
        <w:t xml:space="preserve">wszystkie czynności określone </w:t>
      </w:r>
      <w:r>
        <w:rPr>
          <w:rFonts w:ascii="Arial" w:hAnsi="Arial" w:cs="Arial"/>
          <w:sz w:val="20"/>
          <w:szCs w:val="18"/>
        </w:rPr>
        <w:br/>
      </w:r>
      <w:r w:rsidRPr="001C21FA">
        <w:rPr>
          <w:rFonts w:ascii="Arial" w:hAnsi="Arial" w:cs="Arial"/>
          <w:sz w:val="20"/>
          <w:szCs w:val="18"/>
        </w:rPr>
        <w:t xml:space="preserve">w opisie przedmiotu zamówienia i dokumentacji projektowej wykonywane bezpośrednio </w:t>
      </w:r>
      <w:r>
        <w:rPr>
          <w:rFonts w:ascii="Arial" w:hAnsi="Arial" w:cs="Arial"/>
          <w:sz w:val="20"/>
          <w:szCs w:val="18"/>
        </w:rPr>
        <w:br/>
      </w:r>
      <w:r w:rsidRPr="001C21FA">
        <w:rPr>
          <w:rFonts w:ascii="Arial" w:hAnsi="Arial" w:cs="Arial"/>
          <w:sz w:val="20"/>
          <w:szCs w:val="18"/>
        </w:rPr>
        <w:t xml:space="preserve">na terenie budowy (m.in. stanowiska robotnicze, </w:t>
      </w:r>
      <w:r>
        <w:rPr>
          <w:rFonts w:ascii="Arial" w:hAnsi="Arial" w:cs="Arial"/>
          <w:sz w:val="20"/>
          <w:szCs w:val="18"/>
        </w:rPr>
        <w:t>monterzy</w:t>
      </w:r>
      <w:r w:rsidRPr="001C21FA">
        <w:rPr>
          <w:rFonts w:ascii="Arial" w:hAnsi="Arial" w:cs="Arial"/>
          <w:sz w:val="20"/>
          <w:szCs w:val="18"/>
        </w:rPr>
        <w:t>).</w:t>
      </w:r>
    </w:p>
    <w:p w14:paraId="478104D6" w14:textId="77777777" w:rsidR="0044132C" w:rsidRPr="001C21FA" w:rsidRDefault="0044132C" w:rsidP="0044132C">
      <w:pPr>
        <w:autoSpaceDE w:val="0"/>
        <w:autoSpaceDN w:val="0"/>
        <w:adjustRightInd w:val="0"/>
        <w:ind w:left="426"/>
        <w:jc w:val="both"/>
        <w:rPr>
          <w:sz w:val="20"/>
          <w:szCs w:val="18"/>
        </w:rPr>
      </w:pPr>
      <w:r w:rsidRPr="001C21FA">
        <w:rPr>
          <w:sz w:val="20"/>
          <w:szCs w:val="18"/>
        </w:rPr>
        <w:lastRenderedPageBreak/>
        <w:t>Nie jest wymagane zatrudnienie na podstawie umowy o pracę osób wykonujących samodzielne funkcje w budownictwie oraz operatorów sprzętu budowlanego, wykonujących prace na zasadzie samozatrudnienia.</w:t>
      </w:r>
    </w:p>
    <w:p w14:paraId="3BA35F35" w14:textId="77777777" w:rsidR="0044132C" w:rsidRPr="00F238B0" w:rsidRDefault="0044132C">
      <w:pPr>
        <w:pStyle w:val="Akapitzlist"/>
        <w:widowControl/>
        <w:numPr>
          <w:ilvl w:val="0"/>
          <w:numId w:val="19"/>
        </w:numPr>
        <w:adjustRightInd w:val="0"/>
        <w:spacing w:line="276" w:lineRule="auto"/>
        <w:ind w:left="426" w:hanging="426"/>
        <w:rPr>
          <w:rFonts w:ascii="Arial" w:hAnsi="Arial" w:cs="Arial"/>
          <w:bCs/>
          <w:sz w:val="20"/>
          <w:szCs w:val="18"/>
        </w:rPr>
      </w:pPr>
      <w:r w:rsidRPr="00F238B0">
        <w:rPr>
          <w:rFonts w:ascii="Arial" w:hAnsi="Arial" w:cs="Arial"/>
          <w:sz w:val="20"/>
          <w:szCs w:val="18"/>
        </w:rPr>
        <w:t xml:space="preserve">Wykonawcy i </w:t>
      </w:r>
      <w:r>
        <w:rPr>
          <w:rFonts w:ascii="Arial" w:hAnsi="Arial" w:cs="Arial"/>
          <w:sz w:val="20"/>
          <w:szCs w:val="18"/>
        </w:rPr>
        <w:t>P</w:t>
      </w:r>
      <w:r w:rsidRPr="00F238B0">
        <w:rPr>
          <w:rFonts w:ascii="Arial" w:hAnsi="Arial" w:cs="Arial"/>
          <w:sz w:val="20"/>
          <w:szCs w:val="18"/>
        </w:rPr>
        <w:t>odwykonawca zatrudni na w/w stanowiskach konieczną do prawidłowego wykonania liczbę pracowników.</w:t>
      </w:r>
    </w:p>
    <w:p w14:paraId="05884974" w14:textId="1C4BECF9" w:rsidR="0044132C" w:rsidRPr="00F238B0" w:rsidRDefault="0044132C">
      <w:pPr>
        <w:pStyle w:val="Akapitzlist"/>
        <w:widowControl/>
        <w:numPr>
          <w:ilvl w:val="0"/>
          <w:numId w:val="19"/>
        </w:numPr>
        <w:adjustRightInd w:val="0"/>
        <w:spacing w:line="276" w:lineRule="auto"/>
        <w:ind w:left="426" w:hanging="426"/>
        <w:rPr>
          <w:rFonts w:ascii="Arial" w:hAnsi="Arial" w:cs="Arial"/>
          <w:bCs/>
          <w:sz w:val="20"/>
          <w:szCs w:val="18"/>
        </w:rPr>
      </w:pPr>
      <w:r w:rsidRPr="00F238B0">
        <w:rPr>
          <w:rFonts w:ascii="Arial" w:hAnsi="Arial" w:cs="Arial"/>
          <w:sz w:val="20"/>
          <w:szCs w:val="18"/>
          <w:lang w:eastAsia="x-none"/>
        </w:rPr>
        <w:t xml:space="preserve">Zamawiający w każdym czasie, w szczególności w przypadku podejrzenia lub stwierdzenia </w:t>
      </w:r>
      <w:r w:rsidRPr="00F238B0">
        <w:rPr>
          <w:rFonts w:ascii="Arial" w:hAnsi="Arial" w:cs="Arial"/>
          <w:sz w:val="20"/>
          <w:szCs w:val="18"/>
          <w:lang w:eastAsia="x-none"/>
        </w:rPr>
        <w:br/>
        <w:t>w trakcie realizacji zamówienia zatrudnienia osób w innej formie niż określonej w art. 22 § 1 ustawy z dnia 26</w:t>
      </w:r>
      <w:r>
        <w:rPr>
          <w:rFonts w:ascii="Arial" w:hAnsi="Arial" w:cs="Arial"/>
          <w:sz w:val="20"/>
          <w:szCs w:val="18"/>
          <w:lang w:eastAsia="x-none"/>
        </w:rPr>
        <w:t xml:space="preserve"> </w:t>
      </w:r>
      <w:r w:rsidRPr="00F238B0">
        <w:rPr>
          <w:rFonts w:ascii="Arial" w:hAnsi="Arial" w:cs="Arial"/>
          <w:sz w:val="20"/>
          <w:szCs w:val="18"/>
          <w:lang w:eastAsia="x-none"/>
        </w:rPr>
        <w:t>czerwca 1974 r. – Kodeks pracy (</w:t>
      </w:r>
      <w:proofErr w:type="spellStart"/>
      <w:r w:rsidRPr="00F238B0">
        <w:rPr>
          <w:rFonts w:ascii="Arial" w:hAnsi="Arial" w:cs="Arial"/>
          <w:sz w:val="20"/>
          <w:szCs w:val="18"/>
          <w:lang w:eastAsia="x-none"/>
        </w:rPr>
        <w:t>Kp</w:t>
      </w:r>
      <w:proofErr w:type="spellEnd"/>
      <w:r w:rsidRPr="00F238B0">
        <w:rPr>
          <w:rFonts w:ascii="Arial" w:hAnsi="Arial" w:cs="Arial"/>
          <w:sz w:val="20"/>
          <w:szCs w:val="18"/>
          <w:lang w:eastAsia="x-none"/>
        </w:rPr>
        <w:t xml:space="preserve">), zastrzega sobie prawo </w:t>
      </w:r>
      <w:r>
        <w:rPr>
          <w:rFonts w:ascii="Arial" w:hAnsi="Arial" w:cs="Arial"/>
          <w:sz w:val="20"/>
          <w:szCs w:val="18"/>
          <w:lang w:eastAsia="x-none"/>
        </w:rPr>
        <w:br/>
      </w:r>
      <w:r w:rsidRPr="00F238B0">
        <w:rPr>
          <w:rFonts w:ascii="Arial" w:hAnsi="Arial" w:cs="Arial"/>
          <w:sz w:val="20"/>
          <w:szCs w:val="18"/>
          <w:lang w:eastAsia="x-none"/>
        </w:rPr>
        <w:t>do zawnioskowania o przeprowadzenie kontroli przez Państwową Inspekcję Pracy (PIP).</w:t>
      </w:r>
      <w:r w:rsidRPr="00F238B0">
        <w:rPr>
          <w:rFonts w:ascii="Arial" w:hAnsi="Arial" w:cs="Arial"/>
          <w:bCs/>
          <w:sz w:val="20"/>
          <w:szCs w:val="18"/>
        </w:rPr>
        <w:t xml:space="preserve"> </w:t>
      </w:r>
    </w:p>
    <w:p w14:paraId="58768868" w14:textId="77777777" w:rsidR="0044132C" w:rsidRPr="00E96D88" w:rsidRDefault="0044132C">
      <w:pPr>
        <w:pStyle w:val="pkt"/>
        <w:numPr>
          <w:ilvl w:val="0"/>
          <w:numId w:val="19"/>
        </w:numPr>
        <w:spacing w:before="0" w:after="0" w:line="276" w:lineRule="auto"/>
        <w:ind w:left="426" w:hanging="426"/>
        <w:rPr>
          <w:rFonts w:ascii="Arial" w:hAnsi="Arial" w:cs="Arial"/>
          <w:sz w:val="20"/>
        </w:rPr>
      </w:pPr>
      <w:r w:rsidRPr="00E96D88">
        <w:rPr>
          <w:rFonts w:ascii="Arial" w:hAnsi="Arial" w:cs="Arial"/>
          <w:sz w:val="20"/>
        </w:rPr>
        <w:t xml:space="preserve">Zamawiający nie określa dodatkowych wymagań związanych z zatrudnianiem osób, </w:t>
      </w:r>
      <w:r>
        <w:rPr>
          <w:rFonts w:ascii="Arial" w:hAnsi="Arial" w:cs="Arial"/>
          <w:sz w:val="20"/>
        </w:rPr>
        <w:br/>
      </w:r>
      <w:r w:rsidRPr="00E96D88">
        <w:rPr>
          <w:rFonts w:ascii="Arial" w:hAnsi="Arial" w:cs="Arial"/>
          <w:sz w:val="20"/>
        </w:rPr>
        <w:t xml:space="preserve">o których mowa w art. 96 ust. 2 pkt 2 </w:t>
      </w:r>
      <w:proofErr w:type="spellStart"/>
      <w:r w:rsidRPr="00E96D88">
        <w:rPr>
          <w:rFonts w:ascii="Arial" w:hAnsi="Arial" w:cs="Arial"/>
          <w:sz w:val="20"/>
        </w:rPr>
        <w:t>p.z.p</w:t>
      </w:r>
      <w:proofErr w:type="spellEnd"/>
      <w:r w:rsidRPr="00E96D88">
        <w:rPr>
          <w:rFonts w:ascii="Arial" w:hAnsi="Arial" w:cs="Arial"/>
          <w:sz w:val="20"/>
        </w:rPr>
        <w:t xml:space="preserve">. </w:t>
      </w:r>
    </w:p>
    <w:p w14:paraId="139F96E4" w14:textId="77777777" w:rsidR="0044132C" w:rsidRDefault="0044132C" w:rsidP="0044132C">
      <w:pPr>
        <w:ind w:left="426"/>
        <w:jc w:val="both"/>
        <w:rPr>
          <w:sz w:val="20"/>
          <w:szCs w:val="20"/>
        </w:rPr>
      </w:pPr>
    </w:p>
    <w:p w14:paraId="0000006F" w14:textId="77777777" w:rsidR="00434368" w:rsidRPr="00F40DDA" w:rsidRDefault="00860038" w:rsidP="000A0C2E">
      <w:pPr>
        <w:pStyle w:val="Nagwek2"/>
        <w:spacing w:before="240" w:after="240"/>
        <w:rPr>
          <w:sz w:val="28"/>
          <w:szCs w:val="28"/>
        </w:rPr>
      </w:pPr>
      <w:bookmarkStart w:id="8" w:name="_x24vtaagcm5x" w:colFirst="0" w:colLast="0"/>
      <w:bookmarkEnd w:id="8"/>
      <w:r w:rsidRPr="00F40DDA">
        <w:rPr>
          <w:sz w:val="28"/>
          <w:szCs w:val="28"/>
        </w:rPr>
        <w:t>IV. Opis przedmiotu zamówienia</w:t>
      </w:r>
    </w:p>
    <w:p w14:paraId="39CE9C4C" w14:textId="7AF2668E" w:rsidR="001025AD" w:rsidRPr="00963CC5" w:rsidRDefault="00C42ADF" w:rsidP="00C7564A">
      <w:pPr>
        <w:pStyle w:val="Bezodstpw"/>
        <w:numPr>
          <w:ilvl w:val="3"/>
          <w:numId w:val="19"/>
        </w:numPr>
        <w:spacing w:line="276" w:lineRule="auto"/>
        <w:ind w:left="284" w:hanging="284"/>
        <w:jc w:val="both"/>
      </w:pPr>
      <w:bookmarkStart w:id="9" w:name="_Hlk98859026"/>
      <w:r w:rsidRPr="00C42ADF">
        <w:rPr>
          <w:rFonts w:eastAsia="TimesNewRoman"/>
        </w:rPr>
        <w:t>Przedmiotem zamówienia jest</w:t>
      </w:r>
      <w:r w:rsidR="001025AD">
        <w:rPr>
          <w:rFonts w:eastAsia="TimesNewRoman"/>
        </w:rPr>
        <w:t xml:space="preserve"> wykonanie termomodernizacji oraz nowej elewacji budynku</w:t>
      </w:r>
      <w:r w:rsidR="00DE73EC">
        <w:rPr>
          <w:rFonts w:eastAsia="TimesNewRoman"/>
        </w:rPr>
        <w:t xml:space="preserve"> </w:t>
      </w:r>
      <w:r w:rsidR="001025AD">
        <w:rPr>
          <w:rFonts w:eastAsia="TimesNewRoman"/>
        </w:rPr>
        <w:t>Gminnego Ośrodka Pomocy Społecznej w Przechlewie.</w:t>
      </w:r>
      <w:r w:rsidRPr="00C42ADF">
        <w:rPr>
          <w:rFonts w:eastAsia="TimesNewRoman"/>
        </w:rPr>
        <w:t xml:space="preserve"> </w:t>
      </w:r>
      <w:bookmarkStart w:id="10" w:name="_Hlk71196526"/>
      <w:r w:rsidR="001025AD">
        <w:t xml:space="preserve">Budynek </w:t>
      </w:r>
      <w:r w:rsidR="001025AD" w:rsidRPr="001025AD">
        <w:t>zlokalizowan</w:t>
      </w:r>
      <w:r w:rsidR="001025AD">
        <w:t>y</w:t>
      </w:r>
      <w:r w:rsidR="001025AD" w:rsidRPr="001025AD">
        <w:t xml:space="preserve"> </w:t>
      </w:r>
      <w:r w:rsidR="00DE73EC">
        <w:t xml:space="preserve">jest na </w:t>
      </w:r>
      <w:r w:rsidR="001025AD" w:rsidRPr="001025AD">
        <w:t>działk</w:t>
      </w:r>
      <w:r w:rsidR="00DE73EC">
        <w:t>ach</w:t>
      </w:r>
      <w:r w:rsidR="001025AD" w:rsidRPr="001025AD">
        <w:t xml:space="preserve"> nr</w:t>
      </w:r>
      <w:r w:rsidR="00963CC5">
        <w:t xml:space="preserve"> </w:t>
      </w:r>
      <w:r w:rsidR="001025AD" w:rsidRPr="00963CC5">
        <w:t>560/53 i 560/54 Obręb Przechlewo.</w:t>
      </w:r>
      <w:r w:rsidR="001025AD" w:rsidRPr="00963CC5">
        <w:rPr>
          <w:rFonts w:ascii="Arial Narrow" w:hAnsi="Arial Narrow"/>
        </w:rPr>
        <w:t xml:space="preserve"> </w:t>
      </w:r>
      <w:r w:rsidR="00687E4D" w:rsidRPr="00963CC5">
        <w:t>Budynek wpisany jest do ewidencji zabytków nieruchomych województwa pomorskiego.</w:t>
      </w:r>
    </w:p>
    <w:p w14:paraId="2EADADB4" w14:textId="464EF104" w:rsidR="00C42ADF" w:rsidRPr="00687E4D" w:rsidRDefault="00C42ADF" w:rsidP="001C769C">
      <w:pPr>
        <w:autoSpaceDE w:val="0"/>
        <w:autoSpaceDN w:val="0"/>
        <w:adjustRightInd w:val="0"/>
        <w:rPr>
          <w:sz w:val="20"/>
          <w:szCs w:val="20"/>
        </w:rPr>
      </w:pPr>
    </w:p>
    <w:p w14:paraId="6E555FEC" w14:textId="10A73B95" w:rsidR="0061118D" w:rsidRPr="0001336A" w:rsidRDefault="0061118D" w:rsidP="001C769C">
      <w:pPr>
        <w:autoSpaceDE w:val="0"/>
        <w:autoSpaceDN w:val="0"/>
        <w:adjustRightInd w:val="0"/>
        <w:rPr>
          <w:rFonts w:eastAsia="TimesNewRoman"/>
          <w:b/>
          <w:bCs/>
          <w:sz w:val="20"/>
          <w:szCs w:val="20"/>
          <w:lang w:val="pl-PL"/>
        </w:rPr>
      </w:pPr>
      <w:r w:rsidRPr="0001336A">
        <w:rPr>
          <w:rFonts w:eastAsia="TimesNewRoman"/>
          <w:b/>
          <w:bCs/>
          <w:sz w:val="20"/>
          <w:szCs w:val="20"/>
          <w:lang w:val="pl-PL"/>
        </w:rPr>
        <w:t>Charakterystyczne parametry techniczne obiektu:</w:t>
      </w:r>
    </w:p>
    <w:bookmarkEnd w:id="9"/>
    <w:bookmarkEnd w:id="10"/>
    <w:p w14:paraId="03A2D4AD" w14:textId="21473A17" w:rsidR="0001336A" w:rsidRPr="0001336A" w:rsidRDefault="0001336A" w:rsidP="001C769C">
      <w:pPr>
        <w:suppressAutoHyphens/>
        <w:jc w:val="both"/>
        <w:rPr>
          <w:sz w:val="20"/>
          <w:szCs w:val="20"/>
        </w:rPr>
      </w:pPr>
      <w:r>
        <w:rPr>
          <w:sz w:val="20"/>
          <w:szCs w:val="20"/>
        </w:rPr>
        <w:t xml:space="preserve">- </w:t>
      </w:r>
      <w:r w:rsidRPr="0001336A">
        <w:rPr>
          <w:sz w:val="20"/>
          <w:szCs w:val="20"/>
        </w:rPr>
        <w:t>istniejąca powierzchnia zabudowy: 327,47m</w:t>
      </w:r>
      <w:r w:rsidRPr="0001336A">
        <w:rPr>
          <w:sz w:val="20"/>
          <w:szCs w:val="20"/>
          <w:vertAlign w:val="superscript"/>
        </w:rPr>
        <w:t>2</w:t>
      </w:r>
      <w:r w:rsidRPr="0001336A">
        <w:rPr>
          <w:sz w:val="20"/>
          <w:szCs w:val="20"/>
        </w:rPr>
        <w:t>;</w:t>
      </w:r>
    </w:p>
    <w:p w14:paraId="18C5A4A0" w14:textId="5676A93C" w:rsidR="0001336A" w:rsidRPr="0001336A" w:rsidRDefault="0001336A" w:rsidP="001C769C">
      <w:pPr>
        <w:suppressAutoHyphens/>
        <w:jc w:val="both"/>
        <w:rPr>
          <w:sz w:val="20"/>
          <w:szCs w:val="20"/>
        </w:rPr>
      </w:pPr>
      <w:r>
        <w:rPr>
          <w:sz w:val="20"/>
          <w:szCs w:val="20"/>
        </w:rPr>
        <w:t xml:space="preserve">- </w:t>
      </w:r>
      <w:r w:rsidRPr="0001336A">
        <w:rPr>
          <w:sz w:val="20"/>
          <w:szCs w:val="20"/>
        </w:rPr>
        <w:t>proj. ocieplenie: 547,8 m</w:t>
      </w:r>
      <w:r w:rsidRPr="0001336A">
        <w:rPr>
          <w:sz w:val="20"/>
          <w:szCs w:val="20"/>
          <w:vertAlign w:val="superscript"/>
        </w:rPr>
        <w:t>2</w:t>
      </w:r>
      <w:r w:rsidRPr="0001336A">
        <w:rPr>
          <w:sz w:val="20"/>
          <w:szCs w:val="20"/>
        </w:rPr>
        <w:t>;</w:t>
      </w:r>
    </w:p>
    <w:p w14:paraId="7149554E" w14:textId="55CA6F92" w:rsidR="0001336A" w:rsidRPr="0001336A" w:rsidRDefault="0001336A" w:rsidP="001C769C">
      <w:pPr>
        <w:suppressAutoHyphens/>
        <w:jc w:val="both"/>
        <w:rPr>
          <w:sz w:val="20"/>
          <w:szCs w:val="20"/>
        </w:rPr>
      </w:pPr>
      <w:r>
        <w:rPr>
          <w:sz w:val="20"/>
          <w:szCs w:val="20"/>
        </w:rPr>
        <w:t xml:space="preserve">- </w:t>
      </w:r>
      <w:r w:rsidRPr="0001336A">
        <w:rPr>
          <w:sz w:val="20"/>
          <w:szCs w:val="20"/>
        </w:rPr>
        <w:t>istniejąca długość: 19,90m;</w:t>
      </w:r>
    </w:p>
    <w:p w14:paraId="255A809B" w14:textId="4165CA3A" w:rsidR="0001336A" w:rsidRPr="0001336A" w:rsidRDefault="0001336A" w:rsidP="001C769C">
      <w:pPr>
        <w:suppressAutoHyphens/>
        <w:jc w:val="both"/>
        <w:rPr>
          <w:sz w:val="20"/>
          <w:szCs w:val="20"/>
        </w:rPr>
      </w:pPr>
      <w:r>
        <w:rPr>
          <w:sz w:val="20"/>
          <w:szCs w:val="20"/>
        </w:rPr>
        <w:t xml:space="preserve">- </w:t>
      </w:r>
      <w:r w:rsidRPr="0001336A">
        <w:rPr>
          <w:sz w:val="20"/>
          <w:szCs w:val="20"/>
        </w:rPr>
        <w:t>istniejąca szerokość: max 19,34m;</w:t>
      </w:r>
    </w:p>
    <w:p w14:paraId="1C048A1C" w14:textId="58F9DEE9" w:rsidR="0001336A" w:rsidRPr="0001336A" w:rsidRDefault="0001336A" w:rsidP="001C769C">
      <w:pPr>
        <w:suppressAutoHyphens/>
        <w:jc w:val="both"/>
        <w:rPr>
          <w:sz w:val="20"/>
          <w:szCs w:val="20"/>
        </w:rPr>
      </w:pPr>
      <w:r>
        <w:rPr>
          <w:sz w:val="20"/>
          <w:szCs w:val="20"/>
        </w:rPr>
        <w:t xml:space="preserve">- </w:t>
      </w:r>
      <w:r w:rsidRPr="0001336A">
        <w:rPr>
          <w:sz w:val="20"/>
          <w:szCs w:val="20"/>
        </w:rPr>
        <w:t>istniejąca kubatura: ok. 3 201,02 m</w:t>
      </w:r>
      <w:r w:rsidRPr="0001336A">
        <w:rPr>
          <w:sz w:val="20"/>
          <w:szCs w:val="20"/>
          <w:vertAlign w:val="superscript"/>
        </w:rPr>
        <w:t>3</w:t>
      </w:r>
      <w:r w:rsidRPr="0001336A">
        <w:rPr>
          <w:sz w:val="20"/>
          <w:szCs w:val="20"/>
        </w:rPr>
        <w:t>;</w:t>
      </w:r>
    </w:p>
    <w:p w14:paraId="753318CE" w14:textId="0C58C9AF" w:rsidR="0001336A" w:rsidRPr="0001336A" w:rsidRDefault="0001336A" w:rsidP="001C769C">
      <w:pPr>
        <w:suppressAutoHyphens/>
        <w:jc w:val="both"/>
        <w:rPr>
          <w:sz w:val="20"/>
          <w:szCs w:val="20"/>
        </w:rPr>
      </w:pPr>
      <w:r>
        <w:rPr>
          <w:sz w:val="20"/>
          <w:szCs w:val="20"/>
        </w:rPr>
        <w:t xml:space="preserve">- </w:t>
      </w:r>
      <w:r w:rsidRPr="0001336A">
        <w:rPr>
          <w:sz w:val="20"/>
          <w:szCs w:val="20"/>
        </w:rPr>
        <w:t>max. wysokość budynku: 12 m;</w:t>
      </w:r>
    </w:p>
    <w:p w14:paraId="444B7F5C" w14:textId="0FCD536D" w:rsidR="0001336A" w:rsidRPr="0001336A" w:rsidRDefault="0001336A" w:rsidP="001C769C">
      <w:pPr>
        <w:suppressAutoHyphens/>
        <w:jc w:val="both"/>
        <w:rPr>
          <w:sz w:val="20"/>
          <w:szCs w:val="20"/>
        </w:rPr>
      </w:pPr>
      <w:r>
        <w:rPr>
          <w:sz w:val="20"/>
          <w:szCs w:val="20"/>
        </w:rPr>
        <w:t xml:space="preserve">- </w:t>
      </w:r>
      <w:r w:rsidRPr="0001336A">
        <w:rPr>
          <w:sz w:val="20"/>
          <w:szCs w:val="20"/>
        </w:rPr>
        <w:t>kąt nachylenia dachu max 40°,stropodachu 2° ;</w:t>
      </w:r>
    </w:p>
    <w:p w14:paraId="1F61D540" w14:textId="2FED94E3" w:rsidR="0001336A" w:rsidRPr="0001336A" w:rsidRDefault="0001336A" w:rsidP="001C769C">
      <w:pPr>
        <w:suppressAutoHyphens/>
        <w:jc w:val="both"/>
        <w:rPr>
          <w:sz w:val="20"/>
          <w:szCs w:val="20"/>
        </w:rPr>
      </w:pPr>
      <w:r>
        <w:rPr>
          <w:sz w:val="20"/>
          <w:szCs w:val="20"/>
        </w:rPr>
        <w:t xml:space="preserve">- </w:t>
      </w:r>
      <w:r w:rsidRPr="0001336A">
        <w:rPr>
          <w:sz w:val="20"/>
          <w:szCs w:val="20"/>
        </w:rPr>
        <w:t>liczba kondygnacji nadziemnych: 3;</w:t>
      </w:r>
    </w:p>
    <w:p w14:paraId="073EB026" w14:textId="5FA1CCE4" w:rsidR="0001336A" w:rsidRPr="0001336A" w:rsidRDefault="0001336A" w:rsidP="001C769C">
      <w:pPr>
        <w:suppressAutoHyphens/>
        <w:jc w:val="both"/>
        <w:rPr>
          <w:sz w:val="20"/>
          <w:szCs w:val="20"/>
        </w:rPr>
      </w:pPr>
      <w:r>
        <w:rPr>
          <w:sz w:val="20"/>
          <w:szCs w:val="20"/>
        </w:rPr>
        <w:t xml:space="preserve">- </w:t>
      </w:r>
      <w:r w:rsidRPr="0001336A">
        <w:rPr>
          <w:sz w:val="20"/>
          <w:szCs w:val="20"/>
        </w:rPr>
        <w:t>liczba kondygnacji podziemnych: 1;</w:t>
      </w:r>
    </w:p>
    <w:p w14:paraId="06F9FDB3" w14:textId="42D58555" w:rsidR="00687E4D" w:rsidRDefault="0001336A" w:rsidP="001C769C">
      <w:pPr>
        <w:suppressAutoHyphens/>
        <w:jc w:val="both"/>
        <w:rPr>
          <w:sz w:val="20"/>
          <w:szCs w:val="20"/>
        </w:rPr>
      </w:pPr>
      <w:r>
        <w:rPr>
          <w:sz w:val="20"/>
          <w:szCs w:val="20"/>
        </w:rPr>
        <w:t xml:space="preserve">- </w:t>
      </w:r>
      <w:r w:rsidRPr="0001336A">
        <w:rPr>
          <w:sz w:val="20"/>
          <w:szCs w:val="20"/>
        </w:rPr>
        <w:t>technologia: tradycyjna</w:t>
      </w:r>
      <w:r>
        <w:rPr>
          <w:sz w:val="20"/>
          <w:szCs w:val="20"/>
        </w:rPr>
        <w:t>.</w:t>
      </w:r>
    </w:p>
    <w:p w14:paraId="17888FC7" w14:textId="77777777" w:rsidR="00687E4D" w:rsidRDefault="00687E4D" w:rsidP="001C769C">
      <w:pPr>
        <w:suppressAutoHyphens/>
        <w:jc w:val="both"/>
        <w:rPr>
          <w:sz w:val="20"/>
          <w:szCs w:val="20"/>
        </w:rPr>
      </w:pPr>
    </w:p>
    <w:p w14:paraId="573AB5C5" w14:textId="77777777" w:rsidR="00687E4D" w:rsidRPr="00687E4D" w:rsidRDefault="00687E4D" w:rsidP="001C769C">
      <w:pPr>
        <w:pStyle w:val="Bezodstpw"/>
        <w:spacing w:line="276" w:lineRule="auto"/>
      </w:pPr>
      <w:r w:rsidRPr="00687E4D">
        <w:rPr>
          <w:b/>
          <w:bCs/>
        </w:rPr>
        <w:t>Planowany zakres robót</w:t>
      </w:r>
      <w:r w:rsidRPr="00687E4D">
        <w:t>:</w:t>
      </w:r>
    </w:p>
    <w:p w14:paraId="025C3863"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Oczyszczenie i skucie zwietrzałych tynków,</w:t>
      </w:r>
    </w:p>
    <w:p w14:paraId="26EBDE12"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Remont wraz z ociepleniem elewacji budynku,</w:t>
      </w:r>
    </w:p>
    <w:p w14:paraId="41B3238B"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Wykończenie elewacji tynkami i zaprawami mineralnymi z użyciem materiałów specjalistycznych,</w:t>
      </w:r>
    </w:p>
    <w:p w14:paraId="10677586"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 xml:space="preserve">Wymiana parapetów oraz odtworzenie gzymsów </w:t>
      </w:r>
      <w:proofErr w:type="spellStart"/>
      <w:r w:rsidRPr="00687E4D">
        <w:rPr>
          <w:rFonts w:ascii="Arial" w:hAnsi="Arial" w:cs="Arial"/>
          <w:sz w:val="20"/>
          <w:szCs w:val="20"/>
        </w:rPr>
        <w:t>podparapetowych</w:t>
      </w:r>
      <w:proofErr w:type="spellEnd"/>
      <w:r w:rsidRPr="00687E4D">
        <w:rPr>
          <w:rFonts w:ascii="Arial" w:hAnsi="Arial" w:cs="Arial"/>
          <w:sz w:val="20"/>
          <w:szCs w:val="20"/>
        </w:rPr>
        <w:t>,</w:t>
      </w:r>
    </w:p>
    <w:p w14:paraId="6C1449FA"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Prace konserwatorskie przy detalu nad drzwiami wejściowymi,</w:t>
      </w:r>
    </w:p>
    <w:p w14:paraId="6166F3C7"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Skucie oraz wymiana płytek na schodach zewnętrznych,</w:t>
      </w:r>
    </w:p>
    <w:p w14:paraId="45A31227"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 xml:space="preserve">Oczyszczenie i pomalowanie balustrad schodowych i krat okiennych, </w:t>
      </w:r>
    </w:p>
    <w:p w14:paraId="1BFC3B7C"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 xml:space="preserve">Wymiana wszystkich okien piwnicznych, </w:t>
      </w:r>
    </w:p>
    <w:p w14:paraId="3682CB4E"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Wymiana płaskowników przed oknami piwnicznymi,</w:t>
      </w:r>
    </w:p>
    <w:p w14:paraId="52BE3F35"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Wymiana dwóch okien dachowych oraz jednego okna elewacyjnego na elewacji wschodniej,</w:t>
      </w:r>
    </w:p>
    <w:p w14:paraId="678BC638"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Wymiana trzech okien elewacyjnych na elewacji południowej,</w:t>
      </w:r>
    </w:p>
    <w:p w14:paraId="784036BF"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Wymiana orynnowania,</w:t>
      </w:r>
    </w:p>
    <w:p w14:paraId="52812683"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Wymiana obróbek blacharskich,</w:t>
      </w:r>
    </w:p>
    <w:p w14:paraId="3FAF436F" w14:textId="1A70AA09"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 xml:space="preserve">Ocieplenie </w:t>
      </w:r>
      <w:proofErr w:type="spellStart"/>
      <w:r w:rsidRPr="00687E4D">
        <w:rPr>
          <w:rFonts w:ascii="Arial" w:hAnsi="Arial" w:cs="Arial"/>
          <w:sz w:val="20"/>
          <w:szCs w:val="20"/>
        </w:rPr>
        <w:t>styropapą</w:t>
      </w:r>
      <w:proofErr w:type="spellEnd"/>
      <w:r w:rsidRPr="00687E4D">
        <w:rPr>
          <w:rFonts w:ascii="Arial" w:hAnsi="Arial" w:cs="Arial"/>
          <w:sz w:val="20"/>
          <w:szCs w:val="20"/>
        </w:rPr>
        <w:t xml:space="preserve"> dachu płaskiego,</w:t>
      </w:r>
    </w:p>
    <w:p w14:paraId="41BADCFB" w14:textId="7FF33ADC"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Ocieplenie fundamentów (minimum 2 m poniżej poziomu 0)</w:t>
      </w:r>
    </w:p>
    <w:p w14:paraId="38BC52FD"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Montaż ozdobnych okiennic przy oknach na pierwszej kondygnacji,</w:t>
      </w:r>
    </w:p>
    <w:p w14:paraId="2BC88A87" w14:textId="42949AC3" w:rsid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Montaż daszków nad wejściami</w:t>
      </w:r>
      <w:r w:rsidR="0044132C">
        <w:rPr>
          <w:rFonts w:ascii="Arial" w:hAnsi="Arial" w:cs="Arial"/>
          <w:sz w:val="20"/>
          <w:szCs w:val="20"/>
        </w:rPr>
        <w:t>.</w:t>
      </w:r>
    </w:p>
    <w:p w14:paraId="5FCD58B7" w14:textId="77777777" w:rsidR="003A42F8" w:rsidRDefault="003A42F8" w:rsidP="001C769C">
      <w:pPr>
        <w:pStyle w:val="Akapitzlist"/>
        <w:widowControl/>
        <w:suppressAutoHyphens/>
        <w:autoSpaceDE/>
        <w:autoSpaceDN/>
        <w:spacing w:line="276" w:lineRule="auto"/>
        <w:ind w:left="284"/>
        <w:textAlignment w:val="baseline"/>
        <w:rPr>
          <w:rFonts w:ascii="Arial" w:hAnsi="Arial" w:cs="Arial"/>
          <w:sz w:val="20"/>
          <w:szCs w:val="20"/>
        </w:rPr>
      </w:pPr>
    </w:p>
    <w:p w14:paraId="2F4ED260" w14:textId="657C36C7" w:rsidR="003A42F8" w:rsidRPr="00895C9D" w:rsidRDefault="003A42F8" w:rsidP="001C769C">
      <w:pPr>
        <w:pStyle w:val="Standard"/>
        <w:numPr>
          <w:ilvl w:val="3"/>
          <w:numId w:val="19"/>
        </w:numPr>
        <w:tabs>
          <w:tab w:val="left" w:pos="284"/>
        </w:tabs>
        <w:spacing w:line="276" w:lineRule="auto"/>
        <w:ind w:left="284"/>
        <w:jc w:val="both"/>
        <w:rPr>
          <w:rFonts w:ascii="Arial" w:hAnsi="Arial" w:cs="Arial"/>
          <w:sz w:val="20"/>
          <w:szCs w:val="20"/>
          <w:lang w:val="pl-PL"/>
        </w:rPr>
      </w:pPr>
      <w:r w:rsidRPr="00895C9D">
        <w:rPr>
          <w:rFonts w:ascii="Arial" w:hAnsi="Arial" w:cs="Arial"/>
          <w:bCs/>
          <w:color w:val="000000"/>
          <w:sz w:val="20"/>
          <w:szCs w:val="20"/>
          <w:lang w:val="pl-PL"/>
        </w:rPr>
        <w:lastRenderedPageBreak/>
        <w:t xml:space="preserve">W każdym przypadku użycia w opisie przedmiotu zamówienia norm, ocen technicznych, specyfikacji technicznych i systemów referencji technicznych, o których mowa w art. 101 ust. 1 pkt 2 oraz ust. 3 ustawy </w:t>
      </w:r>
      <w:proofErr w:type="spellStart"/>
      <w:r w:rsidRPr="00895C9D">
        <w:rPr>
          <w:rFonts w:ascii="Arial" w:hAnsi="Arial" w:cs="Arial"/>
          <w:bCs/>
          <w:color w:val="000000"/>
          <w:sz w:val="20"/>
          <w:szCs w:val="20"/>
          <w:lang w:val="pl-PL"/>
        </w:rPr>
        <w:t>Pzp</w:t>
      </w:r>
      <w:proofErr w:type="spellEnd"/>
      <w:r w:rsidRPr="00895C9D">
        <w:rPr>
          <w:rFonts w:ascii="Arial" w:hAnsi="Arial" w:cs="Arial"/>
          <w:bCs/>
          <w:color w:val="000000"/>
          <w:sz w:val="20"/>
          <w:szCs w:val="20"/>
          <w:lang w:val="pl-PL"/>
        </w:rPr>
        <w:t xml:space="preserve"> Wykonawca powinien przyjąć, że odniesieniu takiemu towarzyszą wyrazy </w:t>
      </w:r>
      <w:r w:rsidRPr="00895C9D">
        <w:rPr>
          <w:rFonts w:ascii="Arial" w:hAnsi="Arial" w:cs="Arial"/>
          <w:bCs/>
          <w:i/>
          <w:color w:val="000000"/>
          <w:sz w:val="20"/>
          <w:szCs w:val="20"/>
          <w:lang w:val="pl-PL"/>
        </w:rPr>
        <w:t>„lub równoważne”.</w:t>
      </w:r>
      <w:r w:rsidRPr="00895C9D">
        <w:rPr>
          <w:rFonts w:ascii="Arial" w:hAnsi="Arial" w:cs="Arial"/>
          <w:sz w:val="20"/>
          <w:szCs w:val="20"/>
          <w:lang w:val="pl-PL"/>
        </w:rPr>
        <w:t xml:space="preserve"> </w:t>
      </w:r>
      <w:r w:rsidRPr="00895C9D">
        <w:rPr>
          <w:rFonts w:ascii="Arial" w:hAnsi="Arial" w:cs="Arial"/>
          <w:color w:val="000000"/>
          <w:sz w:val="20"/>
          <w:szCs w:val="20"/>
          <w:lang w:val="pl-PL"/>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895C9D">
        <w:rPr>
          <w:rFonts w:ascii="Arial" w:hAnsi="Arial" w:cs="Arial"/>
          <w:i/>
          <w:iCs/>
          <w:color w:val="000000"/>
          <w:sz w:val="20"/>
          <w:szCs w:val="20"/>
          <w:lang w:val="pl-PL"/>
        </w:rPr>
        <w:t>„lub równoważne"</w:t>
      </w:r>
      <w:r w:rsidRPr="00895C9D">
        <w:rPr>
          <w:rFonts w:ascii="Arial" w:hAnsi="Arial" w:cs="Arial"/>
          <w:color w:val="000000"/>
          <w:sz w:val="20"/>
          <w:szCs w:val="20"/>
          <w:lang w:val="pl-PL"/>
        </w:rPr>
        <w:t>.</w:t>
      </w:r>
      <w:r w:rsidRPr="00895C9D">
        <w:rPr>
          <w:rFonts w:ascii="Arial" w:hAnsi="Arial" w:cs="Arial"/>
          <w:sz w:val="20"/>
          <w:szCs w:val="20"/>
          <w:lang w:val="pl-PL"/>
        </w:rPr>
        <w:t xml:space="preserve"> </w:t>
      </w:r>
      <w:r w:rsidRPr="00895C9D">
        <w:rPr>
          <w:rFonts w:ascii="Arial" w:hAnsi="Arial" w:cs="Arial"/>
          <w:color w:val="000000"/>
          <w:sz w:val="20"/>
          <w:szCs w:val="20"/>
          <w:lang w:val="pl-PL"/>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sidRPr="00895C9D">
        <w:rPr>
          <w:rFonts w:ascii="Arial" w:hAnsi="Arial" w:cs="Arial"/>
          <w:sz w:val="20"/>
          <w:szCs w:val="20"/>
          <w:lang w:val="pl-PL"/>
        </w:rPr>
        <w:t xml:space="preserve"> </w:t>
      </w:r>
      <w:r w:rsidRPr="00895C9D">
        <w:rPr>
          <w:rFonts w:ascii="Arial" w:hAnsi="Arial" w:cs="Arial"/>
          <w:color w:val="000000"/>
          <w:sz w:val="20"/>
          <w:szCs w:val="20"/>
          <w:lang w:val="pl-PL"/>
        </w:rPr>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895C9D">
        <w:rPr>
          <w:rFonts w:ascii="Arial" w:hAnsi="Arial" w:cs="Arial"/>
          <w:sz w:val="20"/>
          <w:szCs w:val="20"/>
          <w:lang w:val="pl-PL"/>
        </w:rPr>
        <w:t xml:space="preserve"> </w:t>
      </w:r>
      <w:r w:rsidRPr="00895C9D">
        <w:rPr>
          <w:rFonts w:ascii="Arial" w:hAnsi="Arial" w:cs="Arial"/>
          <w:color w:val="000000"/>
          <w:sz w:val="20"/>
          <w:szCs w:val="20"/>
          <w:lang w:val="pl-PL"/>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895C9D">
        <w:rPr>
          <w:rFonts w:ascii="Arial" w:hAnsi="Arial" w:cs="Arial"/>
          <w:sz w:val="20"/>
          <w:szCs w:val="20"/>
          <w:lang w:val="pl-PL"/>
        </w:rPr>
        <w:t xml:space="preserve"> J</w:t>
      </w:r>
      <w:r w:rsidRPr="00895C9D">
        <w:rPr>
          <w:rFonts w:ascii="Arial" w:hAnsi="Arial" w:cs="Arial"/>
          <w:color w:val="000000"/>
          <w:sz w:val="20"/>
          <w:szCs w:val="20"/>
          <w:lang w:val="pl-PL"/>
        </w:rPr>
        <w:t>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AE4B41A" w14:textId="77777777" w:rsidR="0044132C" w:rsidRPr="003A42F8" w:rsidRDefault="0044132C" w:rsidP="0044132C">
      <w:pPr>
        <w:suppressAutoHyphens/>
        <w:textAlignment w:val="baseline"/>
        <w:rPr>
          <w:sz w:val="20"/>
          <w:szCs w:val="20"/>
          <w:lang w:val="pl-PL"/>
        </w:rPr>
      </w:pPr>
    </w:p>
    <w:p w14:paraId="658FC1FF" w14:textId="77777777" w:rsidR="006127F5" w:rsidRDefault="006127F5" w:rsidP="00581029">
      <w:pPr>
        <w:rPr>
          <w:sz w:val="20"/>
          <w:szCs w:val="20"/>
        </w:rPr>
      </w:pPr>
    </w:p>
    <w:p w14:paraId="4D08EFE6" w14:textId="7689F718" w:rsidR="0058746A" w:rsidRPr="00963CC5" w:rsidRDefault="00860038">
      <w:pPr>
        <w:pStyle w:val="Akapitzlist"/>
        <w:numPr>
          <w:ilvl w:val="3"/>
          <w:numId w:val="19"/>
        </w:numPr>
        <w:ind w:left="284" w:hanging="284"/>
        <w:rPr>
          <w:rFonts w:ascii="Arial" w:hAnsi="Arial" w:cs="Arial"/>
          <w:sz w:val="20"/>
          <w:szCs w:val="20"/>
        </w:rPr>
      </w:pPr>
      <w:r w:rsidRPr="00963CC5">
        <w:rPr>
          <w:rFonts w:ascii="Arial" w:hAnsi="Arial" w:cs="Arial"/>
          <w:sz w:val="20"/>
          <w:szCs w:val="20"/>
        </w:rPr>
        <w:t xml:space="preserve">Wspólny Słownik Zamówień CPV: </w:t>
      </w:r>
    </w:p>
    <w:p w14:paraId="2926069B" w14:textId="77777777" w:rsidR="009A2BB2" w:rsidRPr="005140D1" w:rsidRDefault="002816C6" w:rsidP="009A2BB2">
      <w:pPr>
        <w:spacing w:line="240" w:lineRule="auto"/>
        <w:jc w:val="both"/>
        <w:rPr>
          <w:color w:val="FF0000"/>
          <w:sz w:val="20"/>
        </w:rPr>
      </w:pPr>
      <w:r w:rsidRPr="005140D1">
        <w:rPr>
          <w:color w:val="FF0000"/>
          <w:sz w:val="20"/>
        </w:rPr>
        <w:t xml:space="preserve">       </w:t>
      </w:r>
    </w:p>
    <w:p w14:paraId="003D85E8" w14:textId="43462826" w:rsidR="00BA527E" w:rsidRDefault="00BA527E" w:rsidP="00963CC5">
      <w:pPr>
        <w:spacing w:line="240" w:lineRule="auto"/>
        <w:jc w:val="both"/>
        <w:rPr>
          <w:color w:val="000000"/>
          <w:sz w:val="20"/>
        </w:rPr>
      </w:pPr>
      <w:r>
        <w:rPr>
          <w:color w:val="000000"/>
          <w:sz w:val="20"/>
        </w:rPr>
        <w:t xml:space="preserve">      </w:t>
      </w:r>
      <w:r w:rsidRPr="00D73976">
        <w:rPr>
          <w:color w:val="000000"/>
          <w:sz w:val="20"/>
        </w:rPr>
        <w:t xml:space="preserve">45000000-7 – Roboty budowlane      </w:t>
      </w:r>
      <w:r>
        <w:rPr>
          <w:color w:val="000000"/>
          <w:sz w:val="20"/>
        </w:rPr>
        <w:t xml:space="preserve"> </w:t>
      </w:r>
    </w:p>
    <w:p w14:paraId="5B104960" w14:textId="2743683F" w:rsidR="00946C61" w:rsidRPr="00961463" w:rsidRDefault="00BA527E" w:rsidP="009A2BB2">
      <w:pPr>
        <w:spacing w:line="240" w:lineRule="auto"/>
        <w:jc w:val="both"/>
        <w:rPr>
          <w:color w:val="000000"/>
          <w:sz w:val="20"/>
        </w:rPr>
      </w:pPr>
      <w:r w:rsidRPr="00F43669">
        <w:rPr>
          <w:color w:val="FF0000"/>
          <w:sz w:val="20"/>
          <w:szCs w:val="20"/>
        </w:rPr>
        <w:t xml:space="preserve">       </w:t>
      </w:r>
    </w:p>
    <w:p w14:paraId="00000073" w14:textId="73836646" w:rsidR="00434368" w:rsidRPr="00963CC5" w:rsidRDefault="00860038">
      <w:pPr>
        <w:pStyle w:val="Akapitzlist"/>
        <w:numPr>
          <w:ilvl w:val="3"/>
          <w:numId w:val="19"/>
        </w:numPr>
        <w:ind w:left="284" w:hanging="284"/>
        <w:rPr>
          <w:rFonts w:ascii="Arial" w:hAnsi="Arial" w:cs="Arial"/>
          <w:sz w:val="20"/>
          <w:szCs w:val="20"/>
        </w:rPr>
      </w:pPr>
      <w:r w:rsidRPr="00963CC5">
        <w:rPr>
          <w:rFonts w:ascii="Arial" w:hAnsi="Arial" w:cs="Arial"/>
          <w:sz w:val="20"/>
          <w:szCs w:val="20"/>
        </w:rPr>
        <w:t>Zamawiający nie dopuszcza składania ofert częściowych.</w:t>
      </w:r>
    </w:p>
    <w:p w14:paraId="144442F7" w14:textId="77777777" w:rsidR="009C1CE3" w:rsidRPr="009C1CE3" w:rsidRDefault="009C1CE3" w:rsidP="00963CC5">
      <w:pPr>
        <w:tabs>
          <w:tab w:val="left" w:pos="2835"/>
        </w:tabs>
        <w:jc w:val="both"/>
        <w:outlineLvl w:val="3"/>
        <w:rPr>
          <w:sz w:val="20"/>
          <w:szCs w:val="20"/>
        </w:rPr>
      </w:pPr>
      <w:r w:rsidRPr="009C1CE3">
        <w:rPr>
          <w:color w:val="000000"/>
          <w:sz w:val="20"/>
          <w:szCs w:val="20"/>
        </w:rPr>
        <w:t xml:space="preserve">Zamówienie nie zostało podzielone na części z następujących względów: </w:t>
      </w:r>
    </w:p>
    <w:p w14:paraId="19C9C152" w14:textId="77777777" w:rsidR="009C1CE3" w:rsidRPr="009C1CE3" w:rsidRDefault="009C1CE3">
      <w:pPr>
        <w:pStyle w:val="Akapitzlist"/>
        <w:widowControl/>
        <w:numPr>
          <w:ilvl w:val="2"/>
          <w:numId w:val="38"/>
        </w:numPr>
        <w:autoSpaceDE/>
        <w:autoSpaceDN/>
        <w:spacing w:before="20" w:after="40" w:line="276" w:lineRule="auto"/>
        <w:ind w:left="284" w:hanging="284"/>
        <w:contextualSpacing/>
        <w:rPr>
          <w:rFonts w:ascii="Arial" w:hAnsi="Arial" w:cs="Arial"/>
          <w:color w:val="000000"/>
          <w:sz w:val="20"/>
          <w:szCs w:val="20"/>
        </w:rPr>
      </w:pPr>
      <w:r w:rsidRPr="009C1CE3">
        <w:rPr>
          <w:rFonts w:ascii="Arial" w:hAnsi="Arial" w:cs="Arial"/>
          <w:color w:val="000000"/>
          <w:sz w:val="20"/>
          <w:szCs w:val="20"/>
        </w:rPr>
        <w:t xml:space="preserve">Podział zamówienia na zadania powodowałby zwiększenie kosztów inwestycji po względem takim, że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w:t>
      </w:r>
      <w:r w:rsidRPr="009C1CE3">
        <w:rPr>
          <w:rFonts w:ascii="Arial" w:hAnsi="Arial" w:cs="Arial"/>
          <w:color w:val="000000"/>
          <w:sz w:val="20"/>
          <w:szCs w:val="20"/>
        </w:rPr>
        <w:lastRenderedPageBreak/>
        <w:t xml:space="preserve">dokumentacji projektowej wskazane są rozwiązania wymagające użycia wielorodzajowego sprzętu budowlanego. </w:t>
      </w:r>
    </w:p>
    <w:p w14:paraId="6C0A141E" w14:textId="77777777" w:rsidR="009C1CE3" w:rsidRPr="009C1CE3" w:rsidRDefault="009C1CE3">
      <w:pPr>
        <w:pStyle w:val="Akapitzlist"/>
        <w:widowControl/>
        <w:numPr>
          <w:ilvl w:val="2"/>
          <w:numId w:val="38"/>
        </w:numPr>
        <w:autoSpaceDE/>
        <w:autoSpaceDN/>
        <w:spacing w:before="20" w:after="40" w:line="276" w:lineRule="auto"/>
        <w:ind w:left="284" w:hanging="284"/>
        <w:contextualSpacing/>
        <w:rPr>
          <w:rFonts w:ascii="Arial" w:hAnsi="Arial" w:cs="Arial"/>
          <w:color w:val="000000"/>
          <w:sz w:val="20"/>
          <w:szCs w:val="20"/>
        </w:rPr>
      </w:pPr>
      <w:r w:rsidRPr="009C1CE3">
        <w:rPr>
          <w:rFonts w:ascii="Arial" w:hAnsi="Arial" w:cs="Arial"/>
          <w:color w:val="000000"/>
          <w:sz w:val="20"/>
          <w:szCs w:val="20"/>
        </w:rPr>
        <w:t xml:space="preserve">Każdy z Wykonawców w cenę wliczyłby odrębne koszty polisy OC, co </w:t>
      </w:r>
      <w:r w:rsidRPr="009C1CE3">
        <w:rPr>
          <w:rFonts w:ascii="Arial" w:hAnsi="Arial" w:cs="Arial"/>
          <w:color w:val="000000"/>
          <w:sz w:val="20"/>
          <w:szCs w:val="20"/>
        </w:rPr>
        <w:br/>
        <w:t>zwiększyłoby poziom wydatków Zamawiającego.</w:t>
      </w:r>
    </w:p>
    <w:p w14:paraId="59B2BEFA" w14:textId="77777777" w:rsidR="009C1CE3" w:rsidRPr="009C1CE3" w:rsidRDefault="009C1CE3">
      <w:pPr>
        <w:pStyle w:val="Akapitzlist"/>
        <w:widowControl/>
        <w:numPr>
          <w:ilvl w:val="2"/>
          <w:numId w:val="38"/>
        </w:numPr>
        <w:autoSpaceDE/>
        <w:autoSpaceDN/>
        <w:spacing w:before="20" w:after="40" w:line="276" w:lineRule="auto"/>
        <w:ind w:left="284" w:hanging="284"/>
        <w:contextualSpacing/>
        <w:rPr>
          <w:rFonts w:ascii="Arial" w:hAnsi="Arial" w:cs="Arial"/>
          <w:sz w:val="20"/>
          <w:szCs w:val="20"/>
        </w:rPr>
      </w:pPr>
      <w:r w:rsidRPr="009C1CE3">
        <w:rPr>
          <w:rFonts w:ascii="Arial" w:hAnsi="Arial" w:cs="Arial"/>
          <w:sz w:val="20"/>
          <w:szCs w:val="20"/>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sidRPr="009C1CE3">
        <w:rPr>
          <w:rFonts w:ascii="Arial" w:hAnsi="Arial" w:cs="Arial"/>
          <w:sz w:val="20"/>
          <w:szCs w:val="20"/>
        </w:rPr>
        <w:br/>
        <w:t xml:space="preserve">w której, składając jedną ofertę, dostawę materiału wyceniłby jednokrotnie. </w:t>
      </w:r>
    </w:p>
    <w:p w14:paraId="3955753B" w14:textId="77777777" w:rsidR="009C1CE3" w:rsidRPr="009C1CE3" w:rsidRDefault="009C1CE3">
      <w:pPr>
        <w:pStyle w:val="Akapitzlist"/>
        <w:widowControl/>
        <w:numPr>
          <w:ilvl w:val="2"/>
          <w:numId w:val="38"/>
        </w:numPr>
        <w:autoSpaceDE/>
        <w:autoSpaceDN/>
        <w:spacing w:before="20" w:after="40" w:line="276" w:lineRule="auto"/>
        <w:ind w:left="284" w:hanging="284"/>
        <w:contextualSpacing/>
        <w:rPr>
          <w:rFonts w:ascii="Arial" w:hAnsi="Arial" w:cs="Arial"/>
          <w:sz w:val="20"/>
          <w:szCs w:val="20"/>
        </w:rPr>
      </w:pPr>
      <w:bookmarkStart w:id="11" w:name="_Hlk92976411"/>
      <w:r w:rsidRPr="009C1CE3">
        <w:rPr>
          <w:rFonts w:ascii="Arial" w:hAnsi="Arial" w:cs="Arial"/>
          <w:sz w:val="20"/>
          <w:szCs w:val="20"/>
        </w:rPr>
        <w:t xml:space="preserve">Podział zamówienia na części przy założeniu unieważnienia jednej z nich i przy założeniu konieczności wszczęcia kolejnego postępowania obejmującego unieważnioną część po okresie 6 miesięcy od dnia uzyskania promesy wstępnej oznaczałby: </w:t>
      </w:r>
    </w:p>
    <w:p w14:paraId="1E7F2E4E" w14:textId="77777777" w:rsidR="009C1CE3" w:rsidRPr="009C1CE3" w:rsidRDefault="009C1CE3">
      <w:pPr>
        <w:pStyle w:val="Akapitzlist"/>
        <w:widowControl/>
        <w:numPr>
          <w:ilvl w:val="0"/>
          <w:numId w:val="39"/>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utratę dofinansowania dla całości projektu; </w:t>
      </w:r>
    </w:p>
    <w:p w14:paraId="10201FF6" w14:textId="77777777" w:rsidR="009C1CE3" w:rsidRPr="009C1CE3" w:rsidRDefault="009C1CE3">
      <w:pPr>
        <w:pStyle w:val="Akapitzlist"/>
        <w:widowControl/>
        <w:numPr>
          <w:ilvl w:val="0"/>
          <w:numId w:val="39"/>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związany z tym brak możliwości zrealizowania unieważnionej części (brak montażu finansowego); </w:t>
      </w:r>
    </w:p>
    <w:p w14:paraId="3B76C7A1" w14:textId="77777777" w:rsidR="009C1CE3" w:rsidRPr="009C1CE3" w:rsidRDefault="009C1CE3">
      <w:pPr>
        <w:pStyle w:val="Akapitzlist"/>
        <w:widowControl/>
        <w:numPr>
          <w:ilvl w:val="0"/>
          <w:numId w:val="39"/>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konieczność realizacji umowy na pierwszą (nieunieważnioną część postępowania) pomimo braku montażu finansowego. </w:t>
      </w:r>
    </w:p>
    <w:p w14:paraId="56D54C38" w14:textId="5590AF1D" w:rsidR="009C1CE3" w:rsidRPr="009C1CE3" w:rsidRDefault="009C1CE3">
      <w:pPr>
        <w:pStyle w:val="Akapitzlist"/>
        <w:widowControl/>
        <w:numPr>
          <w:ilvl w:val="2"/>
          <w:numId w:val="38"/>
        </w:numPr>
        <w:autoSpaceDE/>
        <w:autoSpaceDN/>
        <w:spacing w:before="20" w:after="40" w:line="276" w:lineRule="auto"/>
        <w:ind w:left="284" w:hanging="284"/>
        <w:contextualSpacing/>
        <w:rPr>
          <w:rFonts w:ascii="Arial" w:hAnsi="Arial" w:cs="Arial"/>
          <w:sz w:val="20"/>
          <w:szCs w:val="20"/>
        </w:rPr>
      </w:pPr>
      <w:r w:rsidRPr="009C1CE3">
        <w:rPr>
          <w:rFonts w:ascii="Arial" w:hAnsi="Arial" w:cs="Arial"/>
          <w:sz w:val="20"/>
          <w:szCs w:val="20"/>
        </w:rPr>
        <w:t>Podział zamówienia na części znacząco utrudniłby rozliczenie wynagrodzenia wykonawców ze względu na konieczność jednoczesnego rozliczania transz dofinansowania z środków z programu Polski Ład.</w:t>
      </w:r>
      <w:bookmarkEnd w:id="11"/>
    </w:p>
    <w:p w14:paraId="13075AB2" w14:textId="08539562" w:rsidR="009C1CE3" w:rsidRPr="001F7C8F" w:rsidRDefault="009C1CE3" w:rsidP="001F7C8F">
      <w:pPr>
        <w:jc w:val="both"/>
        <w:rPr>
          <w:color w:val="222222"/>
          <w:sz w:val="20"/>
          <w:szCs w:val="20"/>
        </w:rPr>
      </w:pPr>
      <w:r w:rsidRPr="009C1CE3">
        <w:rPr>
          <w:color w:val="000000"/>
          <w:sz w:val="20"/>
          <w:szCs w:val="20"/>
        </w:rPr>
        <w:t xml:space="preserve">Reasumując, Zamawiający nie dokonał podziału zamówienia na części ze względu na to, że podział taki </w:t>
      </w:r>
      <w:r w:rsidRPr="009C1CE3">
        <w:rPr>
          <w:color w:val="222222"/>
          <w:sz w:val="20"/>
          <w:szCs w:val="20"/>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C1CE3">
        <w:rPr>
          <w:color w:val="111111"/>
          <w:sz w:val="20"/>
          <w:szCs w:val="20"/>
        </w:rPr>
        <w:t xml:space="preserve"> było zatem względami technicznymi, organizacyjnym oraz charakterem przedmiotu zamówienia. Zastosowany ewentualnie podział zamówienia na części nie zwiększyłby konkurencyjności </w:t>
      </w:r>
      <w:r w:rsidRPr="009C1CE3">
        <w:rPr>
          <w:color w:val="2C2B2B"/>
          <w:sz w:val="20"/>
          <w:szCs w:val="20"/>
        </w:rPr>
        <w:t xml:space="preserve">w sektorze małych i średnich przedsiębiorstw – zakres zamówienia jest zakresem typowym, umożliwiającym złożenie oferty wykonawcom z grupy małych lub średnich przedsiębiorstw. </w:t>
      </w:r>
      <w:r w:rsidRPr="009C1CE3">
        <w:rPr>
          <w:color w:val="222222"/>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0F0333F" w14:textId="223D5988" w:rsidR="00946C61" w:rsidRPr="00963CC5" w:rsidRDefault="00860038">
      <w:pPr>
        <w:pStyle w:val="Akapitzlist"/>
        <w:numPr>
          <w:ilvl w:val="3"/>
          <w:numId w:val="19"/>
        </w:numPr>
        <w:ind w:left="284" w:hanging="284"/>
        <w:rPr>
          <w:rFonts w:ascii="Arial" w:hAnsi="Arial" w:cs="Arial"/>
          <w:sz w:val="20"/>
          <w:szCs w:val="20"/>
        </w:rPr>
      </w:pPr>
      <w:r w:rsidRPr="00963CC5">
        <w:rPr>
          <w:rFonts w:ascii="Arial" w:hAnsi="Arial" w:cs="Arial"/>
          <w:sz w:val="20"/>
          <w:szCs w:val="20"/>
        </w:rPr>
        <w:t>Zamawiający nie dopuszcza składania ofert wariantowych oraz w postaci katalogów</w:t>
      </w:r>
    </w:p>
    <w:p w14:paraId="01CA165C" w14:textId="40C882B1" w:rsidR="00963CC5" w:rsidRPr="00895C9D" w:rsidRDefault="00860038" w:rsidP="00946C61">
      <w:pPr>
        <w:rPr>
          <w:sz w:val="20"/>
          <w:szCs w:val="20"/>
        </w:rPr>
      </w:pPr>
      <w:r w:rsidRPr="00895C9D">
        <w:rPr>
          <w:sz w:val="20"/>
          <w:szCs w:val="20"/>
        </w:rPr>
        <w:t>elektronicznych.</w:t>
      </w:r>
    </w:p>
    <w:p w14:paraId="00000075" w14:textId="3DD86C0C" w:rsidR="00434368" w:rsidRDefault="00860038">
      <w:pPr>
        <w:pStyle w:val="Akapitzlist"/>
        <w:numPr>
          <w:ilvl w:val="3"/>
          <w:numId w:val="19"/>
        </w:numPr>
        <w:ind w:left="284" w:hanging="284"/>
        <w:rPr>
          <w:rFonts w:ascii="Arial" w:hAnsi="Arial" w:cs="Arial"/>
          <w:sz w:val="20"/>
          <w:szCs w:val="20"/>
        </w:rPr>
      </w:pPr>
      <w:r w:rsidRPr="00963CC5">
        <w:rPr>
          <w:rFonts w:ascii="Arial" w:hAnsi="Arial" w:cs="Arial"/>
          <w:sz w:val="20"/>
          <w:szCs w:val="20"/>
        </w:rPr>
        <w:t>Zamawiający nie przewiduje udzielania zamówień, o których mowa w art. 214 ust. 1 pkt 7 i 8.</w:t>
      </w:r>
    </w:p>
    <w:p w14:paraId="6A2B3390" w14:textId="1009D3E8" w:rsidR="00643C74" w:rsidRPr="003A42F8" w:rsidRDefault="00B70F5D">
      <w:pPr>
        <w:pStyle w:val="Akapitzlist"/>
        <w:numPr>
          <w:ilvl w:val="3"/>
          <w:numId w:val="19"/>
        </w:numPr>
        <w:ind w:left="284" w:hanging="284"/>
        <w:rPr>
          <w:rFonts w:ascii="Arial" w:hAnsi="Arial" w:cs="Arial"/>
          <w:sz w:val="20"/>
          <w:szCs w:val="20"/>
        </w:rPr>
      </w:pPr>
      <w:r w:rsidRPr="00963CC5">
        <w:rPr>
          <w:rFonts w:ascii="Arial" w:hAnsi="Arial" w:cs="Arial"/>
          <w:sz w:val="20"/>
          <w:szCs w:val="20"/>
        </w:rPr>
        <w:t>N</w:t>
      </w:r>
      <w:r w:rsidR="00643C74" w:rsidRPr="00963CC5">
        <w:rPr>
          <w:rFonts w:ascii="Arial" w:hAnsi="Arial" w:cs="Arial"/>
          <w:sz w:val="20"/>
          <w:szCs w:val="20"/>
        </w:rPr>
        <w:t xml:space="preserve">iniejsze postępowanie współfinansowane jest z </w:t>
      </w:r>
      <w:r w:rsidR="003A42F8" w:rsidRPr="003A42F8">
        <w:rPr>
          <w:rFonts w:ascii="Arial" w:hAnsi="Arial" w:cs="Arial"/>
          <w:sz w:val="20"/>
          <w:szCs w:val="20"/>
        </w:rPr>
        <w:t>Rządowego Programu Odbudowy Zabytków Fundusz Polski Ład: Program Inwestycji Strategicznych</w:t>
      </w:r>
      <w:r w:rsidR="00643C74" w:rsidRPr="003A42F8">
        <w:rPr>
          <w:rFonts w:ascii="Arial" w:hAnsi="Arial" w:cs="Arial"/>
          <w:sz w:val="20"/>
          <w:szCs w:val="20"/>
        </w:rPr>
        <w:t>.</w:t>
      </w:r>
    </w:p>
    <w:p w14:paraId="79299611" w14:textId="1706496C" w:rsidR="00A8045C" w:rsidRPr="00963CC5" w:rsidRDefault="003C21E9">
      <w:pPr>
        <w:pStyle w:val="Akapitzlist"/>
        <w:numPr>
          <w:ilvl w:val="3"/>
          <w:numId w:val="19"/>
        </w:numPr>
        <w:ind w:left="284" w:hanging="284"/>
        <w:rPr>
          <w:rFonts w:ascii="Arial" w:hAnsi="Arial" w:cs="Arial"/>
          <w:sz w:val="20"/>
          <w:szCs w:val="20"/>
        </w:rPr>
      </w:pPr>
      <w:r w:rsidRPr="00963CC5">
        <w:rPr>
          <w:rFonts w:ascii="Arial" w:hAnsi="Arial" w:cs="Arial"/>
          <w:sz w:val="20"/>
          <w:szCs w:val="20"/>
        </w:rPr>
        <w:t>Zamawiający przewiduje unieważnienie postępowania, jeśli środki publiczne, które</w:t>
      </w:r>
      <w:r w:rsidRPr="00963CC5">
        <w:rPr>
          <w:sz w:val="20"/>
          <w:szCs w:val="20"/>
        </w:rPr>
        <w:br/>
      </w:r>
      <w:r w:rsidRPr="00963CC5">
        <w:rPr>
          <w:rFonts w:ascii="Arial" w:hAnsi="Arial" w:cs="Arial"/>
          <w:sz w:val="20"/>
          <w:szCs w:val="20"/>
        </w:rPr>
        <w:t>zamier</w:t>
      </w:r>
      <w:r w:rsidR="003D6809" w:rsidRPr="00963CC5">
        <w:rPr>
          <w:rFonts w:ascii="Arial" w:hAnsi="Arial" w:cs="Arial"/>
          <w:sz w:val="20"/>
          <w:szCs w:val="20"/>
        </w:rPr>
        <w:t>z</w:t>
      </w:r>
      <w:r w:rsidRPr="00963CC5">
        <w:rPr>
          <w:rFonts w:ascii="Arial" w:hAnsi="Arial" w:cs="Arial"/>
          <w:sz w:val="20"/>
          <w:szCs w:val="20"/>
        </w:rPr>
        <w:t>ał przeznaczyć na sfinansowanie całości lub części zamówienia nie zostały przyznane.</w:t>
      </w:r>
    </w:p>
    <w:p w14:paraId="00000077" w14:textId="6927689B" w:rsidR="00434368" w:rsidRPr="00BB57AB" w:rsidRDefault="00860038" w:rsidP="000A0C2E">
      <w:pPr>
        <w:pStyle w:val="Nagwek2"/>
        <w:rPr>
          <w:sz w:val="28"/>
          <w:szCs w:val="28"/>
        </w:rPr>
      </w:pPr>
      <w:bookmarkStart w:id="12" w:name="_s0i9odf430x7" w:colFirst="0" w:colLast="0"/>
      <w:bookmarkEnd w:id="12"/>
      <w:r w:rsidRPr="00BB57AB">
        <w:rPr>
          <w:sz w:val="28"/>
          <w:szCs w:val="28"/>
        </w:rPr>
        <w:t>V. Wizja lokalna</w:t>
      </w:r>
      <w:r w:rsidR="00617A55">
        <w:rPr>
          <w:sz w:val="28"/>
          <w:szCs w:val="28"/>
        </w:rPr>
        <w:t>,</w:t>
      </w:r>
    </w:p>
    <w:p w14:paraId="4F85EAFD" w14:textId="54DC913F" w:rsidR="00DC0133" w:rsidRPr="00A1608E" w:rsidRDefault="00DC0133">
      <w:pPr>
        <w:numPr>
          <w:ilvl w:val="0"/>
          <w:numId w:val="26"/>
        </w:numPr>
        <w:suppressAutoHyphens/>
        <w:spacing w:before="240" w:after="40"/>
        <w:ind w:left="425" w:hanging="425"/>
        <w:jc w:val="both"/>
        <w:rPr>
          <w:sz w:val="20"/>
          <w:szCs w:val="20"/>
        </w:rPr>
      </w:pPr>
      <w:r w:rsidRPr="00C51DF1">
        <w:rPr>
          <w:sz w:val="20"/>
          <w:szCs w:val="18"/>
          <w:lang w:eastAsia="x-none"/>
        </w:rPr>
        <w:t xml:space="preserve">Zamawiający informuje, że odbycie wizji lokalnej </w:t>
      </w:r>
      <w:r w:rsidRPr="00C51DF1">
        <w:rPr>
          <w:sz w:val="20"/>
          <w:szCs w:val="18"/>
          <w:u w:val="single"/>
          <w:lang w:eastAsia="x-none"/>
        </w:rPr>
        <w:t>nie jest obowiązkowe</w:t>
      </w:r>
      <w:r w:rsidRPr="00C51DF1">
        <w:rPr>
          <w:sz w:val="20"/>
          <w:szCs w:val="18"/>
          <w:lang w:eastAsia="x-none"/>
        </w:rPr>
        <w:t xml:space="preserve">, niemniej </w:t>
      </w:r>
      <w:r w:rsidRPr="00733D3C">
        <w:rPr>
          <w:sz w:val="20"/>
          <w:szCs w:val="18"/>
          <w:lang w:eastAsia="x-none"/>
        </w:rPr>
        <w:t>jedna</w:t>
      </w:r>
      <w:r>
        <w:rPr>
          <w:sz w:val="20"/>
          <w:szCs w:val="18"/>
          <w:lang w:eastAsia="x-none"/>
        </w:rPr>
        <w:t>k</w:t>
      </w:r>
      <w:r w:rsidRPr="00C51DF1">
        <w:rPr>
          <w:sz w:val="20"/>
          <w:szCs w:val="18"/>
          <w:lang w:eastAsia="x-none"/>
        </w:rPr>
        <w:t xml:space="preserve">, Zamawiający zaleca Wykonawcom dokonanie wizji lokalnej w terenie przed przystąpieniem </w:t>
      </w:r>
      <w:r w:rsidRPr="00C51DF1">
        <w:rPr>
          <w:sz w:val="20"/>
          <w:szCs w:val="18"/>
          <w:lang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sidRPr="00C51DF1">
        <w:rPr>
          <w:sz w:val="20"/>
          <w:szCs w:val="18"/>
          <w:lang w:eastAsia="x-none"/>
        </w:rPr>
        <w:br/>
        <w:t xml:space="preserve">z tytułu błędnego skalkulowania ceny lub pominięcia elementów niezbędnych do wykonania zamówienia. </w:t>
      </w:r>
      <w:r w:rsidRPr="00DC0133">
        <w:rPr>
          <w:sz w:val="20"/>
          <w:szCs w:val="18"/>
          <w:lang w:val="pl-PL" w:eastAsia="x-none"/>
        </w:rPr>
        <w:t>Koszty związane z przeprowadzeniem wizji w terenie ponosi Wykonawca.</w:t>
      </w:r>
    </w:p>
    <w:p w14:paraId="5F94BD48" w14:textId="77777777" w:rsidR="00DC0133" w:rsidRDefault="00DC0133">
      <w:pPr>
        <w:pStyle w:val="pkt"/>
        <w:numPr>
          <w:ilvl w:val="0"/>
          <w:numId w:val="26"/>
        </w:numPr>
        <w:spacing w:before="0" w:after="0" w:line="276" w:lineRule="auto"/>
        <w:ind w:left="426" w:hanging="426"/>
        <w:rPr>
          <w:rFonts w:ascii="Arial" w:hAnsi="Arial" w:cs="Arial"/>
          <w:sz w:val="20"/>
        </w:rPr>
      </w:pPr>
      <w:r w:rsidRPr="00A1608E">
        <w:rPr>
          <w:rFonts w:ascii="Arial" w:hAnsi="Arial" w:cs="Arial"/>
          <w:sz w:val="20"/>
        </w:rPr>
        <w:t xml:space="preserve">W celu umówienia wizji lokalnej lub zapoznania się z dokumentacją znajdującą się na miejscu </w:t>
      </w:r>
      <w:r>
        <w:rPr>
          <w:rFonts w:ascii="Arial" w:hAnsi="Arial" w:cs="Arial"/>
          <w:sz w:val="20"/>
        </w:rPr>
        <w:br/>
      </w:r>
      <w:r w:rsidRPr="00A1608E">
        <w:rPr>
          <w:rFonts w:ascii="Arial" w:hAnsi="Arial" w:cs="Arial"/>
          <w:sz w:val="20"/>
        </w:rPr>
        <w:t xml:space="preserve">u Zamawiającego należy kontaktować się z osobami wyznaczonymi do komunikowania się </w:t>
      </w:r>
      <w:r>
        <w:rPr>
          <w:rFonts w:ascii="Arial" w:hAnsi="Arial" w:cs="Arial"/>
          <w:sz w:val="20"/>
        </w:rPr>
        <w:br/>
      </w:r>
      <w:r w:rsidRPr="00A1608E">
        <w:rPr>
          <w:rFonts w:ascii="Arial" w:hAnsi="Arial" w:cs="Arial"/>
          <w:sz w:val="20"/>
        </w:rPr>
        <w:t xml:space="preserve">z </w:t>
      </w:r>
      <w:r>
        <w:rPr>
          <w:rFonts w:ascii="Arial" w:hAnsi="Arial" w:cs="Arial"/>
          <w:sz w:val="20"/>
        </w:rPr>
        <w:t>Wy</w:t>
      </w:r>
      <w:r w:rsidRPr="00A1608E">
        <w:rPr>
          <w:rFonts w:ascii="Arial" w:hAnsi="Arial" w:cs="Arial"/>
          <w:sz w:val="20"/>
        </w:rPr>
        <w:t xml:space="preserve">konawcami. </w:t>
      </w:r>
    </w:p>
    <w:p w14:paraId="11FB7E8E" w14:textId="682E5709" w:rsidR="0072493A" w:rsidRPr="00D125BD" w:rsidRDefault="0072493A" w:rsidP="00A803CA">
      <w:pPr>
        <w:rPr>
          <w:color w:val="000000" w:themeColor="text1"/>
          <w:sz w:val="20"/>
          <w:szCs w:val="20"/>
        </w:rPr>
      </w:pPr>
      <w:r w:rsidRPr="00D125BD">
        <w:rPr>
          <w:color w:val="000000" w:themeColor="text1"/>
          <w:sz w:val="20"/>
          <w:szCs w:val="20"/>
        </w:rPr>
        <w:t xml:space="preserve">    </w:t>
      </w:r>
      <w:bookmarkStart w:id="13" w:name="_l3y36xf8w2mt" w:colFirst="0" w:colLast="0"/>
      <w:bookmarkEnd w:id="13"/>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lastRenderedPageBreak/>
        <w:t>VI. Podwykonawstwo</w:t>
      </w:r>
    </w:p>
    <w:p w14:paraId="0000007B" w14:textId="61A53FC9" w:rsidR="00434368" w:rsidRDefault="00860038">
      <w:pPr>
        <w:numPr>
          <w:ilvl w:val="0"/>
          <w:numId w:val="6"/>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pPr>
        <w:numPr>
          <w:ilvl w:val="0"/>
          <w:numId w:val="6"/>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pPr>
        <w:numPr>
          <w:ilvl w:val="0"/>
          <w:numId w:val="6"/>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bookmarkStart w:id="14" w:name="_6katmqtjrys4" w:colFirst="0" w:colLast="0"/>
      <w:bookmarkEnd w:id="14"/>
      <w:r w:rsidRPr="00BB57AB">
        <w:rPr>
          <w:sz w:val="28"/>
          <w:szCs w:val="28"/>
        </w:rPr>
        <w:t>VII. Termin wykonania zamówienia</w:t>
      </w:r>
    </w:p>
    <w:p w14:paraId="0000007F" w14:textId="31B7221E" w:rsidR="00434368" w:rsidRPr="00DD24AA" w:rsidRDefault="00DD24AA">
      <w:pPr>
        <w:numPr>
          <w:ilvl w:val="0"/>
          <w:numId w:val="10"/>
        </w:numPr>
        <w:spacing w:before="240"/>
        <w:ind w:left="426"/>
        <w:jc w:val="both"/>
        <w:rPr>
          <w:sz w:val="20"/>
          <w:szCs w:val="20"/>
        </w:rPr>
      </w:pPr>
      <w:r w:rsidRPr="00DD24AA">
        <w:rPr>
          <w:sz w:val="20"/>
          <w:szCs w:val="20"/>
        </w:rPr>
        <w:t xml:space="preserve">Przedmiot zamówienia należy zrealizować w terminie: </w:t>
      </w:r>
      <w:r w:rsidR="000E66CF" w:rsidRPr="003A42F8">
        <w:rPr>
          <w:b/>
          <w:color w:val="000000" w:themeColor="text1"/>
          <w:sz w:val="20"/>
          <w:szCs w:val="20"/>
          <w:u w:val="single"/>
        </w:rPr>
        <w:t>6</w:t>
      </w:r>
      <w:r w:rsidR="00F767D5" w:rsidRPr="003A42F8">
        <w:rPr>
          <w:b/>
          <w:color w:val="000000" w:themeColor="text1"/>
          <w:sz w:val="20"/>
          <w:szCs w:val="20"/>
          <w:u w:val="single"/>
        </w:rPr>
        <w:t xml:space="preserve"> miesięcy od podpisania umowy</w:t>
      </w:r>
      <w:r w:rsidRPr="003A42F8">
        <w:rPr>
          <w:b/>
          <w:color w:val="000000" w:themeColor="text1"/>
          <w:sz w:val="20"/>
          <w:szCs w:val="20"/>
          <w:u w:val="single"/>
        </w:rPr>
        <w:t>.</w:t>
      </w:r>
      <w:r w:rsidRPr="00946C61">
        <w:rPr>
          <w:color w:val="000000" w:themeColor="text1"/>
          <w:sz w:val="20"/>
          <w:szCs w:val="20"/>
        </w:rPr>
        <w:t xml:space="preserve"> </w:t>
      </w:r>
      <w:r w:rsidR="004C04B4" w:rsidRPr="00946C61">
        <w:rPr>
          <w:color w:val="000000" w:themeColor="text1"/>
          <w:sz w:val="20"/>
          <w:szCs w:val="20"/>
        </w:rPr>
        <w:t xml:space="preserve"> </w:t>
      </w:r>
    </w:p>
    <w:p w14:paraId="00000080" w14:textId="720A9C70" w:rsidR="00434368" w:rsidRDefault="00860038">
      <w:pPr>
        <w:numPr>
          <w:ilvl w:val="0"/>
          <w:numId w:val="10"/>
        </w:numPr>
        <w:spacing w:before="240"/>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697095">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rsidP="000A0C2E">
      <w:pPr>
        <w:pStyle w:val="Nagwek2"/>
        <w:tabs>
          <w:tab w:val="left" w:pos="0"/>
        </w:tabs>
        <w:rPr>
          <w:sz w:val="28"/>
          <w:szCs w:val="28"/>
        </w:rPr>
      </w:pPr>
      <w:bookmarkStart w:id="15" w:name="_nz5qrlch0jbr" w:colFirst="0" w:colLast="0"/>
      <w:bookmarkEnd w:id="15"/>
      <w:r w:rsidRPr="00BB57AB">
        <w:rPr>
          <w:sz w:val="28"/>
          <w:szCs w:val="28"/>
        </w:rPr>
        <w:t>VIII. Warunki udziału w postępowaniu</w:t>
      </w:r>
    </w:p>
    <w:p w14:paraId="00000082" w14:textId="77777777" w:rsidR="00434368" w:rsidRDefault="00860038">
      <w:pPr>
        <w:numPr>
          <w:ilvl w:val="0"/>
          <w:numId w:val="14"/>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pPr>
        <w:numPr>
          <w:ilvl w:val="0"/>
          <w:numId w:val="14"/>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t>Zamawiający nie stawia warunku w powyższym zakresie.</w:t>
      </w:r>
    </w:p>
    <w:p w14:paraId="0000008A" w14:textId="7EFF5535" w:rsidR="00434368" w:rsidRPr="000E66CF" w:rsidRDefault="00860038" w:rsidP="000A0C2E">
      <w:pPr>
        <w:numPr>
          <w:ilvl w:val="0"/>
          <w:numId w:val="3"/>
        </w:numPr>
        <w:ind w:left="852" w:right="20" w:hanging="426"/>
        <w:jc w:val="both"/>
        <w:rPr>
          <w:color w:val="000000" w:themeColor="text1"/>
          <w:sz w:val="20"/>
          <w:szCs w:val="20"/>
        </w:rPr>
      </w:pPr>
      <w:r w:rsidRPr="000E66CF">
        <w:rPr>
          <w:b/>
          <w:color w:val="000000" w:themeColor="text1"/>
          <w:sz w:val="20"/>
          <w:szCs w:val="20"/>
        </w:rPr>
        <w:t>zdolności technicznej lub zawodowej:</w:t>
      </w:r>
    </w:p>
    <w:p w14:paraId="3013EBC1" w14:textId="4D3CE0D8" w:rsidR="005140D1" w:rsidRPr="000E66CF" w:rsidRDefault="005140D1">
      <w:pPr>
        <w:pStyle w:val="Tekstpodstawowy"/>
        <w:numPr>
          <w:ilvl w:val="0"/>
          <w:numId w:val="21"/>
        </w:numPr>
        <w:spacing w:line="276" w:lineRule="auto"/>
        <w:rPr>
          <w:rFonts w:ascii="Arial" w:hAnsi="Arial" w:cs="Arial"/>
          <w:color w:val="000000" w:themeColor="text1"/>
          <w:sz w:val="20"/>
          <w:szCs w:val="20"/>
        </w:rPr>
      </w:pPr>
      <w:r w:rsidRPr="000E66CF">
        <w:rPr>
          <w:rFonts w:ascii="Arial" w:hAnsi="Arial" w:cs="Arial"/>
          <w:color w:val="000000" w:themeColor="text1"/>
          <w:sz w:val="20"/>
          <w:szCs w:val="20"/>
        </w:rPr>
        <w:t xml:space="preserve">posiada doświadczenie niezbędne do wykonania zamówienia, polegające na wykonaniu w okresie ostatnich pięciu lat przed upływem terminu składania ofert, a jeżeli okres prowadzenia działalności jest krótszy – w tym okresie, </w:t>
      </w:r>
      <w:r w:rsidRPr="000E66CF">
        <w:rPr>
          <w:rFonts w:ascii="Arial" w:hAnsi="Arial" w:cs="Arial"/>
          <w:b/>
          <w:color w:val="000000" w:themeColor="text1"/>
          <w:sz w:val="20"/>
          <w:szCs w:val="20"/>
          <w:u w:val="single"/>
        </w:rPr>
        <w:t>co najmniej jednej roboty budowlanej</w:t>
      </w:r>
      <w:r w:rsidRPr="000E66CF">
        <w:rPr>
          <w:rFonts w:ascii="Arial" w:hAnsi="Arial" w:cs="Arial"/>
          <w:color w:val="000000" w:themeColor="text1"/>
          <w:sz w:val="20"/>
          <w:szCs w:val="20"/>
          <w:lang w:eastAsia="pl-PL"/>
        </w:rPr>
        <w:t xml:space="preserve"> </w:t>
      </w:r>
      <w:bookmarkStart w:id="16" w:name="_Hlk509210309"/>
      <w:r w:rsidRPr="006B259F">
        <w:rPr>
          <w:rFonts w:ascii="Arial" w:hAnsi="Arial" w:cs="Arial"/>
          <w:sz w:val="20"/>
          <w:szCs w:val="20"/>
          <w:lang w:eastAsia="pl-PL"/>
        </w:rPr>
        <w:t>polegającej na</w:t>
      </w:r>
      <w:r w:rsidR="00C72CAA" w:rsidRPr="006B259F">
        <w:rPr>
          <w:rFonts w:ascii="Arial" w:hAnsi="Arial" w:cs="Arial"/>
          <w:sz w:val="20"/>
          <w:szCs w:val="20"/>
          <w:lang w:eastAsia="pl-PL"/>
        </w:rPr>
        <w:t xml:space="preserve"> budowie i/lub </w:t>
      </w:r>
      <w:r w:rsidRPr="006B259F">
        <w:rPr>
          <w:rFonts w:ascii="Arial" w:hAnsi="Arial" w:cs="Arial"/>
          <w:sz w:val="20"/>
          <w:szCs w:val="20"/>
          <w:lang w:eastAsia="pl-PL"/>
        </w:rPr>
        <w:t>przebudowie</w:t>
      </w:r>
      <w:r w:rsidR="00C72CAA" w:rsidRPr="006B259F">
        <w:rPr>
          <w:rFonts w:ascii="Arial" w:hAnsi="Arial" w:cs="Arial"/>
          <w:sz w:val="20"/>
          <w:szCs w:val="20"/>
          <w:lang w:eastAsia="pl-PL"/>
        </w:rPr>
        <w:t xml:space="preserve"> i/lub</w:t>
      </w:r>
      <w:r w:rsidRPr="006B259F">
        <w:rPr>
          <w:rFonts w:ascii="Arial" w:hAnsi="Arial" w:cs="Arial"/>
          <w:sz w:val="20"/>
          <w:szCs w:val="20"/>
          <w:lang w:eastAsia="pl-PL"/>
        </w:rPr>
        <w:t xml:space="preserve"> rozbudowie</w:t>
      </w:r>
      <w:r w:rsidR="00C72CAA" w:rsidRPr="006B259F">
        <w:rPr>
          <w:rFonts w:ascii="Arial" w:hAnsi="Arial" w:cs="Arial"/>
          <w:sz w:val="20"/>
          <w:szCs w:val="20"/>
          <w:lang w:eastAsia="pl-PL"/>
        </w:rPr>
        <w:t xml:space="preserve"> i/lub termomodernizacji</w:t>
      </w:r>
      <w:r w:rsidRPr="006B259F">
        <w:rPr>
          <w:rFonts w:ascii="Arial" w:hAnsi="Arial" w:cs="Arial"/>
          <w:sz w:val="20"/>
          <w:szCs w:val="20"/>
          <w:lang w:eastAsia="pl-PL"/>
        </w:rPr>
        <w:t xml:space="preserve"> </w:t>
      </w:r>
      <w:r w:rsidR="00C72CAA" w:rsidRPr="006B259F">
        <w:rPr>
          <w:rFonts w:ascii="Arial" w:hAnsi="Arial" w:cs="Arial"/>
          <w:sz w:val="20"/>
          <w:szCs w:val="20"/>
          <w:lang w:eastAsia="pl-PL"/>
        </w:rPr>
        <w:t>budynk</w:t>
      </w:r>
      <w:r w:rsidRPr="006B259F">
        <w:rPr>
          <w:rFonts w:ascii="Arial" w:hAnsi="Arial" w:cs="Arial"/>
          <w:sz w:val="20"/>
          <w:szCs w:val="20"/>
          <w:lang w:eastAsia="pl-PL"/>
        </w:rPr>
        <w:t xml:space="preserve">u o wartości nie mniejszej niż </w:t>
      </w:r>
      <w:r w:rsidR="003A42F8" w:rsidRPr="006B259F">
        <w:rPr>
          <w:rFonts w:ascii="Arial" w:hAnsi="Arial" w:cs="Arial"/>
          <w:sz w:val="20"/>
          <w:szCs w:val="20"/>
          <w:lang w:eastAsia="pl-PL"/>
        </w:rPr>
        <w:t>200</w:t>
      </w:r>
      <w:r w:rsidRPr="006B259F">
        <w:rPr>
          <w:rFonts w:ascii="Arial" w:hAnsi="Arial" w:cs="Arial"/>
          <w:sz w:val="20"/>
          <w:szCs w:val="20"/>
          <w:lang w:eastAsia="pl-PL"/>
        </w:rPr>
        <w:t xml:space="preserve"> </w:t>
      </w:r>
      <w:r w:rsidR="003A42F8" w:rsidRPr="006B259F">
        <w:rPr>
          <w:rFonts w:ascii="Arial" w:hAnsi="Arial" w:cs="Arial"/>
          <w:sz w:val="20"/>
          <w:szCs w:val="20"/>
          <w:lang w:eastAsia="pl-PL"/>
        </w:rPr>
        <w:t>tys</w:t>
      </w:r>
      <w:r w:rsidRPr="006B259F">
        <w:rPr>
          <w:rFonts w:ascii="Arial" w:hAnsi="Arial" w:cs="Arial"/>
          <w:sz w:val="20"/>
          <w:szCs w:val="20"/>
          <w:lang w:eastAsia="pl-PL"/>
        </w:rPr>
        <w:t>. zł brutto</w:t>
      </w:r>
      <w:r w:rsidRPr="000E66CF">
        <w:rPr>
          <w:rFonts w:ascii="Arial" w:hAnsi="Arial" w:cs="Arial"/>
          <w:color w:val="000000" w:themeColor="text1"/>
          <w:sz w:val="20"/>
          <w:szCs w:val="20"/>
          <w:lang w:eastAsia="pl-PL"/>
        </w:rPr>
        <w:t>, poparte dokumentami (dowodami) potwierdzającymi, że roboty zostały wykonane zgodnie z zasadami sztuki budowlanej i prawidłowo ukończone,</w:t>
      </w:r>
    </w:p>
    <w:p w14:paraId="07480DF4" w14:textId="77777777" w:rsidR="005140D1" w:rsidRPr="00C17E9C" w:rsidRDefault="005140D1" w:rsidP="005140D1">
      <w:pPr>
        <w:pStyle w:val="Tekstpodstawowy"/>
        <w:spacing w:line="276" w:lineRule="auto"/>
        <w:ind w:left="1080"/>
        <w:rPr>
          <w:rFonts w:ascii="Arial" w:hAnsi="Arial" w:cs="Arial"/>
          <w:color w:val="FF0000"/>
          <w:sz w:val="20"/>
          <w:szCs w:val="20"/>
        </w:rPr>
      </w:pPr>
    </w:p>
    <w:bookmarkEnd w:id="16"/>
    <w:p w14:paraId="724BFE03" w14:textId="77777777" w:rsidR="005140D1" w:rsidRPr="00646684" w:rsidRDefault="005140D1" w:rsidP="005140D1">
      <w:pPr>
        <w:spacing w:after="120"/>
        <w:ind w:left="1077"/>
        <w:jc w:val="both"/>
        <w:rPr>
          <w:i/>
          <w:sz w:val="20"/>
          <w:szCs w:val="20"/>
        </w:rPr>
      </w:pPr>
      <w:r w:rsidRPr="00646684">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685CB804" w14:textId="77777777" w:rsidR="005140D1" w:rsidRPr="00646684" w:rsidRDefault="005140D1" w:rsidP="005140D1">
      <w:pPr>
        <w:spacing w:after="120"/>
        <w:ind w:left="1080"/>
        <w:jc w:val="both"/>
        <w:rPr>
          <w:i/>
          <w:sz w:val="20"/>
          <w:szCs w:val="20"/>
        </w:rPr>
      </w:pPr>
      <w:r w:rsidRPr="00646684">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480C6644" w14:textId="77777777" w:rsidR="005140D1" w:rsidRPr="00646684" w:rsidRDefault="005140D1" w:rsidP="005140D1">
      <w:pPr>
        <w:spacing w:after="120"/>
        <w:ind w:left="709"/>
        <w:jc w:val="both"/>
        <w:rPr>
          <w:sz w:val="20"/>
          <w:szCs w:val="20"/>
        </w:rPr>
      </w:pPr>
      <w:r w:rsidRPr="00646684">
        <w:rPr>
          <w:sz w:val="20"/>
          <w:szCs w:val="20"/>
        </w:rPr>
        <w:t>oraz</w:t>
      </w:r>
    </w:p>
    <w:p w14:paraId="1EBC1F5D" w14:textId="77777777" w:rsidR="005140D1" w:rsidRPr="00CC771D" w:rsidRDefault="005140D1">
      <w:pPr>
        <w:pStyle w:val="Akapitzlist"/>
        <w:numPr>
          <w:ilvl w:val="0"/>
          <w:numId w:val="21"/>
        </w:numPr>
        <w:suppressAutoHyphens/>
        <w:adjustRightInd w:val="0"/>
        <w:spacing w:before="120"/>
        <w:rPr>
          <w:rFonts w:ascii="Arial" w:hAnsi="Arial" w:cs="Arial"/>
          <w:color w:val="000000"/>
          <w:sz w:val="20"/>
          <w:szCs w:val="20"/>
        </w:rPr>
      </w:pPr>
      <w:r w:rsidRPr="00CC771D">
        <w:rPr>
          <w:rFonts w:ascii="Arial" w:hAnsi="Arial" w:cs="Arial"/>
          <w:color w:val="000000"/>
          <w:sz w:val="20"/>
          <w:szCs w:val="20"/>
        </w:rPr>
        <w:lastRenderedPageBreak/>
        <w:t>skieruje do realizacji zamówienia następujące osoby:</w:t>
      </w:r>
    </w:p>
    <w:p w14:paraId="320BF267" w14:textId="702ADC23" w:rsidR="005140D1" w:rsidRPr="003A42F8" w:rsidRDefault="005140D1">
      <w:pPr>
        <w:pStyle w:val="Bezodstpw"/>
        <w:numPr>
          <w:ilvl w:val="0"/>
          <w:numId w:val="35"/>
        </w:numPr>
        <w:tabs>
          <w:tab w:val="left" w:pos="709"/>
        </w:tabs>
        <w:suppressAutoHyphens w:val="0"/>
        <w:ind w:left="709" w:hanging="283"/>
        <w:jc w:val="both"/>
        <w:rPr>
          <w:color w:val="000000" w:themeColor="text1"/>
        </w:rPr>
      </w:pPr>
      <w:r w:rsidRPr="003A42F8">
        <w:rPr>
          <w:bCs/>
          <w:iCs/>
          <w:color w:val="000000" w:themeColor="text1"/>
        </w:rPr>
        <w:t xml:space="preserve">1 osobę do pełnienia funkcji </w:t>
      </w:r>
      <w:r w:rsidRPr="003A42F8">
        <w:rPr>
          <w:b/>
          <w:bCs/>
          <w:iCs/>
          <w:color w:val="000000" w:themeColor="text1"/>
        </w:rPr>
        <w:t>kierownika budowy</w:t>
      </w:r>
      <w:r w:rsidRPr="003A42F8">
        <w:rPr>
          <w:bCs/>
          <w:iCs/>
          <w:color w:val="000000" w:themeColor="text1"/>
        </w:rPr>
        <w:t xml:space="preserve"> posiadającą uprawnienia do kierowania robotami budowlanymi w specjalności konstrukcyjno-budowlanej bez ograniczeń oraz co najmniej </w:t>
      </w:r>
      <w:r w:rsidR="003A42F8" w:rsidRPr="003A42F8">
        <w:rPr>
          <w:color w:val="000000" w:themeColor="text1"/>
          <w:u w:val="single"/>
        </w:rPr>
        <w:t>3</w:t>
      </w:r>
      <w:r w:rsidRPr="003A42F8">
        <w:rPr>
          <w:color w:val="000000" w:themeColor="text1"/>
          <w:u w:val="single"/>
        </w:rPr>
        <w:t xml:space="preserve"> lat doświadczenia</w:t>
      </w:r>
      <w:r w:rsidRPr="003A42F8">
        <w:rPr>
          <w:color w:val="000000" w:themeColor="text1"/>
        </w:rPr>
        <w:t xml:space="preserve"> na stanowisku kierownika budowy lub inspektora nadzoru,</w:t>
      </w:r>
    </w:p>
    <w:p w14:paraId="71A35975" w14:textId="77777777" w:rsidR="001631CD" w:rsidRPr="003A42F8" w:rsidRDefault="001631CD" w:rsidP="005140D1">
      <w:pPr>
        <w:tabs>
          <w:tab w:val="left" w:pos="1596"/>
        </w:tabs>
        <w:spacing w:after="120"/>
        <w:jc w:val="both"/>
        <w:rPr>
          <w:color w:val="000000" w:themeColor="text1"/>
          <w:sz w:val="20"/>
          <w:szCs w:val="20"/>
        </w:rPr>
      </w:pPr>
    </w:p>
    <w:p w14:paraId="29588A2D" w14:textId="31ADBFC9" w:rsidR="005140D1" w:rsidRPr="003A42F8" w:rsidRDefault="005140D1" w:rsidP="005140D1">
      <w:pPr>
        <w:tabs>
          <w:tab w:val="left" w:pos="1596"/>
        </w:tabs>
        <w:spacing w:after="120"/>
        <w:jc w:val="both"/>
        <w:rPr>
          <w:color w:val="000000" w:themeColor="text1"/>
          <w:sz w:val="20"/>
          <w:szCs w:val="20"/>
          <w:u w:val="single"/>
        </w:rPr>
      </w:pPr>
      <w:r w:rsidRPr="003A42F8">
        <w:rPr>
          <w:color w:val="000000" w:themeColor="text1"/>
          <w:sz w:val="20"/>
          <w:szCs w:val="20"/>
        </w:rPr>
        <w:t xml:space="preserve">Zamawiający, określając wymogi dla każdej osoby w zakresie posiadanych uprawnień budowlanych wymaga uprawnień w rozumieniu ustawy z dnia 7 lipca 1994 r. Prawo budowlane (tekst jednolity </w:t>
      </w:r>
      <w:hyperlink r:id="rId15" w:history="1">
        <w:r w:rsidRPr="003A42F8">
          <w:rPr>
            <w:color w:val="000000" w:themeColor="text1"/>
            <w:sz w:val="20"/>
            <w:szCs w:val="20"/>
            <w:u w:val="single"/>
          </w:rPr>
          <w:t>Dz.U. z 2020 r. poz. 1333</w:t>
        </w:r>
      </w:hyperlink>
      <w:r w:rsidRPr="003A42F8">
        <w:rPr>
          <w:color w:val="000000" w:themeColor="text1"/>
          <w:sz w:val="20"/>
          <w:szCs w:val="20"/>
        </w:rPr>
        <w:t xml:space="preserve">) oraz Rozporządzenia Ministra Infrastruktury i Rozwoju z dnia 11 września 2014 r. w sprawie samodzielnych funkcji technicznych w budownictwie (Dz. U. 2014 r., poz. 1278 ze zm.). </w:t>
      </w:r>
    </w:p>
    <w:p w14:paraId="44B9ABE0" w14:textId="77777777" w:rsidR="005140D1" w:rsidRPr="003A42F8" w:rsidRDefault="005140D1" w:rsidP="005140D1">
      <w:pPr>
        <w:tabs>
          <w:tab w:val="left" w:pos="1596"/>
        </w:tabs>
        <w:spacing w:after="120"/>
        <w:ind w:left="567" w:hanging="425"/>
        <w:jc w:val="both"/>
        <w:rPr>
          <w:color w:val="000000" w:themeColor="text1"/>
          <w:sz w:val="20"/>
          <w:szCs w:val="20"/>
        </w:rPr>
      </w:pPr>
      <w:r w:rsidRPr="003A42F8">
        <w:rPr>
          <w:color w:val="000000" w:themeColor="text1"/>
          <w:sz w:val="20"/>
          <w:szCs w:val="20"/>
        </w:rPr>
        <w:t>1)</w:t>
      </w:r>
      <w:r w:rsidRPr="003A42F8">
        <w:rPr>
          <w:color w:val="000000" w:themeColor="text1"/>
          <w:sz w:val="20"/>
          <w:szCs w:val="20"/>
        </w:rPr>
        <w:tab/>
        <w:t>Zamawiający zaakceptuje uprawnienia budowlane odpowiadające wymaganym uprawnieniom,</w:t>
      </w:r>
      <w:r w:rsidRPr="003A42F8">
        <w:rPr>
          <w:color w:val="000000" w:themeColor="text1"/>
          <w:sz w:val="20"/>
          <w:szCs w:val="20"/>
        </w:rPr>
        <w:br/>
        <w:t xml:space="preserve">które zostały wydane na podstawie wcześniej obowiązujących przepisów oraz odpowiadające </w:t>
      </w:r>
      <w:r w:rsidRPr="003A42F8">
        <w:rPr>
          <w:color w:val="000000" w:themeColor="text1"/>
          <w:sz w:val="20"/>
          <w:szCs w:val="20"/>
        </w:rPr>
        <w:br/>
        <w:t xml:space="preserve">im uprawnienia wydane obywatelom państw Europejskiego Obszaru Gospodarczego oraz Konfederacji Szwajcarskiej, z zastrzeżeniem art. 12 a oraz innych przepisów ustawy Prawo budowlane oraz ustawy z dnia 22 grudnia 2015 r. o zasadach uznawania kwalifikacji zawodowych nabytych w państwach członkowskich Unii Europejskiej (Dz. U. z 2016r. poz. 65), </w:t>
      </w:r>
    </w:p>
    <w:p w14:paraId="22038DD0" w14:textId="77777777" w:rsidR="005140D1" w:rsidRPr="003A42F8" w:rsidRDefault="005140D1" w:rsidP="005140D1">
      <w:pPr>
        <w:tabs>
          <w:tab w:val="left" w:pos="1596"/>
          <w:tab w:val="left" w:pos="9923"/>
        </w:tabs>
        <w:spacing w:after="120"/>
        <w:ind w:left="567" w:hanging="425"/>
        <w:jc w:val="both"/>
        <w:rPr>
          <w:color w:val="000000" w:themeColor="text1"/>
          <w:sz w:val="20"/>
          <w:szCs w:val="20"/>
        </w:rPr>
      </w:pPr>
      <w:r w:rsidRPr="003A42F8">
        <w:rPr>
          <w:color w:val="000000" w:themeColor="text1"/>
          <w:sz w:val="20"/>
          <w:szCs w:val="20"/>
        </w:rPr>
        <w:t>2)</w:t>
      </w:r>
      <w:r w:rsidRPr="003A42F8">
        <w:rPr>
          <w:color w:val="000000" w:themeColor="text1"/>
          <w:sz w:val="20"/>
          <w:szCs w:val="20"/>
        </w:rPr>
        <w:tab/>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2474CE1D" w14:textId="77777777" w:rsidR="005140D1" w:rsidRPr="00646684" w:rsidRDefault="005140D1" w:rsidP="005140D1">
      <w:pPr>
        <w:ind w:left="852" w:right="20"/>
        <w:jc w:val="both"/>
        <w:rPr>
          <w:sz w:val="20"/>
          <w:szCs w:val="20"/>
        </w:rPr>
      </w:pPr>
    </w:p>
    <w:p w14:paraId="0000008C" w14:textId="234CEF35" w:rsidR="00434368" w:rsidRPr="00646684" w:rsidRDefault="00860038">
      <w:pPr>
        <w:numPr>
          <w:ilvl w:val="0"/>
          <w:numId w:val="14"/>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434368" w:rsidRPr="00646684" w:rsidRDefault="00860038">
      <w:pPr>
        <w:numPr>
          <w:ilvl w:val="0"/>
          <w:numId w:val="14"/>
        </w:numPr>
        <w:ind w:left="448"/>
        <w:jc w:val="both"/>
        <w:rPr>
          <w:sz w:val="20"/>
          <w:szCs w:val="20"/>
        </w:rPr>
      </w:pPr>
      <w:r w:rsidRPr="0064668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rsidP="000A0C2E">
      <w:pPr>
        <w:pStyle w:val="Nagwek2"/>
        <w:rPr>
          <w:sz w:val="28"/>
          <w:szCs w:val="28"/>
        </w:rPr>
      </w:pPr>
      <w:bookmarkStart w:id="17" w:name="_sv3xn7chhdup" w:colFirst="0" w:colLast="0"/>
      <w:bookmarkEnd w:id="17"/>
      <w:r w:rsidRPr="00BB57AB">
        <w:rPr>
          <w:sz w:val="28"/>
          <w:szCs w:val="28"/>
        </w:rPr>
        <w:t>IX. Podstawy wykluczenia z postępowania</w:t>
      </w:r>
    </w:p>
    <w:p w14:paraId="0000008F" w14:textId="77777777" w:rsidR="00434368" w:rsidRDefault="00860038" w:rsidP="000A0C2E">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pPr>
        <w:numPr>
          <w:ilvl w:val="0"/>
          <w:numId w:val="15"/>
        </w:numPr>
        <w:ind w:left="709" w:hanging="283"/>
        <w:jc w:val="both"/>
        <w:rPr>
          <w:sz w:val="20"/>
          <w:szCs w:val="20"/>
        </w:rPr>
      </w:pPr>
      <w:r w:rsidRPr="00C541E4">
        <w:rPr>
          <w:sz w:val="20"/>
          <w:szCs w:val="20"/>
        </w:rPr>
        <w:t>w art. 108 ust. 1 PZP;</w:t>
      </w:r>
    </w:p>
    <w:p w14:paraId="44055CE7" w14:textId="4A8C849E" w:rsidR="00C541E4" w:rsidRPr="00C541E4" w:rsidRDefault="00C541E4" w:rsidP="00C541E4">
      <w:pPr>
        <w:pStyle w:val="Teksttreci0"/>
        <w:shd w:val="clear" w:color="auto" w:fill="auto"/>
        <w:spacing w:line="360" w:lineRule="auto"/>
        <w:ind w:firstLine="0"/>
        <w:jc w:val="both"/>
        <w:rPr>
          <w:rFonts w:ascii="Arial" w:hAnsi="Arial" w:cs="Arial"/>
          <w:sz w:val="20"/>
          <w:szCs w:val="20"/>
          <w:lang w:val="pl-PL"/>
        </w:rPr>
      </w:pPr>
      <w:r w:rsidRPr="00C541E4">
        <w:rPr>
          <w:rFonts w:ascii="Arial" w:hAnsi="Arial" w:cs="Arial"/>
          <w:b/>
          <w:sz w:val="20"/>
          <w:szCs w:val="20"/>
          <w:lang w:val="pl-PL"/>
        </w:rPr>
        <w:t xml:space="preserve">       2)</w:t>
      </w:r>
      <w:r w:rsidRPr="00C541E4">
        <w:rPr>
          <w:rFonts w:ascii="Arial" w:hAnsi="Arial" w:cs="Arial"/>
          <w:b/>
          <w:sz w:val="20"/>
          <w:szCs w:val="20"/>
          <w:lang w:val="pl-PL"/>
        </w:rPr>
        <w:tab/>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Default="00C541E4" w:rsidP="00C541E4">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970C85" w14:textId="77777777" w:rsidR="003A42F8" w:rsidRPr="003A42F8" w:rsidRDefault="003A42F8" w:rsidP="003A42F8">
      <w:pPr>
        <w:pStyle w:val="pkt"/>
        <w:numPr>
          <w:ilvl w:val="0"/>
          <w:numId w:val="1"/>
        </w:numPr>
        <w:spacing w:line="360" w:lineRule="auto"/>
        <w:ind w:left="426" w:hanging="426"/>
        <w:rPr>
          <w:rFonts w:ascii="Arial" w:hAnsi="Arial" w:cs="Arial"/>
          <w:bCs/>
          <w:kern w:val="32"/>
          <w:sz w:val="20"/>
        </w:rPr>
      </w:pPr>
      <w:r w:rsidRPr="00C555CA">
        <w:rPr>
          <w:rFonts w:ascii="Arial" w:hAnsi="Arial" w:cs="Arial"/>
          <w:sz w:val="20"/>
        </w:rPr>
        <w:t xml:space="preserve">Wykluczenie Wykonawcy następuje zgodnie z art. 111 </w:t>
      </w:r>
      <w:proofErr w:type="spellStart"/>
      <w:r w:rsidRPr="00C555CA">
        <w:rPr>
          <w:rFonts w:ascii="Arial" w:hAnsi="Arial" w:cs="Arial"/>
          <w:sz w:val="20"/>
        </w:rPr>
        <w:t>p.z.p</w:t>
      </w:r>
      <w:proofErr w:type="spellEnd"/>
      <w:r w:rsidRPr="00C555CA">
        <w:rPr>
          <w:rFonts w:ascii="Arial" w:hAnsi="Arial" w:cs="Arial"/>
          <w:sz w:val="20"/>
        </w:rPr>
        <w:t>.</w:t>
      </w:r>
    </w:p>
    <w:p w14:paraId="7F73A5FD" w14:textId="3C1BE7C4" w:rsidR="003A42F8" w:rsidRPr="003A42F8" w:rsidRDefault="003A42F8" w:rsidP="003A42F8">
      <w:pPr>
        <w:pStyle w:val="pkt"/>
        <w:numPr>
          <w:ilvl w:val="0"/>
          <w:numId w:val="1"/>
        </w:numPr>
        <w:spacing w:line="360" w:lineRule="auto"/>
        <w:ind w:left="426" w:hanging="426"/>
        <w:rPr>
          <w:rFonts w:ascii="Arial" w:hAnsi="Arial" w:cs="Arial"/>
          <w:bCs/>
          <w:kern w:val="32"/>
          <w:sz w:val="20"/>
        </w:rPr>
      </w:pPr>
      <w:r w:rsidRPr="003A42F8">
        <w:rPr>
          <w:rFonts w:ascii="Arial" w:hAnsi="Arial" w:cs="Arial"/>
          <w:sz w:val="20"/>
        </w:rPr>
        <w:t xml:space="preserve">Na podstawie </w:t>
      </w:r>
      <w:r w:rsidRPr="003A42F8">
        <w:rPr>
          <w:rFonts w:ascii="Arial" w:hAnsi="Arial" w:cs="Arial"/>
          <w:b/>
          <w:bCs/>
          <w:sz w:val="20"/>
        </w:rPr>
        <w:t xml:space="preserve">art. 7 ust.1 </w:t>
      </w:r>
      <w:r w:rsidRPr="003A42F8">
        <w:rPr>
          <w:rFonts w:ascii="Arial" w:hAnsi="Arial" w:cs="Arial"/>
          <w:bCs/>
          <w:sz w:val="20"/>
        </w:rPr>
        <w:t>u</w:t>
      </w:r>
      <w:r w:rsidRPr="003A42F8">
        <w:rPr>
          <w:rFonts w:ascii="Arial" w:hAnsi="Arial" w:cs="Arial"/>
          <w:bCs/>
          <w:sz w:val="20"/>
          <w:lang w:eastAsia="zh-CN"/>
        </w:rPr>
        <w:t xml:space="preserve">stawy z dnia 13 kwietnia 2022r. o szczególnych rozwiązaniach </w:t>
      </w:r>
      <w:r w:rsidRPr="003A42F8">
        <w:rPr>
          <w:rFonts w:ascii="Arial" w:hAnsi="Arial" w:cs="Arial"/>
          <w:bCs/>
          <w:sz w:val="20"/>
          <w:lang w:eastAsia="zh-CN"/>
        </w:rPr>
        <w:br/>
        <w:t xml:space="preserve">w zakresie przeciwdziałania wspieraniu agresji na Ukrainę oraz służących ochronie </w:t>
      </w:r>
      <w:r w:rsidRPr="003A42F8">
        <w:rPr>
          <w:rFonts w:ascii="Arial" w:hAnsi="Arial" w:cs="Arial"/>
          <w:bCs/>
          <w:sz w:val="20"/>
          <w:lang w:eastAsia="zh-CN"/>
        </w:rPr>
        <w:lastRenderedPageBreak/>
        <w:t xml:space="preserve">bezpieczeństwa narodowego (Dz.U. 2023, poz. 1497 </w:t>
      </w:r>
      <w:proofErr w:type="spellStart"/>
      <w:r w:rsidRPr="003A42F8">
        <w:rPr>
          <w:rFonts w:ascii="Arial" w:hAnsi="Arial" w:cs="Arial"/>
          <w:bCs/>
          <w:sz w:val="20"/>
          <w:lang w:eastAsia="zh-CN"/>
        </w:rPr>
        <w:t>t.j</w:t>
      </w:r>
      <w:proofErr w:type="spellEnd"/>
      <w:r w:rsidRPr="003A42F8">
        <w:rPr>
          <w:rFonts w:ascii="Arial" w:hAnsi="Arial" w:cs="Arial"/>
          <w:bCs/>
          <w:sz w:val="20"/>
          <w:lang w:eastAsia="zh-CN"/>
        </w:rPr>
        <w:t xml:space="preserve">.), dalej </w:t>
      </w:r>
      <w:r w:rsidRPr="003A42F8">
        <w:rPr>
          <w:rFonts w:ascii="Arial" w:hAnsi="Arial" w:cs="Arial"/>
          <w:b/>
          <w:bCs/>
          <w:sz w:val="20"/>
          <w:lang w:eastAsia="zh-CN"/>
        </w:rPr>
        <w:t>U</w:t>
      </w:r>
      <w:r w:rsidRPr="003A42F8">
        <w:rPr>
          <w:rFonts w:ascii="Arial" w:hAnsi="Arial" w:cs="Arial"/>
          <w:b/>
          <w:bCs/>
          <w:sz w:val="20"/>
        </w:rPr>
        <w:t xml:space="preserve">stawa o przeciwdziałaniu agresji na Ukrainę, </w:t>
      </w:r>
      <w:r w:rsidRPr="003A42F8">
        <w:rPr>
          <w:rFonts w:ascii="Arial" w:hAnsi="Arial" w:cs="Arial"/>
          <w:sz w:val="20"/>
        </w:rPr>
        <w:t>z postępowania wyklucza się:</w:t>
      </w:r>
    </w:p>
    <w:p w14:paraId="12B3E8FA" w14:textId="77777777" w:rsidR="003A42F8" w:rsidRPr="001663ED" w:rsidRDefault="003A42F8">
      <w:pPr>
        <w:numPr>
          <w:ilvl w:val="1"/>
          <w:numId w:val="43"/>
        </w:numPr>
        <w:spacing w:line="280" w:lineRule="atLeast"/>
        <w:ind w:left="851" w:hanging="426"/>
        <w:jc w:val="both"/>
        <w:rPr>
          <w:sz w:val="20"/>
        </w:rPr>
      </w:pPr>
      <w:r w:rsidRPr="001663ED">
        <w:rPr>
          <w:sz w:val="20"/>
        </w:rPr>
        <w:t xml:space="preserve">Wykonawcę wymienionego w wykazach określonych w rozporządzeniu 765/2006 </w:t>
      </w:r>
      <w:r w:rsidRPr="001663ED">
        <w:rPr>
          <w:sz w:val="20"/>
        </w:rPr>
        <w:br/>
        <w:t xml:space="preserve">i rozporządzeniu 269/2014 albo wpisanego na listę o której mowa w art. 2 przedmiotowej ustawy ze wskazaniem zastosowania środka, o którym mowa w art. 1 pkt 3 Ustawy </w:t>
      </w:r>
      <w:r w:rsidRPr="001663ED">
        <w:rPr>
          <w:sz w:val="20"/>
        </w:rPr>
        <w:br/>
        <w:t>o przeciwdziałaniu agresji na Ukrainę,</w:t>
      </w:r>
    </w:p>
    <w:p w14:paraId="1AFD8149" w14:textId="77777777" w:rsidR="003A42F8" w:rsidRPr="001663ED" w:rsidRDefault="003A42F8">
      <w:pPr>
        <w:numPr>
          <w:ilvl w:val="1"/>
          <w:numId w:val="43"/>
        </w:numPr>
        <w:spacing w:line="280" w:lineRule="atLeast"/>
        <w:ind w:left="851" w:hanging="426"/>
        <w:jc w:val="both"/>
        <w:rPr>
          <w:sz w:val="20"/>
        </w:rPr>
      </w:pPr>
      <w:r w:rsidRPr="001663ED">
        <w:rPr>
          <w:sz w:val="20"/>
        </w:rPr>
        <w:t>Wykonawcę, którego beneficjentem rzeczywistym w rozumieniu ustawy z dnia 1 marca 2018r. o przeciwdziałaniu praniu pieniędzy oraz finansowaniu terroryzmu (Dz. U. z 202</w:t>
      </w:r>
      <w:r>
        <w:rPr>
          <w:sz w:val="20"/>
        </w:rPr>
        <w:t>3</w:t>
      </w:r>
      <w:r w:rsidRPr="001663ED">
        <w:rPr>
          <w:sz w:val="20"/>
        </w:rPr>
        <w:t xml:space="preserve"> r. poz. </w:t>
      </w:r>
      <w:r>
        <w:rPr>
          <w:sz w:val="20"/>
        </w:rPr>
        <w:t xml:space="preserve">1124 </w:t>
      </w:r>
      <w:proofErr w:type="spellStart"/>
      <w:r>
        <w:rPr>
          <w:sz w:val="20"/>
        </w:rPr>
        <w:t>t.j</w:t>
      </w:r>
      <w:proofErr w:type="spellEnd"/>
      <w:r>
        <w:rPr>
          <w:sz w:val="20"/>
        </w:rPr>
        <w:t>.)</w:t>
      </w:r>
      <w:r w:rsidRPr="001663ED">
        <w:rPr>
          <w:sz w:val="20"/>
        </w:rPr>
        <w:t xml:space="preserve"> jest osoba wymieniona w wykazach określonych w rozporządzeniu 765/2006 </w:t>
      </w:r>
      <w:r w:rsidRPr="001663ED">
        <w:rPr>
          <w:sz w:val="20"/>
        </w:rPr>
        <w:br/>
        <w:t xml:space="preserve">i rozporządzeniu 269/2014 albo wpisana na listę lub będąca takim beneficjentem rzeczywistym od dnia 24 lutego 2022 r., o ile została wpisana na listę na podstawie decyzji </w:t>
      </w:r>
      <w:r w:rsidRPr="001663ED">
        <w:rPr>
          <w:sz w:val="20"/>
        </w:rPr>
        <w:br/>
        <w:t xml:space="preserve">w sprawie wpisu na listę rozstrzygającej o zastosowaniu środka, o którym mowa </w:t>
      </w:r>
      <w:r w:rsidRPr="001663ED">
        <w:rPr>
          <w:sz w:val="20"/>
        </w:rPr>
        <w:br/>
        <w:t>w art. 1 pkt 3 Ustawy o przeciwdziałaniu agresji na Ukrainę,</w:t>
      </w:r>
    </w:p>
    <w:p w14:paraId="0A55856B" w14:textId="77777777" w:rsidR="003A42F8" w:rsidRPr="001663ED" w:rsidRDefault="003A42F8">
      <w:pPr>
        <w:numPr>
          <w:ilvl w:val="1"/>
          <w:numId w:val="43"/>
        </w:numPr>
        <w:spacing w:line="280" w:lineRule="atLeast"/>
        <w:ind w:left="851" w:hanging="426"/>
        <w:jc w:val="both"/>
        <w:rPr>
          <w:sz w:val="20"/>
        </w:rPr>
      </w:pPr>
      <w:r w:rsidRPr="001663ED">
        <w:rPr>
          <w:sz w:val="20"/>
        </w:rPr>
        <w:t xml:space="preserve">Wykonawcę, którego jednostką dominującą w rozumieniu art. 3 ust. 1 pkt 37 ustawy z dnia </w:t>
      </w:r>
      <w:r w:rsidRPr="001663ED">
        <w:rPr>
          <w:sz w:val="20"/>
        </w:rPr>
        <w:br/>
        <w:t>29 września 1994 r. o rachunkowości (Dz. U. z 202</w:t>
      </w:r>
      <w:r>
        <w:rPr>
          <w:sz w:val="20"/>
        </w:rPr>
        <w:t>3</w:t>
      </w:r>
      <w:r w:rsidRPr="001663ED">
        <w:rPr>
          <w:sz w:val="20"/>
        </w:rPr>
        <w:t xml:space="preserve"> r. poz. </w:t>
      </w:r>
      <w:r>
        <w:rPr>
          <w:sz w:val="20"/>
        </w:rPr>
        <w:t>1</w:t>
      </w:r>
      <w:r w:rsidRPr="001663ED">
        <w:rPr>
          <w:sz w:val="20"/>
        </w:rPr>
        <w:t>2</w:t>
      </w:r>
      <w:r>
        <w:rPr>
          <w:sz w:val="20"/>
        </w:rPr>
        <w:t xml:space="preserve">0 </w:t>
      </w:r>
      <w:proofErr w:type="spellStart"/>
      <w:r>
        <w:rPr>
          <w:sz w:val="20"/>
        </w:rPr>
        <w:t>t.j</w:t>
      </w:r>
      <w:proofErr w:type="spellEnd"/>
      <w:r>
        <w:rPr>
          <w:sz w:val="20"/>
        </w:rPr>
        <w:t>.)</w:t>
      </w:r>
      <w:r w:rsidRPr="001663ED">
        <w:rPr>
          <w:sz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1663ED">
        <w:rPr>
          <w:sz w:val="20"/>
        </w:rPr>
        <w:br/>
        <w:t>o przeciwdziałaniu agresji na Ukrainę.</w:t>
      </w:r>
    </w:p>
    <w:p w14:paraId="0DEC20AF" w14:textId="38B38E13" w:rsidR="003A42F8" w:rsidRPr="00BD3D8D" w:rsidRDefault="003A42F8" w:rsidP="00BD3D8D">
      <w:pPr>
        <w:pStyle w:val="Akapitzlist"/>
        <w:numPr>
          <w:ilvl w:val="0"/>
          <w:numId w:val="1"/>
        </w:numPr>
        <w:spacing w:line="280" w:lineRule="atLeast"/>
        <w:ind w:left="426"/>
        <w:rPr>
          <w:rFonts w:ascii="Arial" w:hAnsi="Arial" w:cs="Arial"/>
          <w:sz w:val="20"/>
        </w:rPr>
      </w:pPr>
      <w:r w:rsidRPr="00BD3D8D">
        <w:rPr>
          <w:rFonts w:ascii="Arial" w:hAnsi="Arial" w:cs="Arial"/>
          <w:sz w:val="20"/>
        </w:rPr>
        <w:t>Wykluczenie, o którym mowa w ust. 3, następuje na okres trwania okoliczności, o których mowa w pkt 1-3 powyżej.</w:t>
      </w:r>
    </w:p>
    <w:p w14:paraId="36AE7FA4" w14:textId="77777777" w:rsidR="003A42F8" w:rsidRPr="001663ED" w:rsidRDefault="003A42F8" w:rsidP="003A42F8">
      <w:pPr>
        <w:pStyle w:val="Akapitzlist"/>
        <w:widowControl/>
        <w:numPr>
          <w:ilvl w:val="0"/>
          <w:numId w:val="1"/>
        </w:numPr>
        <w:autoSpaceDE/>
        <w:autoSpaceDN/>
        <w:spacing w:line="280" w:lineRule="atLeast"/>
        <w:ind w:left="426" w:hanging="426"/>
        <w:rPr>
          <w:rFonts w:ascii="Arial" w:hAnsi="Arial"/>
          <w:b/>
          <w:sz w:val="20"/>
        </w:rPr>
      </w:pPr>
      <w:r w:rsidRPr="001663ED">
        <w:rPr>
          <w:rFonts w:ascii="Arial" w:hAnsi="Arial"/>
          <w:b/>
          <w:sz w:val="20"/>
        </w:rPr>
        <w:t>Zamawiający podstawę wykluczenia z ust. 3 będzie oceniał na podstawie oświadczenia Wykonawcy o niepodleganiu wykluczeniu na podstawie wymienionej przesłanki wykluczenia. Wzór oświadczenia stanowi Załącznik nr 2 do SWZ.</w:t>
      </w:r>
    </w:p>
    <w:p w14:paraId="5F63748B" w14:textId="77777777" w:rsidR="003A42F8" w:rsidRPr="001663ED" w:rsidRDefault="003A42F8" w:rsidP="003A42F8">
      <w:pPr>
        <w:pStyle w:val="Akapitzlist"/>
        <w:widowControl/>
        <w:numPr>
          <w:ilvl w:val="0"/>
          <w:numId w:val="1"/>
        </w:numPr>
        <w:autoSpaceDE/>
        <w:autoSpaceDN/>
        <w:spacing w:line="280" w:lineRule="atLeast"/>
        <w:ind w:left="426" w:hanging="426"/>
        <w:rPr>
          <w:rFonts w:ascii="Arial" w:hAnsi="Arial"/>
          <w:sz w:val="20"/>
        </w:rPr>
      </w:pPr>
      <w:r w:rsidRPr="001663ED">
        <w:rPr>
          <w:rFonts w:ascii="Arial" w:hAnsi="Arial"/>
          <w:sz w:val="20"/>
        </w:rPr>
        <w:t xml:space="preserve">W przypadku Wykonawcy wykluczonego na podstawie ust. 3, Zamawiający odrzuca ofertę takiego Wykonawcy, nie zaprasza go do złożenia oferty dodatkowej, nie zaprasza </w:t>
      </w:r>
      <w:r w:rsidRPr="001663ED">
        <w:rPr>
          <w:rFonts w:ascii="Arial" w:hAnsi="Arial"/>
          <w:sz w:val="20"/>
        </w:rPr>
        <w:br/>
        <w:t>go do negocjacji, a także nie prowadzi z takim Wykonawcą negocjacji lub dialogu.</w:t>
      </w:r>
    </w:p>
    <w:p w14:paraId="057ADAA8" w14:textId="77777777" w:rsidR="003A42F8" w:rsidRPr="001663ED" w:rsidRDefault="003A42F8" w:rsidP="003A42F8">
      <w:pPr>
        <w:pStyle w:val="Akapitzlist"/>
        <w:widowControl/>
        <w:numPr>
          <w:ilvl w:val="0"/>
          <w:numId w:val="1"/>
        </w:numPr>
        <w:autoSpaceDE/>
        <w:autoSpaceDN/>
        <w:spacing w:line="280" w:lineRule="atLeast"/>
        <w:ind w:left="426" w:hanging="426"/>
        <w:rPr>
          <w:rFonts w:ascii="Arial" w:hAnsi="Arial"/>
          <w:sz w:val="20"/>
        </w:rPr>
      </w:pPr>
      <w:r w:rsidRPr="001663ED">
        <w:rPr>
          <w:rFonts w:ascii="Arial" w:hAnsi="Arial"/>
          <w:sz w:val="20"/>
        </w:rPr>
        <w:t xml:space="preserve">Osoby lub podmioty podlegające wykluczeniu na podstawie ust. 3, którzy w okresie tego wykluczenia ubiegają się o udzielenie zamówienia publicznego lub biorą udział w postępowaniu </w:t>
      </w:r>
      <w:r w:rsidRPr="001663ED">
        <w:rPr>
          <w:rFonts w:ascii="Arial" w:hAnsi="Arial"/>
          <w:sz w:val="20"/>
        </w:rPr>
        <w:br/>
        <w:t xml:space="preserve">o udzielenie zamówienia publicznego, podlegają karze pieniężnej. </w:t>
      </w:r>
    </w:p>
    <w:p w14:paraId="5523108F" w14:textId="77777777" w:rsidR="003A42F8" w:rsidRDefault="003A42F8" w:rsidP="003A42F8">
      <w:pPr>
        <w:pStyle w:val="Akapitzlist"/>
        <w:widowControl/>
        <w:numPr>
          <w:ilvl w:val="0"/>
          <w:numId w:val="1"/>
        </w:numPr>
        <w:autoSpaceDE/>
        <w:autoSpaceDN/>
        <w:spacing w:line="280" w:lineRule="atLeast"/>
        <w:ind w:left="426" w:hanging="426"/>
        <w:rPr>
          <w:rFonts w:ascii="Arial" w:hAnsi="Arial"/>
          <w:sz w:val="20"/>
        </w:rPr>
      </w:pPr>
      <w:r w:rsidRPr="001663ED">
        <w:rPr>
          <w:rFonts w:ascii="Arial" w:hAnsi="Arial"/>
          <w:sz w:val="20"/>
        </w:rPr>
        <w:t xml:space="preserve">Karę pieniężną, o której mowa w ust. 6, nakłada Prezes Urzędu Zamówień Publicznych, </w:t>
      </w:r>
      <w:r w:rsidRPr="001663ED">
        <w:rPr>
          <w:rFonts w:ascii="Arial" w:hAnsi="Arial"/>
          <w:sz w:val="20"/>
        </w:rPr>
        <w:br/>
        <w:t xml:space="preserve">w drodze decyzji, w wysokości do 20 000 000 zł. </w:t>
      </w:r>
    </w:p>
    <w:p w14:paraId="00AFA431" w14:textId="05076832" w:rsidR="003A42F8" w:rsidRPr="00BD3D8D" w:rsidRDefault="003A42F8" w:rsidP="00BD3D8D">
      <w:pPr>
        <w:pStyle w:val="Akapitzlist"/>
        <w:widowControl/>
        <w:numPr>
          <w:ilvl w:val="0"/>
          <w:numId w:val="1"/>
        </w:numPr>
        <w:autoSpaceDE/>
        <w:autoSpaceDN/>
        <w:spacing w:line="280" w:lineRule="atLeast"/>
        <w:ind w:left="426" w:hanging="426"/>
        <w:rPr>
          <w:rFonts w:ascii="Arial" w:hAnsi="Arial"/>
          <w:sz w:val="20"/>
        </w:rPr>
      </w:pPr>
      <w:r w:rsidRPr="000C45DD">
        <w:rPr>
          <w:rFonts w:ascii="Arial" w:hAnsi="Arial"/>
          <w:sz w:val="20"/>
        </w:rPr>
        <w:t>Wpływy z kar pieniężnych, o których mowa w ust. 6, stanowią dochód budżetu państwa.</w:t>
      </w:r>
      <w:r w:rsidRPr="000C45DD">
        <w:rPr>
          <w:rFonts w:ascii="Arial" w:hAnsi="Arial" w:cs="Arial"/>
          <w:sz w:val="20"/>
        </w:rPr>
        <w:t xml:space="preserve"> </w:t>
      </w:r>
    </w:p>
    <w:p w14:paraId="00000096" w14:textId="0EC0F445" w:rsidR="00434368" w:rsidRPr="00BB57AB" w:rsidRDefault="00860038" w:rsidP="000A0C2E">
      <w:pPr>
        <w:pStyle w:val="Nagwek2"/>
        <w:rPr>
          <w:sz w:val="28"/>
          <w:szCs w:val="28"/>
        </w:rPr>
      </w:pPr>
      <w:bookmarkStart w:id="18" w:name="_crlv0voso4yw" w:colFirst="0" w:colLast="0"/>
      <w:bookmarkEnd w:id="18"/>
      <w:r w:rsidRPr="00BB57AB">
        <w:rPr>
          <w:sz w:val="28"/>
          <w:szCs w:val="28"/>
        </w:rPr>
        <w:t>X.</w:t>
      </w:r>
      <w:r w:rsidR="00BD3D8D">
        <w:rPr>
          <w:sz w:val="28"/>
          <w:szCs w:val="28"/>
        </w:rPr>
        <w:t xml:space="preserve"> </w:t>
      </w:r>
      <w:r w:rsidRPr="00BB57AB">
        <w:rPr>
          <w:sz w:val="28"/>
          <w:szCs w:val="28"/>
        </w:rPr>
        <w:t>Podmiotowe środki dowodowe. Oświadczenia i dokumenty, jakie zobowiązani są dostarczyć Wykonawcy w celu potwierdzenia spełniania warunków udziału w postępowaniu oraz wykazania braku podstaw wykluczenia</w:t>
      </w:r>
    </w:p>
    <w:p w14:paraId="00000097" w14:textId="5B007B33" w:rsidR="00434368" w:rsidRDefault="00860038">
      <w:pPr>
        <w:numPr>
          <w:ilvl w:val="0"/>
          <w:numId w:val="5"/>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pPr>
        <w:numPr>
          <w:ilvl w:val="0"/>
          <w:numId w:val="5"/>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pPr>
        <w:numPr>
          <w:ilvl w:val="0"/>
          <w:numId w:val="5"/>
        </w:numPr>
        <w:ind w:left="284" w:hanging="426"/>
        <w:jc w:val="both"/>
        <w:rPr>
          <w:sz w:val="20"/>
          <w:szCs w:val="20"/>
        </w:rPr>
      </w:pPr>
      <w:r>
        <w:rPr>
          <w:sz w:val="20"/>
          <w:szCs w:val="20"/>
        </w:rPr>
        <w:t xml:space="preserve">Zamawiający wzywa wykonawcę, którego oferta została najwyżej oceniona, do złożenia w wyznaczonym terminie, nie krótszym niż 5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0000009A" w14:textId="77777777" w:rsidR="00434368" w:rsidRDefault="00860038">
      <w:pPr>
        <w:numPr>
          <w:ilvl w:val="0"/>
          <w:numId w:val="5"/>
        </w:numPr>
        <w:ind w:left="284" w:hanging="426"/>
        <w:jc w:val="both"/>
        <w:rPr>
          <w:sz w:val="20"/>
          <w:szCs w:val="20"/>
        </w:rPr>
      </w:pPr>
      <w:r>
        <w:rPr>
          <w:sz w:val="20"/>
          <w:szCs w:val="20"/>
        </w:rPr>
        <w:t>Podmiotowe środki dowodowe wymagane od wykonawcy obejmują:</w:t>
      </w:r>
    </w:p>
    <w:p w14:paraId="0000009B" w14:textId="18ABACAE" w:rsidR="00434368" w:rsidRDefault="00860038">
      <w:pPr>
        <w:numPr>
          <w:ilvl w:val="2"/>
          <w:numId w:val="14"/>
        </w:numPr>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684C814C" w:rsidR="00434368" w:rsidRDefault="00860038">
      <w:pPr>
        <w:numPr>
          <w:ilvl w:val="2"/>
          <w:numId w:val="14"/>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092AEE" w14:textId="662D1E5F" w:rsidR="00AE31E8" w:rsidRPr="00866D0A" w:rsidRDefault="00AE31E8">
      <w:pPr>
        <w:numPr>
          <w:ilvl w:val="2"/>
          <w:numId w:val="14"/>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62B88F7D" w14:textId="2F36E719" w:rsidR="00CD4FA0" w:rsidRPr="00BD3D8D" w:rsidRDefault="00CD4FA0">
      <w:pPr>
        <w:pStyle w:val="Akapitzlist"/>
        <w:numPr>
          <w:ilvl w:val="2"/>
          <w:numId w:val="14"/>
        </w:numPr>
        <w:adjustRightInd w:val="0"/>
        <w:spacing w:after="120" w:line="276" w:lineRule="auto"/>
        <w:ind w:left="709" w:hanging="425"/>
        <w:rPr>
          <w:rFonts w:ascii="Arial" w:eastAsiaTheme="minorHAnsi" w:hAnsi="Arial" w:cs="Arial"/>
          <w:color w:val="000000" w:themeColor="text1"/>
          <w:sz w:val="20"/>
          <w:szCs w:val="20"/>
        </w:rPr>
      </w:pPr>
      <w:r w:rsidRPr="00BD3D8D">
        <w:rPr>
          <w:rFonts w:ascii="Arial" w:eastAsiaTheme="minorHAnsi" w:hAnsi="Arial" w:cs="Arial"/>
          <w:color w:val="000000" w:themeColor="text1"/>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BD3D8D">
        <w:rPr>
          <w:rFonts w:ascii="Arial" w:eastAsiaTheme="minorHAnsi" w:hAnsi="Arial" w:cs="Arial"/>
          <w:b/>
          <w:bCs/>
          <w:color w:val="000000" w:themeColor="text1"/>
          <w:sz w:val="20"/>
          <w:szCs w:val="20"/>
        </w:rPr>
        <w:t xml:space="preserve">załącznik nr </w:t>
      </w:r>
      <w:r w:rsidR="00AE31E8" w:rsidRPr="00BD3D8D">
        <w:rPr>
          <w:rFonts w:ascii="Arial" w:eastAsiaTheme="minorHAnsi" w:hAnsi="Arial" w:cs="Arial"/>
          <w:b/>
          <w:bCs/>
          <w:color w:val="000000" w:themeColor="text1"/>
          <w:sz w:val="20"/>
          <w:szCs w:val="20"/>
        </w:rPr>
        <w:t>6</w:t>
      </w:r>
      <w:r w:rsidRPr="00BD3D8D">
        <w:rPr>
          <w:rFonts w:ascii="Arial" w:eastAsiaTheme="minorHAnsi" w:hAnsi="Arial" w:cs="Arial"/>
          <w:color w:val="000000" w:themeColor="text1"/>
          <w:sz w:val="20"/>
          <w:szCs w:val="20"/>
        </w:rPr>
        <w:t xml:space="preserve"> </w:t>
      </w:r>
      <w:r w:rsidRPr="00BD3D8D">
        <w:rPr>
          <w:rFonts w:ascii="Arial" w:eastAsiaTheme="minorHAnsi" w:hAnsi="Arial" w:cs="Arial"/>
          <w:b/>
          <w:bCs/>
          <w:color w:val="000000" w:themeColor="text1"/>
          <w:sz w:val="20"/>
          <w:szCs w:val="20"/>
        </w:rPr>
        <w:t>do SWZ,</w:t>
      </w:r>
    </w:p>
    <w:p w14:paraId="5D65ABD7" w14:textId="73BE5BDE" w:rsidR="00CD4FA0" w:rsidRPr="00BD3D8D" w:rsidRDefault="00CD4FA0" w:rsidP="000A0C2E">
      <w:pPr>
        <w:spacing w:after="120"/>
        <w:ind w:left="709" w:right="136"/>
        <w:jc w:val="both"/>
        <w:rPr>
          <w:color w:val="000000" w:themeColor="text1"/>
          <w:sz w:val="20"/>
          <w:szCs w:val="20"/>
        </w:rPr>
      </w:pPr>
      <w:r w:rsidRPr="00BD3D8D">
        <w:rPr>
          <w:color w:val="000000" w:themeColor="text1"/>
          <w:sz w:val="20"/>
          <w:szCs w:val="20"/>
        </w:rPr>
        <w:t xml:space="preserve"> [W odniesieniu do obywateli państw członkowskich Europejskiego Obszaru Gospodarczego,</w:t>
      </w:r>
      <w:r w:rsidR="00CD2B3E" w:rsidRPr="00BD3D8D">
        <w:rPr>
          <w:color w:val="000000" w:themeColor="text1"/>
          <w:sz w:val="20"/>
          <w:szCs w:val="20"/>
        </w:rPr>
        <w:t xml:space="preserve"> </w:t>
      </w:r>
      <w:r w:rsidRPr="00BD3D8D">
        <w:rPr>
          <w:color w:val="000000" w:themeColor="text1"/>
          <w:sz w:val="20"/>
          <w:szCs w:val="20"/>
        </w:rPr>
        <w:t>w rozumieniu art. 4a ustawy z dnia 15 grudnia 2000 r. o samorządach zawodowych architektów, inżynierów budownictwa oraz urbanistów (</w:t>
      </w:r>
      <w:proofErr w:type="spellStart"/>
      <w:r w:rsidRPr="00BD3D8D">
        <w:rPr>
          <w:color w:val="000000" w:themeColor="text1"/>
          <w:sz w:val="20"/>
          <w:szCs w:val="20"/>
        </w:rPr>
        <w:t>t.j</w:t>
      </w:r>
      <w:proofErr w:type="spellEnd"/>
      <w:r w:rsidRPr="00BD3D8D">
        <w:rPr>
          <w:color w:val="000000" w:themeColor="text1"/>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BD3D8D" w:rsidRDefault="00CD4FA0" w:rsidP="000A0C2E">
      <w:pPr>
        <w:spacing w:after="120"/>
        <w:ind w:left="709" w:right="136"/>
        <w:jc w:val="both"/>
        <w:rPr>
          <w:color w:val="000000" w:themeColor="text1"/>
          <w:sz w:val="20"/>
          <w:szCs w:val="20"/>
        </w:rPr>
      </w:pPr>
      <w:r w:rsidRPr="00BD3D8D">
        <w:rPr>
          <w:color w:val="000000" w:themeColor="text1"/>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pPr>
        <w:numPr>
          <w:ilvl w:val="0"/>
          <w:numId w:val="14"/>
        </w:numPr>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pPr>
        <w:numPr>
          <w:ilvl w:val="0"/>
          <w:numId w:val="14"/>
        </w:numPr>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w:t>
      </w:r>
      <w:r>
        <w:rPr>
          <w:sz w:val="20"/>
          <w:szCs w:val="20"/>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pPr>
        <w:numPr>
          <w:ilvl w:val="0"/>
          <w:numId w:val="14"/>
        </w:numPr>
        <w:ind w:left="434"/>
        <w:jc w:val="both"/>
        <w:rPr>
          <w:sz w:val="20"/>
          <w:szCs w:val="20"/>
        </w:rPr>
      </w:pPr>
      <w:r>
        <w:rPr>
          <w:sz w:val="20"/>
          <w:szCs w:val="20"/>
        </w:rPr>
        <w:t>Zamawiający nie wzywa do złożenia podmiotowych środków dowodowych, jeżeli:</w:t>
      </w:r>
    </w:p>
    <w:p w14:paraId="000000A2" w14:textId="5E82C05D" w:rsidR="00434368" w:rsidRDefault="00860038" w:rsidP="000A0C2E">
      <w:pPr>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pPr>
        <w:numPr>
          <w:ilvl w:val="0"/>
          <w:numId w:val="14"/>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pPr>
        <w:numPr>
          <w:ilvl w:val="0"/>
          <w:numId w:val="14"/>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rsidP="000A0C2E">
      <w:pPr>
        <w:pStyle w:val="Nagwek2"/>
        <w:rPr>
          <w:sz w:val="28"/>
          <w:szCs w:val="28"/>
        </w:rPr>
      </w:pPr>
      <w:bookmarkStart w:id="19" w:name="_gb4nrns0uw97" w:colFirst="0" w:colLast="0"/>
      <w:bookmarkEnd w:id="19"/>
      <w:r w:rsidRPr="00BB57AB">
        <w:rPr>
          <w:sz w:val="28"/>
          <w:szCs w:val="28"/>
        </w:rPr>
        <w:t>XI.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8C06377" w:rsidR="00434368" w:rsidRDefault="00860038" w:rsidP="000A0C2E">
      <w:pPr>
        <w:numPr>
          <w:ilvl w:val="3"/>
          <w:numId w:val="1"/>
        </w:numPr>
        <w:shd w:val="clear" w:color="auto" w:fill="FFFFFF"/>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w:t>
      </w:r>
      <w:r>
        <w:rPr>
          <w:sz w:val="20"/>
          <w:szCs w:val="20"/>
        </w:rPr>
        <w:lastRenderedPageBreak/>
        <w:t>tego podmiotu oraz odpowiednio spełnianie warunków udziału w postępowaniu, w zakresie, w jakim Wykonawca powołuje się na jego zasoby, zgodnie z katalogiem dokumentów określonych w Rozdziale X SWZ.</w:t>
      </w:r>
      <w:r w:rsidR="00A803CA">
        <w:rPr>
          <w:sz w:val="20"/>
          <w:szCs w:val="20"/>
        </w:rPr>
        <w:t xml:space="preserve"> Wzór oświadczenia stanowi </w:t>
      </w:r>
      <w:r w:rsidR="00A803CA" w:rsidRPr="00A803CA">
        <w:rPr>
          <w:b/>
          <w:bCs/>
          <w:sz w:val="20"/>
          <w:szCs w:val="20"/>
        </w:rPr>
        <w:t>załącznik nr 2A do SWZ</w:t>
      </w:r>
      <w:bookmarkStart w:id="20" w:name="_lodptpqf2xh0" w:colFirst="0" w:colLast="0"/>
      <w:bookmarkEnd w:id="20"/>
      <w:r w:rsidR="00A803CA" w:rsidRPr="00A803CA">
        <w:rPr>
          <w:b/>
          <w:bCs/>
          <w:sz w:val="20"/>
          <w:szCs w:val="20"/>
        </w:rPr>
        <w:t>.</w:t>
      </w:r>
    </w:p>
    <w:p w14:paraId="000000AE" w14:textId="77777777" w:rsidR="00434368" w:rsidRPr="00BB57AB" w:rsidRDefault="00860038" w:rsidP="000A0C2E">
      <w:pPr>
        <w:pStyle w:val="Nagwek2"/>
        <w:rPr>
          <w:sz w:val="28"/>
          <w:szCs w:val="28"/>
        </w:rPr>
      </w:pPr>
      <w:r w:rsidRPr="00BB57AB">
        <w:rPr>
          <w:sz w:val="28"/>
          <w:szCs w:val="28"/>
        </w:rPr>
        <w:t>XII. Informacja dla Wykonawców wspólnie ubiegających się o udzielenie zamówienia</w:t>
      </w:r>
    </w:p>
    <w:p w14:paraId="000000AF" w14:textId="77777777" w:rsidR="00434368" w:rsidRDefault="00860038">
      <w:pPr>
        <w:numPr>
          <w:ilvl w:val="0"/>
          <w:numId w:val="13"/>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pPr>
        <w:numPr>
          <w:ilvl w:val="0"/>
          <w:numId w:val="13"/>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pPr>
        <w:numPr>
          <w:ilvl w:val="0"/>
          <w:numId w:val="13"/>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pPr>
        <w:numPr>
          <w:ilvl w:val="0"/>
          <w:numId w:val="13"/>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bookmarkStart w:id="21" w:name="_tp7vefgpgfgi" w:colFirst="0" w:colLast="0"/>
      <w:bookmarkEnd w:id="21"/>
      <w:r w:rsidRPr="00BB57AB">
        <w:rPr>
          <w:sz w:val="28"/>
          <w:szCs w:val="28"/>
        </w:rPr>
        <w:t>XIII. Informacje o sposobie porozumiewania się zamawiającego z Wykonawcami oraz przekazywania oświadczeń lub dokumentów</w:t>
      </w:r>
    </w:p>
    <w:p w14:paraId="3E139012" w14:textId="77777777" w:rsidR="00A803CA" w:rsidRDefault="00860038">
      <w:pPr>
        <w:numPr>
          <w:ilvl w:val="0"/>
          <w:numId w:val="12"/>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57BFB770" w:rsidR="001875D0" w:rsidRPr="001875D0" w:rsidRDefault="001875D0" w:rsidP="001875D0">
      <w:pPr>
        <w:rPr>
          <w:sz w:val="20"/>
          <w:szCs w:val="20"/>
        </w:rPr>
      </w:pPr>
      <w:r>
        <w:rPr>
          <w:sz w:val="20"/>
          <w:szCs w:val="20"/>
        </w:rPr>
        <w:t xml:space="preserve">                    M</w:t>
      </w:r>
      <w:r w:rsidR="007867EC">
        <w:rPr>
          <w:sz w:val="20"/>
          <w:szCs w:val="20"/>
        </w:rPr>
        <w:t>ariusz Łukaszewski</w:t>
      </w:r>
      <w:r>
        <w:rPr>
          <w:sz w:val="20"/>
          <w:szCs w:val="20"/>
        </w:rPr>
        <w:t xml:space="preserve">, tel. 59 833 43 01 </w:t>
      </w:r>
    </w:p>
    <w:p w14:paraId="000000B5" w14:textId="5DEDC0BF" w:rsidR="00434368" w:rsidRDefault="00860038">
      <w:pPr>
        <w:numPr>
          <w:ilvl w:val="0"/>
          <w:numId w:val="12"/>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6">
        <w:r>
          <w:rPr>
            <w:color w:val="1155CC"/>
            <w:sz w:val="20"/>
            <w:szCs w:val="20"/>
            <w:u w:val="single"/>
          </w:rPr>
          <w:t>platformazakupowa.pl</w:t>
        </w:r>
      </w:hyperlink>
      <w:r>
        <w:rPr>
          <w:sz w:val="20"/>
          <w:szCs w:val="20"/>
        </w:rPr>
        <w:t xml:space="preserve"> pod adresem: </w:t>
      </w:r>
      <w:hyperlink r:id="rId17" w:history="1">
        <w:r w:rsidR="006B259F" w:rsidRPr="006B259F">
          <w:rPr>
            <w:color w:val="0000FF"/>
            <w:sz w:val="20"/>
            <w:szCs w:val="20"/>
            <w:u w:val="single"/>
          </w:rPr>
          <w:t xml:space="preserve">https://platformazakupowa.pl/transakcja/924485 </w:t>
        </w:r>
      </w:hyperlink>
    </w:p>
    <w:p w14:paraId="000000B6" w14:textId="77777777" w:rsidR="00434368" w:rsidRDefault="00860038">
      <w:pPr>
        <w:numPr>
          <w:ilvl w:val="0"/>
          <w:numId w:val="12"/>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9">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pPr>
        <w:numPr>
          <w:ilvl w:val="0"/>
          <w:numId w:val="12"/>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20">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Pr>
            <w:color w:val="1155CC"/>
            <w:sz w:val="20"/>
            <w:szCs w:val="20"/>
            <w:u w:val="single"/>
          </w:rPr>
          <w:t>platformazakupowa.pl</w:t>
        </w:r>
      </w:hyperlink>
      <w:r>
        <w:rPr>
          <w:sz w:val="20"/>
          <w:szCs w:val="20"/>
        </w:rPr>
        <w:t xml:space="preserve"> do konkretnego wykonawcy.</w:t>
      </w:r>
    </w:p>
    <w:p w14:paraId="000000B9" w14:textId="1F72D4AC" w:rsidR="00434368" w:rsidRDefault="00860038">
      <w:pPr>
        <w:numPr>
          <w:ilvl w:val="0"/>
          <w:numId w:val="12"/>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pPr>
        <w:pStyle w:val="Akapitzlist"/>
        <w:widowControl/>
        <w:numPr>
          <w:ilvl w:val="0"/>
          <w:numId w:val="12"/>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w:t>
      </w:r>
      <w:r w:rsidRPr="001D39F0">
        <w:rPr>
          <w:rFonts w:ascii="Arial" w:hAnsi="Arial" w:cs="Arial"/>
          <w:color w:val="000000" w:themeColor="text1"/>
          <w:sz w:val="20"/>
          <w:szCs w:val="20"/>
        </w:rPr>
        <w:lastRenderedPageBreak/>
        <w:t xml:space="preserve">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pPr>
        <w:numPr>
          <w:ilvl w:val="1"/>
          <w:numId w:val="9"/>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pPr>
        <w:numPr>
          <w:ilvl w:val="1"/>
          <w:numId w:val="9"/>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pPr>
        <w:numPr>
          <w:ilvl w:val="1"/>
          <w:numId w:val="9"/>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pPr>
        <w:numPr>
          <w:ilvl w:val="1"/>
          <w:numId w:val="9"/>
        </w:numPr>
        <w:jc w:val="both"/>
        <w:rPr>
          <w:sz w:val="20"/>
          <w:szCs w:val="20"/>
        </w:rPr>
      </w:pPr>
      <w:r>
        <w:rPr>
          <w:sz w:val="20"/>
          <w:szCs w:val="20"/>
        </w:rPr>
        <w:t>włączona obsługa JavaScript,</w:t>
      </w:r>
    </w:p>
    <w:p w14:paraId="000000BF" w14:textId="77777777" w:rsidR="00434368" w:rsidRDefault="00860038">
      <w:pPr>
        <w:numPr>
          <w:ilvl w:val="1"/>
          <w:numId w:val="9"/>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pPr>
        <w:numPr>
          <w:ilvl w:val="1"/>
          <w:numId w:val="9"/>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pPr>
        <w:numPr>
          <w:ilvl w:val="1"/>
          <w:numId w:val="9"/>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pPr>
        <w:numPr>
          <w:ilvl w:val="0"/>
          <w:numId w:val="12"/>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pPr>
        <w:numPr>
          <w:ilvl w:val="1"/>
          <w:numId w:val="9"/>
        </w:numPr>
        <w:jc w:val="both"/>
        <w:rPr>
          <w:sz w:val="20"/>
          <w:szCs w:val="20"/>
        </w:rPr>
      </w:pPr>
      <w:r>
        <w:rPr>
          <w:sz w:val="20"/>
          <w:szCs w:val="20"/>
        </w:rPr>
        <w:t xml:space="preserve">akceptuje warunki korzystania z </w:t>
      </w:r>
      <w:hyperlink r:id="rId22">
        <w:r>
          <w:rPr>
            <w:color w:val="1155CC"/>
            <w:sz w:val="20"/>
            <w:szCs w:val="20"/>
            <w:u w:val="single"/>
          </w:rPr>
          <w:t>platformazakupowa.pl</w:t>
        </w:r>
      </w:hyperlink>
      <w:r>
        <w:rPr>
          <w:sz w:val="20"/>
          <w:szCs w:val="20"/>
        </w:rPr>
        <w:t xml:space="preserve"> określone w Regulaminie zamieszczonym na stronie internetowej </w:t>
      </w:r>
      <w:hyperlink r:id="rId23">
        <w:r>
          <w:rPr>
            <w:sz w:val="20"/>
            <w:szCs w:val="20"/>
          </w:rPr>
          <w:t>pod linkiem</w:t>
        </w:r>
      </w:hyperlink>
      <w:r>
        <w:rPr>
          <w:sz w:val="20"/>
          <w:szCs w:val="20"/>
        </w:rPr>
        <w:t xml:space="preserve">  w zakładce „Regulamin" oraz uznaje go za wiążący,</w:t>
      </w:r>
    </w:p>
    <w:p w14:paraId="000000C4" w14:textId="77777777" w:rsidR="00434368" w:rsidRDefault="00860038">
      <w:pPr>
        <w:numPr>
          <w:ilvl w:val="1"/>
          <w:numId w:val="9"/>
        </w:numPr>
        <w:jc w:val="both"/>
        <w:rPr>
          <w:sz w:val="20"/>
          <w:szCs w:val="20"/>
        </w:rPr>
      </w:pPr>
      <w:r>
        <w:rPr>
          <w:sz w:val="20"/>
          <w:szCs w:val="20"/>
        </w:rPr>
        <w:t xml:space="preserve">zapoznał i stosuje się do Instrukcji składania ofert/wniosków dostępnej </w:t>
      </w:r>
      <w:hyperlink r:id="rId24">
        <w:r>
          <w:rPr>
            <w:color w:val="1155CC"/>
            <w:sz w:val="20"/>
            <w:szCs w:val="20"/>
            <w:u w:val="single"/>
          </w:rPr>
          <w:t>pod linkiem</w:t>
        </w:r>
      </w:hyperlink>
      <w:r>
        <w:rPr>
          <w:sz w:val="20"/>
          <w:szCs w:val="20"/>
        </w:rPr>
        <w:t xml:space="preserve">. </w:t>
      </w:r>
    </w:p>
    <w:p w14:paraId="000000C5" w14:textId="6F262B77" w:rsidR="00434368" w:rsidRDefault="00860038">
      <w:pPr>
        <w:numPr>
          <w:ilvl w:val="0"/>
          <w:numId w:val="12"/>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5">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pPr>
        <w:numPr>
          <w:ilvl w:val="0"/>
          <w:numId w:val="12"/>
        </w:numPr>
        <w:pBdr>
          <w:top w:val="nil"/>
          <w:left w:val="nil"/>
          <w:bottom w:val="nil"/>
          <w:right w:val="nil"/>
          <w:between w:val="nil"/>
        </w:pBdr>
        <w:jc w:val="both"/>
        <w:rPr>
          <w:sz w:val="20"/>
          <w:szCs w:val="20"/>
        </w:rPr>
      </w:pPr>
      <w:r>
        <w:rPr>
          <w:sz w:val="20"/>
          <w:szCs w:val="20"/>
        </w:rPr>
        <w:t xml:space="preserve">Zamawiający informuje, że instrukcje korzystania z </w:t>
      </w:r>
      <w:hyperlink r:id="rId26">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color w:val="1155CC"/>
            <w:sz w:val="20"/>
            <w:szCs w:val="20"/>
            <w:u w:val="single"/>
          </w:rPr>
          <w:t>platformazakupowa.pl</w:t>
        </w:r>
      </w:hyperlink>
      <w:r>
        <w:rPr>
          <w:sz w:val="20"/>
          <w:szCs w:val="20"/>
        </w:rPr>
        <w:t xml:space="preserve"> znajdują się w zakładce „Instrukcje dla Wykonawców" na stronie internetowej pod adresem: </w:t>
      </w:r>
      <w:hyperlink r:id="rId28">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bookmarkStart w:id="22" w:name="_rq2udys4csh9" w:colFirst="0" w:colLast="0"/>
      <w:bookmarkEnd w:id="22"/>
      <w:r w:rsidRPr="00E713BA">
        <w:rPr>
          <w:sz w:val="28"/>
          <w:szCs w:val="28"/>
        </w:rPr>
        <w:t>XIV. Opis sposobu przygotowania ofert oraz dokumentów wymaganych przez Zamawiającego w SWZ</w:t>
      </w:r>
    </w:p>
    <w:p w14:paraId="4A07FE08" w14:textId="527592B9" w:rsidR="001875D0" w:rsidRPr="001D10F8" w:rsidRDefault="001875D0">
      <w:pPr>
        <w:pStyle w:val="NormalnyWeb"/>
        <w:numPr>
          <w:ilvl w:val="0"/>
          <w:numId w:val="31"/>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Default="001875D0">
      <w:pPr>
        <w:pStyle w:val="pkt"/>
        <w:numPr>
          <w:ilvl w:val="0"/>
          <w:numId w:val="31"/>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494BECC5" w14:textId="77777777" w:rsidR="0087289B" w:rsidRPr="0087289B" w:rsidRDefault="0087289B">
      <w:pPr>
        <w:pStyle w:val="pkt"/>
        <w:numPr>
          <w:ilvl w:val="0"/>
          <w:numId w:val="31"/>
        </w:numPr>
        <w:tabs>
          <w:tab w:val="clear" w:pos="720"/>
        </w:tabs>
        <w:spacing w:before="0" w:after="0" w:line="276" w:lineRule="auto"/>
        <w:ind w:left="426" w:hanging="426"/>
        <w:rPr>
          <w:rFonts w:ascii="Arial" w:hAnsi="Arial" w:cs="Arial"/>
          <w:sz w:val="20"/>
        </w:rPr>
      </w:pPr>
      <w:r w:rsidRPr="0087289B">
        <w:rPr>
          <w:rFonts w:ascii="Arial" w:hAnsi="Arial" w:cs="Arial"/>
          <w:sz w:val="20"/>
        </w:rPr>
        <w:t xml:space="preserve">Ofertę składa się na </w:t>
      </w:r>
      <w:r w:rsidRPr="0087289B">
        <w:rPr>
          <w:rFonts w:ascii="Arial" w:hAnsi="Arial" w:cs="Arial"/>
          <w:sz w:val="20"/>
          <w:u w:val="single"/>
        </w:rPr>
        <w:t>Formularzu Ofertowym</w:t>
      </w:r>
      <w:r w:rsidRPr="0087289B">
        <w:rPr>
          <w:rFonts w:ascii="Arial" w:hAnsi="Arial" w:cs="Arial"/>
          <w:sz w:val="20"/>
        </w:rPr>
        <w:t xml:space="preserve"> - zgodnie z </w:t>
      </w:r>
      <w:r w:rsidRPr="0087289B">
        <w:rPr>
          <w:rFonts w:ascii="Arial" w:hAnsi="Arial" w:cs="Arial"/>
          <w:b/>
          <w:sz w:val="20"/>
        </w:rPr>
        <w:t xml:space="preserve">Załącznikiem nr 1 do SWZ </w:t>
      </w:r>
    </w:p>
    <w:p w14:paraId="00C7279F" w14:textId="77777777" w:rsidR="0087289B" w:rsidRDefault="0087289B" w:rsidP="0087289B">
      <w:pPr>
        <w:pStyle w:val="pkt"/>
        <w:spacing w:before="0" w:after="0" w:line="276" w:lineRule="auto"/>
        <w:ind w:left="426" w:firstLine="0"/>
        <w:rPr>
          <w:rFonts w:ascii="Arial" w:hAnsi="Arial" w:cs="Arial"/>
          <w:sz w:val="20"/>
        </w:rPr>
      </w:pPr>
      <w:r>
        <w:rPr>
          <w:rFonts w:ascii="Arial" w:hAnsi="Arial" w:cs="Arial"/>
          <w:sz w:val="20"/>
        </w:rPr>
        <w:t>Wraz z ofertą Wykonawca jest zobowiązany złożyć:</w:t>
      </w:r>
    </w:p>
    <w:p w14:paraId="7347C15F" w14:textId="77777777" w:rsidR="0087289B" w:rsidRPr="003264B0" w:rsidRDefault="0087289B">
      <w:pPr>
        <w:pStyle w:val="pkt"/>
        <w:numPr>
          <w:ilvl w:val="0"/>
          <w:numId w:val="42"/>
        </w:numPr>
        <w:suppressAutoHyphens/>
        <w:spacing w:before="0" w:after="0" w:line="276" w:lineRule="auto"/>
        <w:rPr>
          <w:rFonts w:ascii="Arial" w:hAnsi="Arial" w:cs="Arial"/>
          <w:b/>
          <w:bCs/>
          <w:sz w:val="20"/>
        </w:rPr>
      </w:pPr>
      <w:r w:rsidRPr="003264B0">
        <w:rPr>
          <w:rFonts w:ascii="Arial" w:hAnsi="Arial" w:cs="Arial"/>
          <w:b/>
          <w:bCs/>
          <w:sz w:val="20"/>
        </w:rPr>
        <w:t>szczegółowy kosztorys ofertowy;</w:t>
      </w:r>
    </w:p>
    <w:p w14:paraId="22D245B6" w14:textId="77777777" w:rsidR="0087289B" w:rsidRPr="003264B0"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 xml:space="preserve">oświadczenia, o których mowa w Rozdziale X ust. 1 SWZ </w:t>
      </w:r>
      <w:r w:rsidRPr="003264B0">
        <w:rPr>
          <w:rFonts w:ascii="Arial" w:hAnsi="Arial" w:cs="Arial"/>
          <w:b/>
          <w:bCs/>
          <w:sz w:val="20"/>
        </w:rPr>
        <w:t>(załącznik nr 2);</w:t>
      </w:r>
    </w:p>
    <w:p w14:paraId="77C92138" w14:textId="77777777" w:rsidR="0087289B" w:rsidRPr="003264B0"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 xml:space="preserve">zobowiązanie innego podmiotu, o którym mowa w Rozdziale XI ust. 3 SWZ (jeżeli dotyczy) </w:t>
      </w:r>
      <w:r w:rsidRPr="003264B0">
        <w:rPr>
          <w:rFonts w:ascii="Arial" w:hAnsi="Arial" w:cs="Arial"/>
          <w:b/>
          <w:bCs/>
          <w:sz w:val="20"/>
        </w:rPr>
        <w:t>(załącznik nr 3 i 2A);</w:t>
      </w:r>
    </w:p>
    <w:p w14:paraId="7A0C53D5" w14:textId="719505DF" w:rsidR="0087289B" w:rsidRPr="003264B0"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 xml:space="preserve">dokumenty, z których wynika prawo do podpisania oferty; odpowiednie pełnomocnictwa (jeżeli dotyczy). Pełnomocnictwo do złożenia oferty musi być złożone w oryginale w </w:t>
      </w:r>
      <w:r w:rsidRPr="003264B0">
        <w:rPr>
          <w:rFonts w:ascii="Arial" w:hAnsi="Arial" w:cs="Arial"/>
          <w:sz w:val="20"/>
        </w:rPr>
        <w:lastRenderedPageBreak/>
        <w:t>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w:t>
      </w:r>
      <w:r w:rsidR="004F70CA">
        <w:rPr>
          <w:rFonts w:ascii="Arial" w:hAnsi="Arial" w:cs="Arial"/>
          <w:sz w:val="20"/>
        </w:rPr>
        <w:t xml:space="preserve"> </w:t>
      </w:r>
      <w:r w:rsidRPr="003264B0">
        <w:rPr>
          <w:rFonts w:ascii="Arial" w:hAnsi="Arial" w:cs="Arial"/>
          <w:sz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5F90133" w14:textId="77777777" w:rsidR="0087289B" w:rsidRPr="003264B0"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 xml:space="preserve">w przypadku oferty składanej przez Wykonawców wspólnie ubiegających się o udzielenie zamówienia (np. konsorcjum), do oferty powinno zostać załączone pełnomocnictwo </w:t>
      </w:r>
      <w:r w:rsidRPr="003264B0">
        <w:rPr>
          <w:rFonts w:ascii="Arial" w:hAnsi="Arial" w:cs="Arial"/>
          <w:sz w:val="20"/>
        </w:rPr>
        <w:br/>
        <w:t>dla Osoby Uprawnionej do reprezentowania ich w postępowaniu albo do reprezentowania ich w postępowaniu i zawarcia umowy;</w:t>
      </w:r>
    </w:p>
    <w:p w14:paraId="7CAFCDE0" w14:textId="77777777" w:rsidR="0087289B" w:rsidRPr="003264B0"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 xml:space="preserve">oświadczenie, o którym mowa w art. 117 ust. 4 Ustawy, jeżeli ofertę składają Wykonawcy </w:t>
      </w:r>
      <w:r w:rsidRPr="003264B0">
        <w:rPr>
          <w:rFonts w:ascii="Arial" w:hAnsi="Arial" w:cs="Arial"/>
          <w:sz w:val="20"/>
          <w:u w:val="single"/>
        </w:rPr>
        <w:t>wspólnie ubiegający się o udzielenie zamówienia</w:t>
      </w:r>
      <w:r w:rsidRPr="003264B0">
        <w:rPr>
          <w:rFonts w:ascii="Arial" w:hAnsi="Arial" w:cs="Arial"/>
          <w:sz w:val="20"/>
        </w:rPr>
        <w:t xml:space="preserve"> z którego wynika, które roboty budowlane/dostawy lub usługi, wykonają poszczególni Wykonawcy </w:t>
      </w:r>
      <w:r w:rsidRPr="003264B0">
        <w:rPr>
          <w:rFonts w:ascii="Arial" w:hAnsi="Arial" w:cs="Arial"/>
          <w:color w:val="000000"/>
          <w:sz w:val="20"/>
        </w:rPr>
        <w:t>(</w:t>
      </w:r>
      <w:r w:rsidRPr="003264B0">
        <w:rPr>
          <w:rFonts w:ascii="Arial" w:hAnsi="Arial" w:cs="Arial"/>
          <w:b/>
          <w:bCs/>
          <w:color w:val="000000"/>
          <w:sz w:val="20"/>
        </w:rPr>
        <w:t>załącznik nr 8);</w:t>
      </w:r>
    </w:p>
    <w:p w14:paraId="5F7291B0" w14:textId="73DBA166" w:rsidR="0087289B" w:rsidRPr="0087289B"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pPr>
        <w:pStyle w:val="pkt"/>
        <w:numPr>
          <w:ilvl w:val="0"/>
          <w:numId w:val="31"/>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pPr>
        <w:pStyle w:val="Nagwek5"/>
        <w:keepNext w:val="0"/>
        <w:keepLines w:val="0"/>
        <w:numPr>
          <w:ilvl w:val="0"/>
          <w:numId w:val="31"/>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lastRenderedPageBreak/>
        <w:t xml:space="preserve">złożona przy użyciu środków komunikacji elektronicznej tzn. za pośrednictwem </w:t>
      </w:r>
      <w:hyperlink r:id="rId29"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30"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31"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32"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3"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000000" w:rsidP="001875D0">
      <w:pPr>
        <w:pStyle w:val="NormalnyWeb"/>
        <w:spacing w:before="0" w:beforeAutospacing="0" w:after="0" w:afterAutospacing="0" w:line="276" w:lineRule="auto"/>
        <w:ind w:left="426"/>
        <w:rPr>
          <w:rFonts w:ascii="Arial" w:hAnsi="Arial" w:cs="Arial"/>
        </w:rPr>
      </w:pPr>
      <w:hyperlink r:id="rId34" w:history="1">
        <w:r w:rsidR="001875D0" w:rsidRPr="00E867BD">
          <w:rPr>
            <w:rStyle w:val="Hipercze"/>
            <w:rFonts w:ascii="Arial" w:hAnsi="Arial" w:cs="Arial"/>
            <w:color w:val="1155CC"/>
          </w:rPr>
          <w:t>https://platformazakupowa.pl/strona/45-instrukcje</w:t>
        </w:r>
      </w:hyperlink>
    </w:p>
    <w:p w14:paraId="41BBA8B1"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pPr>
        <w:pStyle w:val="NormalnyWeb"/>
        <w:numPr>
          <w:ilvl w:val="0"/>
          <w:numId w:val="34"/>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pPr>
        <w:pStyle w:val="NormalnyWeb"/>
        <w:numPr>
          <w:ilvl w:val="0"/>
          <w:numId w:val="34"/>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bookmarkStart w:id="23" w:name="_c8de4rg6s4kb" w:colFirst="0" w:colLast="0"/>
      <w:bookmarkEnd w:id="23"/>
      <w:r w:rsidRPr="00BB57AB">
        <w:rPr>
          <w:sz w:val="28"/>
          <w:szCs w:val="28"/>
        </w:rPr>
        <w:t>XV. Sposób obliczania ceny oferty</w:t>
      </w:r>
    </w:p>
    <w:p w14:paraId="6DA43F16" w14:textId="732834E0" w:rsidR="001B2316" w:rsidRPr="006915BD" w:rsidRDefault="001B2316">
      <w:pPr>
        <w:pStyle w:val="Akapitzlist"/>
        <w:numPr>
          <w:ilvl w:val="0"/>
          <w:numId w:val="22"/>
        </w:numPr>
        <w:tabs>
          <w:tab w:val="left" w:pos="680"/>
        </w:tabs>
        <w:spacing w:after="120" w:line="276" w:lineRule="auto"/>
        <w:ind w:right="-28" w:hanging="283"/>
        <w:rPr>
          <w:rFonts w:ascii="Arial" w:hAnsi="Arial" w:cs="Arial"/>
          <w:sz w:val="20"/>
          <w:szCs w:val="20"/>
        </w:rPr>
      </w:pPr>
      <w:bookmarkStart w:id="24"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63B56165" w:rsidR="001B2316" w:rsidRPr="006915BD" w:rsidRDefault="001B2316">
      <w:pPr>
        <w:pStyle w:val="Akapitzlist"/>
        <w:numPr>
          <w:ilvl w:val="0"/>
          <w:numId w:val="22"/>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0087289B">
        <w:rPr>
          <w:rFonts w:ascii="Arial" w:hAnsi="Arial" w:cs="Arial"/>
          <w:b/>
          <w:bCs/>
          <w:color w:val="000000" w:themeColor="text1"/>
          <w:sz w:val="20"/>
          <w:szCs w:val="20"/>
        </w:rPr>
        <w:t>szczegółowy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6915BD" w:rsidRDefault="001B2316">
      <w:pPr>
        <w:pStyle w:val="Akapitzlist"/>
        <w:numPr>
          <w:ilvl w:val="0"/>
          <w:numId w:val="22"/>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dokumentacji projektowej,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i warunków Umowy </w:t>
      </w:r>
    </w:p>
    <w:p w14:paraId="01FB0149" w14:textId="39DC55CE" w:rsidR="009D0D1F" w:rsidRDefault="009D0D1F">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lastRenderedPageBreak/>
        <w:t xml:space="preserve">wykonania robót tymczasowych i prac towarzyszących, nie ujętych w dokumentacji projektowej i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a których wykonanie niezbędne jest dla wykonania robót podstawowych przedmiotu umowy, m.in.: </w:t>
      </w:r>
    </w:p>
    <w:p w14:paraId="6E589CCA" w14:textId="0B3EC6A2"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 xml:space="preserve">zorganizowanie zaplecza socjalno-magazynowego i administracyjnego z wykonaniem niezbędnych przyłączy mediów i jego utrzymanie, </w:t>
      </w:r>
    </w:p>
    <w:p w14:paraId="5883E2E6" w14:textId="72CA1628"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56A47296" w14:textId="69ECA1B6"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próbnych odkrywek – wykopów,</w:t>
      </w:r>
    </w:p>
    <w:p w14:paraId="7DCCC6F2" w14:textId="4B062543"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robót zabezpieczających istniejących obiektów,</w:t>
      </w:r>
    </w:p>
    <w:p w14:paraId="33F925AE" w14:textId="5DC2FB76"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robót zabezpieczających zieleń,</w:t>
      </w:r>
    </w:p>
    <w:p w14:paraId="7827501C" w14:textId="351540EE"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zabezpieczenie i oznakowanie robót,</w:t>
      </w:r>
    </w:p>
    <w:p w14:paraId="17394274" w14:textId="004DC358"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 wyników i badań, kosztów badań,</w:t>
      </w:r>
    </w:p>
    <w:p w14:paraId="0AB70E6C" w14:textId="6A701AED"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wykonania rysunków (dokumentacji wykonawczej) na w/w zakres robót,</w:t>
      </w:r>
    </w:p>
    <w:p w14:paraId="2BB0F424" w14:textId="07FB8846"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pomiary geodezyjne w zakresie wytyczeń, sprawdzeń, inwentaryzacji i dokumentacji,</w:t>
      </w:r>
    </w:p>
    <w:p w14:paraId="3E92D7AE" w14:textId="4FF8FAE4"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opłaty za zajęcie terenów obcych,</w:t>
      </w:r>
    </w:p>
    <w:p w14:paraId="2268F672" w14:textId="1F3CDB84"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opłaty za prowadzenie nadzoru przez właścicieli i użytkowników uzbrojenia terenu i odbiór robót,</w:t>
      </w:r>
    </w:p>
    <w:p w14:paraId="2FC32ACA" w14:textId="10EBF56A"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opłaty administracyjne w zakresie uzgodnień, sprawdzeń, kontroli, opinii, wydawanych decyzji,</w:t>
      </w:r>
    </w:p>
    <w:p w14:paraId="6D4D43C6" w14:textId="39656386"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opracowania rysunków (dokumentacji wykonawczej), uszczegółowiających przekazaną przez Zamawiającego dokumentację projektową,</w:t>
      </w:r>
    </w:p>
    <w:p w14:paraId="482DEC34" w14:textId="1718875A"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opracowania dokumentacji powykonawczej (naniesienie zmian w przekazanej dokumentacji wykonawczej lub kopii projektu budowlanego), lub opracowania projektu zamiennego powykonawczego,</w:t>
      </w:r>
    </w:p>
    <w:p w14:paraId="24CB68AD" w14:textId="67AD00AF"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opracowania operatu odbioru końcowego,</w:t>
      </w:r>
    </w:p>
    <w:p w14:paraId="2A7B69E6" w14:textId="664838A3"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4D726CBF" w14:textId="23B9FCE6"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 xml:space="preserve">opłaty </w:t>
      </w:r>
      <w:proofErr w:type="spellStart"/>
      <w:r w:rsidRPr="002015CF">
        <w:rPr>
          <w:rFonts w:ascii="Arial" w:hAnsi="Arial" w:cs="Arial"/>
          <w:color w:val="000000"/>
          <w:sz w:val="20"/>
          <w:szCs w:val="20"/>
        </w:rPr>
        <w:t>składowiskowe</w:t>
      </w:r>
      <w:proofErr w:type="spellEnd"/>
      <w:r w:rsidRPr="002015CF">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39C2B17B" w14:textId="5BBBCE7B"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odtworzenia terenów istniejących do stanu pierwotnego,</w:t>
      </w:r>
    </w:p>
    <w:p w14:paraId="7D1F8A34" w14:textId="66226935"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3E05FAE1" w14:textId="08B163D2"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zabezpieczenia robót i obiektów przed warunkami atmosferycznymi,</w:t>
      </w:r>
    </w:p>
    <w:p w14:paraId="54D4A2D1" w14:textId="16332B68"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odszkodowań oraz wszelkie inne koszty, konieczne do poniesienia, celem terminowej i prawidłowej realizacji zamówienia,</w:t>
      </w:r>
    </w:p>
    <w:p w14:paraId="5B4CEE8E" w14:textId="5AE23350" w:rsidR="009D0D1F" w:rsidRPr="009D7843" w:rsidRDefault="009D0D1F">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0CDE17F0" w14:textId="77777777" w:rsidR="001B2316" w:rsidRPr="00B77AD5"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 xml:space="preserve">wynika z popełnionych omyłek, które można poprawić na podstawie przepisów ustawy </w:t>
      </w:r>
      <w:proofErr w:type="spellStart"/>
      <w:r w:rsidRPr="00B77AD5">
        <w:rPr>
          <w:rFonts w:ascii="Arial" w:hAnsi="Arial" w:cs="Arial"/>
          <w:sz w:val="20"/>
          <w:szCs w:val="20"/>
        </w:rPr>
        <w:t>Pzp</w:t>
      </w:r>
      <w:proofErr w:type="spellEnd"/>
      <w:r w:rsidRPr="00B77AD5">
        <w:rPr>
          <w:rFonts w:ascii="Arial" w:hAnsi="Arial" w:cs="Arial"/>
          <w:sz w:val="20"/>
          <w:szCs w:val="20"/>
        </w:rPr>
        <w:t>.</w:t>
      </w:r>
    </w:p>
    <w:p w14:paraId="13CD8C7F" w14:textId="77777777" w:rsidR="001B2316" w:rsidRPr="001B2316" w:rsidRDefault="001B2316">
      <w:pPr>
        <w:pStyle w:val="Nagwek1"/>
        <w:keepNext w:val="0"/>
        <w:keepLines w:val="0"/>
        <w:widowControl w:val="0"/>
        <w:numPr>
          <w:ilvl w:val="0"/>
          <w:numId w:val="22"/>
        </w:numPr>
        <w:tabs>
          <w:tab w:val="left" w:pos="680"/>
        </w:tabs>
        <w:autoSpaceDE w:val="0"/>
        <w:autoSpaceDN w:val="0"/>
        <w:spacing w:before="0"/>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pPr>
        <w:pStyle w:val="Akapitzlist"/>
        <w:numPr>
          <w:ilvl w:val="0"/>
          <w:numId w:val="22"/>
        </w:numPr>
        <w:tabs>
          <w:tab w:val="left" w:pos="680"/>
        </w:tabs>
        <w:spacing w:after="120" w:line="276" w:lineRule="auto"/>
        <w:ind w:right="-28"/>
        <w:rPr>
          <w:rFonts w:ascii="Arial" w:hAnsi="Arial" w:cs="Arial"/>
          <w:sz w:val="20"/>
          <w:szCs w:val="20"/>
        </w:rPr>
      </w:pPr>
      <w:r w:rsidRPr="001B2316">
        <w:rPr>
          <w:rFonts w:ascii="Arial" w:hAnsi="Arial" w:cs="Arial"/>
          <w:sz w:val="20"/>
          <w:szCs w:val="20"/>
        </w:rPr>
        <w:lastRenderedPageBreak/>
        <w:t xml:space="preserve">Rozliczenia pomiędzy Zamawiającym, a Wykonawcą prowadzone będą w złotych polskich. </w:t>
      </w:r>
    </w:p>
    <w:p w14:paraId="1274CF05" w14:textId="06EE2C1E" w:rsidR="001B2316" w:rsidRPr="001B2316"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4"/>
    </w:p>
    <w:p w14:paraId="000000F6" w14:textId="37C16D17" w:rsidR="00434368" w:rsidRDefault="00860038" w:rsidP="000A0C2E">
      <w:pPr>
        <w:pStyle w:val="Nagwek2"/>
        <w:spacing w:before="240" w:after="240"/>
        <w:rPr>
          <w:sz w:val="28"/>
          <w:szCs w:val="28"/>
        </w:rPr>
      </w:pPr>
      <w:bookmarkStart w:id="25" w:name="_1wm6hsxsy23e" w:colFirst="0" w:colLast="0"/>
      <w:bookmarkEnd w:id="25"/>
      <w:r w:rsidRPr="00BB57AB">
        <w:rPr>
          <w:sz w:val="28"/>
          <w:szCs w:val="28"/>
        </w:rPr>
        <w:t>XVI. Wymagania dotyczące wadium</w:t>
      </w:r>
    </w:p>
    <w:p w14:paraId="1282E25A" w14:textId="2FB2F392" w:rsidR="00B971D7" w:rsidRPr="00B971D7" w:rsidRDefault="00BD3D8D" w:rsidP="00B971D7">
      <w:r>
        <w:t>Zamawiający nie wymaga wniesienia wadium.</w:t>
      </w:r>
    </w:p>
    <w:p w14:paraId="0000010A" w14:textId="77777777" w:rsidR="00434368" w:rsidRPr="00693BF3" w:rsidRDefault="00860038" w:rsidP="000A0C2E">
      <w:pPr>
        <w:pStyle w:val="Nagwek2"/>
        <w:spacing w:before="240" w:after="240"/>
        <w:rPr>
          <w:color w:val="FF0000"/>
          <w:sz w:val="28"/>
          <w:szCs w:val="28"/>
        </w:rPr>
      </w:pPr>
      <w:bookmarkStart w:id="26" w:name="_kraqvybbazqg" w:colFirst="0" w:colLast="0"/>
      <w:bookmarkEnd w:id="26"/>
      <w:r w:rsidRPr="00BB57AB">
        <w:rPr>
          <w:sz w:val="28"/>
          <w:szCs w:val="28"/>
        </w:rPr>
        <w:t>XVII. Termin związania ofertą</w:t>
      </w:r>
    </w:p>
    <w:p w14:paraId="0000010B" w14:textId="0BDEE331" w:rsidR="00434368" w:rsidRDefault="00860038">
      <w:pPr>
        <w:numPr>
          <w:ilvl w:val="0"/>
          <w:numId w:val="20"/>
        </w:numPr>
        <w:spacing w:before="240"/>
        <w:ind w:left="426"/>
        <w:jc w:val="both"/>
        <w:rPr>
          <w:sz w:val="20"/>
          <w:szCs w:val="20"/>
        </w:rPr>
      </w:pPr>
      <w:r w:rsidRPr="00DC35E5">
        <w:rPr>
          <w:color w:val="000000" w:themeColor="text1"/>
          <w:sz w:val="20"/>
          <w:szCs w:val="20"/>
        </w:rPr>
        <w:t xml:space="preserve">Wykonawca będzie związany ofertą przez </w:t>
      </w:r>
      <w:r w:rsidRPr="00EF2639">
        <w:rPr>
          <w:sz w:val="20"/>
          <w:szCs w:val="20"/>
        </w:rPr>
        <w:t xml:space="preserve">okres </w:t>
      </w:r>
      <w:r w:rsidRPr="004F70CA">
        <w:rPr>
          <w:b/>
          <w:sz w:val="20"/>
          <w:szCs w:val="20"/>
        </w:rPr>
        <w:t>30 dni</w:t>
      </w:r>
      <w:r w:rsidRPr="004F70CA">
        <w:rPr>
          <w:sz w:val="20"/>
          <w:szCs w:val="20"/>
        </w:rPr>
        <w:t xml:space="preserve">, tj. do </w:t>
      </w:r>
      <w:r w:rsidRPr="004F70CA">
        <w:rPr>
          <w:b/>
          <w:bCs/>
          <w:sz w:val="20"/>
          <w:szCs w:val="20"/>
        </w:rPr>
        <w:t>dnia</w:t>
      </w:r>
      <w:r w:rsidR="001B0A2F" w:rsidRPr="004F70CA">
        <w:rPr>
          <w:b/>
          <w:bCs/>
          <w:sz w:val="20"/>
          <w:szCs w:val="20"/>
        </w:rPr>
        <w:t xml:space="preserve"> </w:t>
      </w:r>
      <w:r w:rsidR="004F70CA" w:rsidRPr="004F70CA">
        <w:rPr>
          <w:b/>
          <w:bCs/>
          <w:sz w:val="20"/>
          <w:szCs w:val="20"/>
        </w:rPr>
        <w:t>22</w:t>
      </w:r>
      <w:r w:rsidR="001B0A2F" w:rsidRPr="004F70CA">
        <w:rPr>
          <w:b/>
          <w:bCs/>
          <w:sz w:val="20"/>
          <w:szCs w:val="20"/>
        </w:rPr>
        <w:t>.0</w:t>
      </w:r>
      <w:r w:rsidR="00EF2639" w:rsidRPr="004F70CA">
        <w:rPr>
          <w:b/>
          <w:bCs/>
          <w:sz w:val="20"/>
          <w:szCs w:val="20"/>
        </w:rPr>
        <w:t>6</w:t>
      </w:r>
      <w:r w:rsidR="001B0A2F" w:rsidRPr="004F70CA">
        <w:rPr>
          <w:b/>
          <w:bCs/>
          <w:sz w:val="20"/>
          <w:szCs w:val="20"/>
        </w:rPr>
        <w:t>.202</w:t>
      </w:r>
      <w:r w:rsidR="00C33707" w:rsidRPr="004F70CA">
        <w:rPr>
          <w:b/>
          <w:bCs/>
          <w:sz w:val="20"/>
          <w:szCs w:val="20"/>
        </w:rPr>
        <w:t>2</w:t>
      </w:r>
      <w:r w:rsidR="0087289B" w:rsidRPr="004F70CA">
        <w:rPr>
          <w:b/>
          <w:bCs/>
          <w:sz w:val="20"/>
          <w:szCs w:val="20"/>
        </w:rPr>
        <w:t>4</w:t>
      </w:r>
      <w:r w:rsidRPr="004F70CA">
        <w:rPr>
          <w:b/>
          <w:bCs/>
          <w:smallCaps/>
          <w:sz w:val="20"/>
          <w:szCs w:val="20"/>
        </w:rPr>
        <w:t xml:space="preserve"> </w:t>
      </w:r>
      <w:r w:rsidRPr="004F70CA">
        <w:rPr>
          <w:b/>
          <w:bCs/>
          <w:sz w:val="20"/>
          <w:szCs w:val="20"/>
        </w:rPr>
        <w:t>r.</w:t>
      </w:r>
      <w:r w:rsidRPr="00F15B49">
        <w:rPr>
          <w:color w:val="FF0000"/>
          <w:sz w:val="20"/>
          <w:szCs w:val="20"/>
        </w:rPr>
        <w:t xml:space="preserve"> </w:t>
      </w:r>
      <w:r>
        <w:rPr>
          <w:sz w:val="20"/>
          <w:szCs w:val="20"/>
        </w:rPr>
        <w:t>Bieg terminu związania ofertą rozpoczyna się wraz z upływem terminu składania ofert.</w:t>
      </w:r>
    </w:p>
    <w:p w14:paraId="0000010C" w14:textId="22C61EF4" w:rsidR="00434368" w:rsidRDefault="00860038">
      <w:pPr>
        <w:numPr>
          <w:ilvl w:val="0"/>
          <w:numId w:val="20"/>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pPr>
        <w:numPr>
          <w:ilvl w:val="0"/>
          <w:numId w:val="20"/>
        </w:numPr>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rsidP="000A0C2E">
      <w:pPr>
        <w:pStyle w:val="Nagwek2"/>
        <w:spacing w:before="240" w:after="240"/>
      </w:pPr>
      <w:bookmarkStart w:id="27" w:name="_iwk7tzonv6ne" w:colFirst="0" w:colLast="0"/>
      <w:bookmarkEnd w:id="27"/>
      <w:r>
        <w:t>XVIII. Miejsce i termin składania ofert</w:t>
      </w:r>
    </w:p>
    <w:p w14:paraId="0000010F" w14:textId="6810796C" w:rsidR="00434368" w:rsidRPr="00CD2B3E" w:rsidRDefault="00860038">
      <w:pPr>
        <w:numPr>
          <w:ilvl w:val="0"/>
          <w:numId w:val="16"/>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35">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6"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EF2639">
        <w:rPr>
          <w:b/>
          <w:bCs/>
          <w:sz w:val="20"/>
          <w:szCs w:val="20"/>
        </w:rPr>
        <w:t>do dni</w:t>
      </w:r>
      <w:r w:rsidR="008F1C7E" w:rsidRPr="00EF2639">
        <w:rPr>
          <w:b/>
          <w:bCs/>
          <w:sz w:val="20"/>
          <w:szCs w:val="20"/>
        </w:rPr>
        <w:t xml:space="preserve">a </w:t>
      </w:r>
      <w:r w:rsidR="005231EA">
        <w:rPr>
          <w:b/>
          <w:bCs/>
          <w:sz w:val="20"/>
          <w:szCs w:val="20"/>
        </w:rPr>
        <w:t>24</w:t>
      </w:r>
      <w:r w:rsidR="008F1C7E" w:rsidRPr="00EF2639">
        <w:rPr>
          <w:b/>
          <w:bCs/>
          <w:sz w:val="20"/>
          <w:szCs w:val="20"/>
        </w:rPr>
        <w:t>.0</w:t>
      </w:r>
      <w:r w:rsidR="0008127E" w:rsidRPr="00EF2639">
        <w:rPr>
          <w:b/>
          <w:bCs/>
          <w:sz w:val="20"/>
          <w:szCs w:val="20"/>
        </w:rPr>
        <w:t>5</w:t>
      </w:r>
      <w:r w:rsidR="008F1C7E" w:rsidRPr="00EF2639">
        <w:rPr>
          <w:b/>
          <w:bCs/>
          <w:sz w:val="20"/>
          <w:szCs w:val="20"/>
        </w:rPr>
        <w:t>.202</w:t>
      </w:r>
      <w:r w:rsidR="0087289B" w:rsidRPr="00EF2639">
        <w:rPr>
          <w:b/>
          <w:bCs/>
          <w:sz w:val="20"/>
          <w:szCs w:val="20"/>
        </w:rPr>
        <w:t>4</w:t>
      </w:r>
      <w:r w:rsidR="008F1C7E" w:rsidRPr="00EF2639">
        <w:rPr>
          <w:b/>
          <w:bCs/>
          <w:sz w:val="20"/>
          <w:szCs w:val="20"/>
        </w:rPr>
        <w:t xml:space="preserve"> roku </w:t>
      </w:r>
      <w:r w:rsidRPr="00EF2639">
        <w:rPr>
          <w:b/>
          <w:bCs/>
          <w:sz w:val="20"/>
          <w:szCs w:val="20"/>
        </w:rPr>
        <w:t xml:space="preserve"> do godziny</w:t>
      </w:r>
      <w:r w:rsidR="008F1C7E" w:rsidRPr="00EF2639">
        <w:rPr>
          <w:b/>
          <w:bCs/>
          <w:sz w:val="20"/>
          <w:szCs w:val="20"/>
        </w:rPr>
        <w:t xml:space="preserve"> 1</w:t>
      </w:r>
      <w:r w:rsidR="005231EA">
        <w:rPr>
          <w:b/>
          <w:bCs/>
          <w:sz w:val="20"/>
          <w:szCs w:val="20"/>
        </w:rPr>
        <w:t>0</w:t>
      </w:r>
      <w:r w:rsidR="008F1C7E" w:rsidRPr="00EF2639">
        <w:rPr>
          <w:b/>
          <w:bCs/>
          <w:sz w:val="20"/>
          <w:szCs w:val="20"/>
        </w:rPr>
        <w:t>:00.</w:t>
      </w:r>
    </w:p>
    <w:p w14:paraId="00000110" w14:textId="77777777" w:rsidR="00434368" w:rsidRPr="00BB57AB" w:rsidRDefault="00860038">
      <w:pPr>
        <w:numPr>
          <w:ilvl w:val="0"/>
          <w:numId w:val="16"/>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pPr>
        <w:numPr>
          <w:ilvl w:val="0"/>
          <w:numId w:val="16"/>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pPr>
        <w:numPr>
          <w:ilvl w:val="0"/>
          <w:numId w:val="16"/>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7">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8">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pPr>
        <w:numPr>
          <w:ilvl w:val="0"/>
          <w:numId w:val="16"/>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pPr>
        <w:numPr>
          <w:ilvl w:val="0"/>
          <w:numId w:val="16"/>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9">
        <w:r w:rsidRPr="00BB57AB">
          <w:rPr>
            <w:color w:val="1155CC"/>
            <w:sz w:val="20"/>
            <w:szCs w:val="20"/>
            <w:u w:val="single"/>
          </w:rPr>
          <w:t>https://platformazakupowa.pl/strona/45-instrukcje</w:t>
        </w:r>
      </w:hyperlink>
    </w:p>
    <w:p w14:paraId="00000115" w14:textId="77777777" w:rsidR="00434368" w:rsidRPr="00BB57AB" w:rsidRDefault="00860038" w:rsidP="000A0C2E">
      <w:pPr>
        <w:pStyle w:val="Nagwek2"/>
        <w:jc w:val="both"/>
        <w:rPr>
          <w:sz w:val="28"/>
          <w:szCs w:val="28"/>
        </w:rPr>
      </w:pPr>
      <w:bookmarkStart w:id="28" w:name="_g4kmfra1vcqp" w:colFirst="0" w:colLast="0"/>
      <w:bookmarkEnd w:id="28"/>
      <w:r w:rsidRPr="00BB57AB">
        <w:rPr>
          <w:sz w:val="28"/>
          <w:szCs w:val="28"/>
        </w:rPr>
        <w:lastRenderedPageBreak/>
        <w:t>XIX. Otwarcie ofert</w:t>
      </w:r>
    </w:p>
    <w:p w14:paraId="00000116" w14:textId="26292874" w:rsidR="00434368" w:rsidRPr="00EF2639" w:rsidRDefault="00860038" w:rsidP="000A0C2E">
      <w:pPr>
        <w:numPr>
          <w:ilvl w:val="0"/>
          <w:numId w:val="2"/>
        </w:numPr>
        <w:jc w:val="both"/>
        <w:rPr>
          <w:b/>
          <w:bCs/>
          <w:sz w:val="20"/>
          <w:szCs w:val="20"/>
        </w:rPr>
      </w:pPr>
      <w:r w:rsidRPr="00BB57AB">
        <w:rPr>
          <w:sz w:val="20"/>
          <w:szCs w:val="20"/>
        </w:rPr>
        <w:t xml:space="preserve">Otwarcie ofert następuje niezwłocznie po upływie terminu składania ofert, nie później niż następnego dnia po dniu, w którym upłynął termin składania </w:t>
      </w:r>
      <w:r w:rsidRPr="00EF2639">
        <w:rPr>
          <w:sz w:val="20"/>
          <w:szCs w:val="20"/>
        </w:rPr>
        <w:t xml:space="preserve">ofert </w:t>
      </w:r>
      <w:r w:rsidRPr="00EF2639">
        <w:rPr>
          <w:b/>
          <w:bCs/>
          <w:sz w:val="20"/>
          <w:szCs w:val="20"/>
        </w:rPr>
        <w:t>tj.</w:t>
      </w:r>
      <w:r w:rsidR="007B3607" w:rsidRPr="00EF2639">
        <w:rPr>
          <w:b/>
          <w:bCs/>
          <w:sz w:val="20"/>
          <w:szCs w:val="20"/>
        </w:rPr>
        <w:t xml:space="preserve"> </w:t>
      </w:r>
      <w:r w:rsidR="005231EA">
        <w:rPr>
          <w:b/>
          <w:bCs/>
          <w:sz w:val="20"/>
          <w:szCs w:val="20"/>
        </w:rPr>
        <w:t>24</w:t>
      </w:r>
      <w:r w:rsidR="00BB57AB" w:rsidRPr="00EF2639">
        <w:rPr>
          <w:b/>
          <w:bCs/>
          <w:sz w:val="20"/>
          <w:szCs w:val="20"/>
        </w:rPr>
        <w:t>.0</w:t>
      </w:r>
      <w:r w:rsidR="0008127E" w:rsidRPr="00EF2639">
        <w:rPr>
          <w:b/>
          <w:bCs/>
          <w:sz w:val="20"/>
          <w:szCs w:val="20"/>
        </w:rPr>
        <w:t>5</w:t>
      </w:r>
      <w:r w:rsidR="00BB57AB" w:rsidRPr="00EF2639">
        <w:rPr>
          <w:b/>
          <w:bCs/>
          <w:sz w:val="20"/>
          <w:szCs w:val="20"/>
        </w:rPr>
        <w:t>.202</w:t>
      </w:r>
      <w:r w:rsidR="0087289B" w:rsidRPr="00EF2639">
        <w:rPr>
          <w:b/>
          <w:bCs/>
          <w:sz w:val="20"/>
          <w:szCs w:val="20"/>
        </w:rPr>
        <w:t>4</w:t>
      </w:r>
      <w:r w:rsidR="00BB57AB" w:rsidRPr="00EF2639">
        <w:rPr>
          <w:b/>
          <w:bCs/>
          <w:sz w:val="20"/>
          <w:szCs w:val="20"/>
        </w:rPr>
        <w:t xml:space="preserve"> r.</w:t>
      </w:r>
      <w:r w:rsidR="008F1C7E" w:rsidRPr="00EF2639">
        <w:rPr>
          <w:b/>
          <w:bCs/>
          <w:sz w:val="20"/>
          <w:szCs w:val="20"/>
        </w:rPr>
        <w:t xml:space="preserve"> o godzinie 1</w:t>
      </w:r>
      <w:r w:rsidR="005231EA">
        <w:rPr>
          <w:b/>
          <w:bCs/>
          <w:sz w:val="20"/>
          <w:szCs w:val="20"/>
        </w:rPr>
        <w:t>0</w:t>
      </w:r>
      <w:r w:rsidR="008F1C7E" w:rsidRPr="00EF2639">
        <w:rPr>
          <w:b/>
          <w:bCs/>
          <w:sz w:val="20"/>
          <w:szCs w:val="20"/>
        </w:rPr>
        <w:t>:</w:t>
      </w:r>
      <w:r w:rsidR="00845C72" w:rsidRPr="00EF2639">
        <w:rPr>
          <w:b/>
          <w:bCs/>
          <w:sz w:val="20"/>
          <w:szCs w:val="20"/>
        </w:rPr>
        <w:t>3</w:t>
      </w:r>
      <w:r w:rsidR="008F1C7E" w:rsidRPr="00EF2639">
        <w:rPr>
          <w:b/>
          <w:bCs/>
          <w:sz w:val="20"/>
          <w:szCs w:val="20"/>
        </w:rPr>
        <w:t>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40">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3554FE64" w:rsidR="00434368" w:rsidRDefault="00860038" w:rsidP="000A0C2E">
      <w:pPr>
        <w:pStyle w:val="Nagwek2"/>
        <w:jc w:val="both"/>
        <w:rPr>
          <w:sz w:val="28"/>
          <w:szCs w:val="28"/>
        </w:rPr>
      </w:pPr>
      <w:bookmarkStart w:id="29" w:name="_kc2xtpcwd955" w:colFirst="0" w:colLast="0"/>
      <w:bookmarkEnd w:id="29"/>
      <w:r w:rsidRPr="00BB57AB">
        <w:rPr>
          <w:sz w:val="28"/>
          <w:szCs w:val="28"/>
        </w:rPr>
        <w:t xml:space="preserve">XX. Opis kryteriów oceny ofert wraz z podaniem wag tych kryteriów i sposobu oceny ofert </w:t>
      </w:r>
    </w:p>
    <w:p w14:paraId="364C99C5" w14:textId="77777777" w:rsidR="00E16AB7" w:rsidRPr="00E713BA" w:rsidRDefault="00E16AB7">
      <w:pPr>
        <w:numPr>
          <w:ilvl w:val="0"/>
          <w:numId w:val="25"/>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16AB7" w:rsidRPr="007E27B5" w14:paraId="5D62EB50" w14:textId="77777777" w:rsidTr="00C23158">
        <w:tc>
          <w:tcPr>
            <w:tcW w:w="9635" w:type="dxa"/>
            <w:shd w:val="clear" w:color="auto" w:fill="auto"/>
          </w:tcPr>
          <w:p w14:paraId="20AEEBF0" w14:textId="77777777" w:rsidR="00E16AB7" w:rsidRPr="001025AD" w:rsidRDefault="00E16AB7" w:rsidP="000A0C2E">
            <w:pPr>
              <w:adjustRightInd w:val="0"/>
              <w:ind w:left="426"/>
              <w:rPr>
                <w:b/>
                <w:color w:val="000000"/>
                <w:sz w:val="20"/>
                <w:szCs w:val="20"/>
                <w:lang w:val="en-US"/>
              </w:rPr>
            </w:pPr>
            <w:r w:rsidRPr="00E713BA">
              <w:rPr>
                <w:b/>
                <w:color w:val="000000"/>
                <w:sz w:val="20"/>
                <w:szCs w:val="20"/>
              </w:rPr>
              <w:t xml:space="preserve">                                                                </w:t>
            </w:r>
            <w:r w:rsidRPr="001025AD">
              <w:rPr>
                <w:b/>
                <w:color w:val="000000"/>
                <w:sz w:val="20"/>
                <w:szCs w:val="20"/>
                <w:lang w:val="en-US"/>
              </w:rPr>
              <w:t>C min</w:t>
            </w:r>
          </w:p>
          <w:p w14:paraId="719E0B29" w14:textId="77777777" w:rsidR="00E16AB7" w:rsidRPr="001025AD" w:rsidRDefault="00E16AB7" w:rsidP="000A0C2E">
            <w:pPr>
              <w:adjustRightInd w:val="0"/>
              <w:ind w:left="426"/>
              <w:jc w:val="center"/>
              <w:rPr>
                <w:b/>
                <w:color w:val="000000"/>
                <w:sz w:val="20"/>
                <w:szCs w:val="20"/>
                <w:lang w:val="en-US"/>
              </w:rPr>
            </w:pPr>
            <w:r w:rsidRPr="001025AD">
              <w:rPr>
                <w:b/>
                <w:color w:val="000000"/>
                <w:sz w:val="20"/>
                <w:szCs w:val="20"/>
                <w:lang w:val="en-US"/>
              </w:rPr>
              <w:t>C1 = ----------- x 60 % x 100</w:t>
            </w:r>
          </w:p>
          <w:p w14:paraId="571F0DD8" w14:textId="77777777" w:rsidR="00E16AB7" w:rsidRPr="001025AD" w:rsidRDefault="00E16AB7" w:rsidP="000A0C2E">
            <w:pPr>
              <w:adjustRightInd w:val="0"/>
              <w:ind w:left="426"/>
              <w:rPr>
                <w:b/>
                <w:color w:val="000000"/>
                <w:sz w:val="20"/>
                <w:szCs w:val="20"/>
                <w:lang w:val="en-US"/>
              </w:rPr>
            </w:pPr>
            <w:r w:rsidRPr="001025AD">
              <w:rPr>
                <w:b/>
                <w:color w:val="000000"/>
                <w:sz w:val="20"/>
                <w:szCs w:val="20"/>
                <w:lang w:val="en-US"/>
              </w:rPr>
              <w:t xml:space="preserve">                                                                C bad</w:t>
            </w:r>
          </w:p>
        </w:tc>
      </w:tr>
    </w:tbl>
    <w:p w14:paraId="36EA3FB8" w14:textId="77777777" w:rsidR="00E16AB7" w:rsidRPr="001025AD" w:rsidRDefault="00E16AB7" w:rsidP="000A0C2E">
      <w:pPr>
        <w:rPr>
          <w:color w:val="000000"/>
          <w:sz w:val="20"/>
          <w:szCs w:val="20"/>
          <w:lang w:val="en-US"/>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3B57AE34" w:rsidR="00E16AB7" w:rsidRPr="00E713BA" w:rsidRDefault="00E16AB7" w:rsidP="000A0C2E">
      <w:pPr>
        <w:jc w:val="both"/>
        <w:rPr>
          <w:color w:val="000000"/>
          <w:spacing w:val="4"/>
          <w:sz w:val="20"/>
          <w:szCs w:val="20"/>
        </w:rPr>
      </w:pPr>
      <w:r w:rsidRPr="00E713BA">
        <w:rPr>
          <w:color w:val="000000"/>
          <w:spacing w:val="4"/>
          <w:sz w:val="20"/>
          <w:szCs w:val="20"/>
        </w:rPr>
        <w:t xml:space="preserve">            - 36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w:t>
      </w:r>
      <w:r w:rsidRPr="00E713BA">
        <w:rPr>
          <w:color w:val="000000"/>
          <w:spacing w:val="4"/>
          <w:sz w:val="20"/>
          <w:szCs w:val="20"/>
        </w:rPr>
        <w:t>0 pkt.</w:t>
      </w:r>
    </w:p>
    <w:p w14:paraId="6BEFEEA0" w14:textId="527F6887" w:rsidR="00E16AB7" w:rsidRPr="00E713BA" w:rsidRDefault="00E16AB7" w:rsidP="000A0C2E">
      <w:pPr>
        <w:tabs>
          <w:tab w:val="left" w:pos="567"/>
        </w:tabs>
        <w:jc w:val="both"/>
        <w:rPr>
          <w:color w:val="000000"/>
          <w:spacing w:val="4"/>
          <w:sz w:val="20"/>
          <w:szCs w:val="20"/>
        </w:rPr>
      </w:pPr>
      <w:r w:rsidRPr="00E713BA">
        <w:rPr>
          <w:color w:val="000000"/>
          <w:spacing w:val="4"/>
          <w:sz w:val="20"/>
          <w:szCs w:val="20"/>
        </w:rPr>
        <w:t>G :       - 48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w:t>
      </w:r>
      <w:r w:rsidR="00F15B49">
        <w:rPr>
          <w:color w:val="000000"/>
          <w:spacing w:val="4"/>
          <w:sz w:val="20"/>
          <w:szCs w:val="20"/>
        </w:rPr>
        <w:t>20</w:t>
      </w:r>
      <w:r w:rsidRPr="00E713BA">
        <w:rPr>
          <w:color w:val="000000"/>
          <w:spacing w:val="4"/>
          <w:sz w:val="20"/>
          <w:szCs w:val="20"/>
        </w:rPr>
        <w:t xml:space="preserve"> pkt.</w:t>
      </w:r>
    </w:p>
    <w:p w14:paraId="5701730C" w14:textId="0EEAE4C0" w:rsidR="00B57D65" w:rsidRDefault="00E16AB7" w:rsidP="00B57D65">
      <w:pPr>
        <w:jc w:val="both"/>
        <w:rPr>
          <w:color w:val="000000"/>
          <w:spacing w:val="4"/>
          <w:sz w:val="20"/>
          <w:szCs w:val="20"/>
        </w:rPr>
      </w:pPr>
      <w:r w:rsidRPr="00E713BA">
        <w:rPr>
          <w:color w:val="000000"/>
          <w:spacing w:val="4"/>
          <w:sz w:val="20"/>
          <w:szCs w:val="20"/>
        </w:rPr>
        <w:t xml:space="preserve">            </w:t>
      </w:r>
      <w:bookmarkStart w:id="30" w:name="_Hlk25567154"/>
      <w:r w:rsidRPr="00E713BA">
        <w:rPr>
          <w:color w:val="000000"/>
          <w:spacing w:val="4"/>
          <w:sz w:val="20"/>
          <w:szCs w:val="20"/>
        </w:rPr>
        <w:t>- 60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D3D8D">
        <w:rPr>
          <w:color w:val="000000"/>
          <w:spacing w:val="4"/>
          <w:sz w:val="20"/>
          <w:szCs w:val="20"/>
        </w:rPr>
        <w:t>4</w:t>
      </w:r>
      <w:r w:rsidRPr="00E713BA">
        <w:rPr>
          <w:color w:val="000000"/>
          <w:spacing w:val="4"/>
          <w:sz w:val="20"/>
          <w:szCs w:val="20"/>
        </w:rPr>
        <w:t>0 pk</w:t>
      </w:r>
      <w:bookmarkEnd w:id="30"/>
      <w:r w:rsidR="00B2361B">
        <w:rPr>
          <w:color w:val="000000"/>
          <w:spacing w:val="4"/>
          <w:sz w:val="20"/>
          <w:szCs w:val="20"/>
        </w:rPr>
        <w:t>t.</w:t>
      </w:r>
    </w:p>
    <w:p w14:paraId="603C2AE6" w14:textId="7F36F357" w:rsidR="00ED18D7" w:rsidRPr="0087289B" w:rsidRDefault="00ED18D7" w:rsidP="00B57D65">
      <w:pPr>
        <w:jc w:val="both"/>
        <w:rPr>
          <w:color w:val="FF0000"/>
          <w:spacing w:val="4"/>
          <w:sz w:val="20"/>
          <w:szCs w:val="20"/>
        </w:rPr>
      </w:pPr>
      <w:r>
        <w:rPr>
          <w:color w:val="000000"/>
          <w:spacing w:val="4"/>
          <w:sz w:val="20"/>
          <w:szCs w:val="20"/>
        </w:rPr>
        <w:lastRenderedPageBreak/>
        <w:t xml:space="preserve">       </w:t>
      </w:r>
      <w:r w:rsidRPr="0087289B">
        <w:rPr>
          <w:color w:val="FF0000"/>
          <w:spacing w:val="4"/>
          <w:sz w:val="20"/>
          <w:szCs w:val="20"/>
        </w:rPr>
        <w:t xml:space="preserve">    </w:t>
      </w:r>
    </w:p>
    <w:p w14:paraId="6023C041" w14:textId="41F071A1" w:rsidR="00E16AB7" w:rsidRPr="00E713BA" w:rsidRDefault="00E16AB7" w:rsidP="000A0C2E">
      <w:pPr>
        <w:jc w:val="both"/>
        <w:rPr>
          <w:color w:val="000000"/>
          <w:spacing w:val="4"/>
          <w:sz w:val="20"/>
          <w:szCs w:val="20"/>
        </w:rPr>
      </w:pPr>
      <w:r w:rsidRPr="00E713BA">
        <w:rPr>
          <w:color w:val="000000"/>
          <w:spacing w:val="4"/>
          <w:sz w:val="20"/>
          <w:szCs w:val="20"/>
        </w:rPr>
        <w:t xml:space="preserve">       </w:t>
      </w:r>
    </w:p>
    <w:p w14:paraId="569363BD" w14:textId="4CEE9E19"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w:t>
      </w:r>
      <w:r w:rsidR="00EF2639">
        <w:rPr>
          <w:sz w:val="20"/>
          <w:szCs w:val="20"/>
        </w:rPr>
        <w:t>60</w:t>
      </w:r>
      <w:r w:rsidRPr="00E713BA">
        <w:rPr>
          <w:sz w:val="20"/>
          <w:szCs w:val="20"/>
        </w:rPr>
        <w:t xml:space="preserve"> miesięcy licząc od daty podpisania przez obie strony protokołu odbioru końcowego robót. Zaoferowany dłuższy okres gwarancji jakości z tytułu wykonania robót i usuwania wad niż</w:t>
      </w:r>
      <w:r w:rsidR="009D7843">
        <w:rPr>
          <w:sz w:val="20"/>
          <w:szCs w:val="20"/>
        </w:rPr>
        <w:t xml:space="preserve"> </w:t>
      </w:r>
      <w:r w:rsidR="00EF2639">
        <w:rPr>
          <w:sz w:val="20"/>
          <w:szCs w:val="20"/>
        </w:rPr>
        <w:t>60</w:t>
      </w:r>
      <w:r w:rsidRPr="00E713BA">
        <w:rPr>
          <w:sz w:val="20"/>
          <w:szCs w:val="20"/>
        </w:rPr>
        <w:t xml:space="preserve"> miesięcy liczony będzie jako </w:t>
      </w:r>
      <w:r w:rsidR="00EF2639">
        <w:rPr>
          <w:sz w:val="20"/>
          <w:szCs w:val="20"/>
        </w:rPr>
        <w:t>60</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77777777" w:rsidR="00E16AB7" w:rsidRPr="00E713BA" w:rsidRDefault="00E16AB7" w:rsidP="000A0C2E">
      <w:pPr>
        <w:tabs>
          <w:tab w:val="left" w:pos="1596"/>
        </w:tabs>
        <w:spacing w:after="120"/>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09C1DDDF" w14:textId="77777777" w:rsidR="00E16AB7" w:rsidRPr="004B020C" w:rsidRDefault="00E16AB7">
      <w:pPr>
        <w:pStyle w:val="Akapitzlist"/>
        <w:numPr>
          <w:ilvl w:val="0"/>
          <w:numId w:val="25"/>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6D697A38" w14:textId="77777777" w:rsidR="00E16AB7" w:rsidRDefault="00E16AB7">
      <w:pPr>
        <w:numPr>
          <w:ilvl w:val="0"/>
          <w:numId w:val="25"/>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pPr>
        <w:numPr>
          <w:ilvl w:val="0"/>
          <w:numId w:val="25"/>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58FAE123" w14:textId="28D668D5" w:rsidR="002D6727" w:rsidRDefault="002D6727" w:rsidP="002D6727">
      <w:pPr>
        <w:ind w:left="448" w:hanging="448"/>
        <w:jc w:val="both"/>
        <w:rPr>
          <w:sz w:val="28"/>
          <w:szCs w:val="28"/>
        </w:rPr>
      </w:pPr>
      <w:r w:rsidRPr="002D6727">
        <w:rPr>
          <w:sz w:val="28"/>
          <w:szCs w:val="28"/>
        </w:rPr>
        <w:t xml:space="preserve">XXI. </w:t>
      </w:r>
      <w:r>
        <w:rPr>
          <w:sz w:val="28"/>
          <w:szCs w:val="28"/>
        </w:rPr>
        <w:t>Prowadzenie procedury wraz z negocjacjami</w:t>
      </w:r>
    </w:p>
    <w:p w14:paraId="449E6896" w14:textId="17CE8D68" w:rsidR="002D6727" w:rsidRPr="002A652D" w:rsidRDefault="002D6727" w:rsidP="002D6727">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w:t>
      </w:r>
      <w:proofErr w:type="spellStart"/>
      <w:r w:rsidRPr="002A652D">
        <w:rPr>
          <w:rFonts w:ascii="Arial" w:hAnsi="Arial" w:cs="Arial"/>
          <w:sz w:val="20"/>
        </w:rPr>
        <w:t>p.z.p</w:t>
      </w:r>
      <w:proofErr w:type="spellEnd"/>
      <w:r w:rsidRPr="002A652D">
        <w:rPr>
          <w:rFonts w:ascii="Arial" w:hAnsi="Arial" w:cs="Arial"/>
          <w:sz w:val="20"/>
        </w:rPr>
        <w:t xml:space="preserve">. </w:t>
      </w:r>
    </w:p>
    <w:p w14:paraId="0C1F2CE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 w pierwszym kroku Z</w:t>
      </w:r>
      <w:r w:rsidRPr="002A652D">
        <w:rPr>
          <w:rFonts w:ascii="Arial" w:hAnsi="Arial" w:cs="Arial"/>
          <w:sz w:val="20"/>
        </w:rPr>
        <w:t>amawiający poinformuje równocześnie wszystkich Wykonawców, którzy złożyli oferty, o Wykonawcach:</w:t>
      </w:r>
    </w:p>
    <w:p w14:paraId="2309FDF9"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5160F67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0FDB6E1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701A8FA3" w14:textId="57ED3E3C"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46055E0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F4BEC1"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0646E342" w14:textId="54BD15E9"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p>
    <w:p w14:paraId="68891917" w14:textId="77777777" w:rsidR="002D6727" w:rsidRPr="002A652D" w:rsidRDefault="002D6727" w:rsidP="002D6727">
      <w:pPr>
        <w:ind w:left="852" w:hanging="426"/>
        <w:jc w:val="both"/>
        <w:rPr>
          <w:sz w:val="20"/>
          <w:szCs w:val="20"/>
        </w:rPr>
      </w:pPr>
      <w:r w:rsidRPr="002A652D">
        <w:rPr>
          <w:b/>
          <w:sz w:val="20"/>
          <w:szCs w:val="19"/>
        </w:rPr>
        <w:t>1)</w:t>
      </w:r>
      <w:r w:rsidRPr="002A652D">
        <w:rPr>
          <w:b/>
          <w:sz w:val="20"/>
          <w:szCs w:val="19"/>
        </w:rPr>
        <w:tab/>
      </w:r>
      <w:r w:rsidRPr="002A652D">
        <w:rPr>
          <w:sz w:val="20"/>
          <w:szCs w:val="20"/>
        </w:rPr>
        <w:t xml:space="preserve">nazwę oraz adres </w:t>
      </w:r>
      <w:r>
        <w:rPr>
          <w:sz w:val="20"/>
          <w:szCs w:val="20"/>
        </w:rPr>
        <w:t>Z</w:t>
      </w:r>
      <w:r w:rsidRPr="002A652D">
        <w:rPr>
          <w:sz w:val="20"/>
          <w:szCs w:val="20"/>
        </w:rPr>
        <w:t>amawiającego, numer telefonu, adres poczty elektronicznej oraz strony internetowej prowadzonego postępowania;</w:t>
      </w:r>
    </w:p>
    <w:p w14:paraId="6E947772" w14:textId="77777777" w:rsidR="002D6727" w:rsidRPr="002A652D" w:rsidRDefault="002D6727" w:rsidP="002D6727">
      <w:pPr>
        <w:ind w:left="852" w:hanging="426"/>
        <w:jc w:val="both"/>
        <w:rPr>
          <w:sz w:val="20"/>
          <w:szCs w:val="20"/>
        </w:rPr>
      </w:pPr>
      <w:r w:rsidRPr="002A652D">
        <w:rPr>
          <w:b/>
          <w:sz w:val="20"/>
          <w:szCs w:val="19"/>
        </w:rPr>
        <w:lastRenderedPageBreak/>
        <w:t>2)</w:t>
      </w:r>
      <w:r w:rsidRPr="002A652D">
        <w:rPr>
          <w:b/>
          <w:sz w:val="20"/>
          <w:szCs w:val="19"/>
        </w:rPr>
        <w:tab/>
      </w:r>
      <w:r w:rsidRPr="002A652D">
        <w:rPr>
          <w:sz w:val="20"/>
          <w:szCs w:val="20"/>
        </w:rPr>
        <w:t>sposób i termin składania ofert dodatkowych oraz język lub języki, w jakich muszą one być sporządzone, oraz termin otwarcia tych ofert.</w:t>
      </w:r>
    </w:p>
    <w:p w14:paraId="50B7466D"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2215A0B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32C41DA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18B0161A" w14:textId="6A1383C1" w:rsidR="00E16AB7" w:rsidRPr="002D6727"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0000131" w14:textId="1372CE88" w:rsidR="00434368" w:rsidRDefault="00860038" w:rsidP="000A0C2E">
      <w:pPr>
        <w:pStyle w:val="Nagwek2"/>
        <w:jc w:val="both"/>
        <w:rPr>
          <w:sz w:val="28"/>
          <w:szCs w:val="28"/>
        </w:rPr>
      </w:pPr>
      <w:bookmarkStart w:id="31" w:name="_jdd1gpfct9cq" w:colFirst="0" w:colLast="0"/>
      <w:bookmarkStart w:id="32" w:name="_Hlk71192235"/>
      <w:bookmarkEnd w:id="31"/>
      <w:r w:rsidRPr="0078162F">
        <w:rPr>
          <w:sz w:val="28"/>
          <w:szCs w:val="28"/>
        </w:rPr>
        <w:t>XXI</w:t>
      </w:r>
      <w:r w:rsidR="002D6727">
        <w:rPr>
          <w:sz w:val="28"/>
          <w:szCs w:val="28"/>
        </w:rPr>
        <w:t>I</w:t>
      </w:r>
      <w:r w:rsidRPr="0078162F">
        <w:rPr>
          <w:sz w:val="28"/>
          <w:szCs w:val="28"/>
        </w:rPr>
        <w:t>. Informacje o formalnościach, jakie powinny być dopełnione po wyborze oferty w celu zawarcia umowy</w:t>
      </w:r>
    </w:p>
    <w:p w14:paraId="1708E16D" w14:textId="77777777" w:rsidR="00D75DEF" w:rsidRPr="001458CC" w:rsidRDefault="00D75DEF" w:rsidP="00D75DEF">
      <w:pPr>
        <w:pStyle w:val="pkt"/>
        <w:spacing w:before="240" w:after="0" w:line="360" w:lineRule="auto"/>
        <w:ind w:left="426" w:hanging="426"/>
        <w:rPr>
          <w:rFonts w:ascii="Arial" w:hAnsi="Arial" w:cs="Arial"/>
          <w:sz w:val="20"/>
        </w:rPr>
      </w:pPr>
      <w:bookmarkStart w:id="33" w:name="_Hlk98847687"/>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4ABCC58C" w14:textId="77777777"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46F3797B" w14:textId="4F816C38"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Pr>
          <w:rFonts w:ascii="Arial" w:hAnsi="Arial" w:cs="Arial"/>
          <w:sz w:val="20"/>
        </w:rPr>
        <w:t>III</w:t>
      </w:r>
      <w:r w:rsidRPr="001458CC">
        <w:rPr>
          <w:rFonts w:ascii="Arial" w:hAnsi="Arial" w:cs="Arial"/>
          <w:sz w:val="20"/>
        </w:rPr>
        <w:t xml:space="preserve"> SWZ.</w:t>
      </w:r>
    </w:p>
    <w:p w14:paraId="05883390" w14:textId="77777777"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2EC08D" w14:textId="77777777"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7D9DC5A0" w14:textId="477F0D9E"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w:t>
      </w:r>
      <w:r w:rsidR="007A1E0C">
        <w:rPr>
          <w:rFonts w:ascii="Arial" w:hAnsi="Arial" w:cs="Arial"/>
          <w:sz w:val="20"/>
        </w:rPr>
        <w:t xml:space="preserve"> w terminie 5 dni</w:t>
      </w:r>
      <w:r w:rsidRPr="001458CC">
        <w:rPr>
          <w:rFonts w:ascii="Arial" w:hAnsi="Arial" w:cs="Arial"/>
          <w:sz w:val="20"/>
        </w:rPr>
        <w:t xml:space="preserve"> przed podpisaniem umowy do przedłożenia:</w:t>
      </w:r>
    </w:p>
    <w:p w14:paraId="01A7508B" w14:textId="05670767" w:rsidR="00D75DEF" w:rsidRPr="00BD3D8D" w:rsidRDefault="00D75DEF">
      <w:pPr>
        <w:pStyle w:val="Akapitzlist"/>
        <w:widowControl/>
        <w:numPr>
          <w:ilvl w:val="0"/>
          <w:numId w:val="40"/>
        </w:numPr>
        <w:autoSpaceDE/>
        <w:autoSpaceDN/>
        <w:spacing w:line="360" w:lineRule="auto"/>
        <w:rPr>
          <w:rFonts w:ascii="Arial" w:hAnsi="Arial" w:cs="Arial"/>
          <w:color w:val="000000" w:themeColor="text1"/>
          <w:sz w:val="20"/>
          <w:szCs w:val="20"/>
        </w:rPr>
      </w:pPr>
      <w:r w:rsidRPr="00BD3D8D">
        <w:rPr>
          <w:rFonts w:ascii="Arial" w:hAnsi="Arial" w:cs="Arial"/>
          <w:color w:val="000000" w:themeColor="text1"/>
          <w:sz w:val="20"/>
          <w:szCs w:val="20"/>
        </w:rPr>
        <w:t>kopii uprawnień osób do sprawowania samodzielnych funkcji technicznych w budownictwie</w:t>
      </w:r>
      <w:r w:rsidR="00920879" w:rsidRPr="00BD3D8D">
        <w:rPr>
          <w:rFonts w:ascii="Arial" w:hAnsi="Arial" w:cs="Arial"/>
          <w:color w:val="000000" w:themeColor="text1"/>
          <w:sz w:val="20"/>
          <w:szCs w:val="20"/>
        </w:rPr>
        <w:t xml:space="preserve"> </w:t>
      </w:r>
      <w:r w:rsidR="00A0407A" w:rsidRPr="00BD3D8D">
        <w:rPr>
          <w:rFonts w:ascii="Arial" w:hAnsi="Arial" w:cs="Arial"/>
          <w:color w:val="000000" w:themeColor="text1"/>
          <w:sz w:val="20"/>
          <w:szCs w:val="20"/>
        </w:rPr>
        <w:t>oraz kopii dokumentów potwierdzających przynależności do Okręgowej Izby Inżynierów Budownictwa,</w:t>
      </w:r>
    </w:p>
    <w:p w14:paraId="16410CD5" w14:textId="19BB7C85" w:rsidR="00D75DEF" w:rsidRPr="0027147D" w:rsidRDefault="00D75DEF">
      <w:pPr>
        <w:pStyle w:val="Akapitzlist"/>
        <w:widowControl/>
        <w:numPr>
          <w:ilvl w:val="0"/>
          <w:numId w:val="40"/>
        </w:numPr>
        <w:autoSpaceDE/>
        <w:autoSpaceDN/>
        <w:spacing w:line="360" w:lineRule="auto"/>
        <w:jc w:val="left"/>
        <w:rPr>
          <w:rFonts w:ascii="Arial" w:hAnsi="Arial" w:cs="Arial"/>
          <w:sz w:val="20"/>
          <w:szCs w:val="20"/>
        </w:rPr>
      </w:pPr>
      <w:r w:rsidRPr="001458CC">
        <w:rPr>
          <w:rFonts w:ascii="Arial" w:hAnsi="Arial" w:cs="Arial"/>
          <w:sz w:val="20"/>
          <w:szCs w:val="20"/>
        </w:rPr>
        <w:t>harmonogram</w:t>
      </w:r>
      <w:r w:rsidR="00A0407A">
        <w:rPr>
          <w:rFonts w:ascii="Arial" w:hAnsi="Arial" w:cs="Arial"/>
          <w:sz w:val="20"/>
          <w:szCs w:val="20"/>
        </w:rPr>
        <w:t>u</w:t>
      </w:r>
      <w:r w:rsidRPr="001458CC">
        <w:rPr>
          <w:rFonts w:ascii="Arial" w:hAnsi="Arial" w:cs="Arial"/>
          <w:sz w:val="20"/>
          <w:szCs w:val="20"/>
        </w:rPr>
        <w:t xml:space="preserve"> rzeczowo-finansow</w:t>
      </w:r>
      <w:r w:rsidR="00A0407A">
        <w:rPr>
          <w:rFonts w:ascii="Arial" w:hAnsi="Arial" w:cs="Arial"/>
          <w:sz w:val="20"/>
          <w:szCs w:val="20"/>
        </w:rPr>
        <w:t>y</w:t>
      </w:r>
      <w:r w:rsidRPr="001458CC">
        <w:rPr>
          <w:rFonts w:ascii="Arial" w:hAnsi="Arial" w:cs="Arial"/>
          <w:sz w:val="20"/>
          <w:szCs w:val="20"/>
        </w:rPr>
        <w:t xml:space="preserve">. </w:t>
      </w:r>
    </w:p>
    <w:p w14:paraId="5895F9F4" w14:textId="77777777" w:rsidR="00D75DEF" w:rsidRPr="001458CC" w:rsidRDefault="00D75DEF" w:rsidP="00D75DEF">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0CA2F6C9" w14:textId="329FB973" w:rsidR="00D75DEF" w:rsidRDefault="00D75DEF" w:rsidP="00D75DEF">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 xml:space="preserve">w terminie do 7 dni od powzięcia informacji o zaistnieniu przyczyny dezaktualizującej dotychczasowy harmonogram lub na żądanie Zamawiającego, przedstawić uaktualniony </w:t>
      </w:r>
      <w:r w:rsidRPr="001458CC">
        <w:rPr>
          <w:sz w:val="20"/>
          <w:szCs w:val="20"/>
        </w:rPr>
        <w:lastRenderedPageBreak/>
        <w:t>harmonogram wraz z uzasadnieniem proponowanych korekt. Wymaga się, aby uaktualniony harmonogram został uzgodniony z Zamawiającym.</w:t>
      </w:r>
    </w:p>
    <w:p w14:paraId="62E23B22" w14:textId="6F1EDF59" w:rsidR="00D75DEF" w:rsidRPr="00221EC6" w:rsidRDefault="00221EC6">
      <w:pPr>
        <w:pStyle w:val="Akapitzlist"/>
        <w:numPr>
          <w:ilvl w:val="0"/>
          <w:numId w:val="40"/>
        </w:numPr>
        <w:spacing w:line="360" w:lineRule="auto"/>
        <w:rPr>
          <w:rFonts w:ascii="Arial" w:hAnsi="Arial" w:cs="Arial"/>
          <w:sz w:val="20"/>
          <w:szCs w:val="20"/>
        </w:rPr>
      </w:pPr>
      <w:r w:rsidRPr="00221EC6">
        <w:rPr>
          <w:rFonts w:ascii="Arial" w:hAnsi="Arial" w:cs="Arial"/>
          <w:sz w:val="20"/>
          <w:szCs w:val="20"/>
        </w:rPr>
        <w:t xml:space="preserve">W dniu podpisania umowy potwierdzenie wniesienia zabezpieczenia należytego wykonania umowy oraz  </w:t>
      </w:r>
      <w:r w:rsidR="00D75DEF" w:rsidRPr="00221EC6">
        <w:rPr>
          <w:rFonts w:ascii="Arial" w:hAnsi="Arial" w:cs="Arial"/>
          <w:color w:val="000000" w:themeColor="text1"/>
          <w:sz w:val="20"/>
          <w:szCs w:val="20"/>
        </w:rPr>
        <w:t>Polis</w:t>
      </w:r>
      <w:r w:rsidRPr="00221EC6">
        <w:rPr>
          <w:rFonts w:ascii="Arial" w:hAnsi="Arial" w:cs="Arial"/>
          <w:color w:val="000000" w:themeColor="text1"/>
          <w:sz w:val="20"/>
          <w:szCs w:val="20"/>
        </w:rPr>
        <w:t>ę</w:t>
      </w:r>
      <w:r w:rsidR="00D75DEF" w:rsidRPr="00221EC6">
        <w:rPr>
          <w:rFonts w:ascii="Arial" w:hAnsi="Arial" w:cs="Arial"/>
          <w:color w:val="000000" w:themeColor="text1"/>
          <w:sz w:val="20"/>
          <w:szCs w:val="20"/>
        </w:rPr>
        <w:t xml:space="preserve"> ubezpieczeniow</w:t>
      </w:r>
      <w:r w:rsidRPr="00221EC6">
        <w:rPr>
          <w:rFonts w:ascii="Arial" w:hAnsi="Arial" w:cs="Arial"/>
          <w:color w:val="000000" w:themeColor="text1"/>
          <w:sz w:val="20"/>
          <w:szCs w:val="20"/>
        </w:rPr>
        <w:t>ą</w:t>
      </w:r>
      <w:r w:rsidR="00D75DEF" w:rsidRPr="00221EC6">
        <w:rPr>
          <w:rFonts w:ascii="Arial" w:hAnsi="Arial" w:cs="Arial"/>
          <w:color w:val="000000" w:themeColor="text1"/>
          <w:sz w:val="20"/>
          <w:szCs w:val="20"/>
        </w:rPr>
        <w:t xml:space="preserve"> na kwotę nie mniejszą niż </w:t>
      </w:r>
      <w:r w:rsidR="00591ED6">
        <w:rPr>
          <w:rFonts w:ascii="Arial" w:hAnsi="Arial" w:cs="Arial"/>
          <w:color w:val="000000" w:themeColor="text1"/>
          <w:sz w:val="20"/>
          <w:szCs w:val="20"/>
        </w:rPr>
        <w:t>200 tys</w:t>
      </w:r>
      <w:r w:rsidR="00D75DEF" w:rsidRPr="00221EC6">
        <w:rPr>
          <w:rFonts w:ascii="Arial" w:hAnsi="Arial" w:cs="Arial"/>
          <w:color w:val="000000" w:themeColor="text1"/>
          <w:sz w:val="20"/>
          <w:szCs w:val="20"/>
        </w:rPr>
        <w:t>. złotych.</w:t>
      </w:r>
    </w:p>
    <w:p w14:paraId="3669E1D1" w14:textId="0DEE3299" w:rsidR="00D75DEF" w:rsidRPr="00D75DEF" w:rsidRDefault="00D75DEF" w:rsidP="00D75DEF">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22F5BD49" w:rsidR="00434368" w:rsidRDefault="00860038" w:rsidP="000A0C2E">
      <w:pPr>
        <w:pStyle w:val="Nagwek2"/>
        <w:jc w:val="both"/>
        <w:rPr>
          <w:sz w:val="28"/>
          <w:szCs w:val="28"/>
        </w:rPr>
      </w:pPr>
      <w:bookmarkStart w:id="34" w:name="_8o16t0j5rcy" w:colFirst="0" w:colLast="0"/>
      <w:bookmarkEnd w:id="32"/>
      <w:bookmarkEnd w:id="33"/>
      <w:bookmarkEnd w:id="34"/>
      <w:r w:rsidRPr="0078162F">
        <w:rPr>
          <w:sz w:val="28"/>
          <w:szCs w:val="28"/>
        </w:rPr>
        <w:t>XXII</w:t>
      </w:r>
      <w:r w:rsidR="002D6727">
        <w:rPr>
          <w:sz w:val="28"/>
          <w:szCs w:val="28"/>
        </w:rPr>
        <w:t>I</w:t>
      </w:r>
      <w:r w:rsidRPr="0078162F">
        <w:rPr>
          <w:sz w:val="28"/>
          <w:szCs w:val="28"/>
        </w:rPr>
        <w:t>. Wymagania dotyczące zabezpieczenia należytego wykonania umowy</w:t>
      </w:r>
    </w:p>
    <w:p w14:paraId="6BEAD10C" w14:textId="77777777" w:rsidR="000A0C2E" w:rsidRPr="00F8409B" w:rsidRDefault="000A0C2E">
      <w:pPr>
        <w:pStyle w:val="Akapitzlist"/>
        <w:widowControl/>
        <w:numPr>
          <w:ilvl w:val="0"/>
          <w:numId w:val="27"/>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291266">
        <w:rPr>
          <w:rFonts w:ascii="Arial" w:hAnsi="Arial" w:cs="Arial"/>
          <w:b/>
          <w:sz w:val="20"/>
        </w:rPr>
        <w:t>5 %</w:t>
      </w:r>
      <w:r w:rsidRPr="00F8409B">
        <w:rPr>
          <w:rFonts w:ascii="Arial" w:hAnsi="Arial" w:cs="Arial"/>
          <w:sz w:val="20"/>
        </w:rPr>
        <w:t xml:space="preserve"> ceny całkowitej (brutto) podanej w ofercie za wykonanie całości przedmiotu zamówienia. Zabezpieczenie służy pokryciu roszczeń z tytułu niewykonania lub ni</w:t>
      </w:r>
      <w:r>
        <w:rPr>
          <w:rFonts w:ascii="Arial" w:hAnsi="Arial" w:cs="Arial"/>
          <w:sz w:val="20"/>
        </w:rPr>
        <w:t>enależytego wykonania umowy.</w:t>
      </w:r>
    </w:p>
    <w:p w14:paraId="2A62AD5A" w14:textId="77777777" w:rsidR="000A0C2E" w:rsidRPr="00F8409B"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BF222C3" w14:textId="77777777" w:rsidR="000A0C2E" w:rsidRDefault="000A0C2E">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5851BBC0" w14:textId="77777777" w:rsidR="000A0C2E" w:rsidRPr="00476EFC"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5EBD3E7F" w14:textId="77777777" w:rsidR="000A0C2E" w:rsidRPr="00476EFC"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pPr>
        <w:pStyle w:val="Akapitzlist"/>
        <w:widowControl/>
        <w:numPr>
          <w:ilvl w:val="0"/>
          <w:numId w:val="29"/>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pPr>
        <w:pStyle w:val="Akapitzlist"/>
        <w:widowControl/>
        <w:numPr>
          <w:ilvl w:val="0"/>
          <w:numId w:val="29"/>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pPr>
        <w:pStyle w:val="Akapitzlist"/>
        <w:numPr>
          <w:ilvl w:val="0"/>
          <w:numId w:val="27"/>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5A761654" w14:textId="77777777" w:rsidR="000A0C2E" w:rsidRDefault="000A0C2E" w:rsidP="000A0C2E">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 xml:space="preserve">Zamawiającego </w:t>
      </w:r>
      <w:r w:rsidRPr="000A0C2E">
        <w:rPr>
          <w:sz w:val="20"/>
          <w:szCs w:val="20"/>
        </w:rPr>
        <w:t xml:space="preserve">w Banku Spółdzielczy w Człuchowie O/Przechlewo nr rachunku: </w:t>
      </w:r>
      <w:r>
        <w:rPr>
          <w:sz w:val="20"/>
          <w:szCs w:val="20"/>
        </w:rPr>
        <w:t xml:space="preserve">                  </w:t>
      </w:r>
    </w:p>
    <w:p w14:paraId="7B6A236E" w14:textId="77777777" w:rsidR="00CE7C37" w:rsidRDefault="000A0C2E" w:rsidP="005019AF">
      <w:pPr>
        <w:tabs>
          <w:tab w:val="left" w:pos="284"/>
        </w:tabs>
        <w:ind w:right="35"/>
        <w:rPr>
          <w:b/>
          <w:bCs/>
          <w:sz w:val="20"/>
          <w:szCs w:val="20"/>
          <w:lang w:val="pl-PL"/>
        </w:rPr>
      </w:pPr>
      <w:r>
        <w:rPr>
          <w:sz w:val="20"/>
          <w:szCs w:val="20"/>
        </w:rPr>
        <w:t xml:space="preserve">        </w:t>
      </w:r>
      <w:r w:rsidRPr="000A0C2E">
        <w:rPr>
          <w:b/>
          <w:sz w:val="20"/>
          <w:szCs w:val="20"/>
        </w:rPr>
        <w:t>81</w:t>
      </w:r>
      <w:r w:rsidR="005019AF">
        <w:rPr>
          <w:b/>
          <w:sz w:val="20"/>
          <w:szCs w:val="20"/>
        </w:rPr>
        <w:t xml:space="preserve"> </w:t>
      </w:r>
      <w:r w:rsidRPr="000A0C2E">
        <w:rPr>
          <w:b/>
          <w:sz w:val="20"/>
          <w:szCs w:val="20"/>
        </w:rPr>
        <w:t xml:space="preserve">9326 0006 0060 0109 2000 0080 </w:t>
      </w:r>
      <w:r w:rsidRPr="000A0C2E">
        <w:rPr>
          <w:sz w:val="20"/>
          <w:szCs w:val="20"/>
        </w:rPr>
        <w:t>podaniem</w:t>
      </w:r>
      <w:r w:rsidRPr="000A0C2E">
        <w:rPr>
          <w:spacing w:val="-3"/>
          <w:sz w:val="20"/>
          <w:szCs w:val="20"/>
        </w:rPr>
        <w:t xml:space="preserve"> </w:t>
      </w:r>
      <w:r w:rsidRPr="000A0C2E">
        <w:rPr>
          <w:sz w:val="20"/>
          <w:szCs w:val="20"/>
        </w:rPr>
        <w:t>tytułu:</w:t>
      </w:r>
      <w:r w:rsidR="0077054D" w:rsidRPr="0077054D">
        <w:rPr>
          <w:b/>
          <w:bCs/>
          <w:sz w:val="20"/>
          <w:szCs w:val="20"/>
          <w:lang w:val="pl-PL"/>
        </w:rPr>
        <w:t xml:space="preserve"> </w:t>
      </w:r>
      <w:r w:rsidR="0077054D">
        <w:rPr>
          <w:b/>
          <w:bCs/>
          <w:sz w:val="20"/>
          <w:szCs w:val="20"/>
          <w:lang w:val="pl-PL"/>
        </w:rPr>
        <w:t>„</w:t>
      </w:r>
      <w:r w:rsidR="0087289B">
        <w:rPr>
          <w:b/>
          <w:bCs/>
          <w:sz w:val="20"/>
          <w:szCs w:val="20"/>
          <w:lang w:val="pl-PL"/>
        </w:rPr>
        <w:t>Wykonanie termomodernizacji oraz</w:t>
      </w:r>
    </w:p>
    <w:p w14:paraId="5E25B71C" w14:textId="77777777" w:rsidR="00CE7C37" w:rsidRDefault="00CE7C37" w:rsidP="005019AF">
      <w:pPr>
        <w:tabs>
          <w:tab w:val="left" w:pos="284"/>
        </w:tabs>
        <w:ind w:right="35"/>
        <w:rPr>
          <w:sz w:val="20"/>
          <w:szCs w:val="20"/>
        </w:rPr>
      </w:pPr>
      <w:r>
        <w:rPr>
          <w:b/>
          <w:bCs/>
          <w:sz w:val="20"/>
          <w:szCs w:val="20"/>
          <w:lang w:val="pl-PL"/>
        </w:rPr>
        <w:t xml:space="preserve">        </w:t>
      </w:r>
      <w:r w:rsidR="0087289B">
        <w:rPr>
          <w:b/>
          <w:bCs/>
          <w:sz w:val="20"/>
          <w:szCs w:val="20"/>
          <w:lang w:val="pl-PL"/>
        </w:rPr>
        <w:t xml:space="preserve">nowej elewacji </w:t>
      </w:r>
      <w:r>
        <w:rPr>
          <w:b/>
          <w:bCs/>
          <w:sz w:val="20"/>
          <w:szCs w:val="20"/>
          <w:lang w:val="pl-PL"/>
        </w:rPr>
        <w:t>b</w:t>
      </w:r>
      <w:r w:rsidR="0087289B">
        <w:rPr>
          <w:b/>
          <w:bCs/>
          <w:sz w:val="20"/>
          <w:szCs w:val="20"/>
          <w:lang w:val="pl-PL"/>
        </w:rPr>
        <w:t>udynku</w:t>
      </w:r>
      <w:r>
        <w:rPr>
          <w:b/>
          <w:bCs/>
          <w:sz w:val="20"/>
          <w:szCs w:val="20"/>
          <w:lang w:val="pl-PL"/>
        </w:rPr>
        <w:t xml:space="preserve"> Gminnego Ośrodka Pomocy Społecznej w </w:t>
      </w:r>
      <w:r w:rsidR="0077054D" w:rsidRPr="000E66CF">
        <w:rPr>
          <w:b/>
          <w:bCs/>
          <w:sz w:val="20"/>
          <w:szCs w:val="20"/>
          <w:lang w:val="pl-PL"/>
        </w:rPr>
        <w:t>Przechlewie</w:t>
      </w:r>
      <w:r>
        <w:rPr>
          <w:b/>
          <w:bCs/>
          <w:sz w:val="20"/>
          <w:szCs w:val="20"/>
          <w:lang w:val="pl-PL"/>
        </w:rPr>
        <w:t>”</w:t>
      </w:r>
      <w:r w:rsidR="000A0C2E" w:rsidRPr="000A0C2E">
        <w:rPr>
          <w:sz w:val="20"/>
          <w:szCs w:val="20"/>
        </w:rPr>
        <w:t xml:space="preserve"> Numer</w:t>
      </w:r>
    </w:p>
    <w:p w14:paraId="4014E3E6" w14:textId="21EDCFB0" w:rsidR="000A0C2E" w:rsidRPr="00CE7C37" w:rsidRDefault="00CE7C37" w:rsidP="005019AF">
      <w:pPr>
        <w:tabs>
          <w:tab w:val="left" w:pos="284"/>
        </w:tabs>
        <w:ind w:right="35"/>
        <w:rPr>
          <w:b/>
          <w:bCs/>
          <w:sz w:val="20"/>
          <w:szCs w:val="20"/>
          <w:lang w:val="pl-PL"/>
        </w:rPr>
      </w:pPr>
      <w:r>
        <w:rPr>
          <w:sz w:val="20"/>
          <w:szCs w:val="20"/>
        </w:rPr>
        <w:t xml:space="preserve">        </w:t>
      </w:r>
      <w:r w:rsidR="000A0C2E" w:rsidRPr="000A0C2E">
        <w:rPr>
          <w:sz w:val="20"/>
          <w:szCs w:val="20"/>
        </w:rPr>
        <w:t>referencyjny postępowania –</w:t>
      </w:r>
      <w:r w:rsidR="0077054D" w:rsidRPr="0077054D">
        <w:rPr>
          <w:b/>
          <w:bCs/>
          <w:sz w:val="20"/>
          <w:szCs w:val="20"/>
        </w:rPr>
        <w:t>R</w:t>
      </w:r>
      <w:r>
        <w:rPr>
          <w:b/>
          <w:bCs/>
          <w:sz w:val="20"/>
          <w:szCs w:val="20"/>
        </w:rPr>
        <w:t>I</w:t>
      </w:r>
      <w:r w:rsidR="0077054D">
        <w:rPr>
          <w:sz w:val="20"/>
          <w:szCs w:val="20"/>
        </w:rPr>
        <w:t>.</w:t>
      </w:r>
      <w:r w:rsidR="000A0C2E" w:rsidRPr="000A0C2E">
        <w:rPr>
          <w:b/>
          <w:sz w:val="20"/>
          <w:szCs w:val="20"/>
        </w:rPr>
        <w:t>ZP.271.</w:t>
      </w:r>
      <w:r w:rsidR="005231EA">
        <w:rPr>
          <w:b/>
          <w:sz w:val="20"/>
          <w:szCs w:val="20"/>
        </w:rPr>
        <w:t>3</w:t>
      </w:r>
      <w:r w:rsidR="000A0C2E" w:rsidRPr="000A0C2E">
        <w:rPr>
          <w:b/>
          <w:sz w:val="20"/>
          <w:szCs w:val="20"/>
        </w:rPr>
        <w:t>.202</w:t>
      </w:r>
      <w:r>
        <w:rPr>
          <w:b/>
          <w:sz w:val="20"/>
          <w:szCs w:val="20"/>
        </w:rPr>
        <w:t>4</w:t>
      </w:r>
      <w:r w:rsidR="000A0C2E" w:rsidRPr="000A0C2E">
        <w:rPr>
          <w:b/>
          <w:sz w:val="20"/>
          <w:szCs w:val="20"/>
        </w:rPr>
        <w:t>.</w:t>
      </w:r>
    </w:p>
    <w:p w14:paraId="7C77CB63"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lastRenderedPageBreak/>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6E465CAA" w14:textId="7268BA56" w:rsidR="00F43669" w:rsidRPr="005019AF" w:rsidRDefault="000A0C2E">
      <w:pPr>
        <w:pStyle w:val="Akapitzlist"/>
        <w:widowControl/>
        <w:numPr>
          <w:ilvl w:val="0"/>
          <w:numId w:val="27"/>
        </w:numPr>
        <w:autoSpaceDE/>
        <w:autoSpaceDN/>
        <w:spacing w:line="276" w:lineRule="auto"/>
        <w:ind w:left="426" w:hanging="426"/>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00000139" w14:textId="787B5207"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2D6727">
        <w:rPr>
          <w:sz w:val="28"/>
          <w:szCs w:val="28"/>
        </w:rPr>
        <w:t>V</w:t>
      </w:r>
      <w:r w:rsidR="00860038" w:rsidRPr="0078162F">
        <w:rPr>
          <w:sz w:val="28"/>
          <w:szCs w:val="28"/>
        </w:rPr>
        <w:t xml:space="preserve">. Informacje o treści zawieranej umowy oraz możliwości jej zmiany </w:t>
      </w:r>
    </w:p>
    <w:p w14:paraId="0000013A" w14:textId="28461041" w:rsidR="00434368" w:rsidRDefault="00860038">
      <w:pPr>
        <w:numPr>
          <w:ilvl w:val="3"/>
          <w:numId w:val="11"/>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pPr>
        <w:numPr>
          <w:ilvl w:val="3"/>
          <w:numId w:val="11"/>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pPr>
        <w:numPr>
          <w:ilvl w:val="3"/>
          <w:numId w:val="11"/>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pPr>
        <w:numPr>
          <w:ilvl w:val="3"/>
          <w:numId w:val="11"/>
        </w:numPr>
        <w:ind w:left="284"/>
        <w:jc w:val="both"/>
        <w:rPr>
          <w:sz w:val="20"/>
          <w:szCs w:val="20"/>
        </w:rPr>
      </w:pPr>
      <w:r>
        <w:rPr>
          <w:sz w:val="20"/>
          <w:szCs w:val="20"/>
        </w:rPr>
        <w:t>Zmiana umowy wymaga dla swej ważności, pod rygorem nieważności, zachowania formy pisemnej.</w:t>
      </w:r>
    </w:p>
    <w:p w14:paraId="0000013E" w14:textId="0197E8FF" w:rsidR="00434368" w:rsidRPr="0078162F" w:rsidRDefault="00860038" w:rsidP="000A0C2E">
      <w:pPr>
        <w:pStyle w:val="Nagwek2"/>
        <w:jc w:val="both"/>
        <w:rPr>
          <w:sz w:val="28"/>
          <w:szCs w:val="28"/>
        </w:rPr>
      </w:pPr>
      <w:bookmarkStart w:id="35" w:name="_kmfqfyi30wag" w:colFirst="0" w:colLast="0"/>
      <w:bookmarkEnd w:id="35"/>
      <w:r w:rsidRPr="0078162F">
        <w:rPr>
          <w:sz w:val="28"/>
          <w:szCs w:val="28"/>
        </w:rPr>
        <w:lastRenderedPageBreak/>
        <w:t>X</w:t>
      </w:r>
      <w:r w:rsidR="002D6727">
        <w:rPr>
          <w:sz w:val="28"/>
          <w:szCs w:val="28"/>
        </w:rPr>
        <w:t>X</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0A0C2E">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0A0C2E">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5BAC7981" w:rsidR="00434368" w:rsidRDefault="00860038" w:rsidP="000A0C2E">
      <w:pPr>
        <w:pStyle w:val="Nagwek2"/>
        <w:jc w:val="both"/>
        <w:rPr>
          <w:sz w:val="28"/>
          <w:szCs w:val="28"/>
        </w:rPr>
      </w:pPr>
      <w:bookmarkStart w:id="36" w:name="_uarrfy5kozla" w:colFirst="0" w:colLast="0"/>
      <w:bookmarkEnd w:id="36"/>
      <w:r w:rsidRPr="0078162F">
        <w:rPr>
          <w:sz w:val="28"/>
          <w:szCs w:val="28"/>
        </w:rPr>
        <w:t>X</w:t>
      </w:r>
      <w:r w:rsidR="002D6727">
        <w:rPr>
          <w:sz w:val="28"/>
          <w:szCs w:val="28"/>
        </w:rPr>
        <w:t>X</w:t>
      </w:r>
      <w:r w:rsidRPr="0078162F">
        <w:rPr>
          <w:sz w:val="28"/>
          <w:szCs w:val="28"/>
        </w:rPr>
        <w:t>V</w:t>
      </w:r>
      <w:r w:rsidR="002D6727">
        <w:rPr>
          <w:sz w:val="28"/>
          <w:szCs w:val="28"/>
        </w:rPr>
        <w:t>I</w:t>
      </w:r>
      <w:r w:rsidRPr="0078162F">
        <w:rPr>
          <w:sz w:val="28"/>
          <w:szCs w:val="28"/>
        </w:rPr>
        <w:t>.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lastRenderedPageBreak/>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BD3D8D" w:rsidRDefault="00F43669" w:rsidP="000A0C2E">
            <w:pPr>
              <w:pStyle w:val="Tekstpodstawowy"/>
              <w:spacing w:after="120" w:line="276" w:lineRule="auto"/>
              <w:ind w:left="0"/>
              <w:jc w:val="left"/>
              <w:rPr>
                <w:rFonts w:ascii="Arial" w:hAnsi="Arial" w:cs="Arial"/>
                <w:color w:val="000000" w:themeColor="text1"/>
                <w:sz w:val="20"/>
                <w:szCs w:val="20"/>
              </w:rPr>
            </w:pPr>
            <w:r w:rsidRPr="00BD3D8D">
              <w:rPr>
                <w:rFonts w:ascii="Arial" w:hAnsi="Arial" w:cs="Arial"/>
                <w:color w:val="000000" w:themeColor="text1"/>
                <w:sz w:val="20"/>
                <w:szCs w:val="20"/>
              </w:rPr>
              <w:t>6</w:t>
            </w:r>
          </w:p>
        </w:tc>
        <w:tc>
          <w:tcPr>
            <w:tcW w:w="2772" w:type="dxa"/>
            <w:vAlign w:val="center"/>
          </w:tcPr>
          <w:p w14:paraId="3B6F40F4" w14:textId="06835BC2" w:rsidR="00F43669" w:rsidRPr="00BD3D8D" w:rsidRDefault="00C812E4" w:rsidP="000A0C2E">
            <w:pPr>
              <w:spacing w:line="276" w:lineRule="auto"/>
              <w:rPr>
                <w:b/>
                <w:color w:val="000000" w:themeColor="text1"/>
                <w:sz w:val="20"/>
                <w:szCs w:val="20"/>
              </w:rPr>
            </w:pPr>
            <w:r w:rsidRPr="00BD3D8D">
              <w:rPr>
                <w:rFonts w:ascii="Arial" w:hAnsi="Arial" w:cs="Arial"/>
                <w:b/>
                <w:color w:val="000000" w:themeColor="text1"/>
                <w:sz w:val="20"/>
                <w:szCs w:val="20"/>
              </w:rPr>
              <w:t>Załącznik nr 6 do SWZ</w:t>
            </w:r>
          </w:p>
        </w:tc>
        <w:tc>
          <w:tcPr>
            <w:tcW w:w="5596" w:type="dxa"/>
            <w:vAlign w:val="center"/>
          </w:tcPr>
          <w:p w14:paraId="361B956D" w14:textId="240950C6" w:rsidR="00AE31E8" w:rsidRPr="00BD3D8D" w:rsidRDefault="00AE31E8" w:rsidP="000A0C2E">
            <w:pPr>
              <w:pStyle w:val="Tekstpodstawowy"/>
              <w:spacing w:after="120" w:line="276" w:lineRule="auto"/>
              <w:ind w:left="0"/>
              <w:jc w:val="left"/>
              <w:rPr>
                <w:rFonts w:ascii="Arial" w:hAnsi="Arial" w:cs="Arial"/>
                <w:color w:val="000000" w:themeColor="text1"/>
                <w:sz w:val="20"/>
                <w:szCs w:val="20"/>
              </w:rPr>
            </w:pPr>
            <w:r w:rsidRPr="00BD3D8D">
              <w:rPr>
                <w:rFonts w:ascii="Arial" w:hAnsi="Arial" w:cs="Arial"/>
                <w:color w:val="000000" w:themeColor="text1"/>
                <w:sz w:val="20"/>
                <w:szCs w:val="20"/>
              </w:rPr>
              <w:t>Wykaz osób, które będą uczestniczyć w wykonaniu 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154CB761" w:rsidR="00A028A9"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r w:rsidR="005B561B" w:rsidRPr="0078162F" w14:paraId="01304170" w14:textId="77777777" w:rsidTr="0083581E">
        <w:tc>
          <w:tcPr>
            <w:tcW w:w="543" w:type="dxa"/>
            <w:vAlign w:val="center"/>
          </w:tcPr>
          <w:p w14:paraId="184A4CC0" w14:textId="63084698" w:rsidR="005B561B" w:rsidRDefault="005B561B" w:rsidP="005B561B">
            <w:pPr>
              <w:pStyle w:val="Tekstpodstawowy"/>
              <w:spacing w:after="120" w:line="276" w:lineRule="auto"/>
              <w:ind w:left="0"/>
              <w:jc w:val="left"/>
              <w:rPr>
                <w:rFonts w:ascii="Arial" w:hAnsi="Arial" w:cs="Arial"/>
                <w:sz w:val="20"/>
                <w:szCs w:val="20"/>
              </w:rPr>
            </w:pPr>
            <w:r>
              <w:rPr>
                <w:rFonts w:ascii="Arial" w:hAnsi="Arial" w:cs="Arial"/>
                <w:sz w:val="20"/>
                <w:szCs w:val="20"/>
              </w:rPr>
              <w:t>11</w:t>
            </w:r>
          </w:p>
        </w:tc>
        <w:tc>
          <w:tcPr>
            <w:tcW w:w="2772" w:type="dxa"/>
            <w:vAlign w:val="center"/>
          </w:tcPr>
          <w:p w14:paraId="756F0FD4" w14:textId="32535084" w:rsidR="005B561B" w:rsidRPr="0078162F" w:rsidRDefault="005B561B" w:rsidP="005B561B">
            <w:pPr>
              <w:rPr>
                <w:b/>
                <w:sz w:val="20"/>
                <w:szCs w:val="20"/>
              </w:rPr>
            </w:pPr>
            <w:r w:rsidRPr="0078162F">
              <w:rPr>
                <w:rFonts w:ascii="Arial" w:hAnsi="Arial" w:cs="Arial"/>
                <w:b/>
                <w:sz w:val="20"/>
                <w:szCs w:val="20"/>
              </w:rPr>
              <w:t xml:space="preserve">Załącznik nr </w:t>
            </w:r>
            <w:r>
              <w:rPr>
                <w:rFonts w:ascii="Arial" w:hAnsi="Arial" w:cs="Arial"/>
                <w:b/>
                <w:sz w:val="20"/>
                <w:szCs w:val="20"/>
              </w:rPr>
              <w:t>11</w:t>
            </w:r>
            <w:r w:rsidRPr="0078162F">
              <w:rPr>
                <w:rFonts w:ascii="Arial" w:hAnsi="Arial" w:cs="Arial"/>
                <w:b/>
                <w:sz w:val="20"/>
                <w:szCs w:val="20"/>
              </w:rPr>
              <w:t xml:space="preserve"> do SWZ</w:t>
            </w:r>
          </w:p>
        </w:tc>
        <w:tc>
          <w:tcPr>
            <w:tcW w:w="5596" w:type="dxa"/>
            <w:vAlign w:val="center"/>
          </w:tcPr>
          <w:p w14:paraId="40BF2D0E" w14:textId="15321AA4" w:rsidR="005B561B" w:rsidRPr="005B561B" w:rsidRDefault="005B561B" w:rsidP="005B561B">
            <w:pPr>
              <w:pStyle w:val="Tekstpodstawowy"/>
              <w:spacing w:after="120" w:line="276" w:lineRule="auto"/>
              <w:ind w:left="0"/>
              <w:jc w:val="left"/>
              <w:rPr>
                <w:rFonts w:ascii="Arial" w:hAnsi="Arial" w:cs="Arial"/>
                <w:sz w:val="20"/>
                <w:szCs w:val="20"/>
              </w:rPr>
            </w:pPr>
            <w:r w:rsidRPr="005B561B">
              <w:rPr>
                <w:rFonts w:ascii="Arial" w:hAnsi="Arial" w:cs="Arial"/>
                <w:sz w:val="20"/>
                <w:szCs w:val="20"/>
              </w:rPr>
              <w:t>Instrukcja sporządzenia operatu kolaudacyjnego inwestycji</w:t>
            </w:r>
          </w:p>
        </w:tc>
      </w:tr>
    </w:tbl>
    <w:p w14:paraId="00000152" w14:textId="52C60DD0" w:rsidR="00434368" w:rsidRDefault="00434368" w:rsidP="000A0C2E"/>
    <w:p w14:paraId="00000153" w14:textId="77777777" w:rsidR="00434368" w:rsidRDefault="00434368" w:rsidP="000A0C2E">
      <w:pPr>
        <w:jc w:val="both"/>
      </w:pPr>
    </w:p>
    <w:p w14:paraId="651F3A43" w14:textId="7A0B0E57" w:rsidR="005B561B" w:rsidRPr="005B561B" w:rsidRDefault="005B561B" w:rsidP="005B561B">
      <w:pPr>
        <w:tabs>
          <w:tab w:val="left" w:pos="2069"/>
        </w:tabs>
      </w:pPr>
      <w:r>
        <w:tab/>
      </w:r>
    </w:p>
    <w:sectPr w:rsidR="005B561B" w:rsidRPr="005B561B">
      <w:headerReference w:type="default" r:id="rId41"/>
      <w:footerReference w:type="default" r:id="rId42"/>
      <w:head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61E8A" w14:textId="77777777" w:rsidR="00D81514" w:rsidRDefault="00D81514">
      <w:pPr>
        <w:spacing w:line="240" w:lineRule="auto"/>
      </w:pPr>
      <w:r>
        <w:separator/>
      </w:r>
    </w:p>
  </w:endnote>
  <w:endnote w:type="continuationSeparator" w:id="0">
    <w:p w14:paraId="6804FA68" w14:textId="77777777" w:rsidR="00D81514" w:rsidRDefault="00D81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swiss"/>
    <w:notTrueType/>
    <w:pitch w:val="default"/>
    <w:sig w:usb0="00000007" w:usb1="00000000" w:usb2="00000000" w:usb3="00000000" w:csb0="00000003" w:csb1="00000000"/>
  </w:font>
  <w:font w:name="TimesNewRoman">
    <w:charset w:val="00"/>
    <w:family w:val="auto"/>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EA59C" w14:textId="77777777" w:rsidR="00D81514" w:rsidRDefault="00D81514">
      <w:pPr>
        <w:spacing w:line="240" w:lineRule="auto"/>
      </w:pPr>
      <w:r>
        <w:separator/>
      </w:r>
    </w:p>
  </w:footnote>
  <w:footnote w:type="continuationSeparator" w:id="0">
    <w:p w14:paraId="247405CB" w14:textId="77777777" w:rsidR="00D81514" w:rsidRDefault="00D81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8" w14:textId="6006ED59" w:rsidR="00C23158" w:rsidRDefault="00C23158">
    <w:pPr>
      <w:rPr>
        <w:rFonts w:ascii="Calibri" w:eastAsia="Calibri" w:hAnsi="Calibri" w:cs="Calibri"/>
        <w:color w:val="434343"/>
      </w:rPr>
    </w:pPr>
    <w:r>
      <w:rPr>
        <w:rFonts w:ascii="Calibri" w:eastAsia="Calibri" w:hAnsi="Calibri" w:cs="Calibri"/>
        <w:color w:val="434343"/>
      </w:rPr>
      <w:t>Nr postępowania: R</w:t>
    </w:r>
    <w:r w:rsidR="00963CC5">
      <w:rPr>
        <w:rFonts w:ascii="Calibri" w:eastAsia="Calibri" w:hAnsi="Calibri" w:cs="Calibri"/>
        <w:color w:val="434343"/>
      </w:rPr>
      <w:t>I</w:t>
    </w:r>
    <w:r>
      <w:rPr>
        <w:rFonts w:ascii="Calibri" w:eastAsia="Calibri" w:hAnsi="Calibri" w:cs="Calibri"/>
        <w:color w:val="434343"/>
      </w:rPr>
      <w:t>.ZP.271.</w:t>
    </w:r>
    <w:r w:rsidR="006B259F">
      <w:rPr>
        <w:rFonts w:ascii="Calibri" w:eastAsia="Calibri" w:hAnsi="Calibri" w:cs="Calibri"/>
        <w:color w:val="434343"/>
      </w:rPr>
      <w:t>3</w:t>
    </w:r>
    <w:r>
      <w:rPr>
        <w:rFonts w:ascii="Calibri" w:eastAsia="Calibri" w:hAnsi="Calibri" w:cs="Calibri"/>
        <w:color w:val="434343"/>
      </w:rPr>
      <w:t>.202</w:t>
    </w:r>
    <w:r w:rsidR="00963CC5">
      <w:rPr>
        <w:rFonts w:ascii="Calibri" w:eastAsia="Calibri" w:hAnsi="Calibri" w:cs="Calibri"/>
        <w:color w:val="434343"/>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AD28D" w14:textId="283632B3" w:rsidR="00C23158" w:rsidRDefault="00C23158" w:rsidP="001C7F4E">
    <w:pPr>
      <w:rPr>
        <w:rFonts w:ascii="Calibri" w:eastAsia="Calibri" w:hAnsi="Calibri" w:cs="Calibri"/>
        <w:color w:val="434343"/>
      </w:rPr>
    </w:pPr>
    <w:r>
      <w:rPr>
        <w:rFonts w:ascii="Calibri" w:eastAsia="Calibri" w:hAnsi="Calibri" w:cs="Calibri"/>
        <w:color w:val="434343"/>
      </w:rPr>
      <w:t>Nr postępowania: R</w:t>
    </w:r>
    <w:r w:rsidR="001025AD">
      <w:rPr>
        <w:rFonts w:ascii="Calibri" w:eastAsia="Calibri" w:hAnsi="Calibri" w:cs="Calibri"/>
        <w:color w:val="434343"/>
      </w:rPr>
      <w:t>I</w:t>
    </w:r>
    <w:r>
      <w:rPr>
        <w:rFonts w:ascii="Calibri" w:eastAsia="Calibri" w:hAnsi="Calibri" w:cs="Calibri"/>
        <w:color w:val="434343"/>
      </w:rPr>
      <w:t>.ZP.271.</w:t>
    </w:r>
    <w:r w:rsidR="000264BD">
      <w:rPr>
        <w:rFonts w:ascii="Calibri" w:eastAsia="Calibri" w:hAnsi="Calibri" w:cs="Calibri"/>
        <w:color w:val="434343"/>
      </w:rPr>
      <w:t>3</w:t>
    </w:r>
    <w:r>
      <w:rPr>
        <w:rFonts w:ascii="Calibri" w:eastAsia="Calibri" w:hAnsi="Calibri" w:cs="Calibri"/>
        <w:color w:val="434343"/>
      </w:rPr>
      <w:t>.202</w:t>
    </w:r>
    <w:r w:rsidR="001025AD">
      <w:rPr>
        <w:rFonts w:ascii="Calibri" w:eastAsia="Calibri" w:hAnsi="Calibri" w:cs="Calibri"/>
        <w:color w:val="434343"/>
      </w:rPr>
      <w:t>4</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3521"/>
    <w:multiLevelType w:val="hybridMultilevel"/>
    <w:tmpl w:val="EA7C4786"/>
    <w:lvl w:ilvl="0" w:tplc="04150011">
      <w:start w:val="1"/>
      <w:numFmt w:val="decimal"/>
      <w:lvlText w:val="%1)"/>
      <w:lvlJc w:val="left"/>
      <w:pPr>
        <w:ind w:left="4287" w:hanging="360"/>
      </w:pPr>
      <w:rPr>
        <w:rFonts w:cs="Times New Roman"/>
      </w:rPr>
    </w:lvl>
    <w:lvl w:ilvl="1" w:tplc="04150019" w:tentative="1">
      <w:start w:val="1"/>
      <w:numFmt w:val="lowerLetter"/>
      <w:lvlText w:val="%2."/>
      <w:lvlJc w:val="left"/>
      <w:pPr>
        <w:ind w:left="5007" w:hanging="360"/>
      </w:pPr>
      <w:rPr>
        <w:rFonts w:cs="Times New Roman"/>
      </w:rPr>
    </w:lvl>
    <w:lvl w:ilvl="2" w:tplc="0415001B" w:tentative="1">
      <w:start w:val="1"/>
      <w:numFmt w:val="lowerRoman"/>
      <w:lvlText w:val="%3."/>
      <w:lvlJc w:val="right"/>
      <w:pPr>
        <w:ind w:left="5727" w:hanging="180"/>
      </w:pPr>
      <w:rPr>
        <w:rFonts w:cs="Times New Roman"/>
      </w:rPr>
    </w:lvl>
    <w:lvl w:ilvl="3" w:tplc="0415000F" w:tentative="1">
      <w:start w:val="1"/>
      <w:numFmt w:val="decimal"/>
      <w:lvlText w:val="%4."/>
      <w:lvlJc w:val="left"/>
      <w:pPr>
        <w:ind w:left="6447" w:hanging="360"/>
      </w:pPr>
      <w:rPr>
        <w:rFonts w:cs="Times New Roman"/>
      </w:rPr>
    </w:lvl>
    <w:lvl w:ilvl="4" w:tplc="04150019" w:tentative="1">
      <w:start w:val="1"/>
      <w:numFmt w:val="lowerLetter"/>
      <w:lvlText w:val="%5."/>
      <w:lvlJc w:val="left"/>
      <w:pPr>
        <w:ind w:left="7167" w:hanging="360"/>
      </w:pPr>
      <w:rPr>
        <w:rFonts w:cs="Times New Roman"/>
      </w:rPr>
    </w:lvl>
    <w:lvl w:ilvl="5" w:tplc="0415001B" w:tentative="1">
      <w:start w:val="1"/>
      <w:numFmt w:val="lowerRoman"/>
      <w:lvlText w:val="%6."/>
      <w:lvlJc w:val="right"/>
      <w:pPr>
        <w:ind w:left="7887" w:hanging="180"/>
      </w:pPr>
      <w:rPr>
        <w:rFonts w:cs="Times New Roman"/>
      </w:rPr>
    </w:lvl>
    <w:lvl w:ilvl="6" w:tplc="0415000F" w:tentative="1">
      <w:start w:val="1"/>
      <w:numFmt w:val="decimal"/>
      <w:lvlText w:val="%7."/>
      <w:lvlJc w:val="left"/>
      <w:pPr>
        <w:ind w:left="8607" w:hanging="360"/>
      </w:pPr>
      <w:rPr>
        <w:rFonts w:cs="Times New Roman"/>
      </w:rPr>
    </w:lvl>
    <w:lvl w:ilvl="7" w:tplc="04150019" w:tentative="1">
      <w:start w:val="1"/>
      <w:numFmt w:val="lowerLetter"/>
      <w:lvlText w:val="%8."/>
      <w:lvlJc w:val="left"/>
      <w:pPr>
        <w:ind w:left="9327" w:hanging="360"/>
      </w:pPr>
      <w:rPr>
        <w:rFonts w:cs="Times New Roman"/>
      </w:rPr>
    </w:lvl>
    <w:lvl w:ilvl="8" w:tplc="0415001B" w:tentative="1">
      <w:start w:val="1"/>
      <w:numFmt w:val="lowerRoman"/>
      <w:lvlText w:val="%9."/>
      <w:lvlJc w:val="right"/>
      <w:pPr>
        <w:ind w:left="10047"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96F14DA"/>
    <w:multiLevelType w:val="hybridMultilevel"/>
    <w:tmpl w:val="47E23026"/>
    <w:lvl w:ilvl="0" w:tplc="9560F8B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8F0EA5"/>
    <w:multiLevelType w:val="hybridMultilevel"/>
    <w:tmpl w:val="8424E6A8"/>
    <w:lvl w:ilvl="0" w:tplc="5AF0FD10">
      <w:start w:val="1"/>
      <w:numFmt w:val="decimal"/>
      <w:lvlText w:val="%1."/>
      <w:lvlJc w:val="left"/>
      <w:pPr>
        <w:ind w:left="679"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6" w15:restartNumberingAfterBreak="0">
    <w:nsid w:val="0FCE10C3"/>
    <w:multiLevelType w:val="hybridMultilevel"/>
    <w:tmpl w:val="5286602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E914588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9101E3C"/>
    <w:multiLevelType w:val="multilevel"/>
    <w:tmpl w:val="FFFFFFFF"/>
    <w:lvl w:ilvl="0">
      <w:start w:val="4"/>
      <w:numFmt w:val="upperRoman"/>
      <w:lvlText w:val="%1."/>
      <w:lvlJc w:val="left"/>
      <w:pPr>
        <w:ind w:left="720" w:hanging="360"/>
      </w:pPr>
      <w:rPr>
        <w:rFonts w:ascii="Arial" w:hAnsi="Arial" w:cs="Times New Roman" w:hint="default"/>
        <w:b/>
        <w:i w:val="0"/>
        <w:sz w:val="26"/>
        <w:szCs w:val="26"/>
      </w:rPr>
    </w:lvl>
    <w:lvl w:ilvl="1">
      <w:start w:val="1"/>
      <w:numFmt w:val="decimal"/>
      <w:lvlText w:val="%2)"/>
      <w:lvlJc w:val="left"/>
      <w:pPr>
        <w:ind w:left="1440" w:hanging="360"/>
      </w:pPr>
      <w:rPr>
        <w:rFonts w:cs="Times New Roman" w:hint="default"/>
        <w:b/>
      </w:rPr>
    </w:lvl>
    <w:lvl w:ilvl="2">
      <w:start w:val="1"/>
      <w:numFmt w:val="decimal"/>
      <w:lvlText w:val="%3)"/>
      <w:lvlJc w:val="left"/>
      <w:pPr>
        <w:ind w:left="2160" w:hanging="180"/>
      </w:pPr>
      <w:rPr>
        <w:rFonts w:cs="Times New Roman" w:hint="default"/>
      </w:rPr>
    </w:lvl>
    <w:lvl w:ilvl="3">
      <w:start w:val="1"/>
      <w:numFmt w:val="decimal"/>
      <w:lvlText w:val="%4."/>
      <w:lvlJc w:val="left"/>
      <w:pPr>
        <w:ind w:left="2880" w:hanging="360"/>
      </w:pPr>
      <w:rPr>
        <w:rFonts w:cs="Times New Roman"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cs="Times New Roman" w:hint="default"/>
      </w:rPr>
    </w:lvl>
    <w:lvl w:ilvl="6">
      <w:start w:val="1"/>
      <w:numFmt w:val="decimal"/>
      <w:lvlText w:val="%7."/>
      <w:lvlJc w:val="left"/>
      <w:rPr>
        <w:rFonts w:ascii="Calibri" w:hAnsi="Calibri" w:cs="Calibri" w:hint="default"/>
        <w:sz w:val="22"/>
        <w:szCs w:val="22"/>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C3B47FF"/>
    <w:multiLevelType w:val="multilevel"/>
    <w:tmpl w:val="6BBC80E6"/>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cs="Times New Roman"/>
        <w:b w:val="0"/>
        <w:sz w:val="20"/>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3" w15:restartNumberingAfterBreak="0">
    <w:nsid w:val="1DB54E12"/>
    <w:multiLevelType w:val="hybridMultilevel"/>
    <w:tmpl w:val="3BC09388"/>
    <w:lvl w:ilvl="0" w:tplc="7750A8AA">
      <w:start w:val="1"/>
      <w:numFmt w:val="bullet"/>
      <w:lvlText w:val=""/>
      <w:lvlJc w:val="left"/>
      <w:pPr>
        <w:ind w:left="1723" w:hanging="360"/>
      </w:pPr>
      <w:rPr>
        <w:rFonts w:ascii="Symbol" w:hAnsi="Symbol" w:hint="default"/>
        <w:color w:val="000000" w:themeColor="text1"/>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7A1B47"/>
    <w:multiLevelType w:val="hybridMultilevel"/>
    <w:tmpl w:val="390A9E1E"/>
    <w:lvl w:ilvl="0" w:tplc="939C6970">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9082A"/>
    <w:multiLevelType w:val="multilevel"/>
    <w:tmpl w:val="161C86F6"/>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73C0F98"/>
    <w:multiLevelType w:val="multilevel"/>
    <w:tmpl w:val="7BB096A4"/>
    <w:lvl w:ilvl="0">
      <w:start w:val="1"/>
      <w:numFmt w:val="decimal"/>
      <w:lvlText w:val="%1."/>
      <w:lvlJc w:val="left"/>
      <w:pPr>
        <w:ind w:left="453" w:hanging="453"/>
      </w:pPr>
      <w:rPr>
        <w:b/>
        <w:bCs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0"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FE4732A"/>
    <w:multiLevelType w:val="multilevel"/>
    <w:tmpl w:val="9CACD7B6"/>
    <w:styleLink w:val="WWNum55"/>
    <w:lvl w:ilvl="0">
      <w:start w:val="4"/>
      <w:numFmt w:val="decimal"/>
      <w:lvlText w:val="%1."/>
      <w:lvlJc w:val="left"/>
      <w:pPr>
        <w:ind w:left="360" w:hanging="360"/>
      </w:pPr>
      <w:rPr>
        <w:rFonts w:cs="Times New Roman"/>
      </w:rPr>
    </w:lvl>
    <w:lvl w:ilvl="1">
      <w:start w:val="5"/>
      <w:numFmt w:val="decimal"/>
      <w:lvlText w:val="%1.%2."/>
      <w:lvlJc w:val="left"/>
      <w:pPr>
        <w:ind w:left="1288" w:hanging="720"/>
      </w:pPr>
      <w:rPr>
        <w:rFonts w:cs="Times New Roman"/>
        <w:b/>
        <w:i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61EB45E2"/>
    <w:multiLevelType w:val="multilevel"/>
    <w:tmpl w:val="008079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8AD0F12"/>
    <w:multiLevelType w:val="hybridMultilevel"/>
    <w:tmpl w:val="1056202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79420126">
    <w:abstractNumId w:val="15"/>
  </w:num>
  <w:num w:numId="2" w16cid:durableId="933974675">
    <w:abstractNumId w:val="30"/>
  </w:num>
  <w:num w:numId="3" w16cid:durableId="117572337">
    <w:abstractNumId w:val="10"/>
  </w:num>
  <w:num w:numId="4" w16cid:durableId="340396480">
    <w:abstractNumId w:val="19"/>
  </w:num>
  <w:num w:numId="5" w16cid:durableId="886844417">
    <w:abstractNumId w:val="24"/>
  </w:num>
  <w:num w:numId="6" w16cid:durableId="42412775">
    <w:abstractNumId w:val="25"/>
  </w:num>
  <w:num w:numId="7" w16cid:durableId="903175197">
    <w:abstractNumId w:val="31"/>
  </w:num>
  <w:num w:numId="8" w16cid:durableId="1450126278">
    <w:abstractNumId w:val="39"/>
  </w:num>
  <w:num w:numId="9" w16cid:durableId="1227956214">
    <w:abstractNumId w:val="21"/>
  </w:num>
  <w:num w:numId="10" w16cid:durableId="1538081693">
    <w:abstractNumId w:val="8"/>
  </w:num>
  <w:num w:numId="11" w16cid:durableId="776094871">
    <w:abstractNumId w:val="41"/>
  </w:num>
  <w:num w:numId="12" w16cid:durableId="416831687">
    <w:abstractNumId w:val="32"/>
  </w:num>
  <w:num w:numId="13" w16cid:durableId="1148593024">
    <w:abstractNumId w:val="35"/>
  </w:num>
  <w:num w:numId="14" w16cid:durableId="1667631061">
    <w:abstractNumId w:val="4"/>
  </w:num>
  <w:num w:numId="15" w16cid:durableId="819614516">
    <w:abstractNumId w:val="26"/>
  </w:num>
  <w:num w:numId="16" w16cid:durableId="1783912857">
    <w:abstractNumId w:val="40"/>
  </w:num>
  <w:num w:numId="17" w16cid:durableId="1678070137">
    <w:abstractNumId w:val="23"/>
  </w:num>
  <w:num w:numId="18" w16cid:durableId="1184058115">
    <w:abstractNumId w:val="28"/>
  </w:num>
  <w:num w:numId="19" w16cid:durableId="1650867558">
    <w:abstractNumId w:val="9"/>
  </w:num>
  <w:num w:numId="20" w16cid:durableId="1958872869">
    <w:abstractNumId w:val="17"/>
  </w:num>
  <w:num w:numId="21" w16cid:durableId="2061395772">
    <w:abstractNumId w:val="37"/>
  </w:num>
  <w:num w:numId="22" w16cid:durableId="1300764716">
    <w:abstractNumId w:val="5"/>
  </w:num>
  <w:num w:numId="23" w16cid:durableId="58597461">
    <w:abstractNumId w:val="29"/>
  </w:num>
  <w:num w:numId="24" w16cid:durableId="1438019877">
    <w:abstractNumId w:val="27"/>
  </w:num>
  <w:num w:numId="25" w16cid:durableId="846940857">
    <w:abstractNumId w:val="42"/>
  </w:num>
  <w:num w:numId="26" w16cid:durableId="1406800166">
    <w:abstractNumId w:val="3"/>
  </w:num>
  <w:num w:numId="27" w16cid:durableId="2097550721">
    <w:abstractNumId w:val="7"/>
  </w:num>
  <w:num w:numId="28" w16cid:durableId="1301230751">
    <w:abstractNumId w:val="38"/>
  </w:num>
  <w:num w:numId="29" w16cid:durableId="638219710">
    <w:abstractNumId w:val="14"/>
  </w:num>
  <w:num w:numId="30" w16cid:durableId="422460754">
    <w:abstractNumId w:val="20"/>
  </w:num>
  <w:num w:numId="31" w16cid:durableId="191574570">
    <w:abstractNumId w:val="2"/>
  </w:num>
  <w:num w:numId="32" w16cid:durableId="143814598">
    <w:abstractNumId w:val="22"/>
  </w:num>
  <w:num w:numId="33" w16cid:durableId="674191309">
    <w:abstractNumId w:val="36"/>
  </w:num>
  <w:num w:numId="34" w16cid:durableId="1520270795">
    <w:abstractNumId w:val="0"/>
  </w:num>
  <w:num w:numId="35" w16cid:durableId="772289097">
    <w:abstractNumId w:val="13"/>
  </w:num>
  <w:num w:numId="36" w16cid:durableId="131213201">
    <w:abstractNumId w:val="1"/>
  </w:num>
  <w:num w:numId="37" w16cid:durableId="727384157">
    <w:abstractNumId w:val="33"/>
  </w:num>
  <w:num w:numId="38" w16cid:durableId="14401787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6948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9863896">
    <w:abstractNumId w:val="16"/>
  </w:num>
  <w:num w:numId="41" w16cid:durableId="952908876">
    <w:abstractNumId w:val="34"/>
  </w:num>
  <w:num w:numId="42" w16cid:durableId="1600328177">
    <w:abstractNumId w:val="12"/>
  </w:num>
  <w:num w:numId="43" w16cid:durableId="599528838">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368"/>
    <w:rsid w:val="0000221F"/>
    <w:rsid w:val="00012499"/>
    <w:rsid w:val="0001336A"/>
    <w:rsid w:val="0002257B"/>
    <w:rsid w:val="000264BD"/>
    <w:rsid w:val="00037971"/>
    <w:rsid w:val="000534A9"/>
    <w:rsid w:val="000549A7"/>
    <w:rsid w:val="00072787"/>
    <w:rsid w:val="0008127E"/>
    <w:rsid w:val="000A0C2E"/>
    <w:rsid w:val="000D5BE0"/>
    <w:rsid w:val="000D7AB3"/>
    <w:rsid w:val="000E66CF"/>
    <w:rsid w:val="000F2F72"/>
    <w:rsid w:val="000F38A8"/>
    <w:rsid w:val="00101E82"/>
    <w:rsid w:val="001025AD"/>
    <w:rsid w:val="00114760"/>
    <w:rsid w:val="00117C25"/>
    <w:rsid w:val="00154929"/>
    <w:rsid w:val="001631CD"/>
    <w:rsid w:val="00171BA0"/>
    <w:rsid w:val="001727B2"/>
    <w:rsid w:val="00173CFF"/>
    <w:rsid w:val="00181D25"/>
    <w:rsid w:val="001875D0"/>
    <w:rsid w:val="00187F21"/>
    <w:rsid w:val="001A590C"/>
    <w:rsid w:val="001B0A2F"/>
    <w:rsid w:val="001B2316"/>
    <w:rsid w:val="001C1702"/>
    <w:rsid w:val="001C769C"/>
    <w:rsid w:val="001C7F4E"/>
    <w:rsid w:val="001D2468"/>
    <w:rsid w:val="001D39F0"/>
    <w:rsid w:val="001F7C8F"/>
    <w:rsid w:val="002015CF"/>
    <w:rsid w:val="00204E61"/>
    <w:rsid w:val="00221EC6"/>
    <w:rsid w:val="00222FAF"/>
    <w:rsid w:val="00224095"/>
    <w:rsid w:val="00225FDA"/>
    <w:rsid w:val="00234928"/>
    <w:rsid w:val="00245656"/>
    <w:rsid w:val="002461BC"/>
    <w:rsid w:val="0025586B"/>
    <w:rsid w:val="00263561"/>
    <w:rsid w:val="00274C12"/>
    <w:rsid w:val="00276030"/>
    <w:rsid w:val="002816C6"/>
    <w:rsid w:val="00293BAB"/>
    <w:rsid w:val="002D207D"/>
    <w:rsid w:val="002D6727"/>
    <w:rsid w:val="002E6329"/>
    <w:rsid w:val="002F1CCB"/>
    <w:rsid w:val="00307F9E"/>
    <w:rsid w:val="00314870"/>
    <w:rsid w:val="00320107"/>
    <w:rsid w:val="00326F27"/>
    <w:rsid w:val="00354EF6"/>
    <w:rsid w:val="00366E27"/>
    <w:rsid w:val="003679D7"/>
    <w:rsid w:val="00385D5E"/>
    <w:rsid w:val="003A42F8"/>
    <w:rsid w:val="003A5B31"/>
    <w:rsid w:val="003B101A"/>
    <w:rsid w:val="003C21E9"/>
    <w:rsid w:val="003C425D"/>
    <w:rsid w:val="003D2BF3"/>
    <w:rsid w:val="003D6809"/>
    <w:rsid w:val="003E2D35"/>
    <w:rsid w:val="003E4BB0"/>
    <w:rsid w:val="00400292"/>
    <w:rsid w:val="0041088C"/>
    <w:rsid w:val="00413978"/>
    <w:rsid w:val="0041770C"/>
    <w:rsid w:val="00421245"/>
    <w:rsid w:val="00434368"/>
    <w:rsid w:val="0044132C"/>
    <w:rsid w:val="00470635"/>
    <w:rsid w:val="00470C6B"/>
    <w:rsid w:val="004A36B2"/>
    <w:rsid w:val="004A4167"/>
    <w:rsid w:val="004B020C"/>
    <w:rsid w:val="004B61E5"/>
    <w:rsid w:val="004C04B4"/>
    <w:rsid w:val="004C4808"/>
    <w:rsid w:val="004C4EE4"/>
    <w:rsid w:val="004F414F"/>
    <w:rsid w:val="004F4E2C"/>
    <w:rsid w:val="004F6CDA"/>
    <w:rsid w:val="004F70CA"/>
    <w:rsid w:val="004F731A"/>
    <w:rsid w:val="004F7A4A"/>
    <w:rsid w:val="005019AF"/>
    <w:rsid w:val="005049A2"/>
    <w:rsid w:val="005140D1"/>
    <w:rsid w:val="005231EA"/>
    <w:rsid w:val="0053403C"/>
    <w:rsid w:val="00535B8E"/>
    <w:rsid w:val="005448AD"/>
    <w:rsid w:val="005522D8"/>
    <w:rsid w:val="00554F7B"/>
    <w:rsid w:val="00555EEF"/>
    <w:rsid w:val="00556034"/>
    <w:rsid w:val="00581029"/>
    <w:rsid w:val="005811CB"/>
    <w:rsid w:val="0058746A"/>
    <w:rsid w:val="00591ED6"/>
    <w:rsid w:val="005B01AC"/>
    <w:rsid w:val="005B1A46"/>
    <w:rsid w:val="005B561B"/>
    <w:rsid w:val="005C1C6E"/>
    <w:rsid w:val="005E2D2D"/>
    <w:rsid w:val="005E4F9A"/>
    <w:rsid w:val="005E7EA0"/>
    <w:rsid w:val="0061118D"/>
    <w:rsid w:val="006127F5"/>
    <w:rsid w:val="00617A55"/>
    <w:rsid w:val="00623923"/>
    <w:rsid w:val="00626087"/>
    <w:rsid w:val="00626338"/>
    <w:rsid w:val="006268F8"/>
    <w:rsid w:val="00633ED8"/>
    <w:rsid w:val="00643C74"/>
    <w:rsid w:val="00646684"/>
    <w:rsid w:val="00653BAE"/>
    <w:rsid w:val="00656674"/>
    <w:rsid w:val="006567C8"/>
    <w:rsid w:val="006704A4"/>
    <w:rsid w:val="00673A48"/>
    <w:rsid w:val="006743E7"/>
    <w:rsid w:val="00677634"/>
    <w:rsid w:val="00687E4D"/>
    <w:rsid w:val="006915BD"/>
    <w:rsid w:val="00693BF3"/>
    <w:rsid w:val="00697095"/>
    <w:rsid w:val="006A790D"/>
    <w:rsid w:val="006B259F"/>
    <w:rsid w:val="006C6F95"/>
    <w:rsid w:val="006D6D8F"/>
    <w:rsid w:val="00700154"/>
    <w:rsid w:val="00702029"/>
    <w:rsid w:val="0071046B"/>
    <w:rsid w:val="00712C4A"/>
    <w:rsid w:val="00717169"/>
    <w:rsid w:val="0072309D"/>
    <w:rsid w:val="0072493A"/>
    <w:rsid w:val="0072500E"/>
    <w:rsid w:val="00763DDB"/>
    <w:rsid w:val="00764CD0"/>
    <w:rsid w:val="0077054D"/>
    <w:rsid w:val="0078162F"/>
    <w:rsid w:val="007850FF"/>
    <w:rsid w:val="00785329"/>
    <w:rsid w:val="007867EC"/>
    <w:rsid w:val="007A001B"/>
    <w:rsid w:val="007A14BB"/>
    <w:rsid w:val="007A1E0C"/>
    <w:rsid w:val="007A516C"/>
    <w:rsid w:val="007B3607"/>
    <w:rsid w:val="007B5768"/>
    <w:rsid w:val="007D42CE"/>
    <w:rsid w:val="007E27B5"/>
    <w:rsid w:val="007E28CF"/>
    <w:rsid w:val="007F2CE4"/>
    <w:rsid w:val="008218C8"/>
    <w:rsid w:val="0083581E"/>
    <w:rsid w:val="00845C72"/>
    <w:rsid w:val="00860038"/>
    <w:rsid w:val="00866D0A"/>
    <w:rsid w:val="0087289B"/>
    <w:rsid w:val="0088020C"/>
    <w:rsid w:val="00891725"/>
    <w:rsid w:val="00895C9D"/>
    <w:rsid w:val="008A1D97"/>
    <w:rsid w:val="008A1FB5"/>
    <w:rsid w:val="008A7BF7"/>
    <w:rsid w:val="008B349C"/>
    <w:rsid w:val="008D20A6"/>
    <w:rsid w:val="008D4410"/>
    <w:rsid w:val="008D5EFD"/>
    <w:rsid w:val="008D65E3"/>
    <w:rsid w:val="008D710B"/>
    <w:rsid w:val="008F1C7E"/>
    <w:rsid w:val="008F1F8C"/>
    <w:rsid w:val="009159B5"/>
    <w:rsid w:val="00920273"/>
    <w:rsid w:val="00920879"/>
    <w:rsid w:val="0092317A"/>
    <w:rsid w:val="0092613F"/>
    <w:rsid w:val="00946C61"/>
    <w:rsid w:val="00961463"/>
    <w:rsid w:val="00963CC5"/>
    <w:rsid w:val="00975B72"/>
    <w:rsid w:val="00980838"/>
    <w:rsid w:val="0098088D"/>
    <w:rsid w:val="00990355"/>
    <w:rsid w:val="009A2BB2"/>
    <w:rsid w:val="009A3AD1"/>
    <w:rsid w:val="009A5829"/>
    <w:rsid w:val="009B1732"/>
    <w:rsid w:val="009C1CE3"/>
    <w:rsid w:val="009D0D1F"/>
    <w:rsid w:val="009D7843"/>
    <w:rsid w:val="009F436E"/>
    <w:rsid w:val="00A028A9"/>
    <w:rsid w:val="00A0407A"/>
    <w:rsid w:val="00A12D0B"/>
    <w:rsid w:val="00A374FD"/>
    <w:rsid w:val="00A50DF6"/>
    <w:rsid w:val="00A60973"/>
    <w:rsid w:val="00A803CA"/>
    <w:rsid w:val="00A8045C"/>
    <w:rsid w:val="00AA3F1C"/>
    <w:rsid w:val="00AA53FB"/>
    <w:rsid w:val="00AE31E8"/>
    <w:rsid w:val="00AF7FB6"/>
    <w:rsid w:val="00B005DC"/>
    <w:rsid w:val="00B06F5F"/>
    <w:rsid w:val="00B22AB7"/>
    <w:rsid w:val="00B2361B"/>
    <w:rsid w:val="00B24861"/>
    <w:rsid w:val="00B309CA"/>
    <w:rsid w:val="00B42C47"/>
    <w:rsid w:val="00B46367"/>
    <w:rsid w:val="00B57D65"/>
    <w:rsid w:val="00B63183"/>
    <w:rsid w:val="00B70F5D"/>
    <w:rsid w:val="00B72915"/>
    <w:rsid w:val="00B74A1E"/>
    <w:rsid w:val="00B77AD5"/>
    <w:rsid w:val="00B8011D"/>
    <w:rsid w:val="00B8032A"/>
    <w:rsid w:val="00B92F4C"/>
    <w:rsid w:val="00B971D7"/>
    <w:rsid w:val="00BA527E"/>
    <w:rsid w:val="00BB3BB3"/>
    <w:rsid w:val="00BB57AB"/>
    <w:rsid w:val="00BB7AEA"/>
    <w:rsid w:val="00BC7A42"/>
    <w:rsid w:val="00BD2CBC"/>
    <w:rsid w:val="00BD3D8D"/>
    <w:rsid w:val="00BD51EC"/>
    <w:rsid w:val="00BF03C3"/>
    <w:rsid w:val="00C14790"/>
    <w:rsid w:val="00C154FA"/>
    <w:rsid w:val="00C15F65"/>
    <w:rsid w:val="00C16384"/>
    <w:rsid w:val="00C17E9C"/>
    <w:rsid w:val="00C23158"/>
    <w:rsid w:val="00C2606C"/>
    <w:rsid w:val="00C26554"/>
    <w:rsid w:val="00C26FD7"/>
    <w:rsid w:val="00C2717B"/>
    <w:rsid w:val="00C313EC"/>
    <w:rsid w:val="00C33707"/>
    <w:rsid w:val="00C42ADF"/>
    <w:rsid w:val="00C53555"/>
    <w:rsid w:val="00C541E4"/>
    <w:rsid w:val="00C642B1"/>
    <w:rsid w:val="00C64DF9"/>
    <w:rsid w:val="00C64F57"/>
    <w:rsid w:val="00C7189E"/>
    <w:rsid w:val="00C72CAA"/>
    <w:rsid w:val="00C7564A"/>
    <w:rsid w:val="00C812E4"/>
    <w:rsid w:val="00CB1CE0"/>
    <w:rsid w:val="00CC50AF"/>
    <w:rsid w:val="00CC771D"/>
    <w:rsid w:val="00CD2B3E"/>
    <w:rsid w:val="00CD4FA0"/>
    <w:rsid w:val="00CD5047"/>
    <w:rsid w:val="00CE3328"/>
    <w:rsid w:val="00CE7C37"/>
    <w:rsid w:val="00D071E5"/>
    <w:rsid w:val="00D125BD"/>
    <w:rsid w:val="00D16B64"/>
    <w:rsid w:val="00D42B1A"/>
    <w:rsid w:val="00D72AB0"/>
    <w:rsid w:val="00D74FE1"/>
    <w:rsid w:val="00D75DEF"/>
    <w:rsid w:val="00D81514"/>
    <w:rsid w:val="00D97044"/>
    <w:rsid w:val="00DA1A7C"/>
    <w:rsid w:val="00DA4567"/>
    <w:rsid w:val="00DB01EA"/>
    <w:rsid w:val="00DC0133"/>
    <w:rsid w:val="00DC35E5"/>
    <w:rsid w:val="00DD144E"/>
    <w:rsid w:val="00DD24AA"/>
    <w:rsid w:val="00DE287E"/>
    <w:rsid w:val="00DE395F"/>
    <w:rsid w:val="00DE73EC"/>
    <w:rsid w:val="00DF05DB"/>
    <w:rsid w:val="00E049AF"/>
    <w:rsid w:val="00E10742"/>
    <w:rsid w:val="00E14011"/>
    <w:rsid w:val="00E15484"/>
    <w:rsid w:val="00E16AB7"/>
    <w:rsid w:val="00E64814"/>
    <w:rsid w:val="00E713BA"/>
    <w:rsid w:val="00E71EA7"/>
    <w:rsid w:val="00E834AF"/>
    <w:rsid w:val="00EA1B02"/>
    <w:rsid w:val="00EA2378"/>
    <w:rsid w:val="00ED17D5"/>
    <w:rsid w:val="00ED18D7"/>
    <w:rsid w:val="00ED2C5B"/>
    <w:rsid w:val="00EE4478"/>
    <w:rsid w:val="00EF2639"/>
    <w:rsid w:val="00F15B49"/>
    <w:rsid w:val="00F238D9"/>
    <w:rsid w:val="00F35AD1"/>
    <w:rsid w:val="00F40257"/>
    <w:rsid w:val="00F40DDA"/>
    <w:rsid w:val="00F41865"/>
    <w:rsid w:val="00F43669"/>
    <w:rsid w:val="00F518F2"/>
    <w:rsid w:val="00F56D55"/>
    <w:rsid w:val="00F573DA"/>
    <w:rsid w:val="00F767D5"/>
    <w:rsid w:val="00F8473D"/>
    <w:rsid w:val="00F91E6A"/>
    <w:rsid w:val="00FD1CAF"/>
    <w:rsid w:val="00FD4291"/>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475B5945-AFEB-4043-91C5-00A05EA1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1"/>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1"/>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qFormat/>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qForma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643C74"/>
    <w:pPr>
      <w:suppressAutoHyphens/>
      <w:spacing w:line="240" w:lineRule="auto"/>
    </w:pPr>
    <w:rPr>
      <w:rFonts w:eastAsia="Calibri"/>
      <w:color w:val="000000"/>
      <w:sz w:val="24"/>
      <w:szCs w:val="24"/>
      <w:lang w:val="pl-PL" w:eastAsia="en-US"/>
    </w:rPr>
  </w:style>
  <w:style w:type="paragraph" w:customStyle="1" w:styleId="Standard">
    <w:name w:val="Standard"/>
    <w:rsid w:val="00895C9D"/>
    <w:pPr>
      <w:widowControl w:val="0"/>
      <w:suppressAutoHyphens/>
      <w:autoSpaceDN w:val="0"/>
      <w:spacing w:line="240" w:lineRule="auto"/>
      <w:textAlignment w:val="baseline"/>
    </w:pPr>
    <w:rPr>
      <w:rFonts w:ascii="Times New Roman" w:eastAsia="Times New Roman" w:hAnsi="Times New Roman" w:cs="Tahoma"/>
      <w:kern w:val="3"/>
      <w:sz w:val="24"/>
      <w:szCs w:val="24"/>
      <w:lang w:val="en-US" w:eastAsia="en-US"/>
    </w:rPr>
  </w:style>
  <w:style w:type="numbering" w:customStyle="1" w:styleId="WWNum55">
    <w:name w:val="WWNum55"/>
    <w:basedOn w:val="Bezlisty"/>
    <w:rsid w:val="00895C9D"/>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115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przechle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wo.sejm.gov.pl/isap.nsf/DocDetails.xsp?id=WDU20170001332"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przechlewo" TargetMode="External"/><Relationship Id="rId10" Type="http://schemas.openxmlformats.org/officeDocument/2006/relationships/image" Target="media/image4.png"/><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platformazakupowa.pl/transakcja/924485"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platformazakupowa.pl/transakcja/924485" TargetMode="External"/><Relationship Id="rId17" Type="http://schemas.openxmlformats.org/officeDocument/2006/relationships/hyperlink" Target="https://platformazakupowa.pl/transakcja/924485"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1622</TotalTime>
  <Pages>25</Pages>
  <Words>11185</Words>
  <Characters>67115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 Karpińska</cp:lastModifiedBy>
  <cp:revision>35</cp:revision>
  <cp:lastPrinted>2024-04-18T07:57:00Z</cp:lastPrinted>
  <dcterms:created xsi:type="dcterms:W3CDTF">2021-02-10T11:11:00Z</dcterms:created>
  <dcterms:modified xsi:type="dcterms:W3CDTF">2024-05-08T11:41:00Z</dcterms:modified>
</cp:coreProperties>
</file>