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FA6D54" w:rsidRDefault="00FA6D54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FA6D54" w:rsidRDefault="00FA6D54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FA6D54" w:rsidRDefault="00FA6D54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3D0A74">
        <w:rPr>
          <w:rFonts w:asciiTheme="minorHAnsi" w:hAnsiTheme="minorHAnsi" w:cs="Arial"/>
          <w:sz w:val="22"/>
          <w:szCs w:val="22"/>
        </w:rPr>
        <w:t>RGN.271.8</w:t>
      </w:r>
      <w:r w:rsidR="007F7D8D">
        <w:rPr>
          <w:rFonts w:asciiTheme="minorHAnsi" w:hAnsiTheme="minorHAnsi" w:cs="Arial"/>
          <w:sz w:val="22"/>
          <w:szCs w:val="22"/>
        </w:rPr>
        <w:t>.2024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="009316DE">
        <w:rPr>
          <w:rFonts w:asciiTheme="minorHAnsi" w:hAnsiTheme="minorHAnsi" w:cs="Arial"/>
          <w:sz w:val="22"/>
          <w:szCs w:val="22"/>
        </w:rPr>
        <w:t>pn.</w:t>
      </w: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3D0A74" w:rsidRPr="007F7D8D">
        <w:rPr>
          <w:rFonts w:asciiTheme="minorHAnsi" w:hAnsiTheme="minorHAnsi" w:cstheme="minorHAnsi"/>
          <w:i/>
          <w:sz w:val="22"/>
          <w:szCs w:val="22"/>
        </w:rPr>
        <w:t>Malowanie oznakowania poziomego dróg gminnych</w:t>
      </w:r>
      <w:r w:rsidR="009A2892">
        <w:rPr>
          <w:rFonts w:asciiTheme="minorHAnsi" w:hAnsiTheme="minorHAnsi" w:cstheme="minorHAnsi"/>
          <w:sz w:val="22"/>
          <w:szCs w:val="22"/>
        </w:rPr>
        <w:t>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A2892">
        <w:rPr>
          <w:rFonts w:asciiTheme="minorHAnsi" w:hAnsiTheme="minorHAnsi" w:cs="Arial"/>
          <w:sz w:val="22"/>
          <w:szCs w:val="22"/>
        </w:rPr>
        <w:t>Oferuję</w:t>
      </w:r>
      <w:r w:rsidRPr="002F4FB2">
        <w:rPr>
          <w:rFonts w:asciiTheme="minorHAnsi" w:hAnsiTheme="minorHAnsi" w:cs="Arial"/>
          <w:sz w:val="22"/>
          <w:szCs w:val="22"/>
        </w:rPr>
        <w:t xml:space="preserve">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</w:t>
      </w:r>
      <w:r w:rsidR="009A2892"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 xml:space="preserve">, w tym </w:t>
      </w:r>
      <w:r w:rsidR="009A2892">
        <w:rPr>
          <w:rFonts w:asciiTheme="minorHAnsi" w:hAnsiTheme="minorHAnsi" w:cs="Arial"/>
          <w:sz w:val="22"/>
          <w:szCs w:val="22"/>
        </w:rPr>
        <w:t xml:space="preserve">cena ryczałtowa netto………………….. oraz </w:t>
      </w:r>
      <w:r w:rsidR="007411AF">
        <w:rPr>
          <w:rFonts w:asciiTheme="minorHAnsi" w:hAnsiTheme="minorHAnsi" w:cs="Arial"/>
          <w:sz w:val="22"/>
          <w:szCs w:val="22"/>
        </w:rPr>
        <w:t>podatek VAT …………….% w kwocie ……………………………………….. zł.</w:t>
      </w:r>
    </w:p>
    <w:p w:rsidR="003D4A49" w:rsidRDefault="003D4A49" w:rsidP="003D4A49">
      <w:pPr>
        <w:pStyle w:val="Akapitzlist"/>
        <w:numPr>
          <w:ilvl w:val="0"/>
          <w:numId w:val="1"/>
        </w:num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Powyższa cena została skalkulowana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5"/>
        <w:gridCol w:w="1898"/>
        <w:gridCol w:w="1898"/>
        <w:gridCol w:w="1898"/>
      </w:tblGrid>
      <w:tr w:rsidR="003D4A49" w:rsidTr="003D4A49">
        <w:tc>
          <w:tcPr>
            <w:tcW w:w="1101" w:type="dxa"/>
          </w:tcPr>
          <w:p w:rsidR="003D4A49" w:rsidRDefault="003D4A49" w:rsidP="003D4A49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Ilość (m</w:t>
            </w:r>
            <w:r w:rsidRPr="003D4A4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695" w:type="dxa"/>
          </w:tcPr>
          <w:p w:rsidR="003D4A49" w:rsidRDefault="003D4A49" w:rsidP="003D4A49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netto za 1 m</w:t>
            </w:r>
            <w:r w:rsidRPr="003D4A4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 </w:t>
            </w:r>
            <w:r w:rsidRPr="003D4A49">
              <w:rPr>
                <w:rFonts w:asciiTheme="minorHAnsi" w:hAnsiTheme="minorHAnsi" w:cs="Arial"/>
                <w:sz w:val="22"/>
                <w:szCs w:val="22"/>
              </w:rPr>
              <w:t>malowania</w:t>
            </w:r>
          </w:p>
        </w:tc>
        <w:tc>
          <w:tcPr>
            <w:tcW w:w="1898" w:type="dxa"/>
          </w:tcPr>
          <w:p w:rsidR="003D4A49" w:rsidRDefault="003D4A49" w:rsidP="003D4A49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netto</w:t>
            </w:r>
          </w:p>
        </w:tc>
        <w:tc>
          <w:tcPr>
            <w:tcW w:w="1898" w:type="dxa"/>
          </w:tcPr>
          <w:p w:rsidR="003D4A49" w:rsidRDefault="003D4A49" w:rsidP="003D4A49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Podatek VAT</w:t>
            </w:r>
          </w:p>
        </w:tc>
        <w:tc>
          <w:tcPr>
            <w:tcW w:w="1898" w:type="dxa"/>
          </w:tcPr>
          <w:p w:rsidR="003D4A49" w:rsidRDefault="003D4A49" w:rsidP="003D4A49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brutto</w:t>
            </w:r>
          </w:p>
        </w:tc>
      </w:tr>
      <w:tr w:rsidR="003D4A49" w:rsidTr="003D4A49">
        <w:tc>
          <w:tcPr>
            <w:tcW w:w="1101" w:type="dxa"/>
          </w:tcPr>
          <w:p w:rsidR="003D4A49" w:rsidRDefault="003D04F7" w:rsidP="003D4A49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1330</w:t>
            </w:r>
            <w:bookmarkStart w:id="0" w:name="_GoBack"/>
            <w:bookmarkEnd w:id="0"/>
          </w:p>
        </w:tc>
        <w:tc>
          <w:tcPr>
            <w:tcW w:w="2695" w:type="dxa"/>
          </w:tcPr>
          <w:p w:rsidR="003D4A49" w:rsidRDefault="003D4A49" w:rsidP="003D4A49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8" w:type="dxa"/>
          </w:tcPr>
          <w:p w:rsidR="003D4A49" w:rsidRDefault="003D4A49" w:rsidP="003D4A49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8" w:type="dxa"/>
          </w:tcPr>
          <w:p w:rsidR="003D4A49" w:rsidRDefault="003D4A49" w:rsidP="003D4A49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8" w:type="dxa"/>
          </w:tcPr>
          <w:p w:rsidR="003D4A49" w:rsidRDefault="003D4A49" w:rsidP="003D4A49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D4A49" w:rsidRPr="003D4A49" w:rsidRDefault="003D4A49" w:rsidP="003D4A49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4A" w:rsidRDefault="0070294A" w:rsidP="002F4FB2">
      <w:r>
        <w:separator/>
      </w:r>
    </w:p>
  </w:endnote>
  <w:endnote w:type="continuationSeparator" w:id="0">
    <w:p w:rsidR="0070294A" w:rsidRDefault="0070294A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8070000" w:usb2="00000010" w:usb3="00000000" w:csb0="00020003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70294A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70294A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4A" w:rsidRDefault="0070294A" w:rsidP="002F4FB2">
      <w:r>
        <w:separator/>
      </w:r>
    </w:p>
  </w:footnote>
  <w:footnote w:type="continuationSeparator" w:id="0">
    <w:p w:rsidR="0070294A" w:rsidRDefault="0070294A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B6" w:rsidRPr="008E634B" w:rsidRDefault="00E431B6" w:rsidP="00E431B6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Dostawa progów zwalniających i znaków drogowych wraz z ich montażem w Łęknicy</w:t>
    </w:r>
  </w:p>
  <w:p w:rsidR="00E431B6" w:rsidRPr="008E634B" w:rsidRDefault="003D0A74" w:rsidP="00E431B6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RGN.271.8.2024</w:t>
    </w: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37720"/>
    <w:rsid w:val="00076457"/>
    <w:rsid w:val="00157867"/>
    <w:rsid w:val="001D7B2B"/>
    <w:rsid w:val="00207512"/>
    <w:rsid w:val="002E1C74"/>
    <w:rsid w:val="002F4FB2"/>
    <w:rsid w:val="003D04F7"/>
    <w:rsid w:val="003D0A74"/>
    <w:rsid w:val="003D4A49"/>
    <w:rsid w:val="004348DD"/>
    <w:rsid w:val="004555A7"/>
    <w:rsid w:val="00455CBB"/>
    <w:rsid w:val="00481F79"/>
    <w:rsid w:val="00491025"/>
    <w:rsid w:val="004D6090"/>
    <w:rsid w:val="004E51DA"/>
    <w:rsid w:val="00516611"/>
    <w:rsid w:val="005E5A09"/>
    <w:rsid w:val="00611A12"/>
    <w:rsid w:val="00616359"/>
    <w:rsid w:val="006E750C"/>
    <w:rsid w:val="0070294A"/>
    <w:rsid w:val="00721DED"/>
    <w:rsid w:val="007411AF"/>
    <w:rsid w:val="007439C8"/>
    <w:rsid w:val="007F7D8D"/>
    <w:rsid w:val="00914D44"/>
    <w:rsid w:val="009316DE"/>
    <w:rsid w:val="009712A7"/>
    <w:rsid w:val="00994446"/>
    <w:rsid w:val="009A2892"/>
    <w:rsid w:val="00B26D0C"/>
    <w:rsid w:val="00BD713F"/>
    <w:rsid w:val="00C221B9"/>
    <w:rsid w:val="00D82B7A"/>
    <w:rsid w:val="00E431B6"/>
    <w:rsid w:val="00E46605"/>
    <w:rsid w:val="00EA2B30"/>
    <w:rsid w:val="00F3217B"/>
    <w:rsid w:val="00FA6D54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22</cp:revision>
  <dcterms:created xsi:type="dcterms:W3CDTF">2017-07-03T11:17:00Z</dcterms:created>
  <dcterms:modified xsi:type="dcterms:W3CDTF">2024-04-02T09:01:00Z</dcterms:modified>
</cp:coreProperties>
</file>