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D46E3">
        <w:rPr>
          <w:rFonts w:ascii="Arial" w:hAnsi="Arial" w:cs="Arial"/>
          <w:b/>
          <w:color w:val="1F497D"/>
          <w:sz w:val="28"/>
          <w:szCs w:val="28"/>
        </w:rPr>
        <w:t xml:space="preserve"> </w:t>
      </w:r>
      <w:r w:rsidR="0009050E" w:rsidRPr="001E54F7">
        <w:rPr>
          <w:rFonts w:ascii="Arial" w:hAnsi="Arial" w:cs="Arial"/>
          <w:b/>
          <w:color w:val="000099"/>
          <w:sz w:val="28"/>
          <w:szCs w:val="28"/>
        </w:rPr>
        <w:t>Wojewódzki Zespół Zakładów Opieki Zdrowotnej</w:t>
      </w:r>
    </w:p>
    <w:p w:rsidR="0009050E" w:rsidRPr="001E54F7" w:rsidRDefault="0009050E" w:rsidP="00A4029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r w:rsidR="009D5E5A">
        <w:rPr>
          <w:sz w:val="15"/>
          <w:szCs w:val="15"/>
        </w:rPr>
        <w:t xml:space="preserve"> </w:t>
      </w:r>
    </w:p>
    <w:p w:rsidR="008A57C1" w:rsidRPr="00E8119E" w:rsidRDefault="008A57C1" w:rsidP="008A57C1">
      <w:pPr>
        <w:spacing w:after="0" w:line="240" w:lineRule="auto"/>
        <w:ind w:left="5664"/>
        <w:jc w:val="right"/>
        <w:rPr>
          <w:rFonts w:ascii="Times New Roman" w:hAnsi="Times New Roman"/>
          <w:sz w:val="28"/>
          <w:szCs w:val="24"/>
        </w:rPr>
      </w:pPr>
    </w:p>
    <w:p w:rsidR="004944DC" w:rsidRPr="00A90C00" w:rsidRDefault="004944DC" w:rsidP="004944DC">
      <w:pPr>
        <w:ind w:left="4956"/>
        <w:jc w:val="right"/>
      </w:pPr>
      <w:r w:rsidRPr="00A90C00">
        <w:t xml:space="preserve">    </w:t>
      </w:r>
      <w:r w:rsidR="004A0659" w:rsidRPr="00A90C00">
        <w:t xml:space="preserve">Łódź, dnia  </w:t>
      </w:r>
      <w:r w:rsidR="003C136D">
        <w:t>08</w:t>
      </w:r>
      <w:r w:rsidR="00C1040D" w:rsidRPr="00A90C00">
        <w:t>.</w:t>
      </w:r>
      <w:r w:rsidR="009D77E5" w:rsidRPr="00A90C00">
        <w:t>0</w:t>
      </w:r>
      <w:r w:rsidR="003C136D">
        <w:t>2</w:t>
      </w:r>
      <w:r w:rsidR="005330EB" w:rsidRPr="00A90C00">
        <w:t>.202</w:t>
      </w:r>
      <w:r w:rsidR="009D77E5" w:rsidRPr="00A90C00">
        <w:t>3</w:t>
      </w:r>
      <w:r w:rsidRPr="00A90C00">
        <w:t xml:space="preserve"> r.</w:t>
      </w:r>
    </w:p>
    <w:p w:rsidR="004944DC" w:rsidRPr="00A90C00" w:rsidRDefault="004944DC" w:rsidP="004944DC">
      <w:pPr>
        <w:rPr>
          <w:sz w:val="20"/>
          <w:szCs w:val="20"/>
        </w:rPr>
      </w:pPr>
      <w:r w:rsidRPr="00A90C00">
        <w:rPr>
          <w:sz w:val="20"/>
          <w:szCs w:val="20"/>
        </w:rPr>
        <w:t>l.dz. WZZOZCLChPłiR/ZP/</w:t>
      </w:r>
      <w:r w:rsidR="009D77E5" w:rsidRPr="00A90C00">
        <w:rPr>
          <w:sz w:val="20"/>
          <w:szCs w:val="20"/>
        </w:rPr>
        <w:t>1</w:t>
      </w:r>
      <w:r w:rsidR="00F83406" w:rsidRPr="00A90C00">
        <w:rPr>
          <w:sz w:val="20"/>
          <w:szCs w:val="20"/>
        </w:rPr>
        <w:t>-</w:t>
      </w:r>
      <w:r w:rsidR="003C136D">
        <w:rPr>
          <w:sz w:val="20"/>
          <w:szCs w:val="20"/>
        </w:rPr>
        <w:t>2</w:t>
      </w:r>
      <w:r w:rsidR="00F83406" w:rsidRPr="00A90C00">
        <w:rPr>
          <w:sz w:val="20"/>
          <w:szCs w:val="20"/>
        </w:rPr>
        <w:t>/2</w:t>
      </w:r>
      <w:r w:rsidR="009D77E5" w:rsidRPr="00A90C00">
        <w:rPr>
          <w:sz w:val="20"/>
          <w:szCs w:val="20"/>
        </w:rPr>
        <w:t>3</w:t>
      </w:r>
    </w:p>
    <w:p w:rsidR="004B7BB7" w:rsidRPr="00A90C00" w:rsidRDefault="004B7BB7" w:rsidP="004B7BB7">
      <w:pPr>
        <w:autoSpaceDE w:val="0"/>
        <w:autoSpaceDN w:val="0"/>
        <w:spacing w:after="0" w:line="240" w:lineRule="auto"/>
        <w:jc w:val="center"/>
        <w:rPr>
          <w:rFonts w:cs="Calibri"/>
          <w:b/>
          <w:bCs/>
        </w:rPr>
      </w:pPr>
      <w:bookmarkStart w:id="0" w:name="_Hlk62481551"/>
      <w:r w:rsidRPr="00A90C00">
        <w:rPr>
          <w:rFonts w:cs="Calibri"/>
          <w:b/>
          <w:bCs/>
        </w:rPr>
        <w:t>Odp</w:t>
      </w:r>
      <w:r w:rsidR="00524C7B" w:rsidRPr="00A90C00">
        <w:rPr>
          <w:rFonts w:cs="Calibri"/>
          <w:b/>
          <w:bCs/>
        </w:rPr>
        <w:t xml:space="preserve">owiedzi na zapytania </w:t>
      </w:r>
      <w:r w:rsidRPr="00A90C00">
        <w:rPr>
          <w:rFonts w:cs="Calibri"/>
          <w:b/>
          <w:bCs/>
        </w:rPr>
        <w:t>dotyczące treści SWZ</w:t>
      </w:r>
    </w:p>
    <w:p w:rsidR="009D77E5" w:rsidRPr="00A90C00" w:rsidRDefault="009D77E5" w:rsidP="004B7BB7">
      <w:pPr>
        <w:autoSpaceDE w:val="0"/>
        <w:autoSpaceDN w:val="0"/>
        <w:spacing w:after="0" w:line="240" w:lineRule="auto"/>
        <w:jc w:val="center"/>
        <w:rPr>
          <w:rFonts w:cs="Calibri"/>
          <w:b/>
          <w:bCs/>
        </w:rPr>
      </w:pPr>
    </w:p>
    <w:p w:rsidR="004B7BB7" w:rsidRPr="00A90C00" w:rsidRDefault="004B7BB7" w:rsidP="004B7BB7">
      <w:pPr>
        <w:autoSpaceDE w:val="0"/>
        <w:autoSpaceDN w:val="0"/>
        <w:spacing w:after="0" w:line="240" w:lineRule="auto"/>
        <w:jc w:val="center"/>
        <w:rPr>
          <w:rFonts w:cs="Calibri"/>
          <w:b/>
          <w:bCs/>
        </w:rPr>
      </w:pPr>
    </w:p>
    <w:bookmarkEnd w:id="0"/>
    <w:p w:rsidR="00C1040D" w:rsidRPr="00A90C00" w:rsidRDefault="00F83406" w:rsidP="009D77E5">
      <w:pPr>
        <w:autoSpaceDE w:val="0"/>
        <w:autoSpaceDN w:val="0"/>
        <w:spacing w:line="240" w:lineRule="auto"/>
        <w:ind w:right="72" w:hanging="284"/>
        <w:jc w:val="center"/>
        <w:rPr>
          <w:rFonts w:asciiTheme="minorHAnsi" w:hAnsiTheme="minorHAnsi" w:cstheme="minorHAnsi"/>
          <w:i/>
        </w:rPr>
      </w:pPr>
      <w:r w:rsidRPr="00A90C00">
        <w:rPr>
          <w:rFonts w:asciiTheme="minorHAnsi" w:hAnsiTheme="minorHAnsi" w:cstheme="minorHAnsi"/>
          <w:i/>
        </w:rPr>
        <w:t xml:space="preserve">Dotyczy: przetargu nieograniczonego na </w:t>
      </w:r>
      <w:r w:rsidR="009D77E5" w:rsidRPr="00A90C00">
        <w:rPr>
          <w:rFonts w:eastAsiaTheme="minorHAnsi" w:cs="Calibri"/>
          <w:bCs/>
          <w:i/>
          <w:lang w:eastAsia="en-US"/>
        </w:rPr>
        <w:t xml:space="preserve">dostawę energii elektrycznej dla </w:t>
      </w:r>
      <w:r w:rsidR="009D77E5" w:rsidRPr="00A90C00">
        <w:rPr>
          <w:rFonts w:eastAsiaTheme="minorHAnsi" w:cs="Calibri"/>
          <w:i/>
          <w:lang w:eastAsia="en-US"/>
        </w:rPr>
        <w:t>Wojewódzkiego Zespołu Zakładów Opieki Zdrowotnej Centrum Leczenia Chorób Płuc i Rehabilitacji w Łodzi</w:t>
      </w:r>
    </w:p>
    <w:p w:rsidR="005330EB" w:rsidRPr="00A90C00" w:rsidRDefault="005330EB" w:rsidP="00C1040D">
      <w:pPr>
        <w:pStyle w:val="Tekstpodstawowywcity3"/>
        <w:spacing w:after="0" w:line="240" w:lineRule="auto"/>
        <w:ind w:left="0" w:right="74"/>
        <w:rPr>
          <w:rFonts w:asciiTheme="minorHAnsi" w:hAnsiTheme="minorHAnsi" w:cstheme="minorHAnsi"/>
          <w:i/>
          <w:sz w:val="22"/>
          <w:szCs w:val="22"/>
        </w:rPr>
      </w:pPr>
    </w:p>
    <w:p w:rsidR="004944DC" w:rsidRPr="00A90C00" w:rsidRDefault="00C1040D" w:rsidP="004944DC">
      <w:pPr>
        <w:keepNext/>
        <w:jc w:val="both"/>
        <w:outlineLvl w:val="1"/>
        <w:rPr>
          <w:rFonts w:asciiTheme="minorHAnsi" w:hAnsiTheme="minorHAnsi" w:cstheme="minorHAnsi"/>
          <w:b/>
          <w:i/>
        </w:rPr>
      </w:pPr>
      <w:r w:rsidRPr="00A90C00">
        <w:rPr>
          <w:rFonts w:asciiTheme="minorHAnsi" w:hAnsiTheme="minorHAnsi" w:cstheme="minorHAnsi"/>
          <w:b/>
          <w:i/>
        </w:rPr>
        <w:t xml:space="preserve">Znak sprawy:  </w:t>
      </w:r>
      <w:r w:rsidR="009D77E5" w:rsidRPr="00A90C00">
        <w:rPr>
          <w:rFonts w:asciiTheme="minorHAnsi" w:hAnsiTheme="minorHAnsi" w:cstheme="minorHAnsi"/>
          <w:b/>
          <w:i/>
        </w:rPr>
        <w:t>1</w:t>
      </w:r>
      <w:r w:rsidR="00DF01C9" w:rsidRPr="00A90C00">
        <w:rPr>
          <w:rFonts w:asciiTheme="minorHAnsi" w:hAnsiTheme="minorHAnsi" w:cstheme="minorHAnsi"/>
          <w:b/>
          <w:i/>
        </w:rPr>
        <w:t>/ZP/</w:t>
      </w:r>
      <w:r w:rsidR="001B37F8" w:rsidRPr="00A90C00">
        <w:rPr>
          <w:rFonts w:asciiTheme="minorHAnsi" w:hAnsiTheme="minorHAnsi" w:cstheme="minorHAnsi"/>
          <w:b/>
          <w:i/>
        </w:rPr>
        <w:t>P</w:t>
      </w:r>
      <w:r w:rsidR="00C245B7" w:rsidRPr="00A90C00">
        <w:rPr>
          <w:rFonts w:asciiTheme="minorHAnsi" w:hAnsiTheme="minorHAnsi" w:cstheme="minorHAnsi"/>
          <w:b/>
          <w:i/>
        </w:rPr>
        <w:t>N</w:t>
      </w:r>
      <w:r w:rsidR="005330EB" w:rsidRPr="00A90C00">
        <w:rPr>
          <w:rFonts w:asciiTheme="minorHAnsi" w:hAnsiTheme="minorHAnsi" w:cstheme="minorHAnsi"/>
          <w:b/>
          <w:i/>
        </w:rPr>
        <w:t>/2</w:t>
      </w:r>
      <w:r w:rsidR="009D77E5" w:rsidRPr="00A90C00">
        <w:rPr>
          <w:rFonts w:asciiTheme="minorHAnsi" w:hAnsiTheme="minorHAnsi" w:cstheme="minorHAnsi"/>
          <w:b/>
          <w:i/>
        </w:rPr>
        <w:t>3</w:t>
      </w:r>
    </w:p>
    <w:p w:rsidR="004944DC" w:rsidRPr="00A90C00" w:rsidRDefault="00D00747" w:rsidP="004944DC">
      <w:pPr>
        <w:pStyle w:val="Bezodstpw"/>
        <w:ind w:firstLine="708"/>
        <w:jc w:val="both"/>
        <w:rPr>
          <w:rFonts w:asciiTheme="minorHAnsi" w:hAnsiTheme="minorHAnsi" w:cstheme="minorHAnsi"/>
          <w:sz w:val="22"/>
          <w:szCs w:val="22"/>
        </w:rPr>
      </w:pPr>
      <w:r w:rsidRPr="00A90C00">
        <w:rPr>
          <w:rFonts w:asciiTheme="minorHAnsi" w:hAnsiTheme="minorHAnsi" w:cstheme="minorHAnsi"/>
          <w:sz w:val="22"/>
          <w:szCs w:val="22"/>
        </w:rPr>
        <w:t xml:space="preserve">Wojewódzki Zespół Zakładów Opieki Zdrowotnej Centrum Leczenia Chorób Płuc </w:t>
      </w:r>
      <w:r w:rsidR="00C26473">
        <w:rPr>
          <w:rFonts w:asciiTheme="minorHAnsi" w:hAnsiTheme="minorHAnsi" w:cstheme="minorHAnsi"/>
          <w:sz w:val="22"/>
          <w:szCs w:val="22"/>
        </w:rPr>
        <w:br/>
      </w:r>
      <w:r w:rsidRPr="00A90C00">
        <w:rPr>
          <w:rFonts w:asciiTheme="minorHAnsi" w:hAnsiTheme="minorHAnsi" w:cstheme="minorHAnsi"/>
          <w:sz w:val="22"/>
          <w:szCs w:val="22"/>
        </w:rPr>
        <w:t>i Rehabilitacji w Łodzi</w:t>
      </w:r>
      <w:r w:rsidR="00681FB2" w:rsidRPr="00A90C00">
        <w:rPr>
          <w:rFonts w:asciiTheme="minorHAnsi" w:hAnsiTheme="minorHAnsi" w:cstheme="minorHAnsi"/>
          <w:sz w:val="22"/>
          <w:szCs w:val="22"/>
        </w:rPr>
        <w:t xml:space="preserve"> na podstawie art. 135</w:t>
      </w:r>
      <w:r w:rsidR="004944DC" w:rsidRPr="00A90C00">
        <w:rPr>
          <w:rFonts w:asciiTheme="minorHAnsi" w:hAnsiTheme="minorHAnsi" w:cstheme="minorHAnsi"/>
          <w:sz w:val="22"/>
          <w:szCs w:val="22"/>
        </w:rPr>
        <w:t xml:space="preserve"> ust. 2 ustawy </w:t>
      </w:r>
      <w:r w:rsidR="004A733E" w:rsidRPr="00A90C00">
        <w:rPr>
          <w:rFonts w:asciiTheme="minorHAnsi" w:hAnsiTheme="minorHAnsi" w:cstheme="minorHAnsi"/>
          <w:sz w:val="22"/>
          <w:szCs w:val="22"/>
        </w:rPr>
        <w:t xml:space="preserve">z dnia 11 września 2019 r. </w:t>
      </w:r>
      <w:r w:rsidR="004944DC" w:rsidRPr="00A90C00">
        <w:rPr>
          <w:rFonts w:asciiTheme="minorHAnsi" w:hAnsiTheme="minorHAnsi" w:cstheme="minorHAnsi"/>
          <w:sz w:val="22"/>
          <w:szCs w:val="22"/>
        </w:rPr>
        <w:t>Prawo zamówień publicznych</w:t>
      </w:r>
      <w:r w:rsidR="004A733E" w:rsidRPr="00A90C00">
        <w:rPr>
          <w:rFonts w:asciiTheme="minorHAnsi" w:hAnsiTheme="minorHAnsi" w:cstheme="minorHAnsi"/>
          <w:sz w:val="22"/>
          <w:szCs w:val="22"/>
        </w:rPr>
        <w:t xml:space="preserve"> (</w:t>
      </w:r>
      <w:r w:rsidR="00C1040D" w:rsidRPr="00A90C00">
        <w:rPr>
          <w:rFonts w:asciiTheme="minorHAnsi" w:hAnsiTheme="minorHAnsi" w:cstheme="minorHAnsi"/>
          <w:sz w:val="22"/>
          <w:szCs w:val="22"/>
        </w:rPr>
        <w:t>t. jedn. Dz. U. 2022 r., poz. 1710</w:t>
      </w:r>
      <w:r w:rsidR="009D77E5" w:rsidRPr="00A90C00">
        <w:rPr>
          <w:rFonts w:asciiTheme="minorHAnsi" w:hAnsiTheme="minorHAnsi" w:cstheme="minorHAnsi"/>
          <w:sz w:val="22"/>
          <w:szCs w:val="22"/>
        </w:rPr>
        <w:t xml:space="preserve"> ze zm.</w:t>
      </w:r>
      <w:r w:rsidR="004A733E" w:rsidRPr="00A90C00">
        <w:rPr>
          <w:rFonts w:asciiTheme="minorHAnsi" w:hAnsiTheme="minorHAnsi" w:cstheme="minorHAnsi"/>
          <w:sz w:val="22"/>
          <w:szCs w:val="22"/>
        </w:rPr>
        <w:t>)</w:t>
      </w:r>
      <w:r w:rsidR="00C1040D" w:rsidRPr="00A90C00">
        <w:rPr>
          <w:rFonts w:asciiTheme="minorHAnsi" w:hAnsiTheme="minorHAnsi" w:cstheme="minorHAnsi"/>
          <w:sz w:val="22"/>
          <w:szCs w:val="22"/>
        </w:rPr>
        <w:t xml:space="preserve"> </w:t>
      </w:r>
      <w:r w:rsidR="004944DC" w:rsidRPr="00A90C00">
        <w:rPr>
          <w:rFonts w:asciiTheme="minorHAnsi" w:hAnsiTheme="minorHAnsi" w:cstheme="minorHAnsi"/>
          <w:sz w:val="22"/>
          <w:szCs w:val="22"/>
        </w:rPr>
        <w:t>udziela odpow</w:t>
      </w:r>
      <w:r w:rsidR="00C1040D" w:rsidRPr="00A90C00">
        <w:rPr>
          <w:rFonts w:asciiTheme="minorHAnsi" w:hAnsiTheme="minorHAnsi" w:cstheme="minorHAnsi"/>
          <w:sz w:val="22"/>
          <w:szCs w:val="22"/>
        </w:rPr>
        <w:t xml:space="preserve">iedzi na zadane </w:t>
      </w:r>
      <w:r w:rsidR="004944DC" w:rsidRPr="00A90C00">
        <w:rPr>
          <w:rFonts w:asciiTheme="minorHAnsi" w:hAnsiTheme="minorHAnsi" w:cstheme="minorHAnsi"/>
          <w:sz w:val="22"/>
          <w:szCs w:val="22"/>
        </w:rPr>
        <w:t xml:space="preserve"> pyt</w:t>
      </w:r>
      <w:r w:rsidR="005330EB" w:rsidRPr="00A90C00">
        <w:rPr>
          <w:rFonts w:asciiTheme="minorHAnsi" w:hAnsiTheme="minorHAnsi" w:cstheme="minorHAnsi"/>
          <w:sz w:val="22"/>
          <w:szCs w:val="22"/>
        </w:rPr>
        <w:t>ania dotyczące zapisów treści S</w:t>
      </w:r>
      <w:r w:rsidR="004944DC" w:rsidRPr="00A90C00">
        <w:rPr>
          <w:rFonts w:asciiTheme="minorHAnsi" w:hAnsiTheme="minorHAnsi" w:cstheme="minorHAnsi"/>
          <w:sz w:val="22"/>
          <w:szCs w:val="22"/>
        </w:rPr>
        <w:t xml:space="preserve">WZ </w:t>
      </w:r>
      <w:r w:rsidR="00A121D8" w:rsidRPr="00A90C00">
        <w:rPr>
          <w:rFonts w:asciiTheme="minorHAnsi" w:hAnsiTheme="minorHAnsi" w:cstheme="minorHAnsi"/>
          <w:sz w:val="22"/>
          <w:szCs w:val="22"/>
        </w:rPr>
        <w:t xml:space="preserve">do </w:t>
      </w:r>
      <w:r w:rsidR="004944DC" w:rsidRPr="00A90C00">
        <w:rPr>
          <w:rFonts w:asciiTheme="minorHAnsi" w:hAnsiTheme="minorHAnsi" w:cstheme="minorHAnsi"/>
          <w:sz w:val="22"/>
          <w:szCs w:val="22"/>
        </w:rPr>
        <w:t xml:space="preserve">w/w postępowania.  </w:t>
      </w:r>
    </w:p>
    <w:p w:rsidR="004944DC" w:rsidRPr="00F71E8C" w:rsidRDefault="004944DC" w:rsidP="00807975">
      <w:pPr>
        <w:spacing w:after="0" w:line="240" w:lineRule="auto"/>
        <w:jc w:val="both"/>
        <w:rPr>
          <w:rFonts w:asciiTheme="minorHAnsi" w:hAnsiTheme="minorHAnsi" w:cstheme="minorHAnsi"/>
          <w:sz w:val="20"/>
          <w:szCs w:val="20"/>
        </w:rPr>
      </w:pPr>
    </w:p>
    <w:p w:rsidR="007912EB" w:rsidRPr="0095419F" w:rsidRDefault="007912EB" w:rsidP="0049527E">
      <w:pPr>
        <w:autoSpaceDE w:val="0"/>
        <w:autoSpaceDN w:val="0"/>
        <w:adjustRightInd w:val="0"/>
        <w:spacing w:after="0" w:line="240" w:lineRule="auto"/>
        <w:rPr>
          <w:rFonts w:asciiTheme="minorHAnsi" w:hAnsiTheme="minorHAnsi" w:cstheme="minorHAnsi"/>
        </w:rPr>
      </w:pPr>
      <w:r w:rsidRPr="0095419F">
        <w:rPr>
          <w:rFonts w:asciiTheme="minorHAnsi" w:hAnsiTheme="minorHAnsi" w:cstheme="minorHAnsi"/>
          <w:b/>
        </w:rPr>
        <w:t>Pytanie 1</w:t>
      </w:r>
      <w:r w:rsidR="001A7DB9" w:rsidRPr="0095419F">
        <w:rPr>
          <w:rFonts w:asciiTheme="minorHAnsi" w:hAnsiTheme="minorHAnsi" w:cstheme="minorHAnsi"/>
          <w:b/>
        </w:rPr>
        <w:t>,</w:t>
      </w:r>
      <w:r w:rsidRPr="0095419F">
        <w:rPr>
          <w:rFonts w:asciiTheme="minorHAnsi" w:hAnsiTheme="minorHAnsi" w:cstheme="minorHAnsi"/>
        </w:rPr>
        <w:t xml:space="preserve"> </w:t>
      </w:r>
      <w:r w:rsidR="006D6608" w:rsidRPr="0095419F">
        <w:rPr>
          <w:rFonts w:asciiTheme="minorHAnsi" w:hAnsiTheme="minorHAnsi" w:cstheme="minorHAnsi"/>
        </w:rPr>
        <w:t>cyt:</w:t>
      </w:r>
      <w:r w:rsidR="009D77E5" w:rsidRPr="0095419F">
        <w:t xml:space="preserve"> </w:t>
      </w:r>
      <w:r w:rsidR="0001463D" w:rsidRPr="0095419F">
        <w:t>„</w:t>
      </w:r>
      <w:r w:rsidR="003C136D">
        <w:t>Zwracamy się z wnioskiem o modyfikację załącznika nr 3 do SWZ – „Formularz cenowy” poprzez wyszczególnienie szacowanego wolumenu zamówienia oddzielnie dla dostawy w roku 2023 i 2024 umożliwiając Wykonawcy podanie różnych cen jednostkowych dla danego roku dostawy. Wskazana propozycja wynika z przepisów Ustawy z dnia 27 października 2022 r. o środkach nadzwyczajnych mających na celu ograniczenie wysokości cen energii elektrycznej oraz wsparciu niektórych odbiorców w 2023 roku (Dz.U. 2022 poz. 2243). Wykonawca zgodnie z wiedzą, że Zamawiający posiada status Odbiorcy uprawnionego, na etapie wyceny przedmiotu zamówienia przed złożeniem oferty zobowiązany jest do oddzielnej wyceny dostawy w roku 2023 i 2024. W sytuacji gdy cena sprzedaży dla roku 2023 z aktualnej wyceny będzie wyższa niż ustawowa cena maksymalna, to w praktyce wycena nie będzie rzeczywista gdyż rekompensata dla Wykonawcy, zgodnie z ustawą będzie liczona od miesięcznej ceny referencyjnej publikowanej przez Towarową Giełdę Energii S.A. Brak podziału wolumenu oddzielnie dla danego roku dostawy bez możliwości podania różnych cen jednostkowych sprawia, że Wykonawca jest zmuszony do podania wyższej, faktycznej ceny jednostkowej odpowiadającej dostawie w roku 2024, co w konsekwencji sprawia, że wartość oferty i cena sprzedaży energii w roku 2024 będzie znacznie zawyżona co z całą pewnością nie jest z korzyścią dla Zamawiającego</w:t>
      </w:r>
      <w:r w:rsidR="006D6608" w:rsidRPr="0095419F">
        <w:rPr>
          <w:rFonts w:asciiTheme="minorHAnsi" w:eastAsia="Calibri" w:hAnsiTheme="minorHAnsi" w:cstheme="minorHAnsi"/>
        </w:rPr>
        <w:t>”</w:t>
      </w:r>
    </w:p>
    <w:p w:rsidR="001A7DB9" w:rsidRPr="003C136D" w:rsidRDefault="007912EB" w:rsidP="00590F81">
      <w:pPr>
        <w:pStyle w:val="Akapitzlist"/>
        <w:ind w:left="426" w:hanging="426"/>
        <w:rPr>
          <w:rFonts w:eastAsia="SimSun" w:cstheme="minorHAnsi"/>
          <w:i/>
          <w:sz w:val="22"/>
          <w:szCs w:val="22"/>
          <w:lang w:eastAsia="zh-CN"/>
        </w:rPr>
      </w:pPr>
      <w:r w:rsidRPr="003C136D">
        <w:rPr>
          <w:rFonts w:asciiTheme="minorHAnsi" w:hAnsiTheme="minorHAnsi" w:cstheme="minorHAnsi"/>
          <w:b/>
          <w:sz w:val="22"/>
          <w:szCs w:val="22"/>
        </w:rPr>
        <w:t>Odpowiedź:</w:t>
      </w:r>
      <w:r w:rsidR="00C35A68" w:rsidRPr="003C136D">
        <w:rPr>
          <w:rFonts w:asciiTheme="minorHAnsi" w:hAnsiTheme="minorHAnsi" w:cstheme="minorHAnsi"/>
          <w:b/>
          <w:sz w:val="22"/>
          <w:szCs w:val="22"/>
        </w:rPr>
        <w:t xml:space="preserve"> </w:t>
      </w:r>
      <w:r w:rsidR="003C136D" w:rsidRPr="003C136D">
        <w:rPr>
          <w:rFonts w:asciiTheme="minorHAnsi" w:hAnsiTheme="minorHAnsi" w:cstheme="minorHAnsi"/>
          <w:b/>
          <w:sz w:val="22"/>
          <w:szCs w:val="22"/>
        </w:rPr>
        <w:t xml:space="preserve">Zamawiający </w:t>
      </w:r>
      <w:r w:rsidR="003C136D" w:rsidRPr="003C136D">
        <w:rPr>
          <w:rFonts w:asciiTheme="minorHAnsi" w:hAnsiTheme="minorHAnsi" w:cstheme="minorHAnsi"/>
          <w:b/>
          <w:sz w:val="22"/>
          <w:szCs w:val="22"/>
        </w:rPr>
        <w:t>pozostawia Formularz cenowy bez zmian</w:t>
      </w:r>
      <w:r w:rsidR="003C136D" w:rsidRPr="003C136D">
        <w:rPr>
          <w:rFonts w:asciiTheme="minorHAnsi" w:hAnsiTheme="minorHAnsi" w:cstheme="minorHAnsi"/>
          <w:b/>
          <w:sz w:val="22"/>
          <w:szCs w:val="22"/>
        </w:rPr>
        <w:t>, podtrzymuje zapisy SWZ.</w:t>
      </w:r>
    </w:p>
    <w:p w:rsidR="001A7DB9" w:rsidRPr="00C35A68" w:rsidRDefault="001A7DB9" w:rsidP="00F65664">
      <w:pPr>
        <w:pStyle w:val="Akapitzlist"/>
        <w:ind w:left="426" w:hanging="426"/>
        <w:rPr>
          <w:rFonts w:asciiTheme="minorHAnsi" w:hAnsiTheme="minorHAnsi" w:cstheme="minorHAnsi"/>
          <w:b/>
          <w:sz w:val="20"/>
          <w:szCs w:val="20"/>
        </w:rPr>
      </w:pPr>
    </w:p>
    <w:p w:rsidR="001A7DB9" w:rsidRPr="0095419F" w:rsidRDefault="001A7DB9" w:rsidP="001A7DB9">
      <w:pPr>
        <w:autoSpaceDE w:val="0"/>
        <w:autoSpaceDN w:val="0"/>
        <w:adjustRightInd w:val="0"/>
        <w:spacing w:after="0" w:line="240" w:lineRule="auto"/>
        <w:rPr>
          <w:rFonts w:asciiTheme="minorHAnsi" w:hAnsiTheme="minorHAnsi" w:cstheme="minorHAnsi"/>
        </w:rPr>
      </w:pPr>
      <w:r w:rsidRPr="0095419F">
        <w:rPr>
          <w:rFonts w:asciiTheme="minorHAnsi" w:hAnsiTheme="minorHAnsi" w:cstheme="minorHAnsi"/>
          <w:b/>
        </w:rPr>
        <w:t xml:space="preserve">Pytanie 2,  </w:t>
      </w:r>
      <w:r w:rsidR="0001463D" w:rsidRPr="0095419F">
        <w:rPr>
          <w:rFonts w:asciiTheme="minorHAnsi" w:hAnsiTheme="minorHAnsi" w:cstheme="minorHAnsi"/>
        </w:rPr>
        <w:t>cyt.: „</w:t>
      </w:r>
      <w:r w:rsidR="003C136D">
        <w:t>Dotyczy § 8 ust. 1 załącznika nr 5 do SWZ – Projektowe postanowienia umowy Wykonawca wnosi o modyfikację zapisu § 8 ust. 1 w zakresie sposobu wystawiania faktur. Zgodnie z funkcjonalnością systemu bilingowego wykonawcy, na fakturach wskazane będą dane Nabywcy, natomiast dane Odbiorcy/Płatnika (nazwa i adres) zostaną wpisane pod pozycją "Adresat". Pozostawienie zapisu bez zmiany może wpłynąć na ograniczenie konkurencji, a tym samym możli</w:t>
      </w:r>
      <w:r w:rsidR="003C136D">
        <w:t>wość złożenia oferty</w:t>
      </w:r>
      <w:r w:rsidRPr="0095419F">
        <w:rPr>
          <w:rFonts w:cs="Calibri"/>
        </w:rPr>
        <w:t>?</w:t>
      </w:r>
    </w:p>
    <w:p w:rsidR="00910CCB" w:rsidRPr="00D67186" w:rsidRDefault="0011067A" w:rsidP="00A90C00">
      <w:pPr>
        <w:spacing w:after="0" w:line="240" w:lineRule="auto"/>
        <w:rPr>
          <w:rFonts w:asciiTheme="minorHAnsi" w:hAnsiTheme="minorHAnsi" w:cstheme="minorHAnsi"/>
          <w:b/>
        </w:rPr>
      </w:pPr>
      <w:r w:rsidRPr="00D67186">
        <w:rPr>
          <w:rFonts w:asciiTheme="minorHAnsi" w:hAnsiTheme="minorHAnsi" w:cstheme="minorHAnsi"/>
          <w:b/>
        </w:rPr>
        <w:t xml:space="preserve">Odpowiedź: </w:t>
      </w:r>
      <w:r w:rsidR="00910CCB" w:rsidRPr="00D67186">
        <w:rPr>
          <w:rFonts w:asciiTheme="minorHAnsi" w:hAnsiTheme="minorHAnsi" w:cstheme="minorHAnsi"/>
          <w:b/>
        </w:rPr>
        <w:t>Zamawiający modyfikuje treść § 8 ust. 1 projektowanych postanowień umowy, który otrzymuje brzmienie:</w:t>
      </w:r>
    </w:p>
    <w:p w:rsidR="0087113A" w:rsidRPr="00D67186" w:rsidRDefault="0087113A" w:rsidP="0087113A">
      <w:pPr>
        <w:widowControl w:val="0"/>
        <w:spacing w:after="0" w:line="240" w:lineRule="auto"/>
        <w:ind w:left="284" w:hanging="284"/>
        <w:jc w:val="both"/>
        <w:rPr>
          <w:rFonts w:asciiTheme="minorHAnsi" w:hAnsiTheme="minorHAnsi" w:cstheme="minorHAnsi"/>
        </w:rPr>
      </w:pPr>
      <w:r w:rsidRPr="00D67186">
        <w:rPr>
          <w:rFonts w:asciiTheme="minorHAnsi" w:hAnsiTheme="minorHAnsi" w:cstheme="minorHAnsi"/>
        </w:rPr>
        <w:t xml:space="preserve">1. Należności za faktury wystawione przez Wykonawcę, o których mowa w § 7 ust. 1, zostaną uregulowane przelewem, odpowiednio przez Zamawiającego na konto Wykonawcy w terminie 14 dni od daty otrzymania prawidłowo wystawionej faktury przez Zamawiającego na rachunek podany w fakturze. Faktury będą wystawiane w sposób następujący : </w:t>
      </w:r>
    </w:p>
    <w:p w:rsidR="0087113A" w:rsidRPr="00D67186" w:rsidRDefault="0087113A" w:rsidP="0087113A">
      <w:pPr>
        <w:pStyle w:val="Tekstpodstawowy"/>
        <w:tabs>
          <w:tab w:val="left" w:pos="142"/>
        </w:tabs>
        <w:rPr>
          <w:rFonts w:ascii="Calibri" w:hAnsi="Calibri" w:cs="Calibri"/>
          <w:b/>
          <w:sz w:val="22"/>
          <w:szCs w:val="22"/>
        </w:rPr>
      </w:pPr>
      <w:r w:rsidRPr="00D67186">
        <w:rPr>
          <w:rFonts w:asciiTheme="minorHAnsi" w:hAnsiTheme="minorHAnsi" w:cstheme="minorHAnsi"/>
          <w:sz w:val="22"/>
          <w:szCs w:val="22"/>
        </w:rPr>
        <w:t xml:space="preserve">- Nabywca : WZZOZ Centrum Leczenia Chorób Płuc i Rehabilitacji w Łodzi, </w:t>
      </w:r>
      <w:r w:rsidRPr="00D67186">
        <w:rPr>
          <w:rFonts w:ascii="Calibri" w:hAnsi="Calibri" w:cs="Calibri"/>
          <w:sz w:val="22"/>
          <w:szCs w:val="22"/>
        </w:rPr>
        <w:t>91-520 Łódź, ul. Okólna 181</w:t>
      </w:r>
    </w:p>
    <w:p w:rsidR="0087113A" w:rsidRPr="00D67186" w:rsidRDefault="0087113A" w:rsidP="0087113A">
      <w:pPr>
        <w:widowControl w:val="0"/>
        <w:tabs>
          <w:tab w:val="left" w:pos="360"/>
        </w:tabs>
        <w:suppressAutoHyphens/>
        <w:jc w:val="both"/>
        <w:textAlignment w:val="baseline"/>
      </w:pPr>
      <w:r w:rsidRPr="00D67186">
        <w:rPr>
          <w:rFonts w:cs="Calibri"/>
        </w:rPr>
        <w:t xml:space="preserve">Złożenie faktury następuje w formie pisemnej lub w formie ustrukturyzowanej faktury elektronicznej za pośrednictwem platformy dostępnej pod adresem </w:t>
      </w:r>
      <w:hyperlink r:id="rId11">
        <w:r w:rsidRPr="00D67186">
          <w:rPr>
            <w:rStyle w:val="czeinternetowe"/>
            <w:rFonts w:cs="Calibri"/>
            <w:color w:val="00000A"/>
          </w:rPr>
          <w:t>https://efaktura.gov.pl</w:t>
        </w:r>
      </w:hyperlink>
      <w:r w:rsidRPr="00D67186">
        <w:rPr>
          <w:rStyle w:val="czeinternetowe"/>
          <w:rFonts w:cs="Calibri"/>
          <w:color w:val="00000A"/>
        </w:rPr>
        <w:t xml:space="preserve"> </w:t>
      </w:r>
      <w:r w:rsidRPr="00D67186">
        <w:rPr>
          <w:rStyle w:val="czeinternetowe"/>
          <w:rFonts w:cs="Calibri"/>
          <w:color w:val="00000A"/>
          <w:u w:val="none"/>
        </w:rPr>
        <w:t xml:space="preserve">lub </w:t>
      </w:r>
      <w:r w:rsidR="00E76731" w:rsidRPr="00D67186">
        <w:rPr>
          <w:rStyle w:val="czeinternetowe"/>
          <w:rFonts w:cs="Calibri"/>
          <w:color w:val="00000A"/>
          <w:u w:val="none"/>
        </w:rPr>
        <w:t xml:space="preserve">w </w:t>
      </w:r>
      <w:r w:rsidRPr="00D67186">
        <w:rPr>
          <w:rStyle w:val="czeinternetowe"/>
          <w:rFonts w:cs="Calibri"/>
          <w:color w:val="00000A"/>
          <w:u w:val="none"/>
        </w:rPr>
        <w:t>formie elektronicznej na adres: dzialksiegowosci@centrumpluc.com.pl</w:t>
      </w:r>
      <w:r w:rsidRPr="00D67186">
        <w:rPr>
          <w:rFonts w:cs="Calibri"/>
        </w:rPr>
        <w:t>.</w:t>
      </w:r>
    </w:p>
    <w:p w:rsidR="0087113A" w:rsidRPr="0001463D" w:rsidRDefault="0087113A" w:rsidP="00910CCB">
      <w:pPr>
        <w:spacing w:after="0" w:line="240" w:lineRule="auto"/>
        <w:rPr>
          <w:rFonts w:asciiTheme="minorHAnsi" w:hAnsiTheme="minorHAnsi" w:cstheme="minorHAnsi"/>
          <w:b/>
          <w:sz w:val="20"/>
          <w:szCs w:val="20"/>
          <w:highlight w:val="yellow"/>
        </w:rPr>
      </w:pPr>
    </w:p>
    <w:p w:rsidR="003C136D" w:rsidRPr="003C136D" w:rsidRDefault="003C136D" w:rsidP="003C136D">
      <w:pPr>
        <w:spacing w:after="0" w:line="240" w:lineRule="auto"/>
        <w:rPr>
          <w:rFonts w:asciiTheme="minorHAnsi" w:hAnsiTheme="minorHAnsi" w:cstheme="minorHAnsi"/>
          <w:b/>
        </w:rPr>
      </w:pPr>
      <w:r w:rsidRPr="003C136D">
        <w:rPr>
          <w:rFonts w:asciiTheme="minorHAnsi" w:hAnsiTheme="minorHAnsi" w:cstheme="minorHAnsi"/>
          <w:b/>
        </w:rPr>
        <w:t xml:space="preserve">Jednocześnie Zamawiający informuje, iż w § 2 ust. 6 </w:t>
      </w:r>
      <w:r>
        <w:rPr>
          <w:rFonts w:asciiTheme="minorHAnsi" w:hAnsiTheme="minorHAnsi" w:cstheme="minorHAnsi"/>
          <w:b/>
        </w:rPr>
        <w:t>omyłkowo</w:t>
      </w:r>
      <w:bookmarkStart w:id="1" w:name="_GoBack"/>
      <w:bookmarkEnd w:id="1"/>
      <w:r w:rsidRPr="003C136D">
        <w:rPr>
          <w:rFonts w:asciiTheme="minorHAnsi" w:hAnsiTheme="minorHAnsi" w:cstheme="minorHAnsi"/>
          <w:b/>
        </w:rPr>
        <w:t xml:space="preserve"> wskazał datę </w:t>
      </w:r>
      <w:r>
        <w:rPr>
          <w:rFonts w:asciiTheme="minorHAnsi" w:hAnsiTheme="minorHAnsi" w:cstheme="minorHAnsi"/>
          <w:b/>
        </w:rPr>
        <w:t>„</w:t>
      </w:r>
      <w:r w:rsidRPr="003C136D">
        <w:rPr>
          <w:rFonts w:asciiTheme="minorHAnsi" w:hAnsiTheme="minorHAnsi" w:cstheme="minorHAnsi"/>
          <w:b/>
        </w:rPr>
        <w:t>01.04.2024 r</w:t>
      </w:r>
      <w:r>
        <w:rPr>
          <w:rFonts w:asciiTheme="minorHAnsi" w:hAnsiTheme="minorHAnsi" w:cstheme="minorHAnsi"/>
          <w:b/>
        </w:rPr>
        <w:t>”</w:t>
      </w:r>
      <w:r w:rsidRPr="003C136D">
        <w:rPr>
          <w:rFonts w:asciiTheme="minorHAnsi" w:hAnsiTheme="minorHAnsi" w:cstheme="minorHAnsi"/>
          <w:b/>
        </w:rPr>
        <w:t xml:space="preserve">, podczas gdy powinno być: </w:t>
      </w:r>
      <w:r>
        <w:rPr>
          <w:rFonts w:asciiTheme="minorHAnsi" w:hAnsiTheme="minorHAnsi" w:cstheme="minorHAnsi"/>
          <w:b/>
        </w:rPr>
        <w:t>„</w:t>
      </w:r>
      <w:r w:rsidRPr="003C136D">
        <w:rPr>
          <w:rFonts w:asciiTheme="minorHAnsi" w:hAnsiTheme="minorHAnsi" w:cstheme="minorHAnsi"/>
          <w:b/>
        </w:rPr>
        <w:t>31.03.2024 roku</w:t>
      </w:r>
      <w:r>
        <w:rPr>
          <w:rFonts w:asciiTheme="minorHAnsi" w:hAnsiTheme="minorHAnsi" w:cstheme="minorHAnsi"/>
          <w:b/>
        </w:rPr>
        <w:t>”</w:t>
      </w:r>
      <w:r w:rsidRPr="003C136D">
        <w:rPr>
          <w:rFonts w:asciiTheme="minorHAnsi" w:hAnsiTheme="minorHAnsi" w:cstheme="minorHAnsi"/>
          <w:b/>
        </w:rPr>
        <w:t xml:space="preserve">. W związku z powyższym </w:t>
      </w:r>
      <w:r w:rsidRPr="003C136D">
        <w:rPr>
          <w:rFonts w:asciiTheme="minorHAnsi" w:hAnsiTheme="minorHAnsi" w:cstheme="minorHAnsi"/>
          <w:b/>
        </w:rPr>
        <w:t xml:space="preserve">§ </w:t>
      </w:r>
      <w:r w:rsidRPr="003C136D">
        <w:rPr>
          <w:rFonts w:asciiTheme="minorHAnsi" w:hAnsiTheme="minorHAnsi" w:cstheme="minorHAnsi"/>
          <w:b/>
        </w:rPr>
        <w:t>2</w:t>
      </w:r>
      <w:r w:rsidRPr="003C136D">
        <w:rPr>
          <w:rFonts w:asciiTheme="minorHAnsi" w:hAnsiTheme="minorHAnsi" w:cstheme="minorHAnsi"/>
          <w:b/>
        </w:rPr>
        <w:t xml:space="preserve"> ust. </w:t>
      </w:r>
      <w:r w:rsidRPr="003C136D">
        <w:rPr>
          <w:rFonts w:asciiTheme="minorHAnsi" w:hAnsiTheme="minorHAnsi" w:cstheme="minorHAnsi"/>
          <w:b/>
        </w:rPr>
        <w:t>6</w:t>
      </w:r>
      <w:r w:rsidRPr="003C136D">
        <w:rPr>
          <w:rFonts w:asciiTheme="minorHAnsi" w:hAnsiTheme="minorHAnsi" w:cstheme="minorHAnsi"/>
          <w:b/>
        </w:rPr>
        <w:t xml:space="preserve"> projektowanych postanowień umowy, otrzymuje brzmienie:</w:t>
      </w:r>
    </w:p>
    <w:p w:rsidR="003C136D" w:rsidRPr="003C136D" w:rsidRDefault="003C136D" w:rsidP="003C136D">
      <w:pPr>
        <w:widowControl w:val="0"/>
        <w:spacing w:after="0"/>
        <w:ind w:left="142" w:hanging="142"/>
        <w:jc w:val="both"/>
        <w:rPr>
          <w:rFonts w:eastAsia="Arial" w:cs="Calibri"/>
        </w:rPr>
      </w:pPr>
      <w:r w:rsidRPr="003C136D">
        <w:rPr>
          <w:rFonts w:eastAsia="Arial" w:cs="Calibri"/>
        </w:rPr>
        <w:t xml:space="preserve">6. Wykonawca na podstawie niniejszej Umowy zobowiązuje się do sprzedaży energii elektrycznej dla wszystkich PPE Zamawiającego wymienionych w Załączniku nr 1 do niniejszej Umowy za ceny według Załącznika nr 3 do umowy w okresie od dnia skutecznego przeprowadzenia procedury zmiany sprzedawcy do dnia </w:t>
      </w:r>
      <w:r>
        <w:rPr>
          <w:rFonts w:eastAsia="Arial" w:cs="Calibri"/>
        </w:rPr>
        <w:t>31</w:t>
      </w:r>
      <w:r w:rsidRPr="003C136D">
        <w:rPr>
          <w:rFonts w:eastAsia="Arial" w:cs="Calibri"/>
        </w:rPr>
        <w:t>.0</w:t>
      </w:r>
      <w:r>
        <w:rPr>
          <w:rFonts w:eastAsia="Arial" w:cs="Calibri"/>
        </w:rPr>
        <w:t>3</w:t>
      </w:r>
      <w:r w:rsidRPr="003C136D">
        <w:rPr>
          <w:rFonts w:eastAsia="Arial" w:cs="Calibri"/>
        </w:rPr>
        <w:t>.2024 r.</w:t>
      </w:r>
    </w:p>
    <w:p w:rsidR="003C136D" w:rsidRPr="00D67186" w:rsidRDefault="003C136D" w:rsidP="003C136D">
      <w:pPr>
        <w:spacing w:after="0" w:line="240" w:lineRule="auto"/>
        <w:rPr>
          <w:rFonts w:asciiTheme="minorHAnsi" w:hAnsiTheme="minorHAnsi" w:cstheme="minorHAnsi"/>
          <w:b/>
        </w:rPr>
      </w:pPr>
    </w:p>
    <w:p w:rsidR="001A7DB9" w:rsidRPr="00A90C00" w:rsidRDefault="001A7DB9" w:rsidP="00A90C00">
      <w:pPr>
        <w:rPr>
          <w:rFonts w:asciiTheme="minorHAnsi" w:hAnsiTheme="minorHAnsi" w:cstheme="minorHAnsi"/>
          <w:b/>
          <w:sz w:val="16"/>
          <w:szCs w:val="16"/>
        </w:rPr>
      </w:pPr>
    </w:p>
    <w:p w:rsidR="004944DC" w:rsidRDefault="005330EB" w:rsidP="004944DC">
      <w:pPr>
        <w:spacing w:after="0" w:line="240" w:lineRule="auto"/>
        <w:jc w:val="both"/>
        <w:rPr>
          <w:rFonts w:asciiTheme="minorHAnsi" w:hAnsiTheme="minorHAnsi" w:cstheme="minorHAnsi"/>
          <w:b/>
          <w:u w:val="single"/>
        </w:rPr>
      </w:pPr>
      <w:r w:rsidRPr="00A90C00">
        <w:rPr>
          <w:rFonts w:asciiTheme="minorHAnsi" w:hAnsiTheme="minorHAnsi" w:cstheme="minorHAnsi"/>
          <w:b/>
          <w:u w:val="single"/>
        </w:rPr>
        <w:t>Pozostałe zapisy S</w:t>
      </w:r>
      <w:r w:rsidR="004944DC" w:rsidRPr="00A90C00">
        <w:rPr>
          <w:rFonts w:asciiTheme="minorHAnsi" w:hAnsiTheme="minorHAnsi" w:cstheme="minorHAnsi"/>
          <w:b/>
          <w:u w:val="single"/>
        </w:rPr>
        <w:t>WZ pozostają bez zmian.</w:t>
      </w:r>
    </w:p>
    <w:p w:rsidR="008A5B68" w:rsidRDefault="008A5B68" w:rsidP="004944DC">
      <w:pPr>
        <w:spacing w:after="0" w:line="240" w:lineRule="auto"/>
        <w:jc w:val="both"/>
        <w:rPr>
          <w:rFonts w:asciiTheme="minorHAnsi" w:hAnsiTheme="minorHAnsi" w:cstheme="minorHAnsi"/>
          <w:b/>
          <w:u w:val="single"/>
        </w:rPr>
      </w:pPr>
    </w:p>
    <w:p w:rsidR="008A5B68" w:rsidRDefault="008A5B68" w:rsidP="004944DC">
      <w:pPr>
        <w:spacing w:after="0" w:line="240" w:lineRule="auto"/>
        <w:jc w:val="both"/>
        <w:rPr>
          <w:rFonts w:asciiTheme="minorHAnsi" w:hAnsiTheme="minorHAnsi" w:cstheme="minorHAnsi"/>
          <w:b/>
          <w:u w:val="single"/>
        </w:rPr>
      </w:pPr>
    </w:p>
    <w:p w:rsidR="008A5B68" w:rsidRPr="00A90C00" w:rsidRDefault="008A5B68" w:rsidP="004944DC">
      <w:pPr>
        <w:spacing w:after="0" w:line="240" w:lineRule="auto"/>
        <w:jc w:val="both"/>
        <w:rPr>
          <w:rFonts w:asciiTheme="minorHAnsi" w:hAnsiTheme="minorHAnsi" w:cstheme="minorHAnsi"/>
          <w:b/>
          <w:u w:val="single"/>
        </w:rPr>
      </w:pPr>
    </w:p>
    <w:p w:rsidR="00945352" w:rsidRPr="00F71E8C" w:rsidRDefault="00945352" w:rsidP="00945352">
      <w:pPr>
        <w:spacing w:after="0" w:line="240" w:lineRule="auto"/>
        <w:ind w:left="5664"/>
        <w:rPr>
          <w:rFonts w:asciiTheme="minorHAnsi" w:hAnsiTheme="minorHAnsi" w:cstheme="minorHAnsi"/>
          <w:i/>
          <w:sz w:val="20"/>
          <w:szCs w:val="20"/>
        </w:rPr>
      </w:pPr>
      <w:r w:rsidRPr="00F71E8C">
        <w:rPr>
          <w:rFonts w:asciiTheme="minorHAnsi" w:hAnsiTheme="minorHAnsi" w:cstheme="minorHAnsi"/>
          <w:i/>
          <w:sz w:val="20"/>
          <w:szCs w:val="20"/>
        </w:rPr>
        <w:t xml:space="preserve">                 </w:t>
      </w:r>
      <w:r w:rsidR="005F42CE">
        <w:rPr>
          <w:rFonts w:asciiTheme="minorHAnsi" w:hAnsiTheme="minorHAnsi" w:cstheme="minorHAnsi"/>
          <w:i/>
          <w:sz w:val="20"/>
          <w:szCs w:val="20"/>
        </w:rPr>
        <w:t>Kierownik</w:t>
      </w:r>
    </w:p>
    <w:p w:rsidR="00945352" w:rsidRPr="00F71E8C" w:rsidRDefault="00945352" w:rsidP="00945352">
      <w:pPr>
        <w:spacing w:after="0" w:line="240" w:lineRule="auto"/>
        <w:ind w:left="5664"/>
        <w:rPr>
          <w:rFonts w:asciiTheme="minorHAnsi" w:hAnsiTheme="minorHAnsi" w:cstheme="minorHAnsi"/>
          <w:i/>
          <w:sz w:val="20"/>
          <w:szCs w:val="20"/>
        </w:rPr>
      </w:pPr>
      <w:r w:rsidRPr="00F71E8C">
        <w:rPr>
          <w:rFonts w:asciiTheme="minorHAnsi" w:hAnsiTheme="minorHAnsi" w:cstheme="minorHAnsi"/>
          <w:i/>
          <w:sz w:val="20"/>
          <w:szCs w:val="20"/>
        </w:rPr>
        <w:t>Działu Zamówień Publicznych</w:t>
      </w:r>
    </w:p>
    <w:p w:rsidR="009D5E5A" w:rsidRDefault="00945352" w:rsidP="00B262CD">
      <w:pPr>
        <w:spacing w:line="360" w:lineRule="auto"/>
        <w:jc w:val="both"/>
        <w:rPr>
          <w:rFonts w:asciiTheme="minorHAnsi" w:hAnsiTheme="minorHAnsi" w:cstheme="minorHAnsi"/>
          <w:i/>
          <w:sz w:val="20"/>
          <w:szCs w:val="20"/>
        </w:rPr>
      </w:pPr>
      <w:r w:rsidRPr="00F71E8C">
        <w:rPr>
          <w:rFonts w:asciiTheme="minorHAnsi" w:hAnsiTheme="minorHAnsi" w:cstheme="minorHAnsi"/>
          <w:i/>
          <w:sz w:val="20"/>
          <w:szCs w:val="20"/>
        </w:rPr>
        <w:t xml:space="preserve">          </w:t>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t xml:space="preserve">         Mar</w:t>
      </w:r>
      <w:r w:rsidR="005F42CE">
        <w:rPr>
          <w:rFonts w:asciiTheme="minorHAnsi" w:hAnsiTheme="minorHAnsi" w:cstheme="minorHAnsi"/>
          <w:i/>
          <w:sz w:val="20"/>
          <w:szCs w:val="20"/>
        </w:rPr>
        <w:t>zena Kolasa</w:t>
      </w:r>
    </w:p>
    <w:sectPr w:rsidR="009D5E5A" w:rsidSect="007F73B4">
      <w:footerReference w:type="default" r:id="rId12"/>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59" w:rsidRDefault="004A0659" w:rsidP="005330EB">
      <w:pPr>
        <w:spacing w:after="0" w:line="240" w:lineRule="auto"/>
      </w:pPr>
      <w:r>
        <w:separator/>
      </w:r>
    </w:p>
  </w:endnote>
  <w:endnote w:type="continuationSeparator" w:id="0">
    <w:p w:rsidR="004A0659" w:rsidRDefault="004A0659" w:rsidP="0053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51186"/>
      <w:docPartObj>
        <w:docPartGallery w:val="Page Numbers (Bottom of Page)"/>
        <w:docPartUnique/>
      </w:docPartObj>
    </w:sdtPr>
    <w:sdtEndPr/>
    <w:sdtContent>
      <w:p w:rsidR="004A0659" w:rsidRDefault="00384AD9">
        <w:pPr>
          <w:pStyle w:val="Stopka"/>
          <w:jc w:val="right"/>
        </w:pPr>
        <w:r>
          <w:fldChar w:fldCharType="begin"/>
        </w:r>
        <w:r>
          <w:instrText xml:space="preserve"> PAGE   \* MERGEFORMAT </w:instrText>
        </w:r>
        <w:r>
          <w:fldChar w:fldCharType="separate"/>
        </w:r>
        <w:r w:rsidR="003C136D">
          <w:rPr>
            <w:noProof/>
          </w:rPr>
          <w:t>2</w:t>
        </w:r>
        <w:r>
          <w:rPr>
            <w:noProof/>
          </w:rPr>
          <w:fldChar w:fldCharType="end"/>
        </w:r>
      </w:p>
    </w:sdtContent>
  </w:sdt>
  <w:p w:rsidR="004A0659" w:rsidRDefault="004A06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59" w:rsidRDefault="004A0659" w:rsidP="005330EB">
      <w:pPr>
        <w:spacing w:after="0" w:line="240" w:lineRule="auto"/>
      </w:pPr>
      <w:r>
        <w:separator/>
      </w:r>
    </w:p>
  </w:footnote>
  <w:footnote w:type="continuationSeparator" w:id="0">
    <w:p w:rsidR="004A0659" w:rsidRDefault="004A0659" w:rsidP="00533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42D8C"/>
    <w:multiLevelType w:val="multilevel"/>
    <w:tmpl w:val="0A00135A"/>
    <w:lvl w:ilvl="0">
      <w:start w:val="2"/>
      <w:numFmt w:val="decimal"/>
      <w:lvlText w:val="%1."/>
      <w:lvlJc w:val="left"/>
      <w:pPr>
        <w:ind w:left="720" w:hanging="360"/>
      </w:pPr>
      <w:rPr>
        <w:rFonts w:ascii="Calibri" w:hAnsi="Calibri" w:cs="Calibri"/>
        <w:b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14"/>
  </w:num>
  <w:num w:numId="6">
    <w:abstractNumId w:val="8"/>
  </w:num>
  <w:num w:numId="7">
    <w:abstractNumId w:val="11"/>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0299"/>
    <w:rsid w:val="00002AF1"/>
    <w:rsid w:val="00002E4B"/>
    <w:rsid w:val="0001463D"/>
    <w:rsid w:val="00052DC9"/>
    <w:rsid w:val="00065891"/>
    <w:rsid w:val="00066245"/>
    <w:rsid w:val="00066C0E"/>
    <w:rsid w:val="00072840"/>
    <w:rsid w:val="00072F63"/>
    <w:rsid w:val="0008017C"/>
    <w:rsid w:val="0009050E"/>
    <w:rsid w:val="0009087D"/>
    <w:rsid w:val="000958FF"/>
    <w:rsid w:val="000A00BE"/>
    <w:rsid w:val="000A3BEA"/>
    <w:rsid w:val="000D6D3F"/>
    <w:rsid w:val="000E014D"/>
    <w:rsid w:val="000E0E8B"/>
    <w:rsid w:val="000E2781"/>
    <w:rsid w:val="000F1295"/>
    <w:rsid w:val="000F523A"/>
    <w:rsid w:val="00101336"/>
    <w:rsid w:val="00106801"/>
    <w:rsid w:val="00106C15"/>
    <w:rsid w:val="0011067A"/>
    <w:rsid w:val="00121EC2"/>
    <w:rsid w:val="00131EDC"/>
    <w:rsid w:val="00132DFF"/>
    <w:rsid w:val="00132FA1"/>
    <w:rsid w:val="001360EE"/>
    <w:rsid w:val="00140DD4"/>
    <w:rsid w:val="00153011"/>
    <w:rsid w:val="0015683B"/>
    <w:rsid w:val="00157CC7"/>
    <w:rsid w:val="00162CAF"/>
    <w:rsid w:val="001821A6"/>
    <w:rsid w:val="00191850"/>
    <w:rsid w:val="00196D0E"/>
    <w:rsid w:val="001A0F10"/>
    <w:rsid w:val="001A7DB9"/>
    <w:rsid w:val="001B37F8"/>
    <w:rsid w:val="001C325F"/>
    <w:rsid w:val="001D329A"/>
    <w:rsid w:val="001D41FB"/>
    <w:rsid w:val="001E09BD"/>
    <w:rsid w:val="001E4793"/>
    <w:rsid w:val="001E54F7"/>
    <w:rsid w:val="001F5BD8"/>
    <w:rsid w:val="00200F47"/>
    <w:rsid w:val="00206E91"/>
    <w:rsid w:val="00217FFA"/>
    <w:rsid w:val="00243BD2"/>
    <w:rsid w:val="0024778C"/>
    <w:rsid w:val="00264D1A"/>
    <w:rsid w:val="00285FC1"/>
    <w:rsid w:val="002958A1"/>
    <w:rsid w:val="00297E9A"/>
    <w:rsid w:val="002B393C"/>
    <w:rsid w:val="002C0D38"/>
    <w:rsid w:val="002C4AE3"/>
    <w:rsid w:val="002C710E"/>
    <w:rsid w:val="002D494E"/>
    <w:rsid w:val="002E1A53"/>
    <w:rsid w:val="002F54FA"/>
    <w:rsid w:val="0031121F"/>
    <w:rsid w:val="00313C76"/>
    <w:rsid w:val="003172FC"/>
    <w:rsid w:val="003230CA"/>
    <w:rsid w:val="00327009"/>
    <w:rsid w:val="00341859"/>
    <w:rsid w:val="00352A33"/>
    <w:rsid w:val="00365043"/>
    <w:rsid w:val="00384AD9"/>
    <w:rsid w:val="003A0A9B"/>
    <w:rsid w:val="003A1A34"/>
    <w:rsid w:val="003A4D47"/>
    <w:rsid w:val="003C136D"/>
    <w:rsid w:val="003F0DBE"/>
    <w:rsid w:val="00405D33"/>
    <w:rsid w:val="0041634E"/>
    <w:rsid w:val="004168D8"/>
    <w:rsid w:val="0043300D"/>
    <w:rsid w:val="004331A7"/>
    <w:rsid w:val="004430D2"/>
    <w:rsid w:val="004607D9"/>
    <w:rsid w:val="00462D8F"/>
    <w:rsid w:val="00473FA8"/>
    <w:rsid w:val="00493D6F"/>
    <w:rsid w:val="004944DC"/>
    <w:rsid w:val="0049527E"/>
    <w:rsid w:val="004A0659"/>
    <w:rsid w:val="004A733E"/>
    <w:rsid w:val="004B7BB7"/>
    <w:rsid w:val="004D10E8"/>
    <w:rsid w:val="004E7C7C"/>
    <w:rsid w:val="004F056B"/>
    <w:rsid w:val="004F7079"/>
    <w:rsid w:val="004F7B31"/>
    <w:rsid w:val="0050583D"/>
    <w:rsid w:val="005061C9"/>
    <w:rsid w:val="00507D46"/>
    <w:rsid w:val="0051070E"/>
    <w:rsid w:val="00514A74"/>
    <w:rsid w:val="005177C9"/>
    <w:rsid w:val="00523865"/>
    <w:rsid w:val="00524C7B"/>
    <w:rsid w:val="005330EB"/>
    <w:rsid w:val="005400F0"/>
    <w:rsid w:val="00544457"/>
    <w:rsid w:val="00545FB2"/>
    <w:rsid w:val="0058478C"/>
    <w:rsid w:val="00587940"/>
    <w:rsid w:val="00590F81"/>
    <w:rsid w:val="005A0E6E"/>
    <w:rsid w:val="005D4B28"/>
    <w:rsid w:val="005D57E7"/>
    <w:rsid w:val="005F1796"/>
    <w:rsid w:val="005F42CE"/>
    <w:rsid w:val="006067FA"/>
    <w:rsid w:val="00606B04"/>
    <w:rsid w:val="006119C4"/>
    <w:rsid w:val="00630BA3"/>
    <w:rsid w:val="006325B5"/>
    <w:rsid w:val="006368F2"/>
    <w:rsid w:val="0064785D"/>
    <w:rsid w:val="006520F1"/>
    <w:rsid w:val="00660DF7"/>
    <w:rsid w:val="00664A28"/>
    <w:rsid w:val="00681FB2"/>
    <w:rsid w:val="006900D8"/>
    <w:rsid w:val="006A3633"/>
    <w:rsid w:val="006A68E4"/>
    <w:rsid w:val="006B3C65"/>
    <w:rsid w:val="006B404B"/>
    <w:rsid w:val="006B7C29"/>
    <w:rsid w:val="006D6608"/>
    <w:rsid w:val="006F3D33"/>
    <w:rsid w:val="006F724E"/>
    <w:rsid w:val="00721A6A"/>
    <w:rsid w:val="00724644"/>
    <w:rsid w:val="007508F1"/>
    <w:rsid w:val="007554C3"/>
    <w:rsid w:val="00757828"/>
    <w:rsid w:val="007766B0"/>
    <w:rsid w:val="007832B3"/>
    <w:rsid w:val="007912EB"/>
    <w:rsid w:val="007A3B35"/>
    <w:rsid w:val="007B739F"/>
    <w:rsid w:val="007E7E00"/>
    <w:rsid w:val="007F73B4"/>
    <w:rsid w:val="007F7CF9"/>
    <w:rsid w:val="00802ABE"/>
    <w:rsid w:val="00807975"/>
    <w:rsid w:val="00821AF9"/>
    <w:rsid w:val="00823013"/>
    <w:rsid w:val="00840C68"/>
    <w:rsid w:val="0085076C"/>
    <w:rsid w:val="00864185"/>
    <w:rsid w:val="0087113A"/>
    <w:rsid w:val="00876FA8"/>
    <w:rsid w:val="00877464"/>
    <w:rsid w:val="008941C6"/>
    <w:rsid w:val="008A475B"/>
    <w:rsid w:val="008A4C30"/>
    <w:rsid w:val="008A57C1"/>
    <w:rsid w:val="008A5B68"/>
    <w:rsid w:val="008B0F43"/>
    <w:rsid w:val="008B7D7A"/>
    <w:rsid w:val="008F1262"/>
    <w:rsid w:val="008F680C"/>
    <w:rsid w:val="009005B7"/>
    <w:rsid w:val="00910CCB"/>
    <w:rsid w:val="00912C08"/>
    <w:rsid w:val="00916C2E"/>
    <w:rsid w:val="00931DB1"/>
    <w:rsid w:val="00933D36"/>
    <w:rsid w:val="00937221"/>
    <w:rsid w:val="009449A7"/>
    <w:rsid w:val="00945352"/>
    <w:rsid w:val="0095419F"/>
    <w:rsid w:val="009570E7"/>
    <w:rsid w:val="00997107"/>
    <w:rsid w:val="00997F98"/>
    <w:rsid w:val="009B20F6"/>
    <w:rsid w:val="009B6D23"/>
    <w:rsid w:val="009D0F28"/>
    <w:rsid w:val="009D5E5A"/>
    <w:rsid w:val="009D64CE"/>
    <w:rsid w:val="009D77E5"/>
    <w:rsid w:val="009E347C"/>
    <w:rsid w:val="009F1CA0"/>
    <w:rsid w:val="009F584E"/>
    <w:rsid w:val="009F5FD9"/>
    <w:rsid w:val="00A07C5C"/>
    <w:rsid w:val="00A121D8"/>
    <w:rsid w:val="00A351B2"/>
    <w:rsid w:val="00A40299"/>
    <w:rsid w:val="00A52F39"/>
    <w:rsid w:val="00A53EDA"/>
    <w:rsid w:val="00A55D48"/>
    <w:rsid w:val="00A606C1"/>
    <w:rsid w:val="00A610A6"/>
    <w:rsid w:val="00A711B4"/>
    <w:rsid w:val="00A735F7"/>
    <w:rsid w:val="00A758C1"/>
    <w:rsid w:val="00A856C2"/>
    <w:rsid w:val="00A85FC8"/>
    <w:rsid w:val="00A90C00"/>
    <w:rsid w:val="00A95AA1"/>
    <w:rsid w:val="00A97869"/>
    <w:rsid w:val="00AB1577"/>
    <w:rsid w:val="00AC6A00"/>
    <w:rsid w:val="00AD2896"/>
    <w:rsid w:val="00AD3C05"/>
    <w:rsid w:val="00AD46E3"/>
    <w:rsid w:val="00AF5108"/>
    <w:rsid w:val="00B0733A"/>
    <w:rsid w:val="00B11AA3"/>
    <w:rsid w:val="00B11C93"/>
    <w:rsid w:val="00B262CD"/>
    <w:rsid w:val="00B414F5"/>
    <w:rsid w:val="00B418DE"/>
    <w:rsid w:val="00B44E43"/>
    <w:rsid w:val="00B53396"/>
    <w:rsid w:val="00B679D7"/>
    <w:rsid w:val="00B80779"/>
    <w:rsid w:val="00B930CC"/>
    <w:rsid w:val="00B95141"/>
    <w:rsid w:val="00B958F4"/>
    <w:rsid w:val="00B968F4"/>
    <w:rsid w:val="00BB267C"/>
    <w:rsid w:val="00BB5C58"/>
    <w:rsid w:val="00BD3091"/>
    <w:rsid w:val="00BF014F"/>
    <w:rsid w:val="00BF3F5A"/>
    <w:rsid w:val="00BF493C"/>
    <w:rsid w:val="00C041D7"/>
    <w:rsid w:val="00C1040D"/>
    <w:rsid w:val="00C10B4B"/>
    <w:rsid w:val="00C16D05"/>
    <w:rsid w:val="00C16FBC"/>
    <w:rsid w:val="00C245B7"/>
    <w:rsid w:val="00C26473"/>
    <w:rsid w:val="00C35A68"/>
    <w:rsid w:val="00C40C74"/>
    <w:rsid w:val="00C50D18"/>
    <w:rsid w:val="00C51AFD"/>
    <w:rsid w:val="00C5428B"/>
    <w:rsid w:val="00C632C5"/>
    <w:rsid w:val="00C65EE1"/>
    <w:rsid w:val="00C666EF"/>
    <w:rsid w:val="00C723D3"/>
    <w:rsid w:val="00C7651B"/>
    <w:rsid w:val="00C91286"/>
    <w:rsid w:val="00CB0715"/>
    <w:rsid w:val="00CB2EE1"/>
    <w:rsid w:val="00CC3C1B"/>
    <w:rsid w:val="00CC669D"/>
    <w:rsid w:val="00CD0BF7"/>
    <w:rsid w:val="00CF7EDC"/>
    <w:rsid w:val="00D00747"/>
    <w:rsid w:val="00D01BFA"/>
    <w:rsid w:val="00D02F69"/>
    <w:rsid w:val="00D03FA0"/>
    <w:rsid w:val="00D102E1"/>
    <w:rsid w:val="00D14E28"/>
    <w:rsid w:val="00D214BC"/>
    <w:rsid w:val="00D3466F"/>
    <w:rsid w:val="00D469F7"/>
    <w:rsid w:val="00D601D0"/>
    <w:rsid w:val="00D67186"/>
    <w:rsid w:val="00D74539"/>
    <w:rsid w:val="00DA5C1E"/>
    <w:rsid w:val="00DB084C"/>
    <w:rsid w:val="00DC1CDC"/>
    <w:rsid w:val="00DC2121"/>
    <w:rsid w:val="00DC282B"/>
    <w:rsid w:val="00DD3221"/>
    <w:rsid w:val="00DD39D4"/>
    <w:rsid w:val="00DE37C4"/>
    <w:rsid w:val="00DE71D4"/>
    <w:rsid w:val="00DF01C9"/>
    <w:rsid w:val="00DF02F1"/>
    <w:rsid w:val="00DF02FC"/>
    <w:rsid w:val="00DF5FC1"/>
    <w:rsid w:val="00E20669"/>
    <w:rsid w:val="00E377F1"/>
    <w:rsid w:val="00E437C9"/>
    <w:rsid w:val="00E47279"/>
    <w:rsid w:val="00E6411D"/>
    <w:rsid w:val="00E70019"/>
    <w:rsid w:val="00E713C1"/>
    <w:rsid w:val="00E76731"/>
    <w:rsid w:val="00E8119E"/>
    <w:rsid w:val="00E92B76"/>
    <w:rsid w:val="00E97C5A"/>
    <w:rsid w:val="00EB666C"/>
    <w:rsid w:val="00EC3DE5"/>
    <w:rsid w:val="00ED221F"/>
    <w:rsid w:val="00EE2E34"/>
    <w:rsid w:val="00EE309D"/>
    <w:rsid w:val="00EF67F9"/>
    <w:rsid w:val="00F248E1"/>
    <w:rsid w:val="00F40563"/>
    <w:rsid w:val="00F525E7"/>
    <w:rsid w:val="00F65664"/>
    <w:rsid w:val="00F67363"/>
    <w:rsid w:val="00F71E8C"/>
    <w:rsid w:val="00F72769"/>
    <w:rsid w:val="00F7696A"/>
    <w:rsid w:val="00F83406"/>
    <w:rsid w:val="00F85E32"/>
    <w:rsid w:val="00F954DF"/>
    <w:rsid w:val="00F97FAB"/>
    <w:rsid w:val="00FA1593"/>
    <w:rsid w:val="00FA15EB"/>
    <w:rsid w:val="00FD5C28"/>
    <w:rsid w:val="00FF5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5C438"/>
  <w15:docId w15:val="{493C75A0-AC02-45AB-8E83-6D0BC18E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uiPriority w:val="99"/>
    <w:semiHidden/>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6A68E4"/>
    <w:pPr>
      <w:spacing w:after="0" w:line="240" w:lineRule="auto"/>
      <w:ind w:left="720"/>
      <w:contextualSpacing/>
    </w:pPr>
    <w:rPr>
      <w:rFonts w:ascii="Times New Roman" w:hAnsi="Times New Roman"/>
      <w:sz w:val="24"/>
      <w:szCs w:val="24"/>
    </w:rPr>
  </w:style>
  <w:style w:type="paragraph" w:customStyle="1" w:styleId="Default">
    <w:name w:val="Default"/>
    <w:qForma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3406"/>
    <w:rPr>
      <w:rFonts w:eastAsia="Times New Roman"/>
      <w:sz w:val="16"/>
      <w:szCs w:val="16"/>
    </w:rPr>
  </w:style>
  <w:style w:type="character" w:customStyle="1" w:styleId="czeinternetowe">
    <w:name w:val="Łącze internetowe"/>
    <w:basedOn w:val="Domylnaczcionkaakapitu"/>
    <w:uiPriority w:val="99"/>
    <w:unhideWhenUsed/>
    <w:rsid w:val="00871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486701615">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8580-B17A-4AA8-942F-603506CD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Marzena Kolasa</cp:lastModifiedBy>
  <cp:revision>212</cp:revision>
  <cp:lastPrinted>2022-10-14T07:15:00Z</cp:lastPrinted>
  <dcterms:created xsi:type="dcterms:W3CDTF">2021-02-18T08:21:00Z</dcterms:created>
  <dcterms:modified xsi:type="dcterms:W3CDTF">2023-02-07T13:57:00Z</dcterms:modified>
</cp:coreProperties>
</file>