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.202</w:t>
      </w:r>
      <w:r>
        <w:rPr>
          <w:rFonts w:ascii="Arial" w:hAnsi="Arial"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>F</w:t>
      </w:r>
      <w:r>
        <w:rPr>
          <w:rFonts w:ascii="Arial" w:hAnsi="Arial"/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A.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cena za wyremontowanie 1 m² nawierzchni jezdni dla ubytków o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do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cena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B.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ubytków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o 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powyżej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cena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8" o:allowincell="t" style="width:425pt;height:28.3pt" type="#_x0000_t75"/>
          <w:control r:id="rId10" w:name="unnamed42" w:shapeid="control_shape_8"/>
        </w:objec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ubytków o powierzchni powyżej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9" o:allowincell="t" style="width:168.65pt;height:19.8pt" type="#_x0000_t75"/>
          <w:control r:id="rId11" w:name="cena" w:shapeid="control_shape_9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0" o:allowincell="t" style="width:425pt;height:28.3pt" type="#_x0000_t75"/>
          <w:control r:id="rId12" w:name="unnamed42" w:shapeid="control_shape_10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skrócenie czasu przystąpienia do prac w trybie awaryjnym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Skrócenie czasu przystąpienia do robót w trybie awaryjnym o: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1" o:allowincell="t" style="width:8.4pt;height:12.7pt" type="#_x0000_t75"/>
          <w:control r:id="rId13" w:name="5 godzin" w:shapeid="control_shape_11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5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.4pt;height:12.7pt" type="#_x0000_t75"/>
          <w:control r:id="rId14" w:name="10 godzin" w:shapeid="control_shape_12"/>
        </w:object>
      </w:r>
      <w:r>
        <w:rPr>
          <w:rFonts w:ascii="Arial" w:hAnsi="Arial"/>
          <w:b w:val="false"/>
          <w:bCs w:val="false"/>
          <w:sz w:val="22"/>
          <w:szCs w:val="22"/>
        </w:rPr>
        <w:t>10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3" o:allowincell="t" style="width:8.4pt;height:12.7pt" type="#_x0000_t75"/>
          <w:control r:id="rId15" w:name="15 godzin" w:shapeid="control_shape_13"/>
        </w:object>
      </w:r>
      <w:r>
        <w:rPr>
          <w:rFonts w:ascii="Arial" w:hAnsi="Arial"/>
          <w:b w:val="false"/>
          <w:bCs w:val="false"/>
          <w:sz w:val="22"/>
          <w:szCs w:val="22"/>
        </w:rPr>
        <w:t>15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4" o:allowincell="t" style="width:8.4pt;height:12.7pt" type="#_x0000_t75"/>
          <w:control r:id="rId16" w:name="20 godzin" w:shapeid="control_shape_14"/>
        </w:object>
      </w:r>
      <w:r>
        <w:rPr>
          <w:rFonts w:ascii="Arial" w:hAnsi="Arial"/>
          <w:b w:val="false"/>
          <w:bCs w:val="false"/>
          <w:sz w:val="22"/>
          <w:szCs w:val="22"/>
        </w:rPr>
        <w:t>20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należy wybrać jedną z 4 opcji i w miejsce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object>
          <v:shape id="control_shape_15" o:allowincell="t" style="width:11.85pt;height:13.45pt" type="#_x0000_t75"/>
          <w:control r:id="rId17" w:name="wstawic znak x" w:shapeid="control_shape_15"/>
        </w:objec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wstawić znak „x”)Niewybranie jednej z czterech opcji lub wybranie kilku oznacza, że wykonawca nie proponuje skrócenia czasu przystąpienia do prac w trybie awaryjnym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od dnia podpisania umowy do 31 grudnia 2023r.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21 marca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481.85pt;height:19.8pt" type="#_x0000_t75"/>
          <w:control r:id="rId18" w:name="unnamed2" w:shapeid="control_shape_16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7" o:allowincell="t" style="width:283.4pt;height:19.8pt" type="#_x0000_t75"/>
          <w:control r:id="rId19" w:name="unnamed3" w:shapeid="control_shape_1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481.85pt;height:19.8pt" type="#_x0000_t75"/>
          <w:control r:id="rId20" w:name="unnamed4" w:shapeid="control_shape_18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9" o:allowincell="t" style="width:70.8pt;height:16.95pt" type="#_x0000_t75"/>
          <w:control r:id="rId21" w:name="unnamed0" w:shapeid="control_shape_19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20" o:allowincell="t" style="width:90.65pt;height:16.95pt" type="#_x0000_t75"/>
          <w:control r:id="rId22" w:name="unnamed7" w:shapeid="control_shape_20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21" o:allowincell="t" style="width:283.4pt;height:19.8pt" type="#_x0000_t75"/>
          <w:control r:id="rId23" w:name="unnamed31" w:shapeid="control_shape_21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4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2" o:allowincell="t" style="width:213.55pt;height:19.8pt" type="#_x0000_t75"/>
          <w:control r:id="rId25" w:name="unnamed21" w:shapeid="control_shape_22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3" o:allowincell="t" style="width:90.8pt;height:19.8pt" type="#_x0000_t75"/>
          <w:control r:id="rId26" w:name="unnamed32" w:shapeid="control_shape_23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hyperlink" Target="https://platformazakupowa.pl/pn/legionowo" TargetMode="Externa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4</Pages>
  <Words>763</Words>
  <Characters>4832</Characters>
  <CharactersWithSpaces>5531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2023-02-03T08:46:07Z</dcterms:modified>
  <cp:revision>4</cp:revision>
  <dc:subject/>
  <dc:title>Formularz oferty</dc:title>
</cp:coreProperties>
</file>