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15834D35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B5AC3">
        <w:rPr>
          <w:rFonts w:ascii="Open Sans" w:hAnsi="Open Sans" w:cs="Open Sans"/>
          <w:iCs/>
          <w:sz w:val="20"/>
          <w:szCs w:val="20"/>
        </w:rPr>
        <w:t>1</w:t>
      </w:r>
      <w:r w:rsidR="000A24A4">
        <w:rPr>
          <w:rFonts w:ascii="Open Sans" w:hAnsi="Open Sans" w:cs="Open Sans"/>
          <w:iCs/>
          <w:sz w:val="20"/>
          <w:szCs w:val="20"/>
        </w:rPr>
        <w:t>6</w:t>
      </w:r>
      <w:r w:rsidR="0047490F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217754E4" w:rsidR="00F922D4" w:rsidRPr="007642AD" w:rsidRDefault="00F922D4" w:rsidP="0047490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47490F" w:rsidRPr="0047490F">
        <w:rPr>
          <w:rFonts w:ascii="Open Sans" w:hAnsi="Open Sans" w:cs="Open Sans"/>
          <w:sz w:val="20"/>
          <w:szCs w:val="20"/>
        </w:rPr>
        <w:t>„Dostaw</w:t>
      </w:r>
      <w:r w:rsidR="0047490F">
        <w:rPr>
          <w:rFonts w:ascii="Open Sans" w:hAnsi="Open Sans" w:cs="Open Sans"/>
          <w:sz w:val="20"/>
          <w:szCs w:val="20"/>
        </w:rPr>
        <w:t>a</w:t>
      </w:r>
      <w:r w:rsidR="0047490F" w:rsidRPr="0047490F">
        <w:rPr>
          <w:rFonts w:ascii="Open Sans" w:hAnsi="Open Sans" w:cs="Open Sans"/>
          <w:sz w:val="20"/>
          <w:szCs w:val="20"/>
        </w:rPr>
        <w:t xml:space="preserve"> używanego pojazdu do odbioru odpadów zbieranych selektywnie,  z nadwoziem dwukomorowym o pojemności skrzyni ładunkowej minimum 18 m</w:t>
      </w:r>
      <w:r w:rsidR="0047490F" w:rsidRPr="0047490F">
        <w:rPr>
          <w:rFonts w:ascii="Open Sans" w:hAnsi="Open Sans" w:cs="Open Sans"/>
          <w:sz w:val="20"/>
          <w:szCs w:val="20"/>
          <w:vertAlign w:val="superscript"/>
        </w:rPr>
        <w:t>3</w:t>
      </w:r>
      <w:r w:rsidR="0047490F" w:rsidRPr="0047490F">
        <w:rPr>
          <w:rFonts w:ascii="Open Sans" w:hAnsi="Open Sans" w:cs="Open Sans"/>
          <w:sz w:val="20"/>
          <w:szCs w:val="20"/>
        </w:rPr>
        <w:t>, na podwoziu trzyosiowym”.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8356034" w14:textId="77777777" w:rsidR="0047490F" w:rsidRPr="00A913EF" w:rsidRDefault="0047490F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A913EF">
        <w:rPr>
          <w:rFonts w:ascii="Book Antiqua" w:eastAsia="Cambria" w:hAnsi="Book Antiqua" w:cs="Cambria"/>
          <w:bCs/>
          <w:sz w:val="18"/>
          <w:szCs w:val="18"/>
        </w:rPr>
        <w:t xml:space="preserve">Nr postępowania: </w:t>
      </w:r>
      <w:r w:rsidRPr="00A913EF">
        <w:rPr>
          <w:rFonts w:ascii="Book Antiqua" w:hAnsi="Book Antiqua" w:cs="Open Sans"/>
          <w:bCs/>
          <w:color w:val="0000FF"/>
          <w:sz w:val="18"/>
          <w:szCs w:val="18"/>
        </w:rPr>
        <w:t>2021\S 215-564341</w:t>
      </w:r>
    </w:p>
    <w:p w14:paraId="62B8A998" w14:textId="77777777" w:rsidR="0047490F" w:rsidRPr="00A913EF" w:rsidRDefault="0047490F" w:rsidP="0047490F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A913EF">
        <w:rPr>
          <w:rFonts w:ascii="Book Antiqua" w:eastAsia="Cambria" w:hAnsi="Book Antiqua" w:cs="Cambria"/>
          <w:bCs/>
          <w:sz w:val="18"/>
          <w:szCs w:val="18"/>
        </w:rPr>
        <w:t xml:space="preserve">Nr referencyjny </w:t>
      </w:r>
      <w:r w:rsidRPr="00A913EF">
        <w:rPr>
          <w:rFonts w:ascii="Book Antiqua" w:hAnsi="Book Antiqua" w:cs="Open Sans"/>
          <w:bCs/>
          <w:color w:val="0000FF"/>
          <w:sz w:val="18"/>
          <w:szCs w:val="18"/>
        </w:rPr>
        <w:t>59</w:t>
      </w:r>
    </w:p>
    <w:p w14:paraId="424B87E1" w14:textId="36FE59AE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A6295F1" w14:textId="77777777" w:rsidR="008D7E50" w:rsidRPr="007642AD" w:rsidRDefault="008D7E50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1B3724FE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7490F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4D01EFA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25A81EB6" w14:textId="27B6967E" w:rsidR="0047490F" w:rsidRPr="00A913EF" w:rsidRDefault="0047490F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  <w:bookmarkStart w:id="0" w:name="_Hlk74639129"/>
      <w:r w:rsidRPr="0047490F">
        <w:rPr>
          <w:rFonts w:asciiTheme="majorHAnsi" w:eastAsia="Arial Unicode MS" w:hAnsiTheme="majorHAnsi" w:cstheme="minorHAnsi"/>
          <w:sz w:val="22"/>
          <w:szCs w:val="22"/>
        </w:rPr>
        <w:t xml:space="preserve">1. </w:t>
      </w:r>
      <w:r w:rsidRPr="00A913EF">
        <w:rPr>
          <w:rFonts w:ascii="Open Sans" w:eastAsia="Arial Unicode MS" w:hAnsi="Open Sans" w:cs="Open Sans"/>
          <w:sz w:val="20"/>
          <w:szCs w:val="20"/>
        </w:rPr>
        <w:t xml:space="preserve"> Czy Zamawiający dopuszcza pojazd napędzany CNG?</w:t>
      </w:r>
    </w:p>
    <w:p w14:paraId="46C041B6" w14:textId="77777777" w:rsidR="0047490F" w:rsidRPr="00A913EF" w:rsidRDefault="0047490F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A913EF">
        <w:rPr>
          <w:rFonts w:ascii="Open Sans" w:eastAsia="Arial Unicode MS" w:hAnsi="Open Sans" w:cs="Open Sans"/>
          <w:sz w:val="20"/>
          <w:szCs w:val="20"/>
        </w:rPr>
        <w:tab/>
      </w:r>
      <w:r w:rsidRPr="00A913EF">
        <w:rPr>
          <w:rFonts w:ascii="Open Sans" w:eastAsia="Arial Unicode MS" w:hAnsi="Open Sans" w:cs="Open Sans"/>
          <w:sz w:val="20"/>
          <w:szCs w:val="20"/>
          <w:u w:val="single"/>
        </w:rPr>
        <w:t>Odpowiedź: TAK</w:t>
      </w:r>
    </w:p>
    <w:p w14:paraId="6823E220" w14:textId="65D9CFED" w:rsidR="0047490F" w:rsidRDefault="0047490F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700AA324" w14:textId="1EE0916F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28380B32" w14:textId="3DCF8850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5DAD4C63" w14:textId="01C1529D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708B08B4" w14:textId="77777777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bookmarkEnd w:id="0"/>
    <w:p w14:paraId="2EFB3B76" w14:textId="31CAD26B" w:rsidR="0025075F" w:rsidRPr="002D4C2C" w:rsidRDefault="0025075F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CA2D" w14:textId="77777777" w:rsidR="00441492" w:rsidRDefault="00441492" w:rsidP="0075422A">
      <w:r>
        <w:separator/>
      </w:r>
    </w:p>
  </w:endnote>
  <w:endnote w:type="continuationSeparator" w:id="0">
    <w:p w14:paraId="3F2BAED4" w14:textId="77777777" w:rsidR="00441492" w:rsidRDefault="00441492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DA20" w14:textId="77777777" w:rsidR="00441492" w:rsidRDefault="00441492" w:rsidP="0075422A">
      <w:r>
        <w:separator/>
      </w:r>
    </w:p>
  </w:footnote>
  <w:footnote w:type="continuationSeparator" w:id="0">
    <w:p w14:paraId="40162CB1" w14:textId="77777777" w:rsidR="00441492" w:rsidRDefault="00441492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9</cp:revision>
  <cp:lastPrinted>2021-11-08T11:16:00Z</cp:lastPrinted>
  <dcterms:created xsi:type="dcterms:W3CDTF">2021-06-24T10:04:00Z</dcterms:created>
  <dcterms:modified xsi:type="dcterms:W3CDTF">2021-11-16T10:30:00Z</dcterms:modified>
</cp:coreProperties>
</file>