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64" w:rsidRDefault="00E25D64">
      <w:pPr>
        <w:widowControl/>
        <w:suppressAutoHyphens w:val="0"/>
        <w:jc w:val="both"/>
        <w:rPr>
          <w:sz w:val="20"/>
          <w:szCs w:val="20"/>
          <w:u w:val="single"/>
        </w:rPr>
      </w:pPr>
    </w:p>
    <w:p w:rsidR="00E67757" w:rsidRPr="00D50A11" w:rsidRDefault="00E67757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C227B6">
        <w:rPr>
          <w:sz w:val="18"/>
          <w:szCs w:val="18"/>
        </w:rPr>
        <w:t>, województwo ………………………………….</w:t>
      </w:r>
      <w:bookmarkStart w:id="0" w:name="_GoBack"/>
      <w:bookmarkEnd w:id="0"/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C66FA3" w:rsidRDefault="00910635" w:rsidP="00C66FA3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B7488C" w:rsidRPr="00B7488C">
        <w:rPr>
          <w:b/>
          <w:i/>
          <w:sz w:val="20"/>
        </w:rPr>
        <w:t>„Druk i dostawę czasopisma Perspektywy Kultury 2022/1 oraz 3 książek naukowych</w:t>
      </w:r>
      <w:r w:rsidRPr="00B7488C">
        <w:rPr>
          <w:b/>
          <w:i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 w:rsidR="00B7488C">
        <w:rPr>
          <w:b/>
          <w:bCs/>
          <w:iCs/>
          <w:sz w:val="20"/>
          <w:szCs w:val="20"/>
          <w:lang w:val="pt-BR"/>
        </w:rPr>
        <w:t>14</w:t>
      </w:r>
      <w:r>
        <w:rPr>
          <w:b/>
          <w:bCs/>
          <w:iCs/>
          <w:sz w:val="20"/>
          <w:szCs w:val="20"/>
          <w:lang w:val="pt-BR"/>
        </w:rPr>
        <w:t>/BZP/202</w:t>
      </w:r>
      <w:r w:rsidR="00D50A11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 składamy poniższą ofertę:</w:t>
      </w:r>
    </w:p>
    <w:p w:rsidR="00B15875" w:rsidRDefault="00910635" w:rsidP="00B7488C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B15875" w:rsidRPr="00B7488C" w:rsidRDefault="00910635" w:rsidP="00B7488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</w:pPr>
      <w:r>
        <w:rPr>
          <w:rFonts w:cs="Arial"/>
          <w:sz w:val="20"/>
          <w:szCs w:val="20"/>
        </w:rPr>
        <w:t xml:space="preserve">za </w:t>
      </w:r>
      <w:r>
        <w:rPr>
          <w:rFonts w:cs="Arial"/>
          <w:b/>
          <w:sz w:val="20"/>
          <w:szCs w:val="20"/>
        </w:rPr>
        <w:t>cenę brutto</w:t>
      </w:r>
      <w:r>
        <w:rPr>
          <w:rFonts w:cs="Arial"/>
          <w:sz w:val="20"/>
          <w:szCs w:val="20"/>
        </w:rPr>
        <w:t>:</w:t>
      </w:r>
      <w:r w:rsidR="00B7488C" w:rsidRPr="00B7488C">
        <w:rPr>
          <w:rFonts w:cs="Arial"/>
          <w:sz w:val="20"/>
          <w:szCs w:val="20"/>
        </w:rPr>
        <w:t xml:space="preserve"> </w:t>
      </w:r>
      <w:r w:rsidR="00B7488C">
        <w:rPr>
          <w:rFonts w:cs="Arial"/>
          <w:sz w:val="20"/>
          <w:szCs w:val="20"/>
        </w:rPr>
        <w:t xml:space="preserve">............................................................ </w:t>
      </w:r>
      <w:r w:rsidR="00B7488C">
        <w:rPr>
          <w:rFonts w:cs="Arial"/>
          <w:b/>
          <w:sz w:val="20"/>
          <w:szCs w:val="20"/>
        </w:rPr>
        <w:t xml:space="preserve">złotych, </w:t>
      </w:r>
      <w:r w:rsidR="00B7488C" w:rsidRPr="00B7488C">
        <w:rPr>
          <w:rFonts w:cs="Arial"/>
          <w:b/>
          <w:sz w:val="20"/>
          <w:szCs w:val="20"/>
        </w:rPr>
        <w:t>w tym podatek VAT zgodnie z obowiązującymi przepisami prawa podatkowego, zgodnie kalkulacją przedstawioną w Formularzu asortymentowo - cenowym stanowiącym załącznik do oferty (załącznik nr 1B do SWZ).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lastRenderedPageBreak/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91063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oświadczenie Wykonawcy o braku podstaw do wykluczenia,</w:t>
      </w:r>
    </w:p>
    <w:p w:rsidR="00B15875" w:rsidRDefault="00910635">
      <w:pPr>
        <w:jc w:val="both"/>
      </w:pPr>
      <w:r>
        <w:rPr>
          <w:sz w:val="20"/>
          <w:szCs w:val="20"/>
        </w:rPr>
        <w:t>załącznik nr 2 do FO – wykaz podwykonawców (o ile dotyczy),</w:t>
      </w:r>
    </w:p>
    <w:p w:rsidR="00B15875" w:rsidRDefault="009106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B2590">
        <w:rPr>
          <w:rFonts w:ascii="Times New Roman" w:hAnsi="Times New Roman" w:cs="Times New Roman"/>
          <w:b/>
          <w:sz w:val="20"/>
          <w:szCs w:val="20"/>
        </w:rPr>
        <w:t>stępowaniu na „</w:t>
      </w:r>
      <w:r w:rsidR="00B7488C" w:rsidRPr="00B7488C">
        <w:rPr>
          <w:rFonts w:ascii="Times New Roman" w:hAnsi="Times New Roman" w:cs="Times New Roman"/>
          <w:b/>
          <w:i/>
          <w:sz w:val="20"/>
          <w:szCs w:val="20"/>
        </w:rPr>
        <w:t>Druk i dostawę czasopisma Perspektywy Kultury 2022/1 oraz 3 książek naukowych</w:t>
      </w:r>
      <w:r w:rsidR="00B7488C" w:rsidRPr="00B7488C">
        <w:rPr>
          <w:rFonts w:ascii="Times New Roman" w:hAnsi="Times New Roman" w:cs="Times New Roman"/>
          <w:b/>
          <w:sz w:val="20"/>
          <w:szCs w:val="20"/>
        </w:rPr>
        <w:t>”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B7488C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14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</w:t>
      </w:r>
      <w:r w:rsidR="00D50A1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910635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B15875" w:rsidRDefault="00B15875">
      <w:pPr>
        <w:pStyle w:val="Akapitzlist"/>
        <w:spacing w:after="0"/>
        <w:ind w:left="360"/>
        <w:contextualSpacing/>
        <w:jc w:val="both"/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B7488C" w:rsidRPr="00B7488C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</w:t>
      </w:r>
      <w:r w:rsidR="00B7488C" w:rsidRPr="00B7488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Druk i dostawę czasopisma Perspektywy Kultury 2022/1 oraz 3 książek naukowych”</w:t>
      </w:r>
      <w:r w:rsidR="00B7488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 w:rsidR="00B7488C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>/BZP/202</w:t>
      </w:r>
      <w:r w:rsidR="00D50A11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45" w:rsidRDefault="001F0345">
      <w:r>
        <w:separator/>
      </w:r>
    </w:p>
  </w:endnote>
  <w:endnote w:type="continuationSeparator" w:id="0">
    <w:p w:rsidR="001F0345" w:rsidRDefault="001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mbria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CE" w:rsidRDefault="009B01C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9B01CE" w:rsidRDefault="009B01C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C227B6">
      <w:rPr>
        <w:b/>
        <w:i/>
        <w:noProof/>
        <w:sz w:val="20"/>
        <w:szCs w:val="20"/>
      </w:rPr>
      <w:t>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C227B6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9B01CE" w:rsidRDefault="009B01CE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45" w:rsidRDefault="001F0345">
      <w:r>
        <w:separator/>
      </w:r>
    </w:p>
  </w:footnote>
  <w:footnote w:type="continuationSeparator" w:id="0">
    <w:p w:rsidR="001F0345" w:rsidRDefault="001F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7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7013B"/>
    <w:rsid w:val="000901F8"/>
    <w:rsid w:val="000A019F"/>
    <w:rsid w:val="000A563D"/>
    <w:rsid w:val="00141DCB"/>
    <w:rsid w:val="001F0345"/>
    <w:rsid w:val="002C74DE"/>
    <w:rsid w:val="00336DC3"/>
    <w:rsid w:val="003653C9"/>
    <w:rsid w:val="003967EF"/>
    <w:rsid w:val="003E09AB"/>
    <w:rsid w:val="004125D5"/>
    <w:rsid w:val="00456145"/>
    <w:rsid w:val="00470ACC"/>
    <w:rsid w:val="004A69AC"/>
    <w:rsid w:val="004C014F"/>
    <w:rsid w:val="004C377A"/>
    <w:rsid w:val="005046CB"/>
    <w:rsid w:val="005B6729"/>
    <w:rsid w:val="0063231C"/>
    <w:rsid w:val="00664FED"/>
    <w:rsid w:val="00673EE7"/>
    <w:rsid w:val="00676EBA"/>
    <w:rsid w:val="006D40FA"/>
    <w:rsid w:val="007011DE"/>
    <w:rsid w:val="0071786E"/>
    <w:rsid w:val="00756F78"/>
    <w:rsid w:val="008975D7"/>
    <w:rsid w:val="00906CFF"/>
    <w:rsid w:val="00910635"/>
    <w:rsid w:val="00951313"/>
    <w:rsid w:val="009721C3"/>
    <w:rsid w:val="00977982"/>
    <w:rsid w:val="00996513"/>
    <w:rsid w:val="009A082C"/>
    <w:rsid w:val="009B01CE"/>
    <w:rsid w:val="00AB2590"/>
    <w:rsid w:val="00AE0818"/>
    <w:rsid w:val="00B14830"/>
    <w:rsid w:val="00B15875"/>
    <w:rsid w:val="00B7488C"/>
    <w:rsid w:val="00BC4BB7"/>
    <w:rsid w:val="00C2166D"/>
    <w:rsid w:val="00C227B6"/>
    <w:rsid w:val="00C66FA3"/>
    <w:rsid w:val="00CB7932"/>
    <w:rsid w:val="00CC2A2B"/>
    <w:rsid w:val="00D50A11"/>
    <w:rsid w:val="00D926CB"/>
    <w:rsid w:val="00DA44B3"/>
    <w:rsid w:val="00DD30CA"/>
    <w:rsid w:val="00DD6752"/>
    <w:rsid w:val="00E25D64"/>
    <w:rsid w:val="00E6266F"/>
    <w:rsid w:val="00E67757"/>
    <w:rsid w:val="00EB542F"/>
    <w:rsid w:val="00E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A328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C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3A6A5-E270-4321-98B3-4D6CC741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5</cp:revision>
  <cp:lastPrinted>2022-04-22T11:05:00Z</cp:lastPrinted>
  <dcterms:created xsi:type="dcterms:W3CDTF">2021-02-18T15:30:00Z</dcterms:created>
  <dcterms:modified xsi:type="dcterms:W3CDTF">2022-04-22T13:53:00Z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