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5E7ADD">
        <w:rPr>
          <w:rFonts w:ascii="Arial" w:hAnsi="Arial" w:cs="Arial"/>
          <w:b/>
          <w:sz w:val="20"/>
          <w:szCs w:val="20"/>
        </w:rPr>
        <w:t>4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CF3A05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8A1358" w:rsidRPr="00B51197">
        <w:rPr>
          <w:rFonts w:ascii="Arial" w:hAnsi="Arial" w:cs="Arial"/>
          <w:b/>
          <w:sz w:val="20"/>
          <w:szCs w:val="20"/>
        </w:rPr>
        <w:t>p/</w:t>
      </w:r>
      <w:r w:rsidR="00CF3A05">
        <w:rPr>
          <w:rFonts w:ascii="Arial" w:hAnsi="Arial" w:cs="Arial"/>
          <w:b/>
          <w:sz w:val="20"/>
          <w:szCs w:val="20"/>
        </w:rPr>
        <w:t>30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2B3111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>
        <w:rPr>
          <w:rFonts w:ascii="Arial" w:hAnsi="Arial" w:cs="Arial"/>
          <w:b/>
          <w:sz w:val="20"/>
          <w:szCs w:val="20"/>
          <w:u w:val="single"/>
        </w:rPr>
        <w:t>W</w:t>
      </w:r>
      <w:r w:rsidRPr="00762F9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D74E5" w:rsidRPr="00EC6308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EC6308">
        <w:rPr>
          <w:rFonts w:ascii="Arial" w:hAnsi="Arial" w:cs="Arial"/>
          <w:sz w:val="20"/>
          <w:szCs w:val="20"/>
        </w:rPr>
        <w:t xml:space="preserve">pn. </w:t>
      </w:r>
      <w:r w:rsidR="00500954" w:rsidRPr="00EC6308">
        <w:rPr>
          <w:rFonts w:ascii="Arial" w:eastAsia="Calibri" w:hAnsi="Arial" w:cs="Arial"/>
          <w:b/>
          <w:sz w:val="20"/>
          <w:szCs w:val="20"/>
        </w:rPr>
        <w:t>„</w:t>
      </w:r>
      <w:r w:rsidR="00CF3A05" w:rsidRPr="00CF3A05">
        <w:rPr>
          <w:rFonts w:ascii="Arial" w:hAnsi="Arial" w:cs="Arial"/>
          <w:b/>
          <w:sz w:val="20"/>
          <w:szCs w:val="20"/>
        </w:rPr>
        <w:t xml:space="preserve">Zakup pompy kasetowej do podaży leku </w:t>
      </w:r>
      <w:proofErr w:type="spellStart"/>
      <w:r w:rsidR="00CF3A05" w:rsidRPr="00CF3A05">
        <w:rPr>
          <w:rFonts w:ascii="Arial" w:hAnsi="Arial" w:cs="Arial"/>
          <w:b/>
          <w:sz w:val="20"/>
          <w:szCs w:val="20"/>
        </w:rPr>
        <w:t>Blincyto</w:t>
      </w:r>
      <w:proofErr w:type="spellEnd"/>
      <w:r w:rsidR="00500954" w:rsidRPr="00EC6308">
        <w:rPr>
          <w:rFonts w:ascii="Arial" w:eastAsia="Calibri" w:hAnsi="Arial" w:cs="Arial"/>
          <w:b/>
          <w:sz w:val="20"/>
          <w:szCs w:val="20"/>
        </w:rPr>
        <w:t>”</w:t>
      </w:r>
      <w:r w:rsidR="00CF3A05">
        <w:rPr>
          <w:rFonts w:ascii="Arial" w:eastAsia="Calibri" w:hAnsi="Arial" w:cs="Arial"/>
          <w:b/>
          <w:sz w:val="20"/>
          <w:szCs w:val="20"/>
        </w:rPr>
        <w:t xml:space="preserve"> </w:t>
      </w:r>
      <w:r w:rsidR="003D74E5" w:rsidRPr="00EC6308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EC6308" w:rsidRDefault="00EC6308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>O</w:t>
      </w:r>
      <w:r w:rsidR="00E0402C" w:rsidRPr="00EC6308">
        <w:rPr>
          <w:rFonts w:ascii="Arial" w:hAnsi="Arial" w:cs="Arial"/>
          <w:sz w:val="20"/>
          <w:szCs w:val="20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</w:t>
      </w:r>
      <w:r w:rsidR="00DF1A44" w:rsidRPr="00EC6308">
        <w:rPr>
          <w:rFonts w:ascii="Arial" w:hAnsi="Arial" w:cs="Arial"/>
          <w:sz w:val="20"/>
          <w:szCs w:val="20"/>
        </w:rPr>
        <w:t>.</w:t>
      </w:r>
    </w:p>
    <w:p w:rsidR="00E0402C" w:rsidRPr="00EC6308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EC6308" w:rsidRDefault="00FC339B" w:rsidP="00EC63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6308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</w:p>
    <w:p w:rsidR="00E0402C" w:rsidRPr="00EC6308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Default="003D74E5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EC6308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EC630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EC6308">
        <w:rPr>
          <w:rFonts w:ascii="Arial" w:hAnsi="Arial" w:cs="Arial"/>
          <w:sz w:val="20"/>
          <w:szCs w:val="20"/>
        </w:rPr>
        <w:t xml:space="preserve">ustawy </w:t>
      </w:r>
      <w:r w:rsidR="00E0402C" w:rsidRPr="00EC6308">
        <w:rPr>
          <w:rFonts w:ascii="Arial" w:hAnsi="Arial" w:cs="Arial"/>
          <w:sz w:val="20"/>
          <w:szCs w:val="20"/>
        </w:rPr>
        <w:t>o przeciwdziałaniu</w:t>
      </w:r>
    </w:p>
    <w:p w:rsidR="00EC6308" w:rsidRPr="00EC6308" w:rsidRDefault="00EC6308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EC6308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EC6308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  <w:t>podpis</w:t>
      </w:r>
    </w:p>
    <w:p w:rsidR="00F45F64" w:rsidRDefault="00F45F64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6308" w:rsidRPr="00762F9D" w:rsidRDefault="00EC6308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6308" w:rsidRDefault="00EC6308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 wymienionego w wykazach określonych w rozporządzeniu Rady (WE) nr765/2006 z dnia 18 maja 2006 r. dotyczącego środków ograniczających w związku zsytuacją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jednostką dominującą w rozumieniu art. 3 ust. 1 pkt 37 ustawy </w:t>
      </w:r>
      <w:proofErr w:type="spellStart"/>
      <w:r w:rsidRPr="00E0402C">
        <w:rPr>
          <w:rFonts w:ascii="Arial" w:hAnsi="Arial" w:cs="Arial"/>
          <w:sz w:val="20"/>
          <w:szCs w:val="20"/>
        </w:rPr>
        <w:t>zdnia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D84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zastrzeżeniem,że okres ten nie rozpoczyna się wcześniej niż po 30.04.2022 r.</w:t>
      </w:r>
    </w:p>
    <w:sectPr w:rsidR="00E0402C" w:rsidRPr="00E0402C" w:rsidSect="00F45F64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0474C3" w:rsidRPr="000474C3" w:rsidTr="00965B92">
      <w:tc>
        <w:tcPr>
          <w:tcW w:w="7508" w:type="dxa"/>
          <w:shd w:val="clear" w:color="auto" w:fill="auto"/>
          <w:vAlign w:val="bottom"/>
        </w:tcPr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0474C3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0474C3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CF3A05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2</w: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CF3A05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0474C3" w:rsidRPr="000474C3" w:rsidRDefault="000474C3" w:rsidP="000474C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0474C3" w:rsidRPr="000474C3" w:rsidRDefault="000474C3" w:rsidP="000474C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474C3" w:rsidRDefault="000474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0474C3" w:rsidRPr="000474C3" w:rsidTr="00965B92">
      <w:tc>
        <w:tcPr>
          <w:tcW w:w="7508" w:type="dxa"/>
          <w:shd w:val="clear" w:color="auto" w:fill="auto"/>
          <w:vAlign w:val="bottom"/>
        </w:tcPr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0474C3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0474C3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0474C3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0474C3" w:rsidRPr="000474C3" w:rsidRDefault="000474C3" w:rsidP="000474C3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CF3A05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1</w:t>
          </w:r>
          <w:r w:rsidR="00D13DFE"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0474C3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CF3A05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0474C3" w:rsidRPr="000474C3" w:rsidRDefault="000474C3" w:rsidP="000474C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0474C3" w:rsidRPr="000474C3" w:rsidRDefault="000474C3" w:rsidP="000474C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474C3" w:rsidRDefault="000474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474C3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1F4A07"/>
    <w:rsid w:val="00200CBD"/>
    <w:rsid w:val="00203A40"/>
    <w:rsid w:val="002168A8"/>
    <w:rsid w:val="0022223E"/>
    <w:rsid w:val="00255142"/>
    <w:rsid w:val="00256CEC"/>
    <w:rsid w:val="00262D61"/>
    <w:rsid w:val="00290B01"/>
    <w:rsid w:val="002B311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41F0"/>
    <w:rsid w:val="005C39CA"/>
    <w:rsid w:val="005E176A"/>
    <w:rsid w:val="005E2241"/>
    <w:rsid w:val="005E7ADD"/>
    <w:rsid w:val="00600325"/>
    <w:rsid w:val="00634311"/>
    <w:rsid w:val="00695F35"/>
    <w:rsid w:val="006A2CD8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9F65C4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409F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4079"/>
    <w:rsid w:val="00B51197"/>
    <w:rsid w:val="00B53838"/>
    <w:rsid w:val="00B8005E"/>
    <w:rsid w:val="00B90E42"/>
    <w:rsid w:val="00BB0C3C"/>
    <w:rsid w:val="00BD48AF"/>
    <w:rsid w:val="00C0004E"/>
    <w:rsid w:val="00C014B5"/>
    <w:rsid w:val="00C06AF7"/>
    <w:rsid w:val="00C22A8B"/>
    <w:rsid w:val="00C4103F"/>
    <w:rsid w:val="00C57DEB"/>
    <w:rsid w:val="00C81012"/>
    <w:rsid w:val="00C94A75"/>
    <w:rsid w:val="00CB6B14"/>
    <w:rsid w:val="00CF3A05"/>
    <w:rsid w:val="00D05314"/>
    <w:rsid w:val="00D13DFE"/>
    <w:rsid w:val="00D23F3D"/>
    <w:rsid w:val="00D34D9A"/>
    <w:rsid w:val="00D409DE"/>
    <w:rsid w:val="00D42C9B"/>
    <w:rsid w:val="00D531D5"/>
    <w:rsid w:val="00D56302"/>
    <w:rsid w:val="00D648A0"/>
    <w:rsid w:val="00D67C35"/>
    <w:rsid w:val="00D73101"/>
    <w:rsid w:val="00D7532C"/>
    <w:rsid w:val="00D84D8A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34392"/>
    <w:rsid w:val="00E43D8A"/>
    <w:rsid w:val="00E622F2"/>
    <w:rsid w:val="00E64482"/>
    <w:rsid w:val="00E65685"/>
    <w:rsid w:val="00E73190"/>
    <w:rsid w:val="00E73CEB"/>
    <w:rsid w:val="00E92F40"/>
    <w:rsid w:val="00E9573D"/>
    <w:rsid w:val="00EB7CDE"/>
    <w:rsid w:val="00EC6308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A7660"/>
    <w:rsid w:val="00FB5ED8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18</cp:revision>
  <cp:lastPrinted>2020-10-28T15:14:00Z</cp:lastPrinted>
  <dcterms:created xsi:type="dcterms:W3CDTF">2022-09-20T12:32:00Z</dcterms:created>
  <dcterms:modified xsi:type="dcterms:W3CDTF">2024-09-17T11:54:00Z</dcterms:modified>
</cp:coreProperties>
</file>