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>września 2019 roku Prawo zamówień publicznych – dalej zwaną ustawą Pzp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FD405B" w:rsidRPr="00020A33" w:rsidRDefault="001B4D8D" w:rsidP="001B4D8D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2"/>
        </w:rPr>
      </w:pPr>
      <w:r w:rsidRPr="001B4D8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2"/>
        </w:rPr>
        <w:t>Dostawa urządzeń elektronicznych, pomiarowych i akcesoriów do prac elektronicznych oraz modułów i części elektronicznych dla pracowni ProtoLab – zamówienie z podziałem na 2 części</w:t>
      </w:r>
    </w:p>
    <w:p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1B4D8D" w:rsidRDefault="001B4D8D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 części 1 – dostawa urządzeń elektronicznych, pomiarowych i akcesoriów do prac elektronicznych</w:t>
      </w:r>
    </w:p>
    <w:p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B4D8D" w:rsidRDefault="001B4D8D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 częś</w:t>
      </w:r>
      <w:r>
        <w:rPr>
          <w:rFonts w:asciiTheme="minorHAnsi" w:hAnsiTheme="minorHAnsi" w:cstheme="minorHAnsi"/>
          <w:sz w:val="22"/>
          <w:szCs w:val="22"/>
        </w:rPr>
        <w:t>ci 2</w:t>
      </w:r>
      <w:r>
        <w:rPr>
          <w:rFonts w:asciiTheme="minorHAnsi" w:hAnsiTheme="minorHAnsi" w:cstheme="minorHAnsi"/>
          <w:sz w:val="22"/>
          <w:szCs w:val="22"/>
        </w:rPr>
        <w:t xml:space="preserve"> – dostawa </w:t>
      </w:r>
      <w:r>
        <w:rPr>
          <w:rFonts w:asciiTheme="minorHAnsi" w:hAnsiTheme="minorHAnsi" w:cstheme="minorHAnsi"/>
          <w:sz w:val="22"/>
          <w:szCs w:val="22"/>
        </w:rPr>
        <w:t>modułów i części elektronicznych dla pracowni ProtoLab</w:t>
      </w:r>
    </w:p>
    <w:p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D405B" w:rsidRDefault="001B4D8D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I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Wykonawca może złożyć ofertę na jedn</w:t>
      </w:r>
      <w:r w:rsidR="00216A2B">
        <w:rPr>
          <w:rFonts w:asciiTheme="minorHAnsi" w:hAnsiTheme="minorHAnsi" w:cstheme="minorHAnsi"/>
          <w:b/>
          <w:color w:val="FF0000"/>
          <w:sz w:val="22"/>
          <w:szCs w:val="22"/>
        </w:rPr>
        <w:t>ą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lub obie części niniejszego postępowania. </w:t>
      </w:r>
    </w:p>
    <w:p w:rsidR="001B4D8D" w:rsidRDefault="001B4D8D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B4D8D" w:rsidRPr="000B7F78" w:rsidRDefault="001B4D8D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II – Wykonawca załącza do oferty formularz szczegółowej wyceny, adekwatnie do każ</w:t>
      </w:r>
      <w:r w:rsidR="00216A2B">
        <w:rPr>
          <w:rFonts w:asciiTheme="minorHAnsi" w:hAnsiTheme="minorHAnsi" w:cstheme="minorHAnsi"/>
          <w:b/>
          <w:color w:val="FF0000"/>
          <w:sz w:val="22"/>
          <w:szCs w:val="22"/>
        </w:rPr>
        <w:t>dej z 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części niniejszego post</w:t>
      </w:r>
      <w:r w:rsidR="00216A2B">
        <w:rPr>
          <w:rFonts w:asciiTheme="minorHAnsi" w:hAnsiTheme="minorHAnsi" w:cstheme="minorHAnsi"/>
          <w:b/>
          <w:color w:val="FF0000"/>
          <w:sz w:val="22"/>
          <w:szCs w:val="22"/>
        </w:rPr>
        <w:t>ępowania. W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zakresie części 1 – </w:t>
      </w:r>
      <w:r w:rsidR="00216A2B">
        <w:rPr>
          <w:rFonts w:asciiTheme="minorHAnsi" w:hAnsiTheme="minorHAnsi" w:cstheme="minorHAnsi"/>
          <w:b/>
          <w:color w:val="FF0000"/>
          <w:sz w:val="22"/>
          <w:szCs w:val="22"/>
        </w:rPr>
        <w:t>załącznik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nr 2 do Rozdziału III SWZ</w:t>
      </w:r>
      <w:r w:rsidR="00B61F0E">
        <w:rPr>
          <w:rFonts w:asciiTheme="minorHAnsi" w:hAnsiTheme="minorHAnsi" w:cstheme="minorHAnsi"/>
          <w:b/>
          <w:color w:val="FF0000"/>
          <w:sz w:val="22"/>
          <w:szCs w:val="22"/>
        </w:rPr>
        <w:t>, w 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zakresie części 2 – </w:t>
      </w:r>
      <w:r w:rsidR="00216A2B">
        <w:rPr>
          <w:rFonts w:asciiTheme="minorHAnsi" w:hAnsiTheme="minorHAnsi" w:cstheme="minorHAnsi"/>
          <w:b/>
          <w:color w:val="FF0000"/>
          <w:sz w:val="22"/>
          <w:szCs w:val="22"/>
        </w:rPr>
        <w:t>załącznik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nr 3 do Rozdziału III SWZ. </w:t>
      </w:r>
    </w:p>
    <w:p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jestem/śmy</w:t>
      </w:r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…………………………………………………………………………………………………... </w:t>
      </w:r>
    </w:p>
    <w:p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wypełniliśmy/łem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pozyskaliśmy/łem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5B" w:rsidRDefault="00FD405B" w:rsidP="00FD405B">
      <w:r>
        <w:separator/>
      </w:r>
    </w:p>
  </w:endnote>
  <w:endnote w:type="continuationSeparator" w:id="0">
    <w:p w:rsidR="00FD405B" w:rsidRDefault="00FD405B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773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4D8D" w:rsidRDefault="001B4D8D">
            <w:pPr>
              <w:pStyle w:val="Stopka"/>
              <w:jc w:val="center"/>
            </w:pPr>
          </w:p>
          <w:p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26B6DF63" wp14:editId="50A4978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5B" w:rsidRDefault="00FD405B" w:rsidP="00FD405B">
      <w:r>
        <w:separator/>
      </w:r>
    </w:p>
  </w:footnote>
  <w:footnote w:type="continuationSeparator" w:id="0">
    <w:p w:rsidR="00FD405B" w:rsidRDefault="00FD405B" w:rsidP="00FD405B">
      <w:r>
        <w:continuationSeparator/>
      </w:r>
    </w:p>
  </w:footnote>
  <w:footnote w:id="1">
    <w:p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8FD24" wp14:editId="58D43122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B"/>
    <w:rsid w:val="001904EA"/>
    <w:rsid w:val="001B4D8D"/>
    <w:rsid w:val="00216A2B"/>
    <w:rsid w:val="00374785"/>
    <w:rsid w:val="006E16C3"/>
    <w:rsid w:val="007D4B36"/>
    <w:rsid w:val="00A62B3B"/>
    <w:rsid w:val="00B61F0E"/>
    <w:rsid w:val="00DF5A44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2023-05-11T11:23:00Z</dcterms:created>
  <dcterms:modified xsi:type="dcterms:W3CDTF">2023-05-11T11:23:00Z</dcterms:modified>
</cp:coreProperties>
</file>