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E85CAF" w14:textId="77777777" w:rsidR="00C164E6" w:rsidRDefault="00C164E6" w:rsidP="007771C9">
      <w:pPr>
        <w:jc w:val="both"/>
        <w:rPr>
          <w:rFonts w:ascii="Times New Roman" w:hAnsi="Times New Roman"/>
          <w:b/>
          <w:color w:val="000000"/>
          <w:sz w:val="20"/>
        </w:rPr>
      </w:pPr>
    </w:p>
    <w:p w14:paraId="2E3873BA" w14:textId="77777777" w:rsidR="007771C9" w:rsidRPr="00953E97" w:rsidRDefault="007771C9" w:rsidP="00ED2128">
      <w:pPr>
        <w:jc w:val="center"/>
        <w:rPr>
          <w:rFonts w:ascii="Arial" w:hAnsi="Arial" w:cs="Arial"/>
          <w:b/>
          <w:color w:val="000000"/>
          <w:sz w:val="24"/>
        </w:rPr>
      </w:pPr>
      <w:r w:rsidRPr="00953E97">
        <w:rPr>
          <w:rFonts w:ascii="Arial" w:hAnsi="Arial" w:cs="Arial"/>
          <w:b/>
          <w:color w:val="000000"/>
          <w:sz w:val="24"/>
        </w:rPr>
        <w:t>OPIS PRZEDMIOTU ZAMÓWIENIA</w:t>
      </w:r>
    </w:p>
    <w:p w14:paraId="46BC6B5B" w14:textId="77777777" w:rsidR="007771C9" w:rsidRDefault="007771C9" w:rsidP="00ED2128">
      <w:pPr>
        <w:jc w:val="both"/>
        <w:rPr>
          <w:rFonts w:ascii="Times New Roman" w:hAnsi="Times New Roman"/>
          <w:b/>
          <w:color w:val="000000"/>
          <w:sz w:val="20"/>
        </w:rPr>
      </w:pPr>
    </w:p>
    <w:p w14:paraId="456F5228" w14:textId="42202106" w:rsidR="007771C9" w:rsidRPr="00953E97" w:rsidRDefault="005975B8" w:rsidP="00ED2128">
      <w:pPr>
        <w:jc w:val="both"/>
        <w:rPr>
          <w:rFonts w:ascii="Arial" w:hAnsi="Arial" w:cs="Arial"/>
          <w:color w:val="000000"/>
          <w:sz w:val="22"/>
          <w:szCs w:val="22"/>
        </w:rPr>
      </w:pPr>
      <w:r w:rsidRPr="00953E97">
        <w:rPr>
          <w:rFonts w:ascii="Arial" w:hAnsi="Arial" w:cs="Arial"/>
          <w:color w:val="000000"/>
          <w:sz w:val="22"/>
          <w:szCs w:val="22"/>
        </w:rPr>
        <w:t xml:space="preserve">Szczegółowy opis przedmiotu zamówienia, zawierający warunki wymagane oraz klauzule dodatkowe i inne postanowienia (szczególnie preferowane) grupowego ubezpieczenia na życie pracowników Uniwersytetu </w:t>
      </w:r>
      <w:r w:rsidR="00BA2013">
        <w:rPr>
          <w:rFonts w:ascii="Arial" w:hAnsi="Arial" w:cs="Arial"/>
          <w:color w:val="000000"/>
          <w:sz w:val="22"/>
          <w:szCs w:val="22"/>
        </w:rPr>
        <w:t>Ekonomicznego</w:t>
      </w:r>
      <w:r w:rsidR="0082369B" w:rsidRPr="00953E97">
        <w:rPr>
          <w:rFonts w:ascii="Arial" w:hAnsi="Arial" w:cs="Arial"/>
          <w:color w:val="000000"/>
          <w:sz w:val="22"/>
          <w:szCs w:val="22"/>
        </w:rPr>
        <w:t xml:space="preserve"> </w:t>
      </w:r>
      <w:r w:rsidRPr="00953E97">
        <w:rPr>
          <w:rFonts w:ascii="Arial" w:hAnsi="Arial" w:cs="Arial"/>
          <w:color w:val="000000"/>
          <w:sz w:val="22"/>
          <w:szCs w:val="22"/>
        </w:rPr>
        <w:t>w Poznaniu oraz ich współmałżonków</w:t>
      </w:r>
      <w:r w:rsidR="00D93395" w:rsidRPr="00953E97">
        <w:rPr>
          <w:rFonts w:ascii="Arial" w:hAnsi="Arial" w:cs="Arial"/>
          <w:color w:val="000000"/>
          <w:sz w:val="22"/>
          <w:szCs w:val="22"/>
        </w:rPr>
        <w:t>, partnerów życiowych</w:t>
      </w:r>
      <w:r w:rsidRPr="00953E97">
        <w:rPr>
          <w:rFonts w:ascii="Arial" w:hAnsi="Arial" w:cs="Arial"/>
          <w:color w:val="000000"/>
          <w:sz w:val="22"/>
          <w:szCs w:val="22"/>
        </w:rPr>
        <w:t xml:space="preserve"> i pełnoletnich dzieci.</w:t>
      </w:r>
    </w:p>
    <w:p w14:paraId="5AAFA90A" w14:textId="77777777" w:rsidR="005975B8" w:rsidRPr="00953E97" w:rsidRDefault="005975B8" w:rsidP="00ED2128">
      <w:pPr>
        <w:jc w:val="both"/>
        <w:rPr>
          <w:rFonts w:ascii="Arial" w:hAnsi="Arial" w:cs="Arial"/>
          <w:color w:val="000000"/>
          <w:sz w:val="22"/>
          <w:szCs w:val="22"/>
        </w:rPr>
      </w:pPr>
    </w:p>
    <w:p w14:paraId="1FF4BCAD" w14:textId="77777777" w:rsidR="008822E9" w:rsidRPr="00953E97" w:rsidRDefault="008822E9" w:rsidP="00ED2128">
      <w:pPr>
        <w:jc w:val="both"/>
        <w:rPr>
          <w:rFonts w:ascii="Arial" w:hAnsi="Arial" w:cs="Arial"/>
          <w:color w:val="000000"/>
          <w:sz w:val="22"/>
          <w:szCs w:val="22"/>
        </w:rPr>
      </w:pPr>
      <w:r w:rsidRPr="00953E97">
        <w:rPr>
          <w:rFonts w:ascii="Arial" w:hAnsi="Arial" w:cs="Arial"/>
          <w:color w:val="000000"/>
          <w:sz w:val="22"/>
          <w:szCs w:val="22"/>
        </w:rPr>
        <w:t>Dokumenty opisujące przedmiot niniejszego zamówienia stanowią wniosek ubezpieczeniowy w rozumieniu przepisów kodeksu cywilnego, na podstawie którego Ubezpieczyciel potwierdzi zawarcie umów ubezpieczenia w formie polis.</w:t>
      </w:r>
    </w:p>
    <w:p w14:paraId="0AF6FCBC" w14:textId="77777777" w:rsidR="00A81DEC" w:rsidRPr="00953E97" w:rsidRDefault="008822E9" w:rsidP="00ED2128">
      <w:pPr>
        <w:jc w:val="both"/>
        <w:rPr>
          <w:rFonts w:ascii="Arial" w:hAnsi="Arial" w:cs="Arial"/>
          <w:color w:val="000000"/>
          <w:sz w:val="22"/>
          <w:szCs w:val="22"/>
        </w:rPr>
      </w:pPr>
      <w:r w:rsidRPr="00953E97">
        <w:rPr>
          <w:rFonts w:ascii="Arial" w:hAnsi="Arial" w:cs="Arial"/>
          <w:color w:val="000000"/>
          <w:sz w:val="22"/>
          <w:szCs w:val="22"/>
        </w:rPr>
        <w:t xml:space="preserve">Warunki </w:t>
      </w:r>
      <w:r w:rsidR="005274B9" w:rsidRPr="00953E97">
        <w:rPr>
          <w:rFonts w:ascii="Arial" w:hAnsi="Arial" w:cs="Arial"/>
          <w:color w:val="000000"/>
          <w:sz w:val="22"/>
          <w:szCs w:val="22"/>
        </w:rPr>
        <w:t>ubezpieczenia</w:t>
      </w:r>
      <w:r w:rsidRPr="00953E97">
        <w:rPr>
          <w:rFonts w:ascii="Arial" w:hAnsi="Arial" w:cs="Arial"/>
          <w:color w:val="000000"/>
          <w:sz w:val="22"/>
          <w:szCs w:val="22"/>
        </w:rPr>
        <w:t xml:space="preserve"> opisan</w:t>
      </w:r>
      <w:r w:rsidR="005274B9" w:rsidRPr="00953E97">
        <w:rPr>
          <w:rFonts w:ascii="Arial" w:hAnsi="Arial" w:cs="Arial"/>
          <w:color w:val="000000"/>
          <w:sz w:val="22"/>
          <w:szCs w:val="22"/>
        </w:rPr>
        <w:t>e</w:t>
      </w:r>
      <w:r w:rsidRPr="00953E97">
        <w:rPr>
          <w:rFonts w:ascii="Arial" w:hAnsi="Arial" w:cs="Arial"/>
          <w:color w:val="000000"/>
          <w:sz w:val="22"/>
          <w:szCs w:val="22"/>
        </w:rPr>
        <w:t xml:space="preserve"> w niniejszej specyfikacji stanowią warunki szczególne w rozumieniu </w:t>
      </w:r>
      <w:r w:rsidR="00A81DEC" w:rsidRPr="00953E97">
        <w:rPr>
          <w:rFonts w:ascii="Arial" w:hAnsi="Arial" w:cs="Arial"/>
          <w:color w:val="000000"/>
          <w:sz w:val="22"/>
          <w:szCs w:val="22"/>
        </w:rPr>
        <w:t>K</w:t>
      </w:r>
      <w:r w:rsidRPr="00953E97">
        <w:rPr>
          <w:rFonts w:ascii="Arial" w:hAnsi="Arial" w:cs="Arial"/>
          <w:color w:val="000000"/>
          <w:sz w:val="22"/>
          <w:szCs w:val="22"/>
        </w:rPr>
        <w:t>odeksu cywilnego i mają pierwszeństwo w zastosowaniu i interpretacji umów przed OWU.</w:t>
      </w:r>
    </w:p>
    <w:p w14:paraId="404A8181" w14:textId="6EECF888" w:rsidR="00A81DEC" w:rsidRPr="00953E97" w:rsidRDefault="00A81DEC" w:rsidP="00ED2128">
      <w:pPr>
        <w:jc w:val="both"/>
        <w:rPr>
          <w:rFonts w:ascii="Arial" w:hAnsi="Arial" w:cs="Arial"/>
          <w:color w:val="000000"/>
          <w:sz w:val="22"/>
          <w:szCs w:val="22"/>
        </w:rPr>
      </w:pPr>
      <w:r w:rsidRPr="00953E97">
        <w:rPr>
          <w:rFonts w:ascii="Arial" w:hAnsi="Arial" w:cs="Arial"/>
          <w:color w:val="000000"/>
          <w:sz w:val="22"/>
          <w:szCs w:val="22"/>
        </w:rPr>
        <w:t>Zapisy OWU, z których wynika, iż zakres ubezpieczenia jest węższy niż zakres opisany poniżej, nie mają zastosowania. W kwestiach nieuregulowanych w SWZ zastosowanie mają przepisy prawa oraz OWU Wykonawcy obowiązujące w dniu składania oferty na podstawie których Wykonawca przygotował ofertę.</w:t>
      </w:r>
    </w:p>
    <w:p w14:paraId="0556F71A" w14:textId="6791D779" w:rsidR="00A81DEC" w:rsidRPr="00953E97" w:rsidRDefault="00A81DEC" w:rsidP="00ED2128">
      <w:pPr>
        <w:jc w:val="both"/>
        <w:rPr>
          <w:rFonts w:ascii="Arial" w:hAnsi="Arial" w:cs="Arial"/>
          <w:color w:val="000000"/>
          <w:sz w:val="22"/>
          <w:szCs w:val="22"/>
        </w:rPr>
      </w:pPr>
      <w:r w:rsidRPr="00953E97">
        <w:rPr>
          <w:rFonts w:ascii="Arial" w:hAnsi="Arial" w:cs="Arial"/>
          <w:color w:val="000000"/>
          <w:sz w:val="22"/>
          <w:szCs w:val="22"/>
        </w:rPr>
        <w:t xml:space="preserve">W przypadku, gdy postanowienia OWU Wykonawcy są korzystniejsze dla Ubezpieczonego niż postanowienia SWZ, </w:t>
      </w:r>
      <w:r w:rsidR="00C1712B">
        <w:rPr>
          <w:rFonts w:ascii="Arial" w:hAnsi="Arial" w:cs="Arial"/>
          <w:color w:val="000000"/>
          <w:sz w:val="22"/>
          <w:szCs w:val="22"/>
        </w:rPr>
        <w:t>to zostają automatycznie włączone do ubezpieczenia</w:t>
      </w:r>
      <w:r w:rsidRPr="00953E97">
        <w:rPr>
          <w:rFonts w:ascii="Arial" w:hAnsi="Arial" w:cs="Arial"/>
          <w:color w:val="000000"/>
          <w:sz w:val="22"/>
          <w:szCs w:val="22"/>
        </w:rPr>
        <w:t>.</w:t>
      </w:r>
    </w:p>
    <w:p w14:paraId="74524DA0" w14:textId="77777777" w:rsidR="008822E9" w:rsidRDefault="008822E9" w:rsidP="00ED2128">
      <w:pPr>
        <w:jc w:val="both"/>
        <w:rPr>
          <w:rFonts w:ascii="Times New Roman" w:hAnsi="Times New Roman"/>
          <w:color w:val="000000"/>
          <w:sz w:val="20"/>
        </w:rPr>
      </w:pPr>
    </w:p>
    <w:p w14:paraId="1478E146" w14:textId="77777777" w:rsidR="008822E9" w:rsidRDefault="008822E9" w:rsidP="008822E9">
      <w:pPr>
        <w:rPr>
          <w:rFonts w:ascii="Times New Roman" w:hAnsi="Times New Roman"/>
          <w:b/>
          <w:color w:val="000000"/>
          <w:sz w:val="20"/>
        </w:rPr>
      </w:pPr>
    </w:p>
    <w:p w14:paraId="7C66EE80" w14:textId="77777777" w:rsidR="008822E9" w:rsidRPr="006C456B" w:rsidRDefault="008822E9" w:rsidP="006C456B">
      <w:pPr>
        <w:jc w:val="both"/>
        <w:rPr>
          <w:rFonts w:ascii="Arial" w:hAnsi="Arial" w:cs="Arial"/>
          <w:b/>
          <w:color w:val="000000"/>
          <w:sz w:val="22"/>
          <w:szCs w:val="22"/>
        </w:rPr>
      </w:pPr>
      <w:r w:rsidRPr="006C456B">
        <w:rPr>
          <w:rFonts w:ascii="Arial" w:hAnsi="Arial" w:cs="Arial"/>
          <w:b/>
          <w:color w:val="000000"/>
          <w:sz w:val="22"/>
          <w:szCs w:val="22"/>
        </w:rPr>
        <w:t>INFORMACJE O UBEZPIECZAJĄCYM / UBEZPIECZONYCH</w:t>
      </w:r>
    </w:p>
    <w:p w14:paraId="13D8ADEC" w14:textId="77777777" w:rsidR="008822E9" w:rsidRDefault="008822E9" w:rsidP="008822E9">
      <w:pPr>
        <w:rPr>
          <w:rFonts w:ascii="Times New Roman" w:hAnsi="Times New Roman"/>
          <w:color w:val="000000"/>
          <w:sz w:val="20"/>
        </w:rPr>
      </w:pPr>
    </w:p>
    <w:p w14:paraId="7A94EF4D" w14:textId="3BC3EEC0" w:rsidR="008822E9" w:rsidRPr="00953E97" w:rsidRDefault="008F4DF9" w:rsidP="00ED2128">
      <w:pPr>
        <w:jc w:val="both"/>
        <w:rPr>
          <w:rFonts w:ascii="Arial" w:hAnsi="Arial" w:cs="Arial"/>
          <w:color w:val="000000"/>
          <w:sz w:val="22"/>
          <w:szCs w:val="22"/>
        </w:rPr>
      </w:pPr>
      <w:r>
        <w:rPr>
          <w:rFonts w:ascii="Arial" w:hAnsi="Arial" w:cs="Arial"/>
          <w:color w:val="000000"/>
          <w:sz w:val="22"/>
          <w:szCs w:val="22"/>
          <w:u w:val="single"/>
        </w:rPr>
        <w:t xml:space="preserve">Zamawiający / </w:t>
      </w:r>
      <w:r w:rsidR="008822E9" w:rsidRPr="00953E97">
        <w:rPr>
          <w:rFonts w:ascii="Arial" w:hAnsi="Arial" w:cs="Arial"/>
          <w:color w:val="000000"/>
          <w:sz w:val="22"/>
          <w:szCs w:val="22"/>
          <w:u w:val="single"/>
        </w:rPr>
        <w:t>Ubezpieczający</w:t>
      </w:r>
      <w:r w:rsidR="008822E9" w:rsidRPr="00953E97">
        <w:rPr>
          <w:rFonts w:ascii="Arial" w:hAnsi="Arial" w:cs="Arial"/>
          <w:color w:val="000000"/>
          <w:sz w:val="22"/>
          <w:szCs w:val="22"/>
        </w:rPr>
        <w:t>:</w:t>
      </w:r>
    </w:p>
    <w:p w14:paraId="127FD11C"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Uniwersytet Ekonomiczny w Poznaniu</w:t>
      </w:r>
    </w:p>
    <w:p w14:paraId="4C85D831"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al. Niepodległości 10, 61-875 Poznań, woj. Wielkopolskie</w:t>
      </w:r>
    </w:p>
    <w:p w14:paraId="2F2947A8" w14:textId="7FA01B1E" w:rsidR="008822E9" w:rsidRDefault="00BA2013" w:rsidP="00BA2013">
      <w:pPr>
        <w:jc w:val="both"/>
        <w:rPr>
          <w:rFonts w:ascii="Arial" w:hAnsi="Arial" w:cs="Arial"/>
          <w:color w:val="000000"/>
          <w:sz w:val="22"/>
          <w:szCs w:val="22"/>
        </w:rPr>
      </w:pPr>
      <w:r w:rsidRPr="00BA2013">
        <w:rPr>
          <w:rFonts w:ascii="Arial" w:hAnsi="Arial" w:cs="Arial"/>
          <w:color w:val="000000"/>
          <w:sz w:val="22"/>
          <w:szCs w:val="22"/>
        </w:rPr>
        <w:t>NIP: 777-00-05-497, REGON: 000001525</w:t>
      </w:r>
    </w:p>
    <w:p w14:paraId="3C3D37D9" w14:textId="77777777" w:rsidR="00BA2013" w:rsidRPr="00953E97" w:rsidRDefault="00BA2013" w:rsidP="00BA2013">
      <w:pPr>
        <w:jc w:val="both"/>
        <w:rPr>
          <w:rFonts w:ascii="Arial" w:hAnsi="Arial" w:cs="Arial"/>
          <w:color w:val="000000"/>
          <w:sz w:val="22"/>
          <w:szCs w:val="22"/>
        </w:rPr>
      </w:pPr>
    </w:p>
    <w:p w14:paraId="5DAED70A" w14:textId="0C538A33" w:rsidR="008822E9" w:rsidRPr="00953E97" w:rsidRDefault="008822E9" w:rsidP="00ED2128">
      <w:pPr>
        <w:jc w:val="both"/>
        <w:rPr>
          <w:rFonts w:ascii="Arial" w:hAnsi="Arial" w:cs="Arial"/>
          <w:color w:val="000000"/>
          <w:sz w:val="22"/>
          <w:szCs w:val="22"/>
        </w:rPr>
      </w:pPr>
      <w:r w:rsidRPr="00953E97">
        <w:rPr>
          <w:rFonts w:ascii="Arial" w:hAnsi="Arial" w:cs="Arial"/>
          <w:color w:val="000000"/>
          <w:sz w:val="22"/>
          <w:szCs w:val="22"/>
          <w:u w:val="single"/>
        </w:rPr>
        <w:t>Ubezpieczeni</w:t>
      </w:r>
      <w:r w:rsidR="009301C4" w:rsidRPr="00953E97">
        <w:rPr>
          <w:rFonts w:ascii="Arial" w:hAnsi="Arial" w:cs="Arial"/>
          <w:color w:val="000000"/>
          <w:sz w:val="22"/>
          <w:szCs w:val="22"/>
        </w:rPr>
        <w:t xml:space="preserve"> – pracownicy jednostki oraz ich </w:t>
      </w:r>
      <w:r w:rsidR="00E44460">
        <w:rPr>
          <w:rFonts w:ascii="Arial" w:hAnsi="Arial" w:cs="Arial"/>
          <w:color w:val="000000"/>
          <w:sz w:val="22"/>
          <w:szCs w:val="22"/>
        </w:rPr>
        <w:t>bliscy (</w:t>
      </w:r>
      <w:r w:rsidR="009301C4" w:rsidRPr="00953E97">
        <w:rPr>
          <w:rFonts w:ascii="Arial" w:hAnsi="Arial" w:cs="Arial"/>
          <w:color w:val="000000"/>
          <w:sz w:val="22"/>
          <w:szCs w:val="22"/>
        </w:rPr>
        <w:t>współmałżonkowie</w:t>
      </w:r>
      <w:r w:rsidR="00E44460">
        <w:rPr>
          <w:rFonts w:ascii="Arial" w:hAnsi="Arial" w:cs="Arial"/>
          <w:color w:val="000000"/>
          <w:sz w:val="22"/>
          <w:szCs w:val="22"/>
        </w:rPr>
        <w:t>/partnerzy życiowi</w:t>
      </w:r>
      <w:r w:rsidR="009301C4" w:rsidRPr="00953E97">
        <w:rPr>
          <w:rFonts w:ascii="Arial" w:hAnsi="Arial" w:cs="Arial"/>
          <w:color w:val="000000"/>
          <w:sz w:val="22"/>
          <w:szCs w:val="22"/>
        </w:rPr>
        <w:t xml:space="preserve"> i pełnoletnie dzieci</w:t>
      </w:r>
      <w:r w:rsidR="00E44460">
        <w:rPr>
          <w:rFonts w:ascii="Arial" w:hAnsi="Arial" w:cs="Arial"/>
          <w:color w:val="000000"/>
          <w:sz w:val="22"/>
          <w:szCs w:val="22"/>
        </w:rPr>
        <w:t>)</w:t>
      </w:r>
    </w:p>
    <w:p w14:paraId="3A0B7071"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Uniwersytet Ekonomiczny w Poznaniu</w:t>
      </w:r>
    </w:p>
    <w:p w14:paraId="63E56C4D" w14:textId="77777777" w:rsidR="00BA2013" w:rsidRPr="00BA2013" w:rsidRDefault="00BA2013" w:rsidP="00BA2013">
      <w:pPr>
        <w:jc w:val="both"/>
        <w:rPr>
          <w:rFonts w:ascii="Arial" w:hAnsi="Arial" w:cs="Arial"/>
          <w:color w:val="000000"/>
          <w:sz w:val="22"/>
          <w:szCs w:val="22"/>
        </w:rPr>
      </w:pPr>
      <w:r w:rsidRPr="00BA2013">
        <w:rPr>
          <w:rFonts w:ascii="Arial" w:hAnsi="Arial" w:cs="Arial"/>
          <w:color w:val="000000"/>
          <w:sz w:val="22"/>
          <w:szCs w:val="22"/>
        </w:rPr>
        <w:t>al. Niepodległości 10, 61-875 Poznań, woj. Wielkopolskie</w:t>
      </w:r>
    </w:p>
    <w:p w14:paraId="4F386B37" w14:textId="77274E41" w:rsidR="009301C4" w:rsidRDefault="00BA2013" w:rsidP="00BA2013">
      <w:pPr>
        <w:jc w:val="both"/>
        <w:rPr>
          <w:rFonts w:ascii="Arial" w:hAnsi="Arial" w:cs="Arial"/>
          <w:color w:val="000000"/>
          <w:sz w:val="22"/>
          <w:szCs w:val="22"/>
        </w:rPr>
      </w:pPr>
      <w:r w:rsidRPr="00BA2013">
        <w:rPr>
          <w:rFonts w:ascii="Arial" w:hAnsi="Arial" w:cs="Arial"/>
          <w:color w:val="000000"/>
          <w:sz w:val="22"/>
          <w:szCs w:val="22"/>
        </w:rPr>
        <w:t>NIP: 777-00-05-497, REGON: 000001525</w:t>
      </w:r>
    </w:p>
    <w:p w14:paraId="39F21610" w14:textId="77777777" w:rsidR="00BA2013" w:rsidRPr="00953E97" w:rsidRDefault="00BA2013" w:rsidP="00BA2013">
      <w:pPr>
        <w:jc w:val="both"/>
        <w:rPr>
          <w:rFonts w:ascii="Arial" w:hAnsi="Arial" w:cs="Arial"/>
          <w:color w:val="000000"/>
          <w:sz w:val="22"/>
          <w:szCs w:val="22"/>
        </w:rPr>
      </w:pPr>
    </w:p>
    <w:p w14:paraId="42760D00" w14:textId="0C8F073B" w:rsidR="008822E9" w:rsidRDefault="008822E9" w:rsidP="00ED2128">
      <w:pPr>
        <w:jc w:val="both"/>
        <w:rPr>
          <w:rFonts w:ascii="Arial" w:hAnsi="Arial" w:cs="Arial"/>
          <w:color w:val="000000"/>
          <w:sz w:val="22"/>
          <w:szCs w:val="22"/>
        </w:rPr>
      </w:pPr>
      <w:r w:rsidRPr="00953E97">
        <w:rPr>
          <w:rFonts w:ascii="Arial" w:hAnsi="Arial" w:cs="Arial"/>
          <w:color w:val="000000"/>
          <w:sz w:val="22"/>
          <w:szCs w:val="22"/>
        </w:rPr>
        <w:t xml:space="preserve">Liczba zatrudnionych </w:t>
      </w:r>
      <w:r w:rsidRPr="006D6E48">
        <w:rPr>
          <w:rFonts w:ascii="Arial" w:hAnsi="Arial" w:cs="Arial"/>
          <w:color w:val="000000"/>
          <w:sz w:val="22"/>
          <w:szCs w:val="22"/>
        </w:rPr>
        <w:t xml:space="preserve">pracowników: </w:t>
      </w:r>
      <w:r w:rsidR="006D6E48" w:rsidRPr="006D6E48">
        <w:rPr>
          <w:rFonts w:ascii="Arial" w:hAnsi="Arial" w:cs="Arial"/>
          <w:color w:val="000000"/>
          <w:sz w:val="22"/>
          <w:szCs w:val="22"/>
        </w:rPr>
        <w:t>867</w:t>
      </w:r>
    </w:p>
    <w:p w14:paraId="6E6FB2D6" w14:textId="116D61EA" w:rsidR="00BA0FB1" w:rsidRDefault="00BA0FB1" w:rsidP="00ED2128">
      <w:pPr>
        <w:jc w:val="both"/>
        <w:rPr>
          <w:rFonts w:ascii="Arial" w:hAnsi="Arial" w:cs="Arial"/>
          <w:color w:val="000000"/>
          <w:sz w:val="22"/>
          <w:szCs w:val="22"/>
        </w:rPr>
      </w:pPr>
      <w:r>
        <w:rPr>
          <w:rFonts w:ascii="Arial" w:hAnsi="Arial" w:cs="Arial"/>
          <w:color w:val="000000"/>
          <w:sz w:val="22"/>
          <w:szCs w:val="22"/>
        </w:rPr>
        <w:t xml:space="preserve">Liczba ubezpieczonych pracowników, współmałżonków, partnerów życiowych oraz pełnoletnich dzieci w obecnym programie ubezpieczenia na życie: </w:t>
      </w:r>
      <w:r w:rsidRPr="00BA0FB1">
        <w:rPr>
          <w:rFonts w:ascii="Arial" w:hAnsi="Arial" w:cs="Arial"/>
          <w:color w:val="FF0000"/>
          <w:sz w:val="22"/>
          <w:szCs w:val="22"/>
        </w:rPr>
        <w:t>5</w:t>
      </w:r>
      <w:r w:rsidR="000253DF">
        <w:rPr>
          <w:rFonts w:ascii="Arial" w:hAnsi="Arial" w:cs="Arial"/>
          <w:color w:val="FF0000"/>
          <w:sz w:val="22"/>
          <w:szCs w:val="22"/>
        </w:rPr>
        <w:t>9</w:t>
      </w:r>
      <w:r w:rsidRPr="00BA0FB1">
        <w:rPr>
          <w:rFonts w:ascii="Arial" w:hAnsi="Arial" w:cs="Arial"/>
          <w:color w:val="FF0000"/>
          <w:sz w:val="22"/>
          <w:szCs w:val="22"/>
        </w:rPr>
        <w:t>4</w:t>
      </w:r>
      <w:r w:rsidR="00C73FF8">
        <w:rPr>
          <w:rFonts w:ascii="Arial" w:hAnsi="Arial" w:cs="Arial"/>
          <w:color w:val="FF0000"/>
          <w:sz w:val="22"/>
          <w:szCs w:val="22"/>
        </w:rPr>
        <w:t xml:space="preserve">, a w pakietach dodatkowych: </w:t>
      </w:r>
      <w:r w:rsidR="00B01F82">
        <w:rPr>
          <w:rFonts w:ascii="Arial" w:hAnsi="Arial" w:cs="Arial"/>
          <w:color w:val="FF0000"/>
          <w:sz w:val="22"/>
          <w:szCs w:val="22"/>
        </w:rPr>
        <w:t>264</w:t>
      </w:r>
    </w:p>
    <w:p w14:paraId="59C19890" w14:textId="01F1DF5A" w:rsidR="006D6E48" w:rsidRDefault="00BA0FB1" w:rsidP="00ED2128">
      <w:pPr>
        <w:jc w:val="both"/>
        <w:rPr>
          <w:rFonts w:ascii="Arial" w:hAnsi="Arial" w:cs="Arial"/>
          <w:color w:val="000000"/>
          <w:sz w:val="22"/>
          <w:szCs w:val="22"/>
        </w:rPr>
      </w:pPr>
      <w:r>
        <w:rPr>
          <w:rFonts w:ascii="Arial" w:hAnsi="Arial" w:cs="Arial"/>
          <w:color w:val="000000"/>
          <w:sz w:val="22"/>
          <w:szCs w:val="22"/>
        </w:rPr>
        <w:t>Zamawiający nie gwarantuje, że do ubezpieczenia przystąpią wszystkie dotychczas ubezpieczone osoby.</w:t>
      </w:r>
    </w:p>
    <w:p w14:paraId="651A8A0E" w14:textId="77777777" w:rsidR="006D6E48" w:rsidRPr="00953E97" w:rsidRDefault="006D6E48" w:rsidP="00ED2128">
      <w:pPr>
        <w:jc w:val="both"/>
        <w:rPr>
          <w:rFonts w:ascii="Arial" w:hAnsi="Arial" w:cs="Arial"/>
          <w:color w:val="000000"/>
          <w:sz w:val="22"/>
          <w:szCs w:val="22"/>
        </w:rPr>
      </w:pPr>
    </w:p>
    <w:p w14:paraId="035251F1" w14:textId="24F0966B" w:rsidR="007E63C2" w:rsidRDefault="006D6E48" w:rsidP="00ED2128">
      <w:pPr>
        <w:jc w:val="both"/>
        <w:rPr>
          <w:rFonts w:ascii="Arial" w:hAnsi="Arial" w:cs="Arial"/>
          <w:bCs/>
          <w:color w:val="000000"/>
          <w:sz w:val="22"/>
          <w:szCs w:val="22"/>
        </w:rPr>
      </w:pPr>
      <w:r w:rsidRPr="006D6E48">
        <w:rPr>
          <w:rFonts w:ascii="Arial" w:hAnsi="Arial" w:cs="Arial"/>
          <w:bCs/>
          <w:color w:val="000000"/>
          <w:sz w:val="22"/>
          <w:szCs w:val="22"/>
        </w:rPr>
        <w:t>Oznaczenie przedmiotu zamówienia wg Wspólnego Słownika Zamówień (CPV)</w:t>
      </w:r>
    </w:p>
    <w:p w14:paraId="6BC60251" w14:textId="5C20BEC1" w:rsidR="000B0808" w:rsidRPr="000B0808" w:rsidRDefault="000B0808" w:rsidP="00ED2128">
      <w:pPr>
        <w:jc w:val="both"/>
        <w:rPr>
          <w:rFonts w:ascii="Arial" w:hAnsi="Arial" w:cs="Arial"/>
          <w:b/>
          <w:bCs/>
          <w:color w:val="000000"/>
          <w:sz w:val="22"/>
          <w:szCs w:val="22"/>
        </w:rPr>
      </w:pPr>
      <w:r w:rsidRPr="000B0808">
        <w:rPr>
          <w:rFonts w:ascii="Arial" w:hAnsi="Arial" w:cs="Arial"/>
          <w:b/>
          <w:bCs/>
          <w:color w:val="000000"/>
          <w:sz w:val="22"/>
          <w:szCs w:val="22"/>
        </w:rPr>
        <w:t>CPV 66511000-8 – usługi ubezpieczeniowe</w:t>
      </w:r>
    </w:p>
    <w:p w14:paraId="239F7587" w14:textId="77BB9C43" w:rsidR="005A56AD" w:rsidRDefault="00EF68B0" w:rsidP="00ED2128">
      <w:pPr>
        <w:jc w:val="both"/>
        <w:rPr>
          <w:rFonts w:ascii="Arial" w:hAnsi="Arial" w:cs="Arial"/>
          <w:b/>
          <w:color w:val="000000"/>
          <w:sz w:val="22"/>
          <w:szCs w:val="22"/>
        </w:rPr>
      </w:pPr>
      <w:r w:rsidRPr="00E44460">
        <w:rPr>
          <w:rFonts w:ascii="Arial" w:hAnsi="Arial" w:cs="Arial"/>
          <w:b/>
          <w:color w:val="000000"/>
          <w:sz w:val="22"/>
          <w:szCs w:val="22"/>
        </w:rPr>
        <w:t xml:space="preserve">CPV </w:t>
      </w:r>
      <w:r w:rsidR="00DD3232" w:rsidRPr="00DD3232">
        <w:rPr>
          <w:rFonts w:ascii="Arial" w:hAnsi="Arial" w:cs="Arial"/>
          <w:b/>
          <w:bCs/>
          <w:color w:val="000000"/>
          <w:sz w:val="22"/>
          <w:szCs w:val="22"/>
        </w:rPr>
        <w:t>66511000-5</w:t>
      </w:r>
      <w:r w:rsidR="00DD3232">
        <w:rPr>
          <w:rFonts w:ascii="Arial" w:hAnsi="Arial" w:cs="Arial"/>
          <w:b/>
          <w:bCs/>
          <w:color w:val="000000"/>
          <w:sz w:val="22"/>
          <w:szCs w:val="22"/>
        </w:rPr>
        <w:t xml:space="preserve"> </w:t>
      </w:r>
      <w:r w:rsidR="006D6E48">
        <w:rPr>
          <w:rFonts w:ascii="Arial" w:hAnsi="Arial" w:cs="Arial"/>
          <w:b/>
          <w:color w:val="000000"/>
          <w:sz w:val="22"/>
          <w:szCs w:val="22"/>
        </w:rPr>
        <w:t>– usługi ubezpieczeń na życie</w:t>
      </w:r>
    </w:p>
    <w:p w14:paraId="0F0EDA8B" w14:textId="77777777" w:rsidR="00DD3232" w:rsidRPr="00DD3232" w:rsidRDefault="00DD3232" w:rsidP="00DD3232">
      <w:pPr>
        <w:jc w:val="both"/>
        <w:rPr>
          <w:rFonts w:ascii="Arial" w:hAnsi="Arial" w:cs="Arial"/>
          <w:b/>
          <w:bCs/>
          <w:color w:val="000000"/>
          <w:sz w:val="22"/>
          <w:szCs w:val="22"/>
        </w:rPr>
      </w:pPr>
      <w:r>
        <w:rPr>
          <w:rFonts w:ascii="Arial" w:hAnsi="Arial" w:cs="Arial"/>
          <w:b/>
          <w:color w:val="000000"/>
          <w:sz w:val="22"/>
          <w:szCs w:val="22"/>
        </w:rPr>
        <w:t xml:space="preserve">CPV </w:t>
      </w:r>
      <w:r w:rsidRPr="00DD3232">
        <w:rPr>
          <w:rFonts w:ascii="Arial" w:hAnsi="Arial" w:cs="Arial"/>
          <w:b/>
          <w:bCs/>
          <w:color w:val="000000"/>
          <w:sz w:val="22"/>
          <w:szCs w:val="22"/>
        </w:rPr>
        <w:t>66512100-3</w:t>
      </w:r>
      <w:r>
        <w:rPr>
          <w:rFonts w:ascii="Arial" w:hAnsi="Arial" w:cs="Arial"/>
          <w:b/>
          <w:bCs/>
          <w:color w:val="000000"/>
          <w:sz w:val="22"/>
          <w:szCs w:val="22"/>
        </w:rPr>
        <w:t xml:space="preserve"> </w:t>
      </w:r>
      <w:r>
        <w:rPr>
          <w:rFonts w:ascii="Arial" w:hAnsi="Arial" w:cs="Arial"/>
          <w:b/>
          <w:color w:val="000000"/>
          <w:sz w:val="22"/>
          <w:szCs w:val="22"/>
        </w:rPr>
        <w:t xml:space="preserve">– usługi ubezpieczeń </w:t>
      </w:r>
      <w:r w:rsidRPr="00DD3232">
        <w:rPr>
          <w:rFonts w:ascii="Arial" w:hAnsi="Arial" w:cs="Arial"/>
          <w:b/>
          <w:bCs/>
          <w:color w:val="000000"/>
          <w:sz w:val="22"/>
          <w:szCs w:val="22"/>
        </w:rPr>
        <w:t>od następstw nieszczęśliwych wypadków</w:t>
      </w:r>
    </w:p>
    <w:p w14:paraId="294EE2A8" w14:textId="47E2B7F3" w:rsidR="00DD3232" w:rsidRPr="00DD3232" w:rsidRDefault="00DD3232" w:rsidP="00DD3232">
      <w:pPr>
        <w:jc w:val="both"/>
        <w:rPr>
          <w:rFonts w:ascii="Arial" w:hAnsi="Arial" w:cs="Arial"/>
          <w:b/>
          <w:bCs/>
          <w:color w:val="000000"/>
          <w:sz w:val="22"/>
          <w:szCs w:val="22"/>
        </w:rPr>
      </w:pPr>
    </w:p>
    <w:p w14:paraId="46DD3F96" w14:textId="525A0B4A" w:rsidR="00DD3232" w:rsidRPr="00DD3232" w:rsidRDefault="00DD3232" w:rsidP="00ED2128">
      <w:pPr>
        <w:jc w:val="both"/>
        <w:rPr>
          <w:rFonts w:ascii="Arial" w:hAnsi="Arial" w:cs="Arial"/>
          <w:b/>
          <w:bCs/>
          <w:color w:val="000000"/>
          <w:sz w:val="22"/>
          <w:szCs w:val="22"/>
        </w:rPr>
      </w:pPr>
    </w:p>
    <w:p w14:paraId="5FA10A46" w14:textId="77777777" w:rsidR="006D6E48" w:rsidRPr="00953E97" w:rsidRDefault="006D6E48" w:rsidP="00ED2128">
      <w:pPr>
        <w:jc w:val="both"/>
        <w:rPr>
          <w:rFonts w:ascii="Arial" w:hAnsi="Arial" w:cs="Arial"/>
          <w:b/>
          <w:color w:val="000000"/>
          <w:sz w:val="22"/>
          <w:szCs w:val="22"/>
        </w:rPr>
      </w:pPr>
    </w:p>
    <w:p w14:paraId="376C816D" w14:textId="77777777" w:rsidR="005A56AD" w:rsidRDefault="005A56AD" w:rsidP="008822E9">
      <w:pPr>
        <w:rPr>
          <w:rFonts w:ascii="Times New Roman" w:hAnsi="Times New Roman"/>
          <w:b/>
          <w:color w:val="000000"/>
          <w:sz w:val="20"/>
        </w:rPr>
      </w:pPr>
    </w:p>
    <w:p w14:paraId="5D4931A8" w14:textId="59086099" w:rsidR="005A56AD" w:rsidRPr="004221D1" w:rsidRDefault="005A56AD" w:rsidP="006D6E48">
      <w:pPr>
        <w:suppressAutoHyphens w:val="0"/>
        <w:spacing w:after="200" w:line="276" w:lineRule="auto"/>
        <w:rPr>
          <w:rFonts w:ascii="Times New Roman" w:hAnsi="Times New Roman"/>
          <w:b/>
          <w:color w:val="000000"/>
          <w:sz w:val="20"/>
        </w:rPr>
      </w:pPr>
      <w:r>
        <w:rPr>
          <w:rFonts w:ascii="Times New Roman" w:hAnsi="Times New Roman"/>
          <w:b/>
          <w:color w:val="000000"/>
          <w:sz w:val="20"/>
        </w:rPr>
        <w:br w:type="page"/>
      </w:r>
    </w:p>
    <w:tbl>
      <w:tblPr>
        <w:tblW w:w="9451" w:type="dxa"/>
        <w:tblInd w:w="70" w:type="dxa"/>
        <w:tblCellMar>
          <w:left w:w="70" w:type="dxa"/>
          <w:right w:w="70" w:type="dxa"/>
        </w:tblCellMar>
        <w:tblLook w:val="04A0" w:firstRow="1" w:lastRow="0" w:firstColumn="1" w:lastColumn="0" w:noHBand="0" w:noVBand="1"/>
      </w:tblPr>
      <w:tblGrid>
        <w:gridCol w:w="1254"/>
        <w:gridCol w:w="788"/>
        <w:gridCol w:w="1151"/>
        <w:gridCol w:w="1253"/>
        <w:gridCol w:w="790"/>
        <w:gridCol w:w="1074"/>
        <w:gridCol w:w="1096"/>
        <w:gridCol w:w="970"/>
        <w:gridCol w:w="1075"/>
      </w:tblGrid>
      <w:tr w:rsidR="006D6E48" w14:paraId="2ACCE8AE" w14:textId="77777777" w:rsidTr="006D6E48">
        <w:trPr>
          <w:trHeight w:val="328"/>
        </w:trPr>
        <w:tc>
          <w:tcPr>
            <w:tcW w:w="5236" w:type="dxa"/>
            <w:gridSpan w:val="5"/>
            <w:tcBorders>
              <w:top w:val="nil"/>
              <w:left w:val="nil"/>
              <w:bottom w:val="nil"/>
              <w:right w:val="nil"/>
            </w:tcBorders>
            <w:shd w:val="clear" w:color="auto" w:fill="auto"/>
            <w:noWrap/>
            <w:vAlign w:val="center"/>
            <w:hideMark/>
          </w:tcPr>
          <w:p w14:paraId="4342294C" w14:textId="77777777" w:rsidR="006D6E48" w:rsidRDefault="006D6E48">
            <w:pPr>
              <w:suppressAutoHyphens w:val="0"/>
              <w:rPr>
                <w:rFonts w:ascii="Arial" w:hAnsi="Arial" w:cs="Arial"/>
                <w:b/>
                <w:bCs/>
                <w:color w:val="000000"/>
                <w:sz w:val="22"/>
                <w:szCs w:val="22"/>
                <w:lang w:eastAsia="pl-PL"/>
              </w:rPr>
            </w:pPr>
            <w:r>
              <w:rPr>
                <w:rFonts w:ascii="Arial" w:hAnsi="Arial" w:cs="Arial"/>
                <w:b/>
                <w:bCs/>
                <w:color w:val="000000"/>
                <w:sz w:val="22"/>
                <w:szCs w:val="22"/>
              </w:rPr>
              <w:lastRenderedPageBreak/>
              <w:t>STRUKTURA WIEKOWA PRACOWNIKÓW</w:t>
            </w:r>
          </w:p>
        </w:tc>
        <w:tc>
          <w:tcPr>
            <w:tcW w:w="1074" w:type="dxa"/>
            <w:tcBorders>
              <w:top w:val="nil"/>
              <w:left w:val="nil"/>
              <w:bottom w:val="nil"/>
              <w:right w:val="nil"/>
            </w:tcBorders>
            <w:shd w:val="clear" w:color="auto" w:fill="auto"/>
            <w:noWrap/>
            <w:vAlign w:val="bottom"/>
            <w:hideMark/>
          </w:tcPr>
          <w:p w14:paraId="5C37278B" w14:textId="77777777" w:rsidR="006D6E48" w:rsidRDefault="006D6E48">
            <w:pPr>
              <w:rPr>
                <w:rFonts w:ascii="Arial" w:hAnsi="Arial" w:cs="Arial"/>
                <w:b/>
                <w:bCs/>
                <w:color w:val="000000"/>
                <w:sz w:val="22"/>
                <w:szCs w:val="22"/>
              </w:rPr>
            </w:pPr>
          </w:p>
        </w:tc>
        <w:tc>
          <w:tcPr>
            <w:tcW w:w="1096" w:type="dxa"/>
            <w:tcBorders>
              <w:top w:val="nil"/>
              <w:left w:val="nil"/>
              <w:bottom w:val="nil"/>
              <w:right w:val="nil"/>
            </w:tcBorders>
            <w:shd w:val="clear" w:color="auto" w:fill="auto"/>
            <w:noWrap/>
            <w:vAlign w:val="bottom"/>
            <w:hideMark/>
          </w:tcPr>
          <w:p w14:paraId="4AF4DEA8" w14:textId="77777777" w:rsidR="006D6E48" w:rsidRDefault="006D6E48">
            <w:pPr>
              <w:rPr>
                <w:sz w:val="20"/>
                <w:szCs w:val="20"/>
              </w:rPr>
            </w:pPr>
          </w:p>
        </w:tc>
        <w:tc>
          <w:tcPr>
            <w:tcW w:w="970" w:type="dxa"/>
            <w:tcBorders>
              <w:top w:val="nil"/>
              <w:left w:val="nil"/>
              <w:bottom w:val="nil"/>
              <w:right w:val="nil"/>
            </w:tcBorders>
            <w:shd w:val="clear" w:color="auto" w:fill="auto"/>
            <w:noWrap/>
            <w:vAlign w:val="bottom"/>
            <w:hideMark/>
          </w:tcPr>
          <w:p w14:paraId="2F0EA0BC" w14:textId="77777777" w:rsidR="006D6E48" w:rsidRDefault="006D6E48">
            <w:pPr>
              <w:rPr>
                <w:sz w:val="20"/>
                <w:szCs w:val="20"/>
              </w:rPr>
            </w:pPr>
          </w:p>
        </w:tc>
        <w:tc>
          <w:tcPr>
            <w:tcW w:w="1075" w:type="dxa"/>
            <w:tcBorders>
              <w:top w:val="nil"/>
              <w:left w:val="nil"/>
              <w:bottom w:val="nil"/>
              <w:right w:val="nil"/>
            </w:tcBorders>
            <w:shd w:val="clear" w:color="auto" w:fill="auto"/>
            <w:noWrap/>
            <w:vAlign w:val="bottom"/>
            <w:hideMark/>
          </w:tcPr>
          <w:p w14:paraId="5F390DA2" w14:textId="77777777" w:rsidR="006D6E48" w:rsidRDefault="006D6E48">
            <w:pPr>
              <w:rPr>
                <w:sz w:val="20"/>
                <w:szCs w:val="20"/>
              </w:rPr>
            </w:pPr>
          </w:p>
        </w:tc>
      </w:tr>
      <w:tr w:rsidR="006D6E48" w14:paraId="386926B0" w14:textId="77777777" w:rsidTr="006D6E48">
        <w:trPr>
          <w:trHeight w:val="268"/>
        </w:trPr>
        <w:tc>
          <w:tcPr>
            <w:tcW w:w="1254" w:type="dxa"/>
            <w:tcBorders>
              <w:top w:val="nil"/>
              <w:left w:val="nil"/>
              <w:bottom w:val="nil"/>
              <w:right w:val="nil"/>
            </w:tcBorders>
            <w:shd w:val="clear" w:color="auto" w:fill="auto"/>
            <w:noWrap/>
            <w:vAlign w:val="center"/>
            <w:hideMark/>
          </w:tcPr>
          <w:p w14:paraId="1207131C" w14:textId="77777777" w:rsidR="006D6E48" w:rsidRDefault="006D6E48">
            <w:pPr>
              <w:rPr>
                <w:sz w:val="20"/>
                <w:szCs w:val="20"/>
              </w:rPr>
            </w:pPr>
          </w:p>
        </w:tc>
        <w:tc>
          <w:tcPr>
            <w:tcW w:w="788" w:type="dxa"/>
            <w:tcBorders>
              <w:top w:val="nil"/>
              <w:left w:val="nil"/>
              <w:bottom w:val="nil"/>
              <w:right w:val="nil"/>
            </w:tcBorders>
            <w:shd w:val="clear" w:color="auto" w:fill="auto"/>
            <w:noWrap/>
            <w:vAlign w:val="bottom"/>
            <w:hideMark/>
          </w:tcPr>
          <w:p w14:paraId="3474DFFB" w14:textId="77777777" w:rsidR="006D6E48" w:rsidRDefault="006D6E48">
            <w:pPr>
              <w:rPr>
                <w:sz w:val="20"/>
                <w:szCs w:val="20"/>
              </w:rPr>
            </w:pPr>
          </w:p>
        </w:tc>
        <w:tc>
          <w:tcPr>
            <w:tcW w:w="1151" w:type="dxa"/>
            <w:tcBorders>
              <w:top w:val="nil"/>
              <w:left w:val="nil"/>
              <w:bottom w:val="nil"/>
              <w:right w:val="nil"/>
            </w:tcBorders>
            <w:shd w:val="clear" w:color="auto" w:fill="auto"/>
            <w:noWrap/>
            <w:vAlign w:val="bottom"/>
            <w:hideMark/>
          </w:tcPr>
          <w:p w14:paraId="02C16C9D" w14:textId="77777777" w:rsidR="006D6E48" w:rsidRDefault="006D6E48">
            <w:pPr>
              <w:rPr>
                <w:sz w:val="20"/>
                <w:szCs w:val="20"/>
              </w:rPr>
            </w:pPr>
          </w:p>
        </w:tc>
        <w:tc>
          <w:tcPr>
            <w:tcW w:w="1253" w:type="dxa"/>
            <w:tcBorders>
              <w:top w:val="nil"/>
              <w:left w:val="nil"/>
              <w:bottom w:val="nil"/>
              <w:right w:val="nil"/>
            </w:tcBorders>
            <w:shd w:val="clear" w:color="auto" w:fill="auto"/>
            <w:noWrap/>
            <w:vAlign w:val="bottom"/>
            <w:hideMark/>
          </w:tcPr>
          <w:p w14:paraId="51708100" w14:textId="77777777" w:rsidR="006D6E48" w:rsidRDefault="006D6E48">
            <w:pPr>
              <w:rPr>
                <w:sz w:val="20"/>
                <w:szCs w:val="20"/>
              </w:rPr>
            </w:pPr>
          </w:p>
        </w:tc>
        <w:tc>
          <w:tcPr>
            <w:tcW w:w="790" w:type="dxa"/>
            <w:tcBorders>
              <w:top w:val="nil"/>
              <w:left w:val="nil"/>
              <w:bottom w:val="nil"/>
              <w:right w:val="nil"/>
            </w:tcBorders>
            <w:shd w:val="clear" w:color="auto" w:fill="auto"/>
            <w:noWrap/>
            <w:vAlign w:val="bottom"/>
            <w:hideMark/>
          </w:tcPr>
          <w:p w14:paraId="6411BF28" w14:textId="77777777" w:rsidR="006D6E48" w:rsidRDefault="006D6E48">
            <w:pPr>
              <w:rPr>
                <w:sz w:val="20"/>
                <w:szCs w:val="20"/>
              </w:rPr>
            </w:pPr>
          </w:p>
        </w:tc>
        <w:tc>
          <w:tcPr>
            <w:tcW w:w="1074" w:type="dxa"/>
            <w:tcBorders>
              <w:top w:val="nil"/>
              <w:left w:val="nil"/>
              <w:bottom w:val="nil"/>
              <w:right w:val="nil"/>
            </w:tcBorders>
            <w:shd w:val="clear" w:color="auto" w:fill="auto"/>
            <w:noWrap/>
            <w:vAlign w:val="bottom"/>
            <w:hideMark/>
          </w:tcPr>
          <w:p w14:paraId="17DF506E" w14:textId="77777777" w:rsidR="006D6E48" w:rsidRDefault="006D6E48">
            <w:pPr>
              <w:rPr>
                <w:sz w:val="20"/>
                <w:szCs w:val="20"/>
              </w:rPr>
            </w:pPr>
          </w:p>
        </w:tc>
        <w:tc>
          <w:tcPr>
            <w:tcW w:w="1096" w:type="dxa"/>
            <w:tcBorders>
              <w:top w:val="nil"/>
              <w:left w:val="nil"/>
              <w:bottom w:val="nil"/>
              <w:right w:val="nil"/>
            </w:tcBorders>
            <w:shd w:val="clear" w:color="auto" w:fill="auto"/>
            <w:noWrap/>
            <w:vAlign w:val="bottom"/>
            <w:hideMark/>
          </w:tcPr>
          <w:p w14:paraId="6D1D38D7" w14:textId="77777777" w:rsidR="006D6E48" w:rsidRDefault="006D6E48">
            <w:pPr>
              <w:rPr>
                <w:sz w:val="20"/>
                <w:szCs w:val="20"/>
              </w:rPr>
            </w:pPr>
          </w:p>
        </w:tc>
        <w:tc>
          <w:tcPr>
            <w:tcW w:w="970" w:type="dxa"/>
            <w:tcBorders>
              <w:top w:val="nil"/>
              <w:left w:val="nil"/>
              <w:bottom w:val="nil"/>
              <w:right w:val="nil"/>
            </w:tcBorders>
            <w:shd w:val="clear" w:color="auto" w:fill="auto"/>
            <w:noWrap/>
            <w:vAlign w:val="bottom"/>
            <w:hideMark/>
          </w:tcPr>
          <w:p w14:paraId="151A88BE" w14:textId="77777777" w:rsidR="006D6E48" w:rsidRDefault="006D6E48">
            <w:pPr>
              <w:rPr>
                <w:sz w:val="20"/>
                <w:szCs w:val="20"/>
              </w:rPr>
            </w:pPr>
          </w:p>
        </w:tc>
        <w:tc>
          <w:tcPr>
            <w:tcW w:w="1075" w:type="dxa"/>
            <w:tcBorders>
              <w:top w:val="nil"/>
              <w:left w:val="nil"/>
              <w:bottom w:val="nil"/>
              <w:right w:val="nil"/>
            </w:tcBorders>
            <w:shd w:val="clear" w:color="auto" w:fill="auto"/>
            <w:noWrap/>
            <w:vAlign w:val="bottom"/>
            <w:hideMark/>
          </w:tcPr>
          <w:p w14:paraId="35FCA595" w14:textId="77777777" w:rsidR="006D6E48" w:rsidRDefault="006D6E48">
            <w:pPr>
              <w:rPr>
                <w:sz w:val="20"/>
                <w:szCs w:val="20"/>
              </w:rPr>
            </w:pPr>
          </w:p>
        </w:tc>
      </w:tr>
      <w:tr w:rsidR="006D6E48" w14:paraId="526CD2D4" w14:textId="77777777" w:rsidTr="006D6E48">
        <w:trPr>
          <w:trHeight w:val="268"/>
        </w:trPr>
        <w:tc>
          <w:tcPr>
            <w:tcW w:w="1254" w:type="dxa"/>
            <w:tcBorders>
              <w:top w:val="single" w:sz="8" w:space="0" w:color="auto"/>
              <w:left w:val="single" w:sz="8" w:space="0" w:color="auto"/>
              <w:bottom w:val="nil"/>
              <w:right w:val="single" w:sz="8" w:space="0" w:color="auto"/>
            </w:tcBorders>
            <w:shd w:val="clear" w:color="000000" w:fill="F2F2F2"/>
            <w:vAlign w:val="center"/>
            <w:hideMark/>
          </w:tcPr>
          <w:p w14:paraId="34FDF472" w14:textId="77777777" w:rsidR="006D6E48" w:rsidRDefault="006D6E48">
            <w:pPr>
              <w:rPr>
                <w:rFonts w:ascii="Arial" w:hAnsi="Arial" w:cs="Arial"/>
                <w:b/>
                <w:bCs/>
                <w:color w:val="000000"/>
                <w:sz w:val="20"/>
                <w:szCs w:val="20"/>
              </w:rPr>
            </w:pPr>
            <w:r>
              <w:rPr>
                <w:rFonts w:ascii="Arial" w:hAnsi="Arial" w:cs="Arial"/>
                <w:b/>
                <w:bCs/>
                <w:color w:val="000000"/>
                <w:sz w:val="20"/>
                <w:szCs w:val="20"/>
              </w:rPr>
              <w:t>Rok</w:t>
            </w:r>
          </w:p>
        </w:tc>
        <w:tc>
          <w:tcPr>
            <w:tcW w:w="1939" w:type="dxa"/>
            <w:gridSpan w:val="2"/>
            <w:tcBorders>
              <w:top w:val="single" w:sz="8" w:space="0" w:color="auto"/>
              <w:left w:val="nil"/>
              <w:bottom w:val="single" w:sz="8" w:space="0" w:color="auto"/>
              <w:right w:val="single" w:sz="8" w:space="0" w:color="000000"/>
            </w:tcBorders>
            <w:shd w:val="clear" w:color="000000" w:fill="F2F2F2"/>
            <w:noWrap/>
            <w:vAlign w:val="center"/>
            <w:hideMark/>
          </w:tcPr>
          <w:p w14:paraId="0D979056"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Liczba</w:t>
            </w:r>
          </w:p>
        </w:tc>
        <w:tc>
          <w:tcPr>
            <w:tcW w:w="1253" w:type="dxa"/>
            <w:tcBorders>
              <w:top w:val="single" w:sz="8" w:space="0" w:color="auto"/>
              <w:left w:val="nil"/>
              <w:bottom w:val="nil"/>
              <w:right w:val="single" w:sz="8" w:space="0" w:color="auto"/>
            </w:tcBorders>
            <w:shd w:val="clear" w:color="000000" w:fill="F2F2F2"/>
            <w:vAlign w:val="center"/>
            <w:hideMark/>
          </w:tcPr>
          <w:p w14:paraId="0A88DB55" w14:textId="77777777" w:rsidR="006D6E48" w:rsidRDefault="006D6E48">
            <w:pPr>
              <w:rPr>
                <w:rFonts w:ascii="Arial" w:hAnsi="Arial" w:cs="Arial"/>
                <w:b/>
                <w:bCs/>
                <w:color w:val="000000"/>
                <w:sz w:val="20"/>
                <w:szCs w:val="20"/>
              </w:rPr>
            </w:pPr>
            <w:r>
              <w:rPr>
                <w:rFonts w:ascii="Arial" w:hAnsi="Arial" w:cs="Arial"/>
                <w:b/>
                <w:bCs/>
                <w:color w:val="000000"/>
                <w:sz w:val="20"/>
                <w:szCs w:val="20"/>
              </w:rPr>
              <w:t>Rok</w:t>
            </w:r>
          </w:p>
        </w:tc>
        <w:tc>
          <w:tcPr>
            <w:tcW w:w="1864" w:type="dxa"/>
            <w:gridSpan w:val="2"/>
            <w:tcBorders>
              <w:top w:val="single" w:sz="8" w:space="0" w:color="auto"/>
              <w:left w:val="nil"/>
              <w:bottom w:val="single" w:sz="8" w:space="0" w:color="auto"/>
              <w:right w:val="single" w:sz="8" w:space="0" w:color="000000"/>
            </w:tcBorders>
            <w:shd w:val="clear" w:color="000000" w:fill="F2F2F2"/>
            <w:noWrap/>
            <w:vAlign w:val="center"/>
            <w:hideMark/>
          </w:tcPr>
          <w:p w14:paraId="3F53062C"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Liczba</w:t>
            </w:r>
          </w:p>
        </w:tc>
        <w:tc>
          <w:tcPr>
            <w:tcW w:w="1096" w:type="dxa"/>
            <w:tcBorders>
              <w:top w:val="single" w:sz="8" w:space="0" w:color="auto"/>
              <w:left w:val="nil"/>
              <w:bottom w:val="nil"/>
              <w:right w:val="single" w:sz="8" w:space="0" w:color="auto"/>
            </w:tcBorders>
            <w:shd w:val="clear" w:color="000000" w:fill="F2F2F2"/>
            <w:vAlign w:val="center"/>
            <w:hideMark/>
          </w:tcPr>
          <w:p w14:paraId="6F20ABF6" w14:textId="77777777" w:rsidR="006D6E48" w:rsidRDefault="006D6E48">
            <w:pPr>
              <w:rPr>
                <w:rFonts w:ascii="Arial" w:hAnsi="Arial" w:cs="Arial"/>
                <w:b/>
                <w:bCs/>
                <w:color w:val="000000"/>
                <w:sz w:val="20"/>
                <w:szCs w:val="20"/>
              </w:rPr>
            </w:pPr>
            <w:r>
              <w:rPr>
                <w:rFonts w:ascii="Arial" w:hAnsi="Arial" w:cs="Arial"/>
                <w:b/>
                <w:bCs/>
                <w:color w:val="000000"/>
                <w:sz w:val="20"/>
                <w:szCs w:val="20"/>
              </w:rPr>
              <w:t>Rok</w:t>
            </w:r>
          </w:p>
        </w:tc>
        <w:tc>
          <w:tcPr>
            <w:tcW w:w="2045" w:type="dxa"/>
            <w:gridSpan w:val="2"/>
            <w:tcBorders>
              <w:top w:val="single" w:sz="8" w:space="0" w:color="auto"/>
              <w:left w:val="nil"/>
              <w:bottom w:val="single" w:sz="8" w:space="0" w:color="auto"/>
              <w:right w:val="single" w:sz="8" w:space="0" w:color="000000"/>
            </w:tcBorders>
            <w:shd w:val="clear" w:color="000000" w:fill="F2F2F2"/>
            <w:noWrap/>
            <w:vAlign w:val="center"/>
            <w:hideMark/>
          </w:tcPr>
          <w:p w14:paraId="5371DE5F"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Liczba</w:t>
            </w:r>
          </w:p>
        </w:tc>
      </w:tr>
      <w:tr w:rsidR="006D6E48" w14:paraId="7DA247BD" w14:textId="77777777" w:rsidTr="006D6E48">
        <w:trPr>
          <w:trHeight w:val="268"/>
        </w:trPr>
        <w:tc>
          <w:tcPr>
            <w:tcW w:w="1254" w:type="dxa"/>
            <w:tcBorders>
              <w:top w:val="nil"/>
              <w:left w:val="single" w:sz="8" w:space="0" w:color="auto"/>
              <w:bottom w:val="single" w:sz="8" w:space="0" w:color="auto"/>
              <w:right w:val="single" w:sz="8" w:space="0" w:color="auto"/>
            </w:tcBorders>
            <w:shd w:val="clear" w:color="000000" w:fill="F2F2F2"/>
            <w:vAlign w:val="center"/>
            <w:hideMark/>
          </w:tcPr>
          <w:p w14:paraId="33E0F392" w14:textId="77777777" w:rsidR="006D6E48" w:rsidRDefault="006D6E48">
            <w:pPr>
              <w:rPr>
                <w:rFonts w:ascii="Arial" w:hAnsi="Arial" w:cs="Arial"/>
                <w:b/>
                <w:bCs/>
                <w:color w:val="000000"/>
                <w:sz w:val="20"/>
                <w:szCs w:val="20"/>
              </w:rPr>
            </w:pPr>
            <w:r>
              <w:rPr>
                <w:rFonts w:ascii="Arial" w:hAnsi="Arial" w:cs="Arial"/>
                <w:b/>
                <w:bCs/>
                <w:color w:val="000000"/>
                <w:sz w:val="20"/>
                <w:szCs w:val="20"/>
              </w:rPr>
              <w:t>urodzenia</w:t>
            </w:r>
          </w:p>
        </w:tc>
        <w:tc>
          <w:tcPr>
            <w:tcW w:w="788" w:type="dxa"/>
            <w:tcBorders>
              <w:top w:val="nil"/>
              <w:left w:val="nil"/>
              <w:bottom w:val="single" w:sz="8" w:space="0" w:color="auto"/>
              <w:right w:val="single" w:sz="8" w:space="0" w:color="auto"/>
            </w:tcBorders>
            <w:shd w:val="clear" w:color="000000" w:fill="F2F2F2"/>
            <w:noWrap/>
            <w:vAlign w:val="center"/>
            <w:hideMark/>
          </w:tcPr>
          <w:p w14:paraId="57ECF8BC"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Kobiet</w:t>
            </w:r>
          </w:p>
        </w:tc>
        <w:tc>
          <w:tcPr>
            <w:tcW w:w="1151" w:type="dxa"/>
            <w:tcBorders>
              <w:top w:val="nil"/>
              <w:left w:val="nil"/>
              <w:bottom w:val="single" w:sz="8" w:space="0" w:color="auto"/>
              <w:right w:val="single" w:sz="8" w:space="0" w:color="auto"/>
            </w:tcBorders>
            <w:shd w:val="clear" w:color="000000" w:fill="F2F2F2"/>
            <w:noWrap/>
            <w:vAlign w:val="center"/>
            <w:hideMark/>
          </w:tcPr>
          <w:p w14:paraId="390F3630"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Mężczyzn</w:t>
            </w:r>
          </w:p>
        </w:tc>
        <w:tc>
          <w:tcPr>
            <w:tcW w:w="1253" w:type="dxa"/>
            <w:tcBorders>
              <w:top w:val="nil"/>
              <w:left w:val="nil"/>
              <w:bottom w:val="single" w:sz="8" w:space="0" w:color="auto"/>
              <w:right w:val="single" w:sz="8" w:space="0" w:color="auto"/>
            </w:tcBorders>
            <w:shd w:val="clear" w:color="000000" w:fill="F2F2F2"/>
            <w:vAlign w:val="center"/>
            <w:hideMark/>
          </w:tcPr>
          <w:p w14:paraId="179EACE0" w14:textId="77777777" w:rsidR="006D6E48" w:rsidRDefault="006D6E48">
            <w:pPr>
              <w:rPr>
                <w:rFonts w:ascii="Arial" w:hAnsi="Arial" w:cs="Arial"/>
                <w:b/>
                <w:bCs/>
                <w:color w:val="000000"/>
                <w:sz w:val="20"/>
                <w:szCs w:val="20"/>
              </w:rPr>
            </w:pPr>
            <w:r>
              <w:rPr>
                <w:rFonts w:ascii="Arial" w:hAnsi="Arial" w:cs="Arial"/>
                <w:b/>
                <w:bCs/>
                <w:color w:val="000000"/>
                <w:sz w:val="20"/>
                <w:szCs w:val="20"/>
              </w:rPr>
              <w:t>urodzenia</w:t>
            </w:r>
          </w:p>
        </w:tc>
        <w:tc>
          <w:tcPr>
            <w:tcW w:w="790" w:type="dxa"/>
            <w:tcBorders>
              <w:top w:val="nil"/>
              <w:left w:val="nil"/>
              <w:bottom w:val="single" w:sz="8" w:space="0" w:color="auto"/>
              <w:right w:val="single" w:sz="8" w:space="0" w:color="auto"/>
            </w:tcBorders>
            <w:shd w:val="clear" w:color="000000" w:fill="F2F2F2"/>
            <w:noWrap/>
            <w:vAlign w:val="center"/>
            <w:hideMark/>
          </w:tcPr>
          <w:p w14:paraId="3D5AD442"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Kobiet</w:t>
            </w:r>
          </w:p>
        </w:tc>
        <w:tc>
          <w:tcPr>
            <w:tcW w:w="1074" w:type="dxa"/>
            <w:tcBorders>
              <w:top w:val="nil"/>
              <w:left w:val="nil"/>
              <w:bottom w:val="single" w:sz="8" w:space="0" w:color="auto"/>
              <w:right w:val="single" w:sz="8" w:space="0" w:color="auto"/>
            </w:tcBorders>
            <w:shd w:val="clear" w:color="000000" w:fill="F2F2F2"/>
            <w:noWrap/>
            <w:vAlign w:val="center"/>
            <w:hideMark/>
          </w:tcPr>
          <w:p w14:paraId="608DBB5F"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Mężczyzn</w:t>
            </w:r>
          </w:p>
        </w:tc>
        <w:tc>
          <w:tcPr>
            <w:tcW w:w="1096" w:type="dxa"/>
            <w:tcBorders>
              <w:top w:val="nil"/>
              <w:left w:val="nil"/>
              <w:bottom w:val="single" w:sz="8" w:space="0" w:color="auto"/>
              <w:right w:val="single" w:sz="8" w:space="0" w:color="auto"/>
            </w:tcBorders>
            <w:shd w:val="clear" w:color="000000" w:fill="F2F2F2"/>
            <w:vAlign w:val="center"/>
            <w:hideMark/>
          </w:tcPr>
          <w:p w14:paraId="385A0BB8" w14:textId="77777777" w:rsidR="006D6E48" w:rsidRDefault="006D6E48">
            <w:pPr>
              <w:rPr>
                <w:rFonts w:ascii="Arial" w:hAnsi="Arial" w:cs="Arial"/>
                <w:b/>
                <w:bCs/>
                <w:color w:val="000000"/>
                <w:sz w:val="20"/>
                <w:szCs w:val="20"/>
              </w:rPr>
            </w:pPr>
            <w:r>
              <w:rPr>
                <w:rFonts w:ascii="Arial" w:hAnsi="Arial" w:cs="Arial"/>
                <w:b/>
                <w:bCs/>
                <w:color w:val="000000"/>
                <w:sz w:val="20"/>
                <w:szCs w:val="20"/>
              </w:rPr>
              <w:t>urodzenia</w:t>
            </w:r>
          </w:p>
        </w:tc>
        <w:tc>
          <w:tcPr>
            <w:tcW w:w="970" w:type="dxa"/>
            <w:tcBorders>
              <w:top w:val="nil"/>
              <w:left w:val="nil"/>
              <w:bottom w:val="single" w:sz="8" w:space="0" w:color="auto"/>
              <w:right w:val="single" w:sz="8" w:space="0" w:color="auto"/>
            </w:tcBorders>
            <w:shd w:val="clear" w:color="000000" w:fill="F2F2F2"/>
            <w:noWrap/>
            <w:vAlign w:val="center"/>
            <w:hideMark/>
          </w:tcPr>
          <w:p w14:paraId="7180745F"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Kobiet</w:t>
            </w:r>
          </w:p>
        </w:tc>
        <w:tc>
          <w:tcPr>
            <w:tcW w:w="1075" w:type="dxa"/>
            <w:tcBorders>
              <w:top w:val="nil"/>
              <w:left w:val="nil"/>
              <w:bottom w:val="single" w:sz="8" w:space="0" w:color="auto"/>
              <w:right w:val="single" w:sz="8" w:space="0" w:color="auto"/>
            </w:tcBorders>
            <w:shd w:val="clear" w:color="000000" w:fill="F2F2F2"/>
            <w:noWrap/>
            <w:vAlign w:val="center"/>
            <w:hideMark/>
          </w:tcPr>
          <w:p w14:paraId="67FD5B3E" w14:textId="77777777" w:rsidR="006D6E48" w:rsidRDefault="006D6E48">
            <w:pPr>
              <w:jc w:val="center"/>
              <w:rPr>
                <w:rFonts w:ascii="Arial" w:hAnsi="Arial" w:cs="Arial"/>
                <w:b/>
                <w:bCs/>
                <w:color w:val="000000"/>
                <w:sz w:val="20"/>
                <w:szCs w:val="20"/>
              </w:rPr>
            </w:pPr>
            <w:r>
              <w:rPr>
                <w:rFonts w:ascii="Arial" w:hAnsi="Arial" w:cs="Arial"/>
                <w:b/>
                <w:bCs/>
                <w:color w:val="000000"/>
                <w:sz w:val="20"/>
                <w:szCs w:val="20"/>
              </w:rPr>
              <w:t>Mężczyzn</w:t>
            </w:r>
          </w:p>
        </w:tc>
      </w:tr>
      <w:tr w:rsidR="006D6E48" w14:paraId="2C6C0040"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5A72548"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2002</w:t>
            </w:r>
          </w:p>
        </w:tc>
        <w:tc>
          <w:tcPr>
            <w:tcW w:w="788" w:type="dxa"/>
            <w:tcBorders>
              <w:top w:val="nil"/>
              <w:left w:val="nil"/>
              <w:bottom w:val="single" w:sz="8" w:space="0" w:color="auto"/>
              <w:right w:val="single" w:sz="8" w:space="0" w:color="auto"/>
            </w:tcBorders>
            <w:shd w:val="clear" w:color="auto" w:fill="auto"/>
            <w:noWrap/>
            <w:vAlign w:val="center"/>
            <w:hideMark/>
          </w:tcPr>
          <w:p w14:paraId="084E0C4F" w14:textId="77777777" w:rsidR="006D6E48" w:rsidRDefault="006D6E48">
            <w:pPr>
              <w:jc w:val="center"/>
              <w:rPr>
                <w:rFonts w:ascii="Arial" w:hAnsi="Arial" w:cs="Arial"/>
                <w:color w:val="000000"/>
                <w:sz w:val="22"/>
                <w:szCs w:val="22"/>
              </w:rPr>
            </w:pPr>
            <w:r>
              <w:rPr>
                <w:rFonts w:ascii="Arial" w:hAnsi="Arial" w:cs="Arial"/>
                <w:color w:val="000000"/>
                <w:sz w:val="22"/>
                <w:szCs w:val="22"/>
              </w:rPr>
              <w:t>3</w:t>
            </w:r>
          </w:p>
        </w:tc>
        <w:tc>
          <w:tcPr>
            <w:tcW w:w="1151" w:type="dxa"/>
            <w:tcBorders>
              <w:top w:val="nil"/>
              <w:left w:val="nil"/>
              <w:bottom w:val="single" w:sz="8" w:space="0" w:color="auto"/>
              <w:right w:val="single" w:sz="8" w:space="0" w:color="auto"/>
            </w:tcBorders>
            <w:shd w:val="clear" w:color="auto" w:fill="auto"/>
            <w:noWrap/>
            <w:vAlign w:val="center"/>
            <w:hideMark/>
          </w:tcPr>
          <w:p w14:paraId="353ADB50" w14:textId="77777777" w:rsidR="006D6E48" w:rsidRDefault="006D6E48">
            <w:pPr>
              <w:jc w:val="center"/>
              <w:rPr>
                <w:rFonts w:ascii="Arial" w:hAnsi="Arial" w:cs="Arial"/>
                <w:color w:val="000000"/>
                <w:sz w:val="22"/>
                <w:szCs w:val="22"/>
              </w:rPr>
            </w:pPr>
            <w:r>
              <w:rPr>
                <w:rFonts w:ascii="Arial" w:hAnsi="Arial" w:cs="Arial"/>
                <w:color w:val="000000"/>
                <w:sz w:val="22"/>
                <w:szCs w:val="22"/>
              </w:rPr>
              <w:t>0</w:t>
            </w:r>
          </w:p>
        </w:tc>
        <w:tc>
          <w:tcPr>
            <w:tcW w:w="1253" w:type="dxa"/>
            <w:tcBorders>
              <w:top w:val="nil"/>
              <w:left w:val="nil"/>
              <w:bottom w:val="single" w:sz="8" w:space="0" w:color="auto"/>
              <w:right w:val="single" w:sz="8" w:space="0" w:color="auto"/>
            </w:tcBorders>
            <w:shd w:val="clear" w:color="auto" w:fill="auto"/>
            <w:noWrap/>
            <w:vAlign w:val="center"/>
            <w:hideMark/>
          </w:tcPr>
          <w:p w14:paraId="2DFC50C6"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1979</w:t>
            </w:r>
          </w:p>
        </w:tc>
        <w:tc>
          <w:tcPr>
            <w:tcW w:w="790" w:type="dxa"/>
            <w:tcBorders>
              <w:top w:val="nil"/>
              <w:left w:val="nil"/>
              <w:bottom w:val="single" w:sz="8" w:space="0" w:color="auto"/>
              <w:right w:val="single" w:sz="8" w:space="0" w:color="auto"/>
            </w:tcBorders>
            <w:shd w:val="clear" w:color="auto" w:fill="auto"/>
            <w:noWrap/>
            <w:vAlign w:val="center"/>
            <w:hideMark/>
          </w:tcPr>
          <w:p w14:paraId="43B3850F" w14:textId="77777777" w:rsidR="006D6E48" w:rsidRDefault="006D6E48">
            <w:pPr>
              <w:jc w:val="center"/>
              <w:rPr>
                <w:rFonts w:ascii="Arial" w:hAnsi="Arial" w:cs="Arial"/>
                <w:color w:val="000000"/>
                <w:sz w:val="22"/>
                <w:szCs w:val="22"/>
              </w:rPr>
            </w:pPr>
            <w:r>
              <w:rPr>
                <w:rFonts w:ascii="Arial" w:hAnsi="Arial" w:cs="Arial"/>
                <w:color w:val="000000"/>
                <w:sz w:val="22"/>
                <w:szCs w:val="22"/>
              </w:rPr>
              <w:t>19</w:t>
            </w:r>
          </w:p>
        </w:tc>
        <w:tc>
          <w:tcPr>
            <w:tcW w:w="1074" w:type="dxa"/>
            <w:tcBorders>
              <w:top w:val="nil"/>
              <w:left w:val="nil"/>
              <w:bottom w:val="single" w:sz="8" w:space="0" w:color="auto"/>
              <w:right w:val="single" w:sz="8" w:space="0" w:color="auto"/>
            </w:tcBorders>
            <w:shd w:val="clear" w:color="auto" w:fill="auto"/>
            <w:noWrap/>
            <w:vAlign w:val="center"/>
            <w:hideMark/>
          </w:tcPr>
          <w:p w14:paraId="59047514" w14:textId="77777777" w:rsidR="006D6E48" w:rsidRDefault="006D6E48">
            <w:pPr>
              <w:jc w:val="center"/>
              <w:rPr>
                <w:rFonts w:ascii="Arial" w:hAnsi="Arial" w:cs="Arial"/>
                <w:color w:val="000000"/>
                <w:sz w:val="22"/>
                <w:szCs w:val="22"/>
              </w:rPr>
            </w:pPr>
            <w:r>
              <w:rPr>
                <w:rFonts w:ascii="Arial" w:hAnsi="Arial" w:cs="Arial"/>
                <w:color w:val="000000"/>
                <w:sz w:val="22"/>
                <w:szCs w:val="22"/>
              </w:rPr>
              <w:t>13</w:t>
            </w:r>
          </w:p>
        </w:tc>
        <w:tc>
          <w:tcPr>
            <w:tcW w:w="1096" w:type="dxa"/>
            <w:tcBorders>
              <w:top w:val="nil"/>
              <w:left w:val="nil"/>
              <w:bottom w:val="single" w:sz="8" w:space="0" w:color="auto"/>
              <w:right w:val="single" w:sz="8" w:space="0" w:color="auto"/>
            </w:tcBorders>
            <w:shd w:val="clear" w:color="auto" w:fill="auto"/>
            <w:noWrap/>
            <w:vAlign w:val="center"/>
            <w:hideMark/>
          </w:tcPr>
          <w:p w14:paraId="1B0C57EF"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1955</w:t>
            </w:r>
          </w:p>
        </w:tc>
        <w:tc>
          <w:tcPr>
            <w:tcW w:w="970" w:type="dxa"/>
            <w:tcBorders>
              <w:top w:val="nil"/>
              <w:left w:val="nil"/>
              <w:bottom w:val="single" w:sz="8" w:space="0" w:color="auto"/>
              <w:right w:val="single" w:sz="8" w:space="0" w:color="auto"/>
            </w:tcBorders>
            <w:shd w:val="clear" w:color="auto" w:fill="auto"/>
            <w:noWrap/>
            <w:vAlign w:val="center"/>
            <w:hideMark/>
          </w:tcPr>
          <w:p w14:paraId="4396333B" w14:textId="77777777" w:rsidR="006D6E48" w:rsidRDefault="006D6E48">
            <w:pPr>
              <w:jc w:val="center"/>
              <w:rPr>
                <w:rFonts w:ascii="Arial" w:hAnsi="Arial" w:cs="Arial"/>
                <w:color w:val="000000"/>
                <w:sz w:val="22"/>
                <w:szCs w:val="22"/>
              </w:rPr>
            </w:pPr>
            <w:r>
              <w:rPr>
                <w:rFonts w:ascii="Arial" w:hAnsi="Arial" w:cs="Arial"/>
                <w:color w:val="000000"/>
                <w:sz w:val="22"/>
                <w:szCs w:val="22"/>
              </w:rPr>
              <w:t>0</w:t>
            </w:r>
          </w:p>
        </w:tc>
        <w:tc>
          <w:tcPr>
            <w:tcW w:w="1075" w:type="dxa"/>
            <w:tcBorders>
              <w:top w:val="nil"/>
              <w:left w:val="nil"/>
              <w:bottom w:val="single" w:sz="8" w:space="0" w:color="auto"/>
              <w:right w:val="single" w:sz="8" w:space="0" w:color="auto"/>
            </w:tcBorders>
            <w:shd w:val="clear" w:color="auto" w:fill="auto"/>
            <w:noWrap/>
            <w:vAlign w:val="center"/>
            <w:hideMark/>
          </w:tcPr>
          <w:p w14:paraId="74383C3E" w14:textId="77777777" w:rsidR="006D6E48" w:rsidRDefault="006D6E48">
            <w:pPr>
              <w:jc w:val="center"/>
              <w:rPr>
                <w:rFonts w:ascii="Arial" w:hAnsi="Arial" w:cs="Arial"/>
                <w:color w:val="000000"/>
                <w:sz w:val="22"/>
                <w:szCs w:val="22"/>
              </w:rPr>
            </w:pPr>
            <w:r>
              <w:rPr>
                <w:rFonts w:ascii="Arial" w:hAnsi="Arial" w:cs="Arial"/>
                <w:color w:val="000000"/>
                <w:sz w:val="22"/>
                <w:szCs w:val="22"/>
              </w:rPr>
              <w:t>1</w:t>
            </w:r>
          </w:p>
        </w:tc>
      </w:tr>
      <w:tr w:rsidR="006D6E48" w14:paraId="56AAA9C2"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652561D"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2001</w:t>
            </w:r>
          </w:p>
        </w:tc>
        <w:tc>
          <w:tcPr>
            <w:tcW w:w="788" w:type="dxa"/>
            <w:tcBorders>
              <w:top w:val="nil"/>
              <w:left w:val="nil"/>
              <w:bottom w:val="single" w:sz="8" w:space="0" w:color="auto"/>
              <w:right w:val="single" w:sz="8" w:space="0" w:color="auto"/>
            </w:tcBorders>
            <w:shd w:val="clear" w:color="auto" w:fill="auto"/>
            <w:noWrap/>
            <w:vAlign w:val="center"/>
            <w:hideMark/>
          </w:tcPr>
          <w:p w14:paraId="5FBE7F95" w14:textId="77777777" w:rsidR="006D6E48" w:rsidRDefault="006D6E48">
            <w:pPr>
              <w:jc w:val="center"/>
              <w:rPr>
                <w:rFonts w:ascii="Arial" w:hAnsi="Arial" w:cs="Arial"/>
                <w:color w:val="000000"/>
                <w:sz w:val="22"/>
                <w:szCs w:val="22"/>
              </w:rPr>
            </w:pPr>
            <w:r>
              <w:rPr>
                <w:rFonts w:ascii="Arial" w:hAnsi="Arial" w:cs="Arial"/>
                <w:color w:val="000000"/>
                <w:sz w:val="22"/>
                <w:szCs w:val="22"/>
              </w:rPr>
              <w:t>1</w:t>
            </w:r>
          </w:p>
        </w:tc>
        <w:tc>
          <w:tcPr>
            <w:tcW w:w="1151" w:type="dxa"/>
            <w:tcBorders>
              <w:top w:val="nil"/>
              <w:left w:val="nil"/>
              <w:bottom w:val="single" w:sz="8" w:space="0" w:color="auto"/>
              <w:right w:val="single" w:sz="8" w:space="0" w:color="auto"/>
            </w:tcBorders>
            <w:shd w:val="clear" w:color="auto" w:fill="auto"/>
            <w:noWrap/>
            <w:vAlign w:val="center"/>
            <w:hideMark/>
          </w:tcPr>
          <w:p w14:paraId="2A316A4C" w14:textId="77777777" w:rsidR="006D6E48" w:rsidRDefault="006D6E48">
            <w:pPr>
              <w:jc w:val="center"/>
              <w:rPr>
                <w:rFonts w:ascii="Arial" w:hAnsi="Arial" w:cs="Arial"/>
                <w:color w:val="000000"/>
                <w:sz w:val="22"/>
                <w:szCs w:val="22"/>
              </w:rPr>
            </w:pPr>
            <w:r>
              <w:rPr>
                <w:rFonts w:ascii="Arial" w:hAnsi="Arial" w:cs="Arial"/>
                <w:color w:val="000000"/>
                <w:sz w:val="22"/>
                <w:szCs w:val="22"/>
              </w:rPr>
              <w:t>0</w:t>
            </w:r>
          </w:p>
        </w:tc>
        <w:tc>
          <w:tcPr>
            <w:tcW w:w="1253" w:type="dxa"/>
            <w:tcBorders>
              <w:top w:val="nil"/>
              <w:left w:val="nil"/>
              <w:bottom w:val="single" w:sz="8" w:space="0" w:color="auto"/>
              <w:right w:val="single" w:sz="8" w:space="0" w:color="auto"/>
            </w:tcBorders>
            <w:shd w:val="clear" w:color="auto" w:fill="auto"/>
            <w:noWrap/>
            <w:vAlign w:val="center"/>
            <w:hideMark/>
          </w:tcPr>
          <w:p w14:paraId="44C7A00E"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1978</w:t>
            </w:r>
          </w:p>
        </w:tc>
        <w:tc>
          <w:tcPr>
            <w:tcW w:w="790" w:type="dxa"/>
            <w:tcBorders>
              <w:top w:val="nil"/>
              <w:left w:val="nil"/>
              <w:bottom w:val="single" w:sz="8" w:space="0" w:color="auto"/>
              <w:right w:val="single" w:sz="8" w:space="0" w:color="auto"/>
            </w:tcBorders>
            <w:shd w:val="clear" w:color="auto" w:fill="auto"/>
            <w:noWrap/>
            <w:vAlign w:val="center"/>
            <w:hideMark/>
          </w:tcPr>
          <w:p w14:paraId="395406A3" w14:textId="77777777" w:rsidR="006D6E48" w:rsidRDefault="006D6E48">
            <w:pPr>
              <w:jc w:val="center"/>
              <w:rPr>
                <w:rFonts w:ascii="Arial" w:hAnsi="Arial" w:cs="Arial"/>
                <w:color w:val="000000"/>
                <w:sz w:val="22"/>
                <w:szCs w:val="22"/>
              </w:rPr>
            </w:pPr>
            <w:r>
              <w:rPr>
                <w:rFonts w:ascii="Arial" w:hAnsi="Arial" w:cs="Arial"/>
                <w:color w:val="000000"/>
                <w:sz w:val="22"/>
                <w:szCs w:val="22"/>
              </w:rPr>
              <w:t>26</w:t>
            </w:r>
          </w:p>
        </w:tc>
        <w:tc>
          <w:tcPr>
            <w:tcW w:w="1074" w:type="dxa"/>
            <w:tcBorders>
              <w:top w:val="nil"/>
              <w:left w:val="nil"/>
              <w:bottom w:val="single" w:sz="8" w:space="0" w:color="auto"/>
              <w:right w:val="single" w:sz="8" w:space="0" w:color="auto"/>
            </w:tcBorders>
            <w:shd w:val="clear" w:color="auto" w:fill="auto"/>
            <w:noWrap/>
            <w:vAlign w:val="center"/>
            <w:hideMark/>
          </w:tcPr>
          <w:p w14:paraId="678F74FA" w14:textId="77777777" w:rsidR="006D6E48" w:rsidRDefault="006D6E48">
            <w:pPr>
              <w:jc w:val="center"/>
              <w:rPr>
                <w:rFonts w:ascii="Arial" w:hAnsi="Arial" w:cs="Arial"/>
                <w:color w:val="000000"/>
                <w:sz w:val="22"/>
                <w:szCs w:val="22"/>
              </w:rPr>
            </w:pPr>
            <w:r>
              <w:rPr>
                <w:rFonts w:ascii="Arial" w:hAnsi="Arial" w:cs="Arial"/>
                <w:color w:val="000000"/>
                <w:sz w:val="22"/>
                <w:szCs w:val="22"/>
              </w:rPr>
              <w:t>12</w:t>
            </w:r>
          </w:p>
        </w:tc>
        <w:tc>
          <w:tcPr>
            <w:tcW w:w="1096" w:type="dxa"/>
            <w:tcBorders>
              <w:top w:val="nil"/>
              <w:left w:val="nil"/>
              <w:bottom w:val="single" w:sz="8" w:space="0" w:color="auto"/>
              <w:right w:val="single" w:sz="8" w:space="0" w:color="auto"/>
            </w:tcBorders>
            <w:shd w:val="clear" w:color="auto" w:fill="auto"/>
            <w:noWrap/>
            <w:vAlign w:val="center"/>
            <w:hideMark/>
          </w:tcPr>
          <w:p w14:paraId="05878BE4"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1954</w:t>
            </w:r>
          </w:p>
        </w:tc>
        <w:tc>
          <w:tcPr>
            <w:tcW w:w="970" w:type="dxa"/>
            <w:tcBorders>
              <w:top w:val="nil"/>
              <w:left w:val="nil"/>
              <w:bottom w:val="single" w:sz="8" w:space="0" w:color="auto"/>
              <w:right w:val="single" w:sz="8" w:space="0" w:color="auto"/>
            </w:tcBorders>
            <w:shd w:val="clear" w:color="auto" w:fill="auto"/>
            <w:noWrap/>
            <w:vAlign w:val="center"/>
            <w:hideMark/>
          </w:tcPr>
          <w:p w14:paraId="3C0E60FA" w14:textId="77777777" w:rsidR="006D6E48" w:rsidRDefault="006D6E48">
            <w:pPr>
              <w:jc w:val="center"/>
              <w:rPr>
                <w:rFonts w:ascii="Arial" w:hAnsi="Arial" w:cs="Arial"/>
                <w:color w:val="000000"/>
                <w:sz w:val="22"/>
                <w:szCs w:val="22"/>
              </w:rPr>
            </w:pPr>
            <w:r>
              <w:rPr>
                <w:rFonts w:ascii="Arial" w:hAnsi="Arial" w:cs="Arial"/>
                <w:color w:val="000000"/>
                <w:sz w:val="22"/>
                <w:szCs w:val="22"/>
              </w:rPr>
              <w:t>0</w:t>
            </w:r>
          </w:p>
        </w:tc>
        <w:tc>
          <w:tcPr>
            <w:tcW w:w="1075" w:type="dxa"/>
            <w:tcBorders>
              <w:top w:val="nil"/>
              <w:left w:val="nil"/>
              <w:bottom w:val="single" w:sz="8" w:space="0" w:color="auto"/>
              <w:right w:val="single" w:sz="8" w:space="0" w:color="auto"/>
            </w:tcBorders>
            <w:shd w:val="clear" w:color="auto" w:fill="auto"/>
            <w:noWrap/>
            <w:vAlign w:val="center"/>
            <w:hideMark/>
          </w:tcPr>
          <w:p w14:paraId="0EAB24AD" w14:textId="77777777" w:rsidR="006D6E48" w:rsidRDefault="006D6E48">
            <w:pPr>
              <w:jc w:val="center"/>
              <w:rPr>
                <w:rFonts w:ascii="Arial" w:hAnsi="Arial" w:cs="Arial"/>
                <w:color w:val="000000"/>
                <w:sz w:val="22"/>
                <w:szCs w:val="22"/>
              </w:rPr>
            </w:pPr>
            <w:r>
              <w:rPr>
                <w:rFonts w:ascii="Arial" w:hAnsi="Arial" w:cs="Arial"/>
                <w:color w:val="000000"/>
                <w:sz w:val="22"/>
                <w:szCs w:val="22"/>
              </w:rPr>
              <w:t>1</w:t>
            </w:r>
          </w:p>
        </w:tc>
      </w:tr>
      <w:tr w:rsidR="006D6E48" w14:paraId="40D20404"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6C3F580F"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2000</w:t>
            </w:r>
          </w:p>
        </w:tc>
        <w:tc>
          <w:tcPr>
            <w:tcW w:w="788" w:type="dxa"/>
            <w:tcBorders>
              <w:top w:val="nil"/>
              <w:left w:val="nil"/>
              <w:bottom w:val="single" w:sz="8" w:space="0" w:color="auto"/>
              <w:right w:val="single" w:sz="8" w:space="0" w:color="auto"/>
            </w:tcBorders>
            <w:shd w:val="clear" w:color="auto" w:fill="auto"/>
            <w:noWrap/>
            <w:vAlign w:val="center"/>
            <w:hideMark/>
          </w:tcPr>
          <w:p w14:paraId="55221675" w14:textId="77777777" w:rsidR="006D6E48" w:rsidRDefault="006D6E48">
            <w:pPr>
              <w:jc w:val="center"/>
              <w:rPr>
                <w:rFonts w:ascii="Arial" w:hAnsi="Arial" w:cs="Arial"/>
                <w:color w:val="000000"/>
                <w:sz w:val="22"/>
                <w:szCs w:val="22"/>
              </w:rPr>
            </w:pPr>
            <w:r>
              <w:rPr>
                <w:rFonts w:ascii="Arial" w:hAnsi="Arial" w:cs="Arial"/>
                <w:color w:val="000000"/>
                <w:sz w:val="22"/>
                <w:szCs w:val="22"/>
              </w:rPr>
              <w:t>1</w:t>
            </w:r>
          </w:p>
        </w:tc>
        <w:tc>
          <w:tcPr>
            <w:tcW w:w="1151" w:type="dxa"/>
            <w:tcBorders>
              <w:top w:val="nil"/>
              <w:left w:val="nil"/>
              <w:bottom w:val="single" w:sz="8" w:space="0" w:color="auto"/>
              <w:right w:val="single" w:sz="8" w:space="0" w:color="auto"/>
            </w:tcBorders>
            <w:shd w:val="clear" w:color="auto" w:fill="auto"/>
            <w:noWrap/>
            <w:vAlign w:val="center"/>
            <w:hideMark/>
          </w:tcPr>
          <w:p w14:paraId="17C46CA2" w14:textId="77777777" w:rsidR="006D6E48" w:rsidRDefault="006D6E48">
            <w:pPr>
              <w:jc w:val="center"/>
              <w:rPr>
                <w:rFonts w:ascii="Arial" w:hAnsi="Arial" w:cs="Arial"/>
                <w:color w:val="000000"/>
                <w:sz w:val="22"/>
                <w:szCs w:val="22"/>
              </w:rPr>
            </w:pPr>
            <w:r>
              <w:rPr>
                <w:rFonts w:ascii="Arial" w:hAnsi="Arial" w:cs="Arial"/>
                <w:color w:val="000000"/>
                <w:sz w:val="22"/>
                <w:szCs w:val="22"/>
              </w:rPr>
              <w:t>5</w:t>
            </w:r>
          </w:p>
        </w:tc>
        <w:tc>
          <w:tcPr>
            <w:tcW w:w="1253" w:type="dxa"/>
            <w:tcBorders>
              <w:top w:val="nil"/>
              <w:left w:val="nil"/>
              <w:bottom w:val="single" w:sz="8" w:space="0" w:color="auto"/>
              <w:right w:val="single" w:sz="8" w:space="0" w:color="auto"/>
            </w:tcBorders>
            <w:shd w:val="clear" w:color="auto" w:fill="auto"/>
            <w:noWrap/>
            <w:vAlign w:val="center"/>
            <w:hideMark/>
          </w:tcPr>
          <w:p w14:paraId="65884C6E"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1977</w:t>
            </w:r>
          </w:p>
        </w:tc>
        <w:tc>
          <w:tcPr>
            <w:tcW w:w="790" w:type="dxa"/>
            <w:tcBorders>
              <w:top w:val="nil"/>
              <w:left w:val="nil"/>
              <w:bottom w:val="single" w:sz="8" w:space="0" w:color="auto"/>
              <w:right w:val="single" w:sz="8" w:space="0" w:color="auto"/>
            </w:tcBorders>
            <w:shd w:val="clear" w:color="auto" w:fill="auto"/>
            <w:noWrap/>
            <w:vAlign w:val="center"/>
            <w:hideMark/>
          </w:tcPr>
          <w:p w14:paraId="38E90009" w14:textId="77777777" w:rsidR="006D6E48" w:rsidRDefault="006D6E48">
            <w:pPr>
              <w:jc w:val="center"/>
              <w:rPr>
                <w:rFonts w:ascii="Arial" w:hAnsi="Arial" w:cs="Arial"/>
                <w:color w:val="000000"/>
                <w:sz w:val="22"/>
                <w:szCs w:val="22"/>
              </w:rPr>
            </w:pPr>
            <w:r>
              <w:rPr>
                <w:rFonts w:ascii="Arial" w:hAnsi="Arial" w:cs="Arial"/>
                <w:color w:val="000000"/>
                <w:sz w:val="22"/>
                <w:szCs w:val="22"/>
              </w:rPr>
              <w:t>18</w:t>
            </w:r>
          </w:p>
        </w:tc>
        <w:tc>
          <w:tcPr>
            <w:tcW w:w="1074" w:type="dxa"/>
            <w:tcBorders>
              <w:top w:val="nil"/>
              <w:left w:val="nil"/>
              <w:bottom w:val="single" w:sz="8" w:space="0" w:color="auto"/>
              <w:right w:val="single" w:sz="8" w:space="0" w:color="auto"/>
            </w:tcBorders>
            <w:shd w:val="clear" w:color="auto" w:fill="auto"/>
            <w:noWrap/>
            <w:vAlign w:val="center"/>
            <w:hideMark/>
          </w:tcPr>
          <w:p w14:paraId="5DB33E92" w14:textId="77777777" w:rsidR="006D6E48" w:rsidRDefault="006D6E48">
            <w:pPr>
              <w:jc w:val="center"/>
              <w:rPr>
                <w:rFonts w:ascii="Arial" w:hAnsi="Arial" w:cs="Arial"/>
                <w:color w:val="000000"/>
                <w:sz w:val="22"/>
                <w:szCs w:val="22"/>
              </w:rPr>
            </w:pPr>
            <w:r>
              <w:rPr>
                <w:rFonts w:ascii="Arial" w:hAnsi="Arial" w:cs="Arial"/>
                <w:color w:val="000000"/>
                <w:sz w:val="22"/>
                <w:szCs w:val="22"/>
              </w:rPr>
              <w:t>12</w:t>
            </w:r>
          </w:p>
        </w:tc>
        <w:tc>
          <w:tcPr>
            <w:tcW w:w="1096" w:type="dxa"/>
            <w:tcBorders>
              <w:top w:val="nil"/>
              <w:left w:val="nil"/>
              <w:bottom w:val="single" w:sz="8" w:space="0" w:color="auto"/>
              <w:right w:val="single" w:sz="8" w:space="0" w:color="auto"/>
            </w:tcBorders>
            <w:shd w:val="clear" w:color="auto" w:fill="auto"/>
            <w:noWrap/>
            <w:vAlign w:val="center"/>
            <w:hideMark/>
          </w:tcPr>
          <w:p w14:paraId="4074570F"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4A3CA321"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134B0A2C"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26945916"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3F0D29C"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1999</w:t>
            </w:r>
          </w:p>
        </w:tc>
        <w:tc>
          <w:tcPr>
            <w:tcW w:w="788" w:type="dxa"/>
            <w:tcBorders>
              <w:top w:val="nil"/>
              <w:left w:val="nil"/>
              <w:bottom w:val="single" w:sz="8" w:space="0" w:color="auto"/>
              <w:right w:val="single" w:sz="8" w:space="0" w:color="auto"/>
            </w:tcBorders>
            <w:shd w:val="clear" w:color="auto" w:fill="auto"/>
            <w:noWrap/>
            <w:vAlign w:val="center"/>
            <w:hideMark/>
          </w:tcPr>
          <w:p w14:paraId="58CC9D9C" w14:textId="77777777" w:rsidR="006D6E48" w:rsidRDefault="006D6E48">
            <w:pPr>
              <w:jc w:val="center"/>
              <w:rPr>
                <w:rFonts w:ascii="Arial" w:hAnsi="Arial" w:cs="Arial"/>
                <w:color w:val="000000"/>
                <w:sz w:val="22"/>
                <w:szCs w:val="22"/>
              </w:rPr>
            </w:pPr>
            <w:r>
              <w:rPr>
                <w:rFonts w:ascii="Arial" w:hAnsi="Arial" w:cs="Arial"/>
                <w:color w:val="000000"/>
                <w:sz w:val="22"/>
                <w:szCs w:val="22"/>
              </w:rPr>
              <w:t>2</w:t>
            </w:r>
          </w:p>
        </w:tc>
        <w:tc>
          <w:tcPr>
            <w:tcW w:w="1151" w:type="dxa"/>
            <w:tcBorders>
              <w:top w:val="nil"/>
              <w:left w:val="nil"/>
              <w:bottom w:val="single" w:sz="8" w:space="0" w:color="auto"/>
              <w:right w:val="single" w:sz="8" w:space="0" w:color="auto"/>
            </w:tcBorders>
            <w:shd w:val="clear" w:color="auto" w:fill="auto"/>
            <w:noWrap/>
            <w:vAlign w:val="center"/>
            <w:hideMark/>
          </w:tcPr>
          <w:p w14:paraId="3CC75BF0" w14:textId="77777777" w:rsidR="006D6E48" w:rsidRDefault="006D6E48">
            <w:pPr>
              <w:jc w:val="center"/>
              <w:rPr>
                <w:rFonts w:ascii="Arial" w:hAnsi="Arial" w:cs="Arial"/>
                <w:color w:val="000000"/>
                <w:sz w:val="22"/>
                <w:szCs w:val="22"/>
              </w:rPr>
            </w:pPr>
            <w:r>
              <w:rPr>
                <w:rFonts w:ascii="Arial" w:hAnsi="Arial" w:cs="Arial"/>
                <w:color w:val="000000"/>
                <w:sz w:val="22"/>
                <w:szCs w:val="22"/>
              </w:rPr>
              <w:t>1</w:t>
            </w:r>
          </w:p>
        </w:tc>
        <w:tc>
          <w:tcPr>
            <w:tcW w:w="1253" w:type="dxa"/>
            <w:tcBorders>
              <w:top w:val="nil"/>
              <w:left w:val="nil"/>
              <w:bottom w:val="single" w:sz="8" w:space="0" w:color="auto"/>
              <w:right w:val="single" w:sz="8" w:space="0" w:color="auto"/>
            </w:tcBorders>
            <w:shd w:val="clear" w:color="auto" w:fill="auto"/>
            <w:noWrap/>
            <w:vAlign w:val="center"/>
            <w:hideMark/>
          </w:tcPr>
          <w:p w14:paraId="471EE01A"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1976</w:t>
            </w:r>
          </w:p>
        </w:tc>
        <w:tc>
          <w:tcPr>
            <w:tcW w:w="790" w:type="dxa"/>
            <w:tcBorders>
              <w:top w:val="nil"/>
              <w:left w:val="nil"/>
              <w:bottom w:val="single" w:sz="8" w:space="0" w:color="auto"/>
              <w:right w:val="single" w:sz="8" w:space="0" w:color="auto"/>
            </w:tcBorders>
            <w:shd w:val="clear" w:color="auto" w:fill="auto"/>
            <w:noWrap/>
            <w:vAlign w:val="center"/>
            <w:hideMark/>
          </w:tcPr>
          <w:p w14:paraId="06881E17" w14:textId="77777777" w:rsidR="006D6E48" w:rsidRDefault="006D6E48">
            <w:pPr>
              <w:jc w:val="center"/>
              <w:rPr>
                <w:rFonts w:ascii="Arial" w:hAnsi="Arial" w:cs="Arial"/>
                <w:color w:val="000000"/>
                <w:sz w:val="22"/>
                <w:szCs w:val="22"/>
              </w:rPr>
            </w:pPr>
            <w:r>
              <w:rPr>
                <w:rFonts w:ascii="Arial" w:hAnsi="Arial" w:cs="Arial"/>
                <w:color w:val="000000"/>
                <w:sz w:val="22"/>
                <w:szCs w:val="22"/>
              </w:rPr>
              <w:t>28</w:t>
            </w:r>
          </w:p>
        </w:tc>
        <w:tc>
          <w:tcPr>
            <w:tcW w:w="1074" w:type="dxa"/>
            <w:tcBorders>
              <w:top w:val="nil"/>
              <w:left w:val="nil"/>
              <w:bottom w:val="single" w:sz="8" w:space="0" w:color="auto"/>
              <w:right w:val="single" w:sz="8" w:space="0" w:color="auto"/>
            </w:tcBorders>
            <w:shd w:val="clear" w:color="auto" w:fill="auto"/>
            <w:noWrap/>
            <w:vAlign w:val="center"/>
            <w:hideMark/>
          </w:tcPr>
          <w:p w14:paraId="2EF70743" w14:textId="77777777" w:rsidR="006D6E48" w:rsidRDefault="006D6E48">
            <w:pPr>
              <w:jc w:val="center"/>
              <w:rPr>
                <w:rFonts w:ascii="Arial" w:hAnsi="Arial" w:cs="Arial"/>
                <w:color w:val="000000"/>
                <w:sz w:val="22"/>
                <w:szCs w:val="22"/>
              </w:rPr>
            </w:pPr>
            <w:r>
              <w:rPr>
                <w:rFonts w:ascii="Arial" w:hAnsi="Arial" w:cs="Arial"/>
                <w:color w:val="000000"/>
                <w:sz w:val="22"/>
                <w:szCs w:val="22"/>
              </w:rPr>
              <w:t>15</w:t>
            </w:r>
          </w:p>
        </w:tc>
        <w:tc>
          <w:tcPr>
            <w:tcW w:w="1096" w:type="dxa"/>
            <w:tcBorders>
              <w:top w:val="nil"/>
              <w:left w:val="nil"/>
              <w:bottom w:val="single" w:sz="8" w:space="0" w:color="auto"/>
              <w:right w:val="single" w:sz="8" w:space="0" w:color="auto"/>
            </w:tcBorders>
            <w:shd w:val="clear" w:color="auto" w:fill="auto"/>
            <w:noWrap/>
            <w:vAlign w:val="center"/>
            <w:hideMark/>
          </w:tcPr>
          <w:p w14:paraId="55DE63F0"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4FACDCC8"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359EC264"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7B7B8B73"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42A63E8"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1998</w:t>
            </w:r>
          </w:p>
        </w:tc>
        <w:tc>
          <w:tcPr>
            <w:tcW w:w="788" w:type="dxa"/>
            <w:tcBorders>
              <w:top w:val="nil"/>
              <w:left w:val="nil"/>
              <w:bottom w:val="single" w:sz="8" w:space="0" w:color="auto"/>
              <w:right w:val="single" w:sz="8" w:space="0" w:color="auto"/>
            </w:tcBorders>
            <w:shd w:val="clear" w:color="auto" w:fill="auto"/>
            <w:noWrap/>
            <w:vAlign w:val="center"/>
            <w:hideMark/>
          </w:tcPr>
          <w:p w14:paraId="094776A1" w14:textId="77777777" w:rsidR="006D6E48" w:rsidRDefault="006D6E48">
            <w:pPr>
              <w:jc w:val="center"/>
              <w:rPr>
                <w:rFonts w:ascii="Arial" w:hAnsi="Arial" w:cs="Arial"/>
                <w:color w:val="000000"/>
                <w:sz w:val="22"/>
                <w:szCs w:val="22"/>
              </w:rPr>
            </w:pPr>
            <w:r>
              <w:rPr>
                <w:rFonts w:ascii="Arial" w:hAnsi="Arial" w:cs="Arial"/>
                <w:color w:val="000000"/>
                <w:sz w:val="22"/>
                <w:szCs w:val="22"/>
              </w:rPr>
              <w:t>4</w:t>
            </w:r>
          </w:p>
        </w:tc>
        <w:tc>
          <w:tcPr>
            <w:tcW w:w="1151" w:type="dxa"/>
            <w:tcBorders>
              <w:top w:val="nil"/>
              <w:left w:val="nil"/>
              <w:bottom w:val="single" w:sz="8" w:space="0" w:color="auto"/>
              <w:right w:val="single" w:sz="8" w:space="0" w:color="auto"/>
            </w:tcBorders>
            <w:shd w:val="clear" w:color="auto" w:fill="auto"/>
            <w:noWrap/>
            <w:vAlign w:val="center"/>
            <w:hideMark/>
          </w:tcPr>
          <w:p w14:paraId="159EAC92" w14:textId="77777777" w:rsidR="006D6E48" w:rsidRDefault="006D6E48">
            <w:pPr>
              <w:jc w:val="center"/>
              <w:rPr>
                <w:rFonts w:ascii="Arial" w:hAnsi="Arial" w:cs="Arial"/>
                <w:color w:val="000000"/>
                <w:sz w:val="22"/>
                <w:szCs w:val="22"/>
              </w:rPr>
            </w:pPr>
            <w:r>
              <w:rPr>
                <w:rFonts w:ascii="Arial" w:hAnsi="Arial" w:cs="Arial"/>
                <w:color w:val="000000"/>
                <w:sz w:val="22"/>
                <w:szCs w:val="22"/>
              </w:rPr>
              <w:t>4</w:t>
            </w:r>
          </w:p>
        </w:tc>
        <w:tc>
          <w:tcPr>
            <w:tcW w:w="1253" w:type="dxa"/>
            <w:tcBorders>
              <w:top w:val="nil"/>
              <w:left w:val="nil"/>
              <w:bottom w:val="single" w:sz="8" w:space="0" w:color="auto"/>
              <w:right w:val="single" w:sz="8" w:space="0" w:color="auto"/>
            </w:tcBorders>
            <w:shd w:val="clear" w:color="auto" w:fill="auto"/>
            <w:noWrap/>
            <w:vAlign w:val="center"/>
            <w:hideMark/>
          </w:tcPr>
          <w:p w14:paraId="034F2BB8"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1975</w:t>
            </w:r>
          </w:p>
        </w:tc>
        <w:tc>
          <w:tcPr>
            <w:tcW w:w="790" w:type="dxa"/>
            <w:tcBorders>
              <w:top w:val="nil"/>
              <w:left w:val="nil"/>
              <w:bottom w:val="single" w:sz="8" w:space="0" w:color="auto"/>
              <w:right w:val="single" w:sz="8" w:space="0" w:color="auto"/>
            </w:tcBorders>
            <w:shd w:val="clear" w:color="auto" w:fill="auto"/>
            <w:noWrap/>
            <w:vAlign w:val="center"/>
            <w:hideMark/>
          </w:tcPr>
          <w:p w14:paraId="0F4CDAAF" w14:textId="77777777" w:rsidR="006D6E48" w:rsidRDefault="006D6E48">
            <w:pPr>
              <w:jc w:val="center"/>
              <w:rPr>
                <w:rFonts w:ascii="Arial" w:hAnsi="Arial" w:cs="Arial"/>
                <w:sz w:val="22"/>
                <w:szCs w:val="22"/>
              </w:rPr>
            </w:pPr>
            <w:r>
              <w:rPr>
                <w:rFonts w:ascii="Arial" w:hAnsi="Arial" w:cs="Arial"/>
                <w:sz w:val="22"/>
                <w:szCs w:val="22"/>
              </w:rPr>
              <w:t>34</w:t>
            </w:r>
          </w:p>
        </w:tc>
        <w:tc>
          <w:tcPr>
            <w:tcW w:w="1074" w:type="dxa"/>
            <w:tcBorders>
              <w:top w:val="nil"/>
              <w:left w:val="nil"/>
              <w:bottom w:val="single" w:sz="8" w:space="0" w:color="auto"/>
              <w:right w:val="single" w:sz="8" w:space="0" w:color="auto"/>
            </w:tcBorders>
            <w:shd w:val="clear" w:color="auto" w:fill="auto"/>
            <w:noWrap/>
            <w:vAlign w:val="center"/>
            <w:hideMark/>
          </w:tcPr>
          <w:p w14:paraId="126E1ED5" w14:textId="77777777" w:rsidR="006D6E48" w:rsidRDefault="006D6E48">
            <w:pPr>
              <w:jc w:val="center"/>
              <w:rPr>
                <w:rFonts w:ascii="Arial" w:hAnsi="Arial" w:cs="Arial"/>
                <w:sz w:val="22"/>
                <w:szCs w:val="22"/>
              </w:rPr>
            </w:pPr>
            <w:r>
              <w:rPr>
                <w:rFonts w:ascii="Arial" w:hAnsi="Arial" w:cs="Arial"/>
                <w:sz w:val="22"/>
                <w:szCs w:val="22"/>
              </w:rPr>
              <w:t>12</w:t>
            </w:r>
          </w:p>
        </w:tc>
        <w:tc>
          <w:tcPr>
            <w:tcW w:w="1096" w:type="dxa"/>
            <w:tcBorders>
              <w:top w:val="nil"/>
              <w:left w:val="nil"/>
              <w:bottom w:val="single" w:sz="8" w:space="0" w:color="auto"/>
              <w:right w:val="single" w:sz="8" w:space="0" w:color="auto"/>
            </w:tcBorders>
            <w:shd w:val="clear" w:color="auto" w:fill="auto"/>
            <w:noWrap/>
            <w:vAlign w:val="center"/>
            <w:hideMark/>
          </w:tcPr>
          <w:p w14:paraId="25A17ECA"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F89C1B5"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22D90AAE"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5CEB6978"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DA1BD9A"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1997</w:t>
            </w:r>
          </w:p>
        </w:tc>
        <w:tc>
          <w:tcPr>
            <w:tcW w:w="788" w:type="dxa"/>
            <w:tcBorders>
              <w:top w:val="nil"/>
              <w:left w:val="nil"/>
              <w:bottom w:val="single" w:sz="8" w:space="0" w:color="auto"/>
              <w:right w:val="single" w:sz="8" w:space="0" w:color="auto"/>
            </w:tcBorders>
            <w:shd w:val="clear" w:color="auto" w:fill="auto"/>
            <w:noWrap/>
            <w:vAlign w:val="center"/>
            <w:hideMark/>
          </w:tcPr>
          <w:p w14:paraId="50F39C7A" w14:textId="77777777" w:rsidR="006D6E48" w:rsidRDefault="006D6E48">
            <w:pPr>
              <w:jc w:val="center"/>
              <w:rPr>
                <w:rFonts w:ascii="Arial" w:hAnsi="Arial" w:cs="Arial"/>
                <w:color w:val="000000"/>
                <w:sz w:val="22"/>
                <w:szCs w:val="22"/>
              </w:rPr>
            </w:pPr>
            <w:r>
              <w:rPr>
                <w:rFonts w:ascii="Arial" w:hAnsi="Arial" w:cs="Arial"/>
                <w:color w:val="000000"/>
                <w:sz w:val="22"/>
                <w:szCs w:val="22"/>
              </w:rPr>
              <w:t>9</w:t>
            </w:r>
          </w:p>
        </w:tc>
        <w:tc>
          <w:tcPr>
            <w:tcW w:w="1151" w:type="dxa"/>
            <w:tcBorders>
              <w:top w:val="nil"/>
              <w:left w:val="nil"/>
              <w:bottom w:val="single" w:sz="8" w:space="0" w:color="auto"/>
              <w:right w:val="single" w:sz="8" w:space="0" w:color="auto"/>
            </w:tcBorders>
            <w:shd w:val="clear" w:color="auto" w:fill="auto"/>
            <w:noWrap/>
            <w:vAlign w:val="center"/>
            <w:hideMark/>
          </w:tcPr>
          <w:p w14:paraId="2CC6E4DD" w14:textId="77777777" w:rsidR="006D6E48" w:rsidRDefault="006D6E48">
            <w:pPr>
              <w:jc w:val="center"/>
              <w:rPr>
                <w:rFonts w:ascii="Arial" w:hAnsi="Arial" w:cs="Arial"/>
                <w:color w:val="000000"/>
                <w:sz w:val="22"/>
                <w:szCs w:val="22"/>
              </w:rPr>
            </w:pPr>
            <w:r>
              <w:rPr>
                <w:rFonts w:ascii="Arial" w:hAnsi="Arial" w:cs="Arial"/>
                <w:color w:val="000000"/>
                <w:sz w:val="22"/>
                <w:szCs w:val="22"/>
              </w:rPr>
              <w:t>3</w:t>
            </w:r>
          </w:p>
        </w:tc>
        <w:tc>
          <w:tcPr>
            <w:tcW w:w="1253" w:type="dxa"/>
            <w:tcBorders>
              <w:top w:val="nil"/>
              <w:left w:val="nil"/>
              <w:bottom w:val="single" w:sz="8" w:space="0" w:color="auto"/>
              <w:right w:val="single" w:sz="8" w:space="0" w:color="auto"/>
            </w:tcBorders>
            <w:shd w:val="clear" w:color="auto" w:fill="auto"/>
            <w:noWrap/>
            <w:vAlign w:val="center"/>
            <w:hideMark/>
          </w:tcPr>
          <w:p w14:paraId="6546C561"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1974</w:t>
            </w:r>
          </w:p>
        </w:tc>
        <w:tc>
          <w:tcPr>
            <w:tcW w:w="790" w:type="dxa"/>
            <w:tcBorders>
              <w:top w:val="nil"/>
              <w:left w:val="nil"/>
              <w:bottom w:val="single" w:sz="8" w:space="0" w:color="auto"/>
              <w:right w:val="single" w:sz="8" w:space="0" w:color="auto"/>
            </w:tcBorders>
            <w:shd w:val="clear" w:color="auto" w:fill="auto"/>
            <w:noWrap/>
            <w:vAlign w:val="center"/>
            <w:hideMark/>
          </w:tcPr>
          <w:p w14:paraId="670F04EF" w14:textId="77777777" w:rsidR="006D6E48" w:rsidRDefault="006D6E48">
            <w:pPr>
              <w:jc w:val="center"/>
              <w:rPr>
                <w:rFonts w:ascii="Arial" w:hAnsi="Arial" w:cs="Arial"/>
                <w:sz w:val="22"/>
                <w:szCs w:val="22"/>
              </w:rPr>
            </w:pPr>
            <w:r>
              <w:rPr>
                <w:rFonts w:ascii="Arial" w:hAnsi="Arial" w:cs="Arial"/>
                <w:sz w:val="22"/>
                <w:szCs w:val="22"/>
              </w:rPr>
              <w:t>25</w:t>
            </w:r>
          </w:p>
        </w:tc>
        <w:tc>
          <w:tcPr>
            <w:tcW w:w="1074" w:type="dxa"/>
            <w:tcBorders>
              <w:top w:val="nil"/>
              <w:left w:val="nil"/>
              <w:bottom w:val="single" w:sz="8" w:space="0" w:color="auto"/>
              <w:right w:val="single" w:sz="8" w:space="0" w:color="auto"/>
            </w:tcBorders>
            <w:shd w:val="clear" w:color="auto" w:fill="auto"/>
            <w:noWrap/>
            <w:vAlign w:val="center"/>
            <w:hideMark/>
          </w:tcPr>
          <w:p w14:paraId="463D37D7" w14:textId="77777777" w:rsidR="006D6E48" w:rsidRDefault="006D6E48">
            <w:pPr>
              <w:jc w:val="center"/>
              <w:rPr>
                <w:rFonts w:ascii="Arial" w:hAnsi="Arial" w:cs="Arial"/>
                <w:sz w:val="22"/>
                <w:szCs w:val="22"/>
              </w:rPr>
            </w:pPr>
            <w:r>
              <w:rPr>
                <w:rFonts w:ascii="Arial" w:hAnsi="Arial" w:cs="Arial"/>
                <w:sz w:val="22"/>
                <w:szCs w:val="22"/>
              </w:rPr>
              <w:t>15</w:t>
            </w:r>
          </w:p>
        </w:tc>
        <w:tc>
          <w:tcPr>
            <w:tcW w:w="1096" w:type="dxa"/>
            <w:tcBorders>
              <w:top w:val="nil"/>
              <w:left w:val="nil"/>
              <w:bottom w:val="single" w:sz="8" w:space="0" w:color="auto"/>
              <w:right w:val="single" w:sz="8" w:space="0" w:color="auto"/>
            </w:tcBorders>
            <w:shd w:val="clear" w:color="auto" w:fill="auto"/>
            <w:noWrap/>
            <w:vAlign w:val="center"/>
            <w:hideMark/>
          </w:tcPr>
          <w:p w14:paraId="359405FA"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0AB61D9E"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079AE90E"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4D235270"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E3A00F3"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1996</w:t>
            </w:r>
          </w:p>
        </w:tc>
        <w:tc>
          <w:tcPr>
            <w:tcW w:w="788" w:type="dxa"/>
            <w:tcBorders>
              <w:top w:val="nil"/>
              <w:left w:val="nil"/>
              <w:bottom w:val="single" w:sz="8" w:space="0" w:color="auto"/>
              <w:right w:val="single" w:sz="8" w:space="0" w:color="auto"/>
            </w:tcBorders>
            <w:shd w:val="clear" w:color="auto" w:fill="auto"/>
            <w:noWrap/>
            <w:vAlign w:val="center"/>
            <w:hideMark/>
          </w:tcPr>
          <w:p w14:paraId="22435ABF" w14:textId="77777777" w:rsidR="006D6E48" w:rsidRDefault="006D6E48">
            <w:pPr>
              <w:jc w:val="center"/>
              <w:rPr>
                <w:rFonts w:ascii="Arial" w:hAnsi="Arial" w:cs="Arial"/>
                <w:color w:val="000000"/>
                <w:sz w:val="22"/>
                <w:szCs w:val="22"/>
              </w:rPr>
            </w:pPr>
            <w:r>
              <w:rPr>
                <w:rFonts w:ascii="Arial" w:hAnsi="Arial" w:cs="Arial"/>
                <w:color w:val="000000"/>
                <w:sz w:val="22"/>
                <w:szCs w:val="22"/>
              </w:rPr>
              <w:t>5</w:t>
            </w:r>
          </w:p>
        </w:tc>
        <w:tc>
          <w:tcPr>
            <w:tcW w:w="1151" w:type="dxa"/>
            <w:tcBorders>
              <w:top w:val="nil"/>
              <w:left w:val="nil"/>
              <w:bottom w:val="single" w:sz="8" w:space="0" w:color="auto"/>
              <w:right w:val="single" w:sz="8" w:space="0" w:color="auto"/>
            </w:tcBorders>
            <w:shd w:val="clear" w:color="auto" w:fill="auto"/>
            <w:noWrap/>
            <w:vAlign w:val="center"/>
            <w:hideMark/>
          </w:tcPr>
          <w:p w14:paraId="0CFD1D84" w14:textId="77777777" w:rsidR="006D6E48" w:rsidRDefault="006D6E48">
            <w:pPr>
              <w:jc w:val="center"/>
              <w:rPr>
                <w:rFonts w:ascii="Arial" w:hAnsi="Arial" w:cs="Arial"/>
                <w:color w:val="000000"/>
                <w:sz w:val="22"/>
                <w:szCs w:val="22"/>
              </w:rPr>
            </w:pPr>
            <w:r>
              <w:rPr>
                <w:rFonts w:ascii="Arial" w:hAnsi="Arial" w:cs="Arial"/>
                <w:color w:val="000000"/>
                <w:sz w:val="22"/>
                <w:szCs w:val="22"/>
              </w:rPr>
              <w:t>4</w:t>
            </w:r>
          </w:p>
        </w:tc>
        <w:tc>
          <w:tcPr>
            <w:tcW w:w="1253" w:type="dxa"/>
            <w:tcBorders>
              <w:top w:val="nil"/>
              <w:left w:val="nil"/>
              <w:bottom w:val="single" w:sz="8" w:space="0" w:color="auto"/>
              <w:right w:val="single" w:sz="8" w:space="0" w:color="auto"/>
            </w:tcBorders>
            <w:shd w:val="clear" w:color="auto" w:fill="auto"/>
            <w:noWrap/>
            <w:vAlign w:val="center"/>
            <w:hideMark/>
          </w:tcPr>
          <w:p w14:paraId="65621968"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1973</w:t>
            </w:r>
          </w:p>
        </w:tc>
        <w:tc>
          <w:tcPr>
            <w:tcW w:w="790" w:type="dxa"/>
            <w:tcBorders>
              <w:top w:val="nil"/>
              <w:left w:val="nil"/>
              <w:bottom w:val="single" w:sz="8" w:space="0" w:color="auto"/>
              <w:right w:val="single" w:sz="8" w:space="0" w:color="auto"/>
            </w:tcBorders>
            <w:shd w:val="clear" w:color="auto" w:fill="auto"/>
            <w:noWrap/>
            <w:vAlign w:val="center"/>
            <w:hideMark/>
          </w:tcPr>
          <w:p w14:paraId="7F759D6B" w14:textId="77777777" w:rsidR="006D6E48" w:rsidRDefault="006D6E48">
            <w:pPr>
              <w:jc w:val="center"/>
              <w:rPr>
                <w:rFonts w:ascii="Arial" w:hAnsi="Arial" w:cs="Arial"/>
                <w:sz w:val="22"/>
                <w:szCs w:val="22"/>
              </w:rPr>
            </w:pPr>
            <w:r>
              <w:rPr>
                <w:rFonts w:ascii="Arial" w:hAnsi="Arial" w:cs="Arial"/>
                <w:sz w:val="22"/>
                <w:szCs w:val="22"/>
              </w:rPr>
              <w:t>19</w:t>
            </w:r>
          </w:p>
        </w:tc>
        <w:tc>
          <w:tcPr>
            <w:tcW w:w="1074" w:type="dxa"/>
            <w:tcBorders>
              <w:top w:val="nil"/>
              <w:left w:val="nil"/>
              <w:bottom w:val="single" w:sz="8" w:space="0" w:color="auto"/>
              <w:right w:val="single" w:sz="8" w:space="0" w:color="auto"/>
            </w:tcBorders>
            <w:shd w:val="clear" w:color="auto" w:fill="auto"/>
            <w:noWrap/>
            <w:vAlign w:val="center"/>
            <w:hideMark/>
          </w:tcPr>
          <w:p w14:paraId="5E250EA0" w14:textId="77777777" w:rsidR="006D6E48" w:rsidRDefault="006D6E48">
            <w:pPr>
              <w:jc w:val="center"/>
              <w:rPr>
                <w:rFonts w:ascii="Arial" w:hAnsi="Arial" w:cs="Arial"/>
                <w:sz w:val="22"/>
                <w:szCs w:val="22"/>
              </w:rPr>
            </w:pPr>
            <w:r>
              <w:rPr>
                <w:rFonts w:ascii="Arial" w:hAnsi="Arial" w:cs="Arial"/>
                <w:sz w:val="22"/>
                <w:szCs w:val="22"/>
              </w:rPr>
              <w:t>9</w:t>
            </w:r>
          </w:p>
        </w:tc>
        <w:tc>
          <w:tcPr>
            <w:tcW w:w="1096" w:type="dxa"/>
            <w:tcBorders>
              <w:top w:val="nil"/>
              <w:left w:val="nil"/>
              <w:bottom w:val="single" w:sz="8" w:space="0" w:color="auto"/>
              <w:right w:val="single" w:sz="8" w:space="0" w:color="auto"/>
            </w:tcBorders>
            <w:shd w:val="clear" w:color="auto" w:fill="auto"/>
            <w:noWrap/>
            <w:vAlign w:val="center"/>
            <w:hideMark/>
          </w:tcPr>
          <w:p w14:paraId="4EAEFA99"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9D09DB2"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33E6E89"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04145067"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F1E7644"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1995</w:t>
            </w:r>
          </w:p>
        </w:tc>
        <w:tc>
          <w:tcPr>
            <w:tcW w:w="788" w:type="dxa"/>
            <w:tcBorders>
              <w:top w:val="nil"/>
              <w:left w:val="nil"/>
              <w:bottom w:val="single" w:sz="8" w:space="0" w:color="auto"/>
              <w:right w:val="single" w:sz="8" w:space="0" w:color="auto"/>
            </w:tcBorders>
            <w:shd w:val="clear" w:color="auto" w:fill="auto"/>
            <w:noWrap/>
            <w:vAlign w:val="center"/>
            <w:hideMark/>
          </w:tcPr>
          <w:p w14:paraId="2EABF7E7" w14:textId="77777777" w:rsidR="006D6E48" w:rsidRDefault="006D6E48">
            <w:pPr>
              <w:jc w:val="center"/>
              <w:rPr>
                <w:rFonts w:ascii="Arial" w:hAnsi="Arial" w:cs="Arial"/>
                <w:sz w:val="22"/>
                <w:szCs w:val="22"/>
              </w:rPr>
            </w:pPr>
            <w:r>
              <w:rPr>
                <w:rFonts w:ascii="Arial" w:hAnsi="Arial" w:cs="Arial"/>
                <w:sz w:val="22"/>
                <w:szCs w:val="22"/>
              </w:rPr>
              <w:t>3</w:t>
            </w:r>
          </w:p>
        </w:tc>
        <w:tc>
          <w:tcPr>
            <w:tcW w:w="1151" w:type="dxa"/>
            <w:tcBorders>
              <w:top w:val="nil"/>
              <w:left w:val="nil"/>
              <w:bottom w:val="single" w:sz="8" w:space="0" w:color="auto"/>
              <w:right w:val="single" w:sz="8" w:space="0" w:color="auto"/>
            </w:tcBorders>
            <w:shd w:val="clear" w:color="auto" w:fill="auto"/>
            <w:noWrap/>
            <w:vAlign w:val="center"/>
            <w:hideMark/>
          </w:tcPr>
          <w:p w14:paraId="165233A9" w14:textId="77777777" w:rsidR="006D6E48" w:rsidRDefault="006D6E48">
            <w:pPr>
              <w:jc w:val="center"/>
              <w:rPr>
                <w:rFonts w:ascii="Arial" w:hAnsi="Arial" w:cs="Arial"/>
                <w:sz w:val="22"/>
                <w:szCs w:val="22"/>
              </w:rPr>
            </w:pPr>
            <w:r>
              <w:rPr>
                <w:rFonts w:ascii="Arial" w:hAnsi="Arial" w:cs="Arial"/>
                <w:sz w:val="22"/>
                <w:szCs w:val="22"/>
              </w:rPr>
              <w:t>1</w:t>
            </w:r>
          </w:p>
        </w:tc>
        <w:tc>
          <w:tcPr>
            <w:tcW w:w="1253" w:type="dxa"/>
            <w:tcBorders>
              <w:top w:val="nil"/>
              <w:left w:val="nil"/>
              <w:bottom w:val="single" w:sz="8" w:space="0" w:color="auto"/>
              <w:right w:val="single" w:sz="8" w:space="0" w:color="auto"/>
            </w:tcBorders>
            <w:shd w:val="clear" w:color="auto" w:fill="auto"/>
            <w:noWrap/>
            <w:vAlign w:val="center"/>
            <w:hideMark/>
          </w:tcPr>
          <w:p w14:paraId="6A948C98"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1972</w:t>
            </w:r>
          </w:p>
        </w:tc>
        <w:tc>
          <w:tcPr>
            <w:tcW w:w="790" w:type="dxa"/>
            <w:tcBorders>
              <w:top w:val="nil"/>
              <w:left w:val="nil"/>
              <w:bottom w:val="single" w:sz="8" w:space="0" w:color="auto"/>
              <w:right w:val="single" w:sz="8" w:space="0" w:color="auto"/>
            </w:tcBorders>
            <w:shd w:val="clear" w:color="auto" w:fill="auto"/>
            <w:noWrap/>
            <w:vAlign w:val="center"/>
            <w:hideMark/>
          </w:tcPr>
          <w:p w14:paraId="5FE297E1" w14:textId="77777777" w:rsidR="006D6E48" w:rsidRDefault="006D6E48">
            <w:pPr>
              <w:jc w:val="center"/>
              <w:rPr>
                <w:rFonts w:ascii="Arial" w:hAnsi="Arial" w:cs="Arial"/>
                <w:sz w:val="22"/>
                <w:szCs w:val="22"/>
              </w:rPr>
            </w:pPr>
            <w:r>
              <w:rPr>
                <w:rFonts w:ascii="Arial" w:hAnsi="Arial" w:cs="Arial"/>
                <w:sz w:val="22"/>
                <w:szCs w:val="22"/>
              </w:rPr>
              <w:t>27</w:t>
            </w:r>
          </w:p>
        </w:tc>
        <w:tc>
          <w:tcPr>
            <w:tcW w:w="1074" w:type="dxa"/>
            <w:tcBorders>
              <w:top w:val="nil"/>
              <w:left w:val="nil"/>
              <w:bottom w:val="single" w:sz="8" w:space="0" w:color="auto"/>
              <w:right w:val="single" w:sz="8" w:space="0" w:color="auto"/>
            </w:tcBorders>
            <w:shd w:val="clear" w:color="auto" w:fill="auto"/>
            <w:noWrap/>
            <w:vAlign w:val="center"/>
            <w:hideMark/>
          </w:tcPr>
          <w:p w14:paraId="12E98BD3" w14:textId="77777777" w:rsidR="006D6E48" w:rsidRDefault="006D6E48">
            <w:pPr>
              <w:jc w:val="center"/>
              <w:rPr>
                <w:rFonts w:ascii="Arial" w:hAnsi="Arial" w:cs="Arial"/>
                <w:sz w:val="22"/>
                <w:szCs w:val="22"/>
              </w:rPr>
            </w:pPr>
            <w:r>
              <w:rPr>
                <w:rFonts w:ascii="Arial" w:hAnsi="Arial" w:cs="Arial"/>
                <w:sz w:val="22"/>
                <w:szCs w:val="22"/>
              </w:rPr>
              <w:t>9</w:t>
            </w:r>
          </w:p>
        </w:tc>
        <w:tc>
          <w:tcPr>
            <w:tcW w:w="1096" w:type="dxa"/>
            <w:tcBorders>
              <w:top w:val="nil"/>
              <w:left w:val="nil"/>
              <w:bottom w:val="single" w:sz="8" w:space="0" w:color="auto"/>
              <w:right w:val="single" w:sz="8" w:space="0" w:color="auto"/>
            </w:tcBorders>
            <w:shd w:val="clear" w:color="auto" w:fill="auto"/>
            <w:noWrap/>
            <w:vAlign w:val="center"/>
            <w:hideMark/>
          </w:tcPr>
          <w:p w14:paraId="24A5E583"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0B628D7D"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EDA9F0B"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7AB05146"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1A5D2602"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1994</w:t>
            </w:r>
          </w:p>
        </w:tc>
        <w:tc>
          <w:tcPr>
            <w:tcW w:w="788" w:type="dxa"/>
            <w:tcBorders>
              <w:top w:val="nil"/>
              <w:left w:val="nil"/>
              <w:bottom w:val="single" w:sz="8" w:space="0" w:color="auto"/>
              <w:right w:val="single" w:sz="8" w:space="0" w:color="auto"/>
            </w:tcBorders>
            <w:shd w:val="clear" w:color="auto" w:fill="auto"/>
            <w:noWrap/>
            <w:vAlign w:val="center"/>
            <w:hideMark/>
          </w:tcPr>
          <w:p w14:paraId="0287E31D" w14:textId="77777777" w:rsidR="006D6E48" w:rsidRDefault="006D6E48">
            <w:pPr>
              <w:jc w:val="center"/>
              <w:rPr>
                <w:rFonts w:ascii="Arial" w:hAnsi="Arial" w:cs="Arial"/>
                <w:sz w:val="22"/>
                <w:szCs w:val="22"/>
              </w:rPr>
            </w:pPr>
            <w:r>
              <w:rPr>
                <w:rFonts w:ascii="Arial" w:hAnsi="Arial" w:cs="Arial"/>
                <w:sz w:val="22"/>
                <w:szCs w:val="22"/>
              </w:rPr>
              <w:t>7</w:t>
            </w:r>
          </w:p>
        </w:tc>
        <w:tc>
          <w:tcPr>
            <w:tcW w:w="1151" w:type="dxa"/>
            <w:tcBorders>
              <w:top w:val="nil"/>
              <w:left w:val="nil"/>
              <w:bottom w:val="single" w:sz="8" w:space="0" w:color="auto"/>
              <w:right w:val="single" w:sz="8" w:space="0" w:color="auto"/>
            </w:tcBorders>
            <w:shd w:val="clear" w:color="auto" w:fill="auto"/>
            <w:noWrap/>
            <w:vAlign w:val="center"/>
            <w:hideMark/>
          </w:tcPr>
          <w:p w14:paraId="32206E7B" w14:textId="77777777" w:rsidR="006D6E48" w:rsidRDefault="006D6E48">
            <w:pPr>
              <w:jc w:val="center"/>
              <w:rPr>
                <w:rFonts w:ascii="Arial" w:hAnsi="Arial" w:cs="Arial"/>
                <w:sz w:val="22"/>
                <w:szCs w:val="22"/>
              </w:rPr>
            </w:pPr>
            <w:r>
              <w:rPr>
                <w:rFonts w:ascii="Arial" w:hAnsi="Arial" w:cs="Arial"/>
                <w:sz w:val="22"/>
                <w:szCs w:val="22"/>
              </w:rPr>
              <w:t>3</w:t>
            </w:r>
          </w:p>
        </w:tc>
        <w:tc>
          <w:tcPr>
            <w:tcW w:w="1253" w:type="dxa"/>
            <w:tcBorders>
              <w:top w:val="nil"/>
              <w:left w:val="nil"/>
              <w:bottom w:val="single" w:sz="8" w:space="0" w:color="auto"/>
              <w:right w:val="single" w:sz="8" w:space="0" w:color="auto"/>
            </w:tcBorders>
            <w:shd w:val="clear" w:color="auto" w:fill="auto"/>
            <w:noWrap/>
            <w:vAlign w:val="center"/>
            <w:hideMark/>
          </w:tcPr>
          <w:p w14:paraId="213B3F34"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1971</w:t>
            </w:r>
          </w:p>
        </w:tc>
        <w:tc>
          <w:tcPr>
            <w:tcW w:w="790" w:type="dxa"/>
            <w:tcBorders>
              <w:top w:val="nil"/>
              <w:left w:val="nil"/>
              <w:bottom w:val="single" w:sz="8" w:space="0" w:color="auto"/>
              <w:right w:val="single" w:sz="8" w:space="0" w:color="auto"/>
            </w:tcBorders>
            <w:shd w:val="clear" w:color="auto" w:fill="auto"/>
            <w:noWrap/>
            <w:vAlign w:val="center"/>
            <w:hideMark/>
          </w:tcPr>
          <w:p w14:paraId="78F46230" w14:textId="77777777" w:rsidR="006D6E48" w:rsidRDefault="006D6E48">
            <w:pPr>
              <w:jc w:val="center"/>
              <w:rPr>
                <w:rFonts w:ascii="Arial" w:hAnsi="Arial" w:cs="Arial"/>
                <w:sz w:val="22"/>
                <w:szCs w:val="22"/>
              </w:rPr>
            </w:pPr>
            <w:r>
              <w:rPr>
                <w:rFonts w:ascii="Arial" w:hAnsi="Arial" w:cs="Arial"/>
                <w:sz w:val="22"/>
                <w:szCs w:val="22"/>
              </w:rPr>
              <w:t>14</w:t>
            </w:r>
          </w:p>
        </w:tc>
        <w:tc>
          <w:tcPr>
            <w:tcW w:w="1074" w:type="dxa"/>
            <w:tcBorders>
              <w:top w:val="nil"/>
              <w:left w:val="nil"/>
              <w:bottom w:val="single" w:sz="8" w:space="0" w:color="auto"/>
              <w:right w:val="single" w:sz="8" w:space="0" w:color="auto"/>
            </w:tcBorders>
            <w:shd w:val="clear" w:color="auto" w:fill="auto"/>
            <w:noWrap/>
            <w:vAlign w:val="center"/>
            <w:hideMark/>
          </w:tcPr>
          <w:p w14:paraId="5267C366" w14:textId="77777777" w:rsidR="006D6E48" w:rsidRDefault="006D6E48">
            <w:pPr>
              <w:jc w:val="center"/>
              <w:rPr>
                <w:rFonts w:ascii="Arial" w:hAnsi="Arial" w:cs="Arial"/>
                <w:sz w:val="22"/>
                <w:szCs w:val="22"/>
              </w:rPr>
            </w:pPr>
            <w:r>
              <w:rPr>
                <w:rFonts w:ascii="Arial" w:hAnsi="Arial" w:cs="Arial"/>
                <w:sz w:val="22"/>
                <w:szCs w:val="22"/>
              </w:rPr>
              <w:t>11</w:t>
            </w:r>
          </w:p>
        </w:tc>
        <w:tc>
          <w:tcPr>
            <w:tcW w:w="1096" w:type="dxa"/>
            <w:tcBorders>
              <w:top w:val="nil"/>
              <w:left w:val="nil"/>
              <w:bottom w:val="single" w:sz="8" w:space="0" w:color="auto"/>
              <w:right w:val="single" w:sz="8" w:space="0" w:color="auto"/>
            </w:tcBorders>
            <w:shd w:val="clear" w:color="auto" w:fill="auto"/>
            <w:noWrap/>
            <w:vAlign w:val="center"/>
            <w:hideMark/>
          </w:tcPr>
          <w:p w14:paraId="71BFF28C"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6BC8E489"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14F44965"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36B0AA2A"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92AE35D"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1993</w:t>
            </w:r>
          </w:p>
        </w:tc>
        <w:tc>
          <w:tcPr>
            <w:tcW w:w="788" w:type="dxa"/>
            <w:tcBorders>
              <w:top w:val="nil"/>
              <w:left w:val="nil"/>
              <w:bottom w:val="single" w:sz="8" w:space="0" w:color="auto"/>
              <w:right w:val="single" w:sz="8" w:space="0" w:color="auto"/>
            </w:tcBorders>
            <w:shd w:val="clear" w:color="auto" w:fill="auto"/>
            <w:noWrap/>
            <w:vAlign w:val="center"/>
            <w:hideMark/>
          </w:tcPr>
          <w:p w14:paraId="5D614737" w14:textId="77777777" w:rsidR="006D6E48" w:rsidRDefault="006D6E48">
            <w:pPr>
              <w:jc w:val="center"/>
              <w:rPr>
                <w:rFonts w:ascii="Arial" w:hAnsi="Arial" w:cs="Arial"/>
                <w:sz w:val="22"/>
                <w:szCs w:val="22"/>
              </w:rPr>
            </w:pPr>
            <w:r>
              <w:rPr>
                <w:rFonts w:ascii="Arial" w:hAnsi="Arial" w:cs="Arial"/>
                <w:sz w:val="22"/>
                <w:szCs w:val="22"/>
              </w:rPr>
              <w:t>5</w:t>
            </w:r>
          </w:p>
        </w:tc>
        <w:tc>
          <w:tcPr>
            <w:tcW w:w="1151" w:type="dxa"/>
            <w:tcBorders>
              <w:top w:val="nil"/>
              <w:left w:val="nil"/>
              <w:bottom w:val="single" w:sz="8" w:space="0" w:color="auto"/>
              <w:right w:val="single" w:sz="8" w:space="0" w:color="auto"/>
            </w:tcBorders>
            <w:shd w:val="clear" w:color="auto" w:fill="auto"/>
            <w:noWrap/>
            <w:vAlign w:val="center"/>
            <w:hideMark/>
          </w:tcPr>
          <w:p w14:paraId="77F6006A" w14:textId="77777777" w:rsidR="006D6E48" w:rsidRDefault="006D6E48">
            <w:pPr>
              <w:jc w:val="center"/>
              <w:rPr>
                <w:rFonts w:ascii="Arial" w:hAnsi="Arial" w:cs="Arial"/>
                <w:sz w:val="22"/>
                <w:szCs w:val="22"/>
              </w:rPr>
            </w:pPr>
            <w:r>
              <w:rPr>
                <w:rFonts w:ascii="Arial" w:hAnsi="Arial" w:cs="Arial"/>
                <w:sz w:val="22"/>
                <w:szCs w:val="22"/>
              </w:rPr>
              <w:t>3</w:t>
            </w:r>
          </w:p>
        </w:tc>
        <w:tc>
          <w:tcPr>
            <w:tcW w:w="1253" w:type="dxa"/>
            <w:tcBorders>
              <w:top w:val="nil"/>
              <w:left w:val="nil"/>
              <w:bottom w:val="single" w:sz="8" w:space="0" w:color="auto"/>
              <w:right w:val="single" w:sz="8" w:space="0" w:color="auto"/>
            </w:tcBorders>
            <w:shd w:val="clear" w:color="auto" w:fill="auto"/>
            <w:noWrap/>
            <w:vAlign w:val="center"/>
            <w:hideMark/>
          </w:tcPr>
          <w:p w14:paraId="337AD0E1"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1970</w:t>
            </w:r>
          </w:p>
        </w:tc>
        <w:tc>
          <w:tcPr>
            <w:tcW w:w="790" w:type="dxa"/>
            <w:tcBorders>
              <w:top w:val="nil"/>
              <w:left w:val="nil"/>
              <w:bottom w:val="single" w:sz="8" w:space="0" w:color="auto"/>
              <w:right w:val="single" w:sz="8" w:space="0" w:color="auto"/>
            </w:tcBorders>
            <w:shd w:val="clear" w:color="auto" w:fill="auto"/>
            <w:noWrap/>
            <w:vAlign w:val="center"/>
            <w:hideMark/>
          </w:tcPr>
          <w:p w14:paraId="09AC10A6" w14:textId="77777777" w:rsidR="006D6E48" w:rsidRDefault="006D6E48">
            <w:pPr>
              <w:jc w:val="center"/>
              <w:rPr>
                <w:rFonts w:ascii="Arial" w:hAnsi="Arial" w:cs="Arial"/>
                <w:sz w:val="22"/>
                <w:szCs w:val="22"/>
              </w:rPr>
            </w:pPr>
            <w:r>
              <w:rPr>
                <w:rFonts w:ascii="Arial" w:hAnsi="Arial" w:cs="Arial"/>
                <w:sz w:val="22"/>
                <w:szCs w:val="22"/>
              </w:rPr>
              <w:t>16</w:t>
            </w:r>
          </w:p>
        </w:tc>
        <w:tc>
          <w:tcPr>
            <w:tcW w:w="1074" w:type="dxa"/>
            <w:tcBorders>
              <w:top w:val="nil"/>
              <w:left w:val="nil"/>
              <w:bottom w:val="single" w:sz="8" w:space="0" w:color="auto"/>
              <w:right w:val="single" w:sz="8" w:space="0" w:color="auto"/>
            </w:tcBorders>
            <w:shd w:val="clear" w:color="auto" w:fill="auto"/>
            <w:noWrap/>
            <w:vAlign w:val="center"/>
            <w:hideMark/>
          </w:tcPr>
          <w:p w14:paraId="290759AB" w14:textId="77777777" w:rsidR="006D6E48" w:rsidRDefault="006D6E48">
            <w:pPr>
              <w:jc w:val="center"/>
              <w:rPr>
                <w:rFonts w:ascii="Arial" w:hAnsi="Arial" w:cs="Arial"/>
                <w:sz w:val="22"/>
                <w:szCs w:val="22"/>
              </w:rPr>
            </w:pPr>
            <w:r>
              <w:rPr>
                <w:rFonts w:ascii="Arial" w:hAnsi="Arial" w:cs="Arial"/>
                <w:sz w:val="22"/>
                <w:szCs w:val="22"/>
              </w:rPr>
              <w:t>10</w:t>
            </w:r>
          </w:p>
        </w:tc>
        <w:tc>
          <w:tcPr>
            <w:tcW w:w="1096" w:type="dxa"/>
            <w:tcBorders>
              <w:top w:val="nil"/>
              <w:left w:val="nil"/>
              <w:bottom w:val="single" w:sz="8" w:space="0" w:color="auto"/>
              <w:right w:val="single" w:sz="8" w:space="0" w:color="auto"/>
            </w:tcBorders>
            <w:shd w:val="clear" w:color="auto" w:fill="auto"/>
            <w:noWrap/>
            <w:vAlign w:val="center"/>
            <w:hideMark/>
          </w:tcPr>
          <w:p w14:paraId="1A07B2CA"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462B5AB"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9E02322"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707A782A"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327CECCB"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1992</w:t>
            </w:r>
          </w:p>
        </w:tc>
        <w:tc>
          <w:tcPr>
            <w:tcW w:w="788" w:type="dxa"/>
            <w:tcBorders>
              <w:top w:val="nil"/>
              <w:left w:val="nil"/>
              <w:bottom w:val="single" w:sz="8" w:space="0" w:color="auto"/>
              <w:right w:val="single" w:sz="8" w:space="0" w:color="auto"/>
            </w:tcBorders>
            <w:shd w:val="clear" w:color="auto" w:fill="auto"/>
            <w:noWrap/>
            <w:vAlign w:val="center"/>
            <w:hideMark/>
          </w:tcPr>
          <w:p w14:paraId="7D94F1EC" w14:textId="77777777" w:rsidR="006D6E48" w:rsidRDefault="006D6E48">
            <w:pPr>
              <w:jc w:val="center"/>
              <w:rPr>
                <w:rFonts w:ascii="Arial" w:hAnsi="Arial" w:cs="Arial"/>
                <w:sz w:val="22"/>
                <w:szCs w:val="22"/>
              </w:rPr>
            </w:pPr>
            <w:r>
              <w:rPr>
                <w:rFonts w:ascii="Arial" w:hAnsi="Arial" w:cs="Arial"/>
                <w:sz w:val="22"/>
                <w:szCs w:val="22"/>
              </w:rPr>
              <w:t>8</w:t>
            </w:r>
          </w:p>
        </w:tc>
        <w:tc>
          <w:tcPr>
            <w:tcW w:w="1151" w:type="dxa"/>
            <w:tcBorders>
              <w:top w:val="nil"/>
              <w:left w:val="nil"/>
              <w:bottom w:val="single" w:sz="8" w:space="0" w:color="auto"/>
              <w:right w:val="single" w:sz="8" w:space="0" w:color="auto"/>
            </w:tcBorders>
            <w:shd w:val="clear" w:color="auto" w:fill="auto"/>
            <w:noWrap/>
            <w:vAlign w:val="center"/>
            <w:hideMark/>
          </w:tcPr>
          <w:p w14:paraId="5611E431" w14:textId="77777777" w:rsidR="006D6E48" w:rsidRDefault="006D6E48">
            <w:pPr>
              <w:jc w:val="center"/>
              <w:rPr>
                <w:rFonts w:ascii="Arial" w:hAnsi="Arial" w:cs="Arial"/>
                <w:sz w:val="22"/>
                <w:szCs w:val="22"/>
              </w:rPr>
            </w:pPr>
            <w:r>
              <w:rPr>
                <w:rFonts w:ascii="Arial" w:hAnsi="Arial" w:cs="Arial"/>
                <w:sz w:val="22"/>
                <w:szCs w:val="22"/>
              </w:rPr>
              <w:t>5</w:t>
            </w:r>
          </w:p>
        </w:tc>
        <w:tc>
          <w:tcPr>
            <w:tcW w:w="1253" w:type="dxa"/>
            <w:tcBorders>
              <w:top w:val="nil"/>
              <w:left w:val="nil"/>
              <w:bottom w:val="single" w:sz="8" w:space="0" w:color="auto"/>
              <w:right w:val="single" w:sz="8" w:space="0" w:color="auto"/>
            </w:tcBorders>
            <w:shd w:val="clear" w:color="auto" w:fill="auto"/>
            <w:noWrap/>
            <w:vAlign w:val="center"/>
            <w:hideMark/>
          </w:tcPr>
          <w:p w14:paraId="076C1694"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1969</w:t>
            </w:r>
          </w:p>
        </w:tc>
        <w:tc>
          <w:tcPr>
            <w:tcW w:w="790" w:type="dxa"/>
            <w:tcBorders>
              <w:top w:val="nil"/>
              <w:left w:val="nil"/>
              <w:bottom w:val="single" w:sz="8" w:space="0" w:color="auto"/>
              <w:right w:val="single" w:sz="8" w:space="0" w:color="auto"/>
            </w:tcBorders>
            <w:shd w:val="clear" w:color="auto" w:fill="auto"/>
            <w:noWrap/>
            <w:vAlign w:val="center"/>
            <w:hideMark/>
          </w:tcPr>
          <w:p w14:paraId="58AAD905" w14:textId="77777777" w:rsidR="006D6E48" w:rsidRDefault="006D6E48">
            <w:pPr>
              <w:jc w:val="center"/>
              <w:rPr>
                <w:rFonts w:ascii="Arial" w:hAnsi="Arial" w:cs="Arial"/>
                <w:sz w:val="22"/>
                <w:szCs w:val="22"/>
              </w:rPr>
            </w:pPr>
            <w:r>
              <w:rPr>
                <w:rFonts w:ascii="Arial" w:hAnsi="Arial" w:cs="Arial"/>
                <w:sz w:val="22"/>
                <w:szCs w:val="22"/>
              </w:rPr>
              <w:t>20</w:t>
            </w:r>
          </w:p>
        </w:tc>
        <w:tc>
          <w:tcPr>
            <w:tcW w:w="1074" w:type="dxa"/>
            <w:tcBorders>
              <w:top w:val="nil"/>
              <w:left w:val="nil"/>
              <w:bottom w:val="single" w:sz="8" w:space="0" w:color="auto"/>
              <w:right w:val="single" w:sz="8" w:space="0" w:color="auto"/>
            </w:tcBorders>
            <w:shd w:val="clear" w:color="auto" w:fill="auto"/>
            <w:noWrap/>
            <w:vAlign w:val="center"/>
            <w:hideMark/>
          </w:tcPr>
          <w:p w14:paraId="2D5489EE" w14:textId="77777777" w:rsidR="006D6E48" w:rsidRDefault="006D6E48">
            <w:pPr>
              <w:jc w:val="center"/>
              <w:rPr>
                <w:rFonts w:ascii="Arial" w:hAnsi="Arial" w:cs="Arial"/>
                <w:sz w:val="22"/>
                <w:szCs w:val="22"/>
              </w:rPr>
            </w:pPr>
            <w:r>
              <w:rPr>
                <w:rFonts w:ascii="Arial" w:hAnsi="Arial" w:cs="Arial"/>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1F3C45A1"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664806FB"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7440AEAF"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15597F34"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560E88F"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1991</w:t>
            </w:r>
          </w:p>
        </w:tc>
        <w:tc>
          <w:tcPr>
            <w:tcW w:w="788" w:type="dxa"/>
            <w:tcBorders>
              <w:top w:val="nil"/>
              <w:left w:val="nil"/>
              <w:bottom w:val="single" w:sz="8" w:space="0" w:color="auto"/>
              <w:right w:val="single" w:sz="8" w:space="0" w:color="auto"/>
            </w:tcBorders>
            <w:shd w:val="clear" w:color="auto" w:fill="auto"/>
            <w:noWrap/>
            <w:vAlign w:val="center"/>
            <w:hideMark/>
          </w:tcPr>
          <w:p w14:paraId="11C66ED3" w14:textId="77777777" w:rsidR="006D6E48" w:rsidRDefault="006D6E48">
            <w:pPr>
              <w:jc w:val="center"/>
              <w:rPr>
                <w:rFonts w:ascii="Arial" w:hAnsi="Arial" w:cs="Arial"/>
                <w:sz w:val="22"/>
                <w:szCs w:val="22"/>
              </w:rPr>
            </w:pPr>
            <w:r>
              <w:rPr>
                <w:rFonts w:ascii="Arial" w:hAnsi="Arial" w:cs="Arial"/>
                <w:sz w:val="22"/>
                <w:szCs w:val="22"/>
              </w:rPr>
              <w:t>10</w:t>
            </w:r>
          </w:p>
        </w:tc>
        <w:tc>
          <w:tcPr>
            <w:tcW w:w="1151" w:type="dxa"/>
            <w:tcBorders>
              <w:top w:val="nil"/>
              <w:left w:val="nil"/>
              <w:bottom w:val="single" w:sz="8" w:space="0" w:color="auto"/>
              <w:right w:val="single" w:sz="8" w:space="0" w:color="auto"/>
            </w:tcBorders>
            <w:shd w:val="clear" w:color="auto" w:fill="auto"/>
            <w:noWrap/>
            <w:vAlign w:val="center"/>
            <w:hideMark/>
          </w:tcPr>
          <w:p w14:paraId="049642F6" w14:textId="77777777" w:rsidR="006D6E48" w:rsidRDefault="006D6E48">
            <w:pPr>
              <w:jc w:val="center"/>
              <w:rPr>
                <w:rFonts w:ascii="Arial" w:hAnsi="Arial" w:cs="Arial"/>
                <w:sz w:val="22"/>
                <w:szCs w:val="22"/>
              </w:rPr>
            </w:pPr>
            <w:r>
              <w:rPr>
                <w:rFonts w:ascii="Arial" w:hAnsi="Arial" w:cs="Arial"/>
                <w:sz w:val="22"/>
                <w:szCs w:val="22"/>
              </w:rPr>
              <w:t>7</w:t>
            </w:r>
          </w:p>
        </w:tc>
        <w:tc>
          <w:tcPr>
            <w:tcW w:w="1253" w:type="dxa"/>
            <w:tcBorders>
              <w:top w:val="nil"/>
              <w:left w:val="nil"/>
              <w:bottom w:val="single" w:sz="8" w:space="0" w:color="auto"/>
              <w:right w:val="single" w:sz="8" w:space="0" w:color="auto"/>
            </w:tcBorders>
            <w:shd w:val="clear" w:color="auto" w:fill="auto"/>
            <w:noWrap/>
            <w:vAlign w:val="center"/>
            <w:hideMark/>
          </w:tcPr>
          <w:p w14:paraId="13939496"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1968</w:t>
            </w:r>
          </w:p>
        </w:tc>
        <w:tc>
          <w:tcPr>
            <w:tcW w:w="790" w:type="dxa"/>
            <w:tcBorders>
              <w:top w:val="nil"/>
              <w:left w:val="nil"/>
              <w:bottom w:val="single" w:sz="8" w:space="0" w:color="auto"/>
              <w:right w:val="single" w:sz="8" w:space="0" w:color="auto"/>
            </w:tcBorders>
            <w:shd w:val="clear" w:color="auto" w:fill="auto"/>
            <w:noWrap/>
            <w:vAlign w:val="center"/>
            <w:hideMark/>
          </w:tcPr>
          <w:p w14:paraId="1FB80155" w14:textId="77777777" w:rsidR="006D6E48" w:rsidRDefault="006D6E48">
            <w:pPr>
              <w:jc w:val="center"/>
              <w:rPr>
                <w:rFonts w:ascii="Arial" w:hAnsi="Arial" w:cs="Arial"/>
                <w:sz w:val="22"/>
                <w:szCs w:val="22"/>
              </w:rPr>
            </w:pPr>
            <w:r>
              <w:rPr>
                <w:rFonts w:ascii="Arial" w:hAnsi="Arial" w:cs="Arial"/>
                <w:sz w:val="22"/>
                <w:szCs w:val="22"/>
              </w:rPr>
              <w:t>17</w:t>
            </w:r>
          </w:p>
        </w:tc>
        <w:tc>
          <w:tcPr>
            <w:tcW w:w="1074" w:type="dxa"/>
            <w:tcBorders>
              <w:top w:val="nil"/>
              <w:left w:val="nil"/>
              <w:bottom w:val="single" w:sz="8" w:space="0" w:color="auto"/>
              <w:right w:val="single" w:sz="8" w:space="0" w:color="auto"/>
            </w:tcBorders>
            <w:shd w:val="clear" w:color="auto" w:fill="auto"/>
            <w:noWrap/>
            <w:vAlign w:val="center"/>
            <w:hideMark/>
          </w:tcPr>
          <w:p w14:paraId="7117CE40" w14:textId="77777777" w:rsidR="006D6E48" w:rsidRDefault="006D6E48">
            <w:pPr>
              <w:jc w:val="center"/>
              <w:rPr>
                <w:rFonts w:ascii="Arial" w:hAnsi="Arial" w:cs="Arial"/>
                <w:sz w:val="22"/>
                <w:szCs w:val="22"/>
              </w:rPr>
            </w:pPr>
            <w:r>
              <w:rPr>
                <w:rFonts w:ascii="Arial" w:hAnsi="Arial" w:cs="Arial"/>
                <w:sz w:val="22"/>
                <w:szCs w:val="22"/>
              </w:rPr>
              <w:t>11</w:t>
            </w:r>
          </w:p>
        </w:tc>
        <w:tc>
          <w:tcPr>
            <w:tcW w:w="1096" w:type="dxa"/>
            <w:tcBorders>
              <w:top w:val="nil"/>
              <w:left w:val="nil"/>
              <w:bottom w:val="single" w:sz="8" w:space="0" w:color="auto"/>
              <w:right w:val="single" w:sz="8" w:space="0" w:color="auto"/>
            </w:tcBorders>
            <w:shd w:val="clear" w:color="auto" w:fill="auto"/>
            <w:noWrap/>
            <w:vAlign w:val="center"/>
            <w:hideMark/>
          </w:tcPr>
          <w:p w14:paraId="39506C2E"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5D52EF29"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1ADD88D"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1689FF66"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571A989"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1990</w:t>
            </w:r>
          </w:p>
        </w:tc>
        <w:tc>
          <w:tcPr>
            <w:tcW w:w="788" w:type="dxa"/>
            <w:tcBorders>
              <w:top w:val="nil"/>
              <w:left w:val="nil"/>
              <w:bottom w:val="single" w:sz="8" w:space="0" w:color="auto"/>
              <w:right w:val="single" w:sz="8" w:space="0" w:color="auto"/>
            </w:tcBorders>
            <w:shd w:val="clear" w:color="auto" w:fill="auto"/>
            <w:noWrap/>
            <w:vAlign w:val="center"/>
            <w:hideMark/>
          </w:tcPr>
          <w:p w14:paraId="1481B6BA" w14:textId="77777777" w:rsidR="006D6E48" w:rsidRDefault="006D6E48">
            <w:pPr>
              <w:jc w:val="center"/>
              <w:rPr>
                <w:rFonts w:ascii="Arial" w:hAnsi="Arial" w:cs="Arial"/>
                <w:sz w:val="22"/>
                <w:szCs w:val="22"/>
              </w:rPr>
            </w:pPr>
            <w:r>
              <w:rPr>
                <w:rFonts w:ascii="Arial" w:hAnsi="Arial" w:cs="Arial"/>
                <w:sz w:val="22"/>
                <w:szCs w:val="22"/>
              </w:rPr>
              <w:t>7</w:t>
            </w:r>
          </w:p>
        </w:tc>
        <w:tc>
          <w:tcPr>
            <w:tcW w:w="1151" w:type="dxa"/>
            <w:tcBorders>
              <w:top w:val="nil"/>
              <w:left w:val="nil"/>
              <w:bottom w:val="single" w:sz="8" w:space="0" w:color="auto"/>
              <w:right w:val="single" w:sz="8" w:space="0" w:color="auto"/>
            </w:tcBorders>
            <w:shd w:val="clear" w:color="auto" w:fill="auto"/>
            <w:noWrap/>
            <w:vAlign w:val="center"/>
            <w:hideMark/>
          </w:tcPr>
          <w:p w14:paraId="4F4BBBC3" w14:textId="77777777" w:rsidR="006D6E48" w:rsidRDefault="006D6E48">
            <w:pPr>
              <w:jc w:val="center"/>
              <w:rPr>
                <w:rFonts w:ascii="Arial" w:hAnsi="Arial" w:cs="Arial"/>
                <w:sz w:val="22"/>
                <w:szCs w:val="22"/>
              </w:rPr>
            </w:pPr>
            <w:r>
              <w:rPr>
                <w:rFonts w:ascii="Arial" w:hAnsi="Arial" w:cs="Arial"/>
                <w:sz w:val="22"/>
                <w:szCs w:val="22"/>
              </w:rPr>
              <w:t>6</w:t>
            </w:r>
          </w:p>
        </w:tc>
        <w:tc>
          <w:tcPr>
            <w:tcW w:w="1253" w:type="dxa"/>
            <w:tcBorders>
              <w:top w:val="nil"/>
              <w:left w:val="nil"/>
              <w:bottom w:val="single" w:sz="8" w:space="0" w:color="auto"/>
              <w:right w:val="single" w:sz="8" w:space="0" w:color="auto"/>
            </w:tcBorders>
            <w:shd w:val="clear" w:color="auto" w:fill="auto"/>
            <w:noWrap/>
            <w:vAlign w:val="center"/>
            <w:hideMark/>
          </w:tcPr>
          <w:p w14:paraId="276EF88A"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1967</w:t>
            </w:r>
          </w:p>
        </w:tc>
        <w:tc>
          <w:tcPr>
            <w:tcW w:w="790" w:type="dxa"/>
            <w:tcBorders>
              <w:top w:val="nil"/>
              <w:left w:val="nil"/>
              <w:bottom w:val="single" w:sz="8" w:space="0" w:color="auto"/>
              <w:right w:val="single" w:sz="8" w:space="0" w:color="auto"/>
            </w:tcBorders>
            <w:shd w:val="clear" w:color="auto" w:fill="auto"/>
            <w:noWrap/>
            <w:vAlign w:val="center"/>
            <w:hideMark/>
          </w:tcPr>
          <w:p w14:paraId="674191A9" w14:textId="77777777" w:rsidR="006D6E48" w:rsidRDefault="006D6E48">
            <w:pPr>
              <w:jc w:val="center"/>
              <w:rPr>
                <w:rFonts w:ascii="Arial" w:hAnsi="Arial" w:cs="Arial"/>
                <w:sz w:val="22"/>
                <w:szCs w:val="22"/>
              </w:rPr>
            </w:pPr>
            <w:r>
              <w:rPr>
                <w:rFonts w:ascii="Arial" w:hAnsi="Arial" w:cs="Arial"/>
                <w:sz w:val="22"/>
                <w:szCs w:val="22"/>
              </w:rPr>
              <w:t>15</w:t>
            </w:r>
          </w:p>
        </w:tc>
        <w:tc>
          <w:tcPr>
            <w:tcW w:w="1074" w:type="dxa"/>
            <w:tcBorders>
              <w:top w:val="nil"/>
              <w:left w:val="nil"/>
              <w:bottom w:val="single" w:sz="8" w:space="0" w:color="auto"/>
              <w:right w:val="single" w:sz="8" w:space="0" w:color="auto"/>
            </w:tcBorders>
            <w:shd w:val="clear" w:color="auto" w:fill="auto"/>
            <w:noWrap/>
            <w:vAlign w:val="center"/>
            <w:hideMark/>
          </w:tcPr>
          <w:p w14:paraId="597DDDD4" w14:textId="77777777" w:rsidR="006D6E48" w:rsidRDefault="006D6E48">
            <w:pPr>
              <w:jc w:val="center"/>
              <w:rPr>
                <w:rFonts w:ascii="Arial" w:hAnsi="Arial" w:cs="Arial"/>
                <w:sz w:val="22"/>
                <w:szCs w:val="22"/>
              </w:rPr>
            </w:pPr>
            <w:r>
              <w:rPr>
                <w:rFonts w:ascii="Arial" w:hAnsi="Arial" w:cs="Arial"/>
                <w:sz w:val="22"/>
                <w:szCs w:val="22"/>
              </w:rPr>
              <w:t>7</w:t>
            </w:r>
          </w:p>
        </w:tc>
        <w:tc>
          <w:tcPr>
            <w:tcW w:w="1096" w:type="dxa"/>
            <w:tcBorders>
              <w:top w:val="nil"/>
              <w:left w:val="nil"/>
              <w:bottom w:val="single" w:sz="8" w:space="0" w:color="auto"/>
              <w:right w:val="single" w:sz="8" w:space="0" w:color="auto"/>
            </w:tcBorders>
            <w:shd w:val="clear" w:color="auto" w:fill="auto"/>
            <w:noWrap/>
            <w:vAlign w:val="center"/>
            <w:hideMark/>
          </w:tcPr>
          <w:p w14:paraId="4CB3FB43"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FBB0CBD"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35E46881"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7A8D8B3F"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7179A10"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1989</w:t>
            </w:r>
          </w:p>
        </w:tc>
        <w:tc>
          <w:tcPr>
            <w:tcW w:w="788" w:type="dxa"/>
            <w:tcBorders>
              <w:top w:val="nil"/>
              <w:left w:val="nil"/>
              <w:bottom w:val="single" w:sz="8" w:space="0" w:color="auto"/>
              <w:right w:val="single" w:sz="8" w:space="0" w:color="auto"/>
            </w:tcBorders>
            <w:shd w:val="clear" w:color="auto" w:fill="auto"/>
            <w:noWrap/>
            <w:vAlign w:val="center"/>
            <w:hideMark/>
          </w:tcPr>
          <w:p w14:paraId="6F7E1F84" w14:textId="77777777" w:rsidR="006D6E48" w:rsidRDefault="006D6E48">
            <w:pPr>
              <w:jc w:val="center"/>
              <w:rPr>
                <w:rFonts w:ascii="Arial" w:hAnsi="Arial" w:cs="Arial"/>
                <w:sz w:val="22"/>
                <w:szCs w:val="22"/>
              </w:rPr>
            </w:pPr>
            <w:r>
              <w:rPr>
                <w:rFonts w:ascii="Arial" w:hAnsi="Arial" w:cs="Arial"/>
                <w:sz w:val="22"/>
                <w:szCs w:val="22"/>
              </w:rPr>
              <w:t>7</w:t>
            </w:r>
          </w:p>
        </w:tc>
        <w:tc>
          <w:tcPr>
            <w:tcW w:w="1151" w:type="dxa"/>
            <w:tcBorders>
              <w:top w:val="nil"/>
              <w:left w:val="nil"/>
              <w:bottom w:val="single" w:sz="8" w:space="0" w:color="auto"/>
              <w:right w:val="single" w:sz="8" w:space="0" w:color="auto"/>
            </w:tcBorders>
            <w:shd w:val="clear" w:color="auto" w:fill="auto"/>
            <w:noWrap/>
            <w:vAlign w:val="center"/>
            <w:hideMark/>
          </w:tcPr>
          <w:p w14:paraId="548C04A3" w14:textId="77777777" w:rsidR="006D6E48" w:rsidRDefault="006D6E48">
            <w:pPr>
              <w:jc w:val="center"/>
              <w:rPr>
                <w:rFonts w:ascii="Arial" w:hAnsi="Arial" w:cs="Arial"/>
                <w:sz w:val="22"/>
                <w:szCs w:val="22"/>
              </w:rPr>
            </w:pPr>
            <w:r>
              <w:rPr>
                <w:rFonts w:ascii="Arial" w:hAnsi="Arial" w:cs="Arial"/>
                <w:sz w:val="22"/>
                <w:szCs w:val="22"/>
              </w:rPr>
              <w:t>11</w:t>
            </w:r>
          </w:p>
        </w:tc>
        <w:tc>
          <w:tcPr>
            <w:tcW w:w="1253" w:type="dxa"/>
            <w:tcBorders>
              <w:top w:val="nil"/>
              <w:left w:val="nil"/>
              <w:bottom w:val="single" w:sz="8" w:space="0" w:color="auto"/>
              <w:right w:val="single" w:sz="8" w:space="0" w:color="auto"/>
            </w:tcBorders>
            <w:shd w:val="clear" w:color="auto" w:fill="auto"/>
            <w:noWrap/>
            <w:vAlign w:val="center"/>
            <w:hideMark/>
          </w:tcPr>
          <w:p w14:paraId="1A9ABA75"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1966</w:t>
            </w:r>
          </w:p>
        </w:tc>
        <w:tc>
          <w:tcPr>
            <w:tcW w:w="790" w:type="dxa"/>
            <w:tcBorders>
              <w:top w:val="nil"/>
              <w:left w:val="nil"/>
              <w:bottom w:val="single" w:sz="8" w:space="0" w:color="auto"/>
              <w:right w:val="single" w:sz="8" w:space="0" w:color="auto"/>
            </w:tcBorders>
            <w:shd w:val="clear" w:color="auto" w:fill="auto"/>
            <w:noWrap/>
            <w:vAlign w:val="center"/>
            <w:hideMark/>
          </w:tcPr>
          <w:p w14:paraId="3CEFDACB" w14:textId="77777777" w:rsidR="006D6E48" w:rsidRDefault="006D6E48">
            <w:pPr>
              <w:jc w:val="center"/>
              <w:rPr>
                <w:rFonts w:ascii="Arial" w:hAnsi="Arial" w:cs="Arial"/>
                <w:sz w:val="22"/>
                <w:szCs w:val="22"/>
              </w:rPr>
            </w:pPr>
            <w:r>
              <w:rPr>
                <w:rFonts w:ascii="Arial" w:hAnsi="Arial" w:cs="Arial"/>
                <w:sz w:val="22"/>
                <w:szCs w:val="22"/>
              </w:rPr>
              <w:t>14</w:t>
            </w:r>
          </w:p>
        </w:tc>
        <w:tc>
          <w:tcPr>
            <w:tcW w:w="1074" w:type="dxa"/>
            <w:tcBorders>
              <w:top w:val="nil"/>
              <w:left w:val="nil"/>
              <w:bottom w:val="single" w:sz="8" w:space="0" w:color="auto"/>
              <w:right w:val="single" w:sz="8" w:space="0" w:color="auto"/>
            </w:tcBorders>
            <w:shd w:val="clear" w:color="auto" w:fill="auto"/>
            <w:noWrap/>
            <w:vAlign w:val="center"/>
            <w:hideMark/>
          </w:tcPr>
          <w:p w14:paraId="58A971BD" w14:textId="77777777" w:rsidR="006D6E48" w:rsidRDefault="006D6E48">
            <w:pPr>
              <w:jc w:val="center"/>
              <w:rPr>
                <w:rFonts w:ascii="Arial" w:hAnsi="Arial" w:cs="Arial"/>
                <w:sz w:val="22"/>
                <w:szCs w:val="22"/>
              </w:rPr>
            </w:pPr>
            <w:r>
              <w:rPr>
                <w:rFonts w:ascii="Arial" w:hAnsi="Arial" w:cs="Arial"/>
                <w:sz w:val="22"/>
                <w:szCs w:val="22"/>
              </w:rPr>
              <w:t>6</w:t>
            </w:r>
          </w:p>
        </w:tc>
        <w:tc>
          <w:tcPr>
            <w:tcW w:w="1096" w:type="dxa"/>
            <w:tcBorders>
              <w:top w:val="nil"/>
              <w:left w:val="nil"/>
              <w:bottom w:val="single" w:sz="8" w:space="0" w:color="auto"/>
              <w:right w:val="single" w:sz="8" w:space="0" w:color="auto"/>
            </w:tcBorders>
            <w:shd w:val="clear" w:color="auto" w:fill="auto"/>
            <w:noWrap/>
            <w:vAlign w:val="center"/>
            <w:hideMark/>
          </w:tcPr>
          <w:p w14:paraId="777D5140"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1DA2EC2E"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0E4B51CB"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186549F0"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2323DA10"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1988</w:t>
            </w:r>
          </w:p>
        </w:tc>
        <w:tc>
          <w:tcPr>
            <w:tcW w:w="788" w:type="dxa"/>
            <w:tcBorders>
              <w:top w:val="nil"/>
              <w:left w:val="nil"/>
              <w:bottom w:val="single" w:sz="8" w:space="0" w:color="auto"/>
              <w:right w:val="single" w:sz="8" w:space="0" w:color="auto"/>
            </w:tcBorders>
            <w:shd w:val="clear" w:color="auto" w:fill="auto"/>
            <w:noWrap/>
            <w:vAlign w:val="center"/>
            <w:hideMark/>
          </w:tcPr>
          <w:p w14:paraId="31715A20" w14:textId="77777777" w:rsidR="006D6E48" w:rsidRDefault="006D6E48">
            <w:pPr>
              <w:jc w:val="center"/>
              <w:rPr>
                <w:rFonts w:ascii="Arial" w:hAnsi="Arial" w:cs="Arial"/>
                <w:sz w:val="22"/>
                <w:szCs w:val="22"/>
              </w:rPr>
            </w:pPr>
            <w:r>
              <w:rPr>
                <w:rFonts w:ascii="Arial" w:hAnsi="Arial" w:cs="Arial"/>
                <w:sz w:val="22"/>
                <w:szCs w:val="22"/>
              </w:rPr>
              <w:t>15</w:t>
            </w:r>
          </w:p>
        </w:tc>
        <w:tc>
          <w:tcPr>
            <w:tcW w:w="1151" w:type="dxa"/>
            <w:tcBorders>
              <w:top w:val="nil"/>
              <w:left w:val="nil"/>
              <w:bottom w:val="single" w:sz="8" w:space="0" w:color="auto"/>
              <w:right w:val="single" w:sz="8" w:space="0" w:color="auto"/>
            </w:tcBorders>
            <w:shd w:val="clear" w:color="auto" w:fill="auto"/>
            <w:noWrap/>
            <w:vAlign w:val="center"/>
            <w:hideMark/>
          </w:tcPr>
          <w:p w14:paraId="649B4DF2" w14:textId="77777777" w:rsidR="006D6E48" w:rsidRDefault="006D6E48">
            <w:pPr>
              <w:jc w:val="center"/>
              <w:rPr>
                <w:rFonts w:ascii="Arial" w:hAnsi="Arial" w:cs="Arial"/>
                <w:sz w:val="22"/>
                <w:szCs w:val="22"/>
              </w:rPr>
            </w:pPr>
            <w:r>
              <w:rPr>
                <w:rFonts w:ascii="Arial" w:hAnsi="Arial" w:cs="Arial"/>
                <w:sz w:val="22"/>
                <w:szCs w:val="22"/>
              </w:rPr>
              <w:t>6</w:t>
            </w:r>
          </w:p>
        </w:tc>
        <w:tc>
          <w:tcPr>
            <w:tcW w:w="1253" w:type="dxa"/>
            <w:tcBorders>
              <w:top w:val="nil"/>
              <w:left w:val="nil"/>
              <w:bottom w:val="single" w:sz="8" w:space="0" w:color="auto"/>
              <w:right w:val="single" w:sz="8" w:space="0" w:color="auto"/>
            </w:tcBorders>
            <w:shd w:val="clear" w:color="auto" w:fill="auto"/>
            <w:noWrap/>
            <w:vAlign w:val="center"/>
            <w:hideMark/>
          </w:tcPr>
          <w:p w14:paraId="350A3254"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1965</w:t>
            </w:r>
          </w:p>
        </w:tc>
        <w:tc>
          <w:tcPr>
            <w:tcW w:w="790" w:type="dxa"/>
            <w:tcBorders>
              <w:top w:val="nil"/>
              <w:left w:val="nil"/>
              <w:bottom w:val="single" w:sz="8" w:space="0" w:color="auto"/>
              <w:right w:val="single" w:sz="8" w:space="0" w:color="auto"/>
            </w:tcBorders>
            <w:shd w:val="clear" w:color="auto" w:fill="auto"/>
            <w:noWrap/>
            <w:vAlign w:val="center"/>
            <w:hideMark/>
          </w:tcPr>
          <w:p w14:paraId="63398C31" w14:textId="77777777" w:rsidR="006D6E48" w:rsidRDefault="006D6E48">
            <w:pPr>
              <w:jc w:val="center"/>
              <w:rPr>
                <w:rFonts w:ascii="Arial" w:hAnsi="Arial" w:cs="Arial"/>
                <w:sz w:val="22"/>
                <w:szCs w:val="22"/>
              </w:rPr>
            </w:pPr>
            <w:r>
              <w:rPr>
                <w:rFonts w:ascii="Arial" w:hAnsi="Arial" w:cs="Arial"/>
                <w:sz w:val="22"/>
                <w:szCs w:val="22"/>
              </w:rPr>
              <w:t>12</w:t>
            </w:r>
          </w:p>
        </w:tc>
        <w:tc>
          <w:tcPr>
            <w:tcW w:w="1074" w:type="dxa"/>
            <w:tcBorders>
              <w:top w:val="nil"/>
              <w:left w:val="nil"/>
              <w:bottom w:val="single" w:sz="8" w:space="0" w:color="auto"/>
              <w:right w:val="single" w:sz="8" w:space="0" w:color="auto"/>
            </w:tcBorders>
            <w:shd w:val="clear" w:color="auto" w:fill="auto"/>
            <w:noWrap/>
            <w:vAlign w:val="center"/>
            <w:hideMark/>
          </w:tcPr>
          <w:p w14:paraId="31C41F2D" w14:textId="77777777" w:rsidR="006D6E48" w:rsidRDefault="006D6E48">
            <w:pPr>
              <w:jc w:val="center"/>
              <w:rPr>
                <w:rFonts w:ascii="Arial" w:hAnsi="Arial" w:cs="Arial"/>
                <w:sz w:val="22"/>
                <w:szCs w:val="22"/>
              </w:rPr>
            </w:pPr>
            <w:r>
              <w:rPr>
                <w:rFonts w:ascii="Arial" w:hAnsi="Arial" w:cs="Arial"/>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4BECBFFD"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548E210E"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6B96EF40"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6451CEC5"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00D22E05"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1987</w:t>
            </w:r>
          </w:p>
        </w:tc>
        <w:tc>
          <w:tcPr>
            <w:tcW w:w="788" w:type="dxa"/>
            <w:tcBorders>
              <w:top w:val="nil"/>
              <w:left w:val="nil"/>
              <w:bottom w:val="single" w:sz="8" w:space="0" w:color="auto"/>
              <w:right w:val="single" w:sz="8" w:space="0" w:color="auto"/>
            </w:tcBorders>
            <w:shd w:val="clear" w:color="auto" w:fill="auto"/>
            <w:noWrap/>
            <w:vAlign w:val="center"/>
            <w:hideMark/>
          </w:tcPr>
          <w:p w14:paraId="1A3C2147" w14:textId="77777777" w:rsidR="006D6E48" w:rsidRDefault="006D6E48">
            <w:pPr>
              <w:jc w:val="center"/>
              <w:rPr>
                <w:rFonts w:ascii="Arial" w:hAnsi="Arial" w:cs="Arial"/>
                <w:sz w:val="22"/>
                <w:szCs w:val="22"/>
              </w:rPr>
            </w:pPr>
            <w:r>
              <w:rPr>
                <w:rFonts w:ascii="Arial" w:hAnsi="Arial" w:cs="Arial"/>
                <w:sz w:val="22"/>
                <w:szCs w:val="22"/>
              </w:rPr>
              <w:t>19</w:t>
            </w:r>
          </w:p>
        </w:tc>
        <w:tc>
          <w:tcPr>
            <w:tcW w:w="1151" w:type="dxa"/>
            <w:tcBorders>
              <w:top w:val="nil"/>
              <w:left w:val="nil"/>
              <w:bottom w:val="single" w:sz="8" w:space="0" w:color="auto"/>
              <w:right w:val="single" w:sz="8" w:space="0" w:color="auto"/>
            </w:tcBorders>
            <w:shd w:val="clear" w:color="auto" w:fill="auto"/>
            <w:noWrap/>
            <w:vAlign w:val="center"/>
            <w:hideMark/>
          </w:tcPr>
          <w:p w14:paraId="0FD561C3" w14:textId="77777777" w:rsidR="006D6E48" w:rsidRDefault="006D6E48">
            <w:pPr>
              <w:jc w:val="center"/>
              <w:rPr>
                <w:rFonts w:ascii="Arial" w:hAnsi="Arial" w:cs="Arial"/>
                <w:sz w:val="22"/>
                <w:szCs w:val="22"/>
              </w:rPr>
            </w:pPr>
            <w:r>
              <w:rPr>
                <w:rFonts w:ascii="Arial" w:hAnsi="Arial" w:cs="Arial"/>
                <w:sz w:val="22"/>
                <w:szCs w:val="22"/>
              </w:rPr>
              <w:t>12</w:t>
            </w:r>
          </w:p>
        </w:tc>
        <w:tc>
          <w:tcPr>
            <w:tcW w:w="1253" w:type="dxa"/>
            <w:tcBorders>
              <w:top w:val="nil"/>
              <w:left w:val="nil"/>
              <w:bottom w:val="single" w:sz="8" w:space="0" w:color="auto"/>
              <w:right w:val="single" w:sz="8" w:space="0" w:color="auto"/>
            </w:tcBorders>
            <w:shd w:val="clear" w:color="auto" w:fill="auto"/>
            <w:noWrap/>
            <w:vAlign w:val="center"/>
            <w:hideMark/>
          </w:tcPr>
          <w:p w14:paraId="081420F7"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1964</w:t>
            </w:r>
          </w:p>
        </w:tc>
        <w:tc>
          <w:tcPr>
            <w:tcW w:w="790" w:type="dxa"/>
            <w:tcBorders>
              <w:top w:val="nil"/>
              <w:left w:val="nil"/>
              <w:bottom w:val="single" w:sz="8" w:space="0" w:color="auto"/>
              <w:right w:val="single" w:sz="8" w:space="0" w:color="auto"/>
            </w:tcBorders>
            <w:shd w:val="clear" w:color="auto" w:fill="auto"/>
            <w:noWrap/>
            <w:vAlign w:val="center"/>
            <w:hideMark/>
          </w:tcPr>
          <w:p w14:paraId="07415885" w14:textId="77777777" w:rsidR="006D6E48" w:rsidRDefault="006D6E48">
            <w:pPr>
              <w:jc w:val="center"/>
              <w:rPr>
                <w:rFonts w:ascii="Arial" w:hAnsi="Arial" w:cs="Arial"/>
                <w:sz w:val="22"/>
                <w:szCs w:val="22"/>
              </w:rPr>
            </w:pPr>
            <w:r>
              <w:rPr>
                <w:rFonts w:ascii="Arial" w:hAnsi="Arial" w:cs="Arial"/>
                <w:sz w:val="22"/>
                <w:szCs w:val="22"/>
              </w:rPr>
              <w:t>10</w:t>
            </w:r>
          </w:p>
        </w:tc>
        <w:tc>
          <w:tcPr>
            <w:tcW w:w="1074" w:type="dxa"/>
            <w:tcBorders>
              <w:top w:val="nil"/>
              <w:left w:val="nil"/>
              <w:bottom w:val="single" w:sz="8" w:space="0" w:color="auto"/>
              <w:right w:val="single" w:sz="8" w:space="0" w:color="auto"/>
            </w:tcBorders>
            <w:shd w:val="clear" w:color="auto" w:fill="auto"/>
            <w:noWrap/>
            <w:vAlign w:val="center"/>
            <w:hideMark/>
          </w:tcPr>
          <w:p w14:paraId="70EDABA9" w14:textId="77777777" w:rsidR="006D6E48" w:rsidRDefault="006D6E48">
            <w:pPr>
              <w:jc w:val="center"/>
              <w:rPr>
                <w:rFonts w:ascii="Arial" w:hAnsi="Arial" w:cs="Arial"/>
                <w:sz w:val="22"/>
                <w:szCs w:val="22"/>
              </w:rPr>
            </w:pPr>
            <w:r>
              <w:rPr>
                <w:rFonts w:ascii="Arial" w:hAnsi="Arial" w:cs="Arial"/>
                <w:sz w:val="22"/>
                <w:szCs w:val="22"/>
              </w:rPr>
              <w:t>6</w:t>
            </w:r>
          </w:p>
        </w:tc>
        <w:tc>
          <w:tcPr>
            <w:tcW w:w="1096" w:type="dxa"/>
            <w:tcBorders>
              <w:top w:val="nil"/>
              <w:left w:val="nil"/>
              <w:bottom w:val="single" w:sz="8" w:space="0" w:color="auto"/>
              <w:right w:val="single" w:sz="8" w:space="0" w:color="auto"/>
            </w:tcBorders>
            <w:shd w:val="clear" w:color="auto" w:fill="auto"/>
            <w:noWrap/>
            <w:vAlign w:val="center"/>
            <w:hideMark/>
          </w:tcPr>
          <w:p w14:paraId="68DF6392"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5CFBD34B"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3E5DCBB"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1698FC34"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3176376E"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1986</w:t>
            </w:r>
          </w:p>
        </w:tc>
        <w:tc>
          <w:tcPr>
            <w:tcW w:w="788" w:type="dxa"/>
            <w:tcBorders>
              <w:top w:val="nil"/>
              <w:left w:val="nil"/>
              <w:bottom w:val="single" w:sz="8" w:space="0" w:color="auto"/>
              <w:right w:val="single" w:sz="8" w:space="0" w:color="auto"/>
            </w:tcBorders>
            <w:shd w:val="clear" w:color="auto" w:fill="auto"/>
            <w:noWrap/>
            <w:vAlign w:val="center"/>
            <w:hideMark/>
          </w:tcPr>
          <w:p w14:paraId="1F3944F7" w14:textId="77777777" w:rsidR="006D6E48" w:rsidRDefault="006D6E48">
            <w:pPr>
              <w:jc w:val="center"/>
              <w:rPr>
                <w:rFonts w:ascii="Arial" w:hAnsi="Arial" w:cs="Arial"/>
                <w:sz w:val="22"/>
                <w:szCs w:val="22"/>
              </w:rPr>
            </w:pPr>
            <w:r>
              <w:rPr>
                <w:rFonts w:ascii="Arial" w:hAnsi="Arial" w:cs="Arial"/>
                <w:sz w:val="22"/>
                <w:szCs w:val="22"/>
              </w:rPr>
              <w:t>9</w:t>
            </w:r>
          </w:p>
        </w:tc>
        <w:tc>
          <w:tcPr>
            <w:tcW w:w="1151" w:type="dxa"/>
            <w:tcBorders>
              <w:top w:val="nil"/>
              <w:left w:val="nil"/>
              <w:bottom w:val="single" w:sz="8" w:space="0" w:color="auto"/>
              <w:right w:val="single" w:sz="8" w:space="0" w:color="auto"/>
            </w:tcBorders>
            <w:shd w:val="clear" w:color="auto" w:fill="auto"/>
            <w:noWrap/>
            <w:vAlign w:val="center"/>
            <w:hideMark/>
          </w:tcPr>
          <w:p w14:paraId="73176E93" w14:textId="77777777" w:rsidR="006D6E48" w:rsidRDefault="006D6E48">
            <w:pPr>
              <w:jc w:val="center"/>
              <w:rPr>
                <w:rFonts w:ascii="Arial" w:hAnsi="Arial" w:cs="Arial"/>
                <w:sz w:val="22"/>
                <w:szCs w:val="22"/>
              </w:rPr>
            </w:pPr>
            <w:r>
              <w:rPr>
                <w:rFonts w:ascii="Arial" w:hAnsi="Arial" w:cs="Arial"/>
                <w:sz w:val="22"/>
                <w:szCs w:val="22"/>
              </w:rPr>
              <w:t>13</w:t>
            </w:r>
          </w:p>
        </w:tc>
        <w:tc>
          <w:tcPr>
            <w:tcW w:w="1253" w:type="dxa"/>
            <w:tcBorders>
              <w:top w:val="nil"/>
              <w:left w:val="nil"/>
              <w:bottom w:val="single" w:sz="8" w:space="0" w:color="auto"/>
              <w:right w:val="single" w:sz="8" w:space="0" w:color="auto"/>
            </w:tcBorders>
            <w:shd w:val="clear" w:color="auto" w:fill="auto"/>
            <w:noWrap/>
            <w:vAlign w:val="center"/>
            <w:hideMark/>
          </w:tcPr>
          <w:p w14:paraId="64F9FC1B"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1963</w:t>
            </w:r>
          </w:p>
        </w:tc>
        <w:tc>
          <w:tcPr>
            <w:tcW w:w="790" w:type="dxa"/>
            <w:tcBorders>
              <w:top w:val="nil"/>
              <w:left w:val="nil"/>
              <w:bottom w:val="single" w:sz="8" w:space="0" w:color="auto"/>
              <w:right w:val="single" w:sz="8" w:space="0" w:color="auto"/>
            </w:tcBorders>
            <w:shd w:val="clear" w:color="auto" w:fill="auto"/>
            <w:noWrap/>
            <w:vAlign w:val="center"/>
            <w:hideMark/>
          </w:tcPr>
          <w:p w14:paraId="654977A4" w14:textId="77777777" w:rsidR="006D6E48" w:rsidRDefault="006D6E48">
            <w:pPr>
              <w:jc w:val="center"/>
              <w:rPr>
                <w:rFonts w:ascii="Arial" w:hAnsi="Arial" w:cs="Arial"/>
                <w:sz w:val="22"/>
                <w:szCs w:val="22"/>
              </w:rPr>
            </w:pPr>
            <w:r>
              <w:rPr>
                <w:rFonts w:ascii="Arial" w:hAnsi="Arial" w:cs="Arial"/>
                <w:sz w:val="22"/>
                <w:szCs w:val="22"/>
              </w:rPr>
              <w:t>5</w:t>
            </w:r>
          </w:p>
        </w:tc>
        <w:tc>
          <w:tcPr>
            <w:tcW w:w="1074" w:type="dxa"/>
            <w:tcBorders>
              <w:top w:val="nil"/>
              <w:left w:val="nil"/>
              <w:bottom w:val="single" w:sz="8" w:space="0" w:color="auto"/>
              <w:right w:val="single" w:sz="8" w:space="0" w:color="auto"/>
            </w:tcBorders>
            <w:shd w:val="clear" w:color="auto" w:fill="auto"/>
            <w:noWrap/>
            <w:vAlign w:val="center"/>
            <w:hideMark/>
          </w:tcPr>
          <w:p w14:paraId="4E7FB4A1" w14:textId="77777777" w:rsidR="006D6E48" w:rsidRDefault="006D6E48">
            <w:pPr>
              <w:jc w:val="center"/>
              <w:rPr>
                <w:rFonts w:ascii="Arial" w:hAnsi="Arial" w:cs="Arial"/>
                <w:sz w:val="22"/>
                <w:szCs w:val="22"/>
              </w:rPr>
            </w:pPr>
            <w:r>
              <w:rPr>
                <w:rFonts w:ascii="Arial" w:hAnsi="Arial" w:cs="Arial"/>
                <w:sz w:val="22"/>
                <w:szCs w:val="22"/>
              </w:rPr>
              <w:t>3</w:t>
            </w:r>
          </w:p>
        </w:tc>
        <w:tc>
          <w:tcPr>
            <w:tcW w:w="1096" w:type="dxa"/>
            <w:tcBorders>
              <w:top w:val="nil"/>
              <w:left w:val="nil"/>
              <w:bottom w:val="single" w:sz="8" w:space="0" w:color="auto"/>
              <w:right w:val="single" w:sz="8" w:space="0" w:color="auto"/>
            </w:tcBorders>
            <w:shd w:val="clear" w:color="auto" w:fill="auto"/>
            <w:noWrap/>
            <w:vAlign w:val="center"/>
            <w:hideMark/>
          </w:tcPr>
          <w:p w14:paraId="14416D77"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D113411"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08072EBF"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0094EEE2"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06100DD1"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1985</w:t>
            </w:r>
          </w:p>
        </w:tc>
        <w:tc>
          <w:tcPr>
            <w:tcW w:w="788" w:type="dxa"/>
            <w:tcBorders>
              <w:top w:val="nil"/>
              <w:left w:val="nil"/>
              <w:bottom w:val="single" w:sz="8" w:space="0" w:color="auto"/>
              <w:right w:val="single" w:sz="8" w:space="0" w:color="auto"/>
            </w:tcBorders>
            <w:shd w:val="clear" w:color="auto" w:fill="auto"/>
            <w:noWrap/>
            <w:vAlign w:val="center"/>
            <w:hideMark/>
          </w:tcPr>
          <w:p w14:paraId="30EEC3DF" w14:textId="77777777" w:rsidR="006D6E48" w:rsidRDefault="006D6E48">
            <w:pPr>
              <w:jc w:val="center"/>
              <w:rPr>
                <w:rFonts w:ascii="Arial" w:hAnsi="Arial" w:cs="Arial"/>
                <w:sz w:val="22"/>
                <w:szCs w:val="22"/>
              </w:rPr>
            </w:pPr>
            <w:r>
              <w:rPr>
                <w:rFonts w:ascii="Arial" w:hAnsi="Arial" w:cs="Arial"/>
                <w:sz w:val="22"/>
                <w:szCs w:val="22"/>
              </w:rPr>
              <w:t>15</w:t>
            </w:r>
          </w:p>
        </w:tc>
        <w:tc>
          <w:tcPr>
            <w:tcW w:w="1151" w:type="dxa"/>
            <w:tcBorders>
              <w:top w:val="nil"/>
              <w:left w:val="nil"/>
              <w:bottom w:val="single" w:sz="8" w:space="0" w:color="auto"/>
              <w:right w:val="single" w:sz="8" w:space="0" w:color="auto"/>
            </w:tcBorders>
            <w:shd w:val="clear" w:color="auto" w:fill="auto"/>
            <w:noWrap/>
            <w:vAlign w:val="center"/>
            <w:hideMark/>
          </w:tcPr>
          <w:p w14:paraId="52DD1DA6" w14:textId="77777777" w:rsidR="006D6E48" w:rsidRDefault="006D6E48">
            <w:pPr>
              <w:jc w:val="center"/>
              <w:rPr>
                <w:rFonts w:ascii="Arial" w:hAnsi="Arial" w:cs="Arial"/>
                <w:sz w:val="22"/>
                <w:szCs w:val="22"/>
              </w:rPr>
            </w:pPr>
            <w:r>
              <w:rPr>
                <w:rFonts w:ascii="Arial" w:hAnsi="Arial" w:cs="Arial"/>
                <w:sz w:val="22"/>
                <w:szCs w:val="22"/>
              </w:rPr>
              <w:t>16</w:t>
            </w:r>
          </w:p>
        </w:tc>
        <w:tc>
          <w:tcPr>
            <w:tcW w:w="1253" w:type="dxa"/>
            <w:tcBorders>
              <w:top w:val="nil"/>
              <w:left w:val="nil"/>
              <w:bottom w:val="single" w:sz="8" w:space="0" w:color="auto"/>
              <w:right w:val="single" w:sz="8" w:space="0" w:color="auto"/>
            </w:tcBorders>
            <w:shd w:val="clear" w:color="auto" w:fill="auto"/>
            <w:noWrap/>
            <w:vAlign w:val="center"/>
            <w:hideMark/>
          </w:tcPr>
          <w:p w14:paraId="07C748C4"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1962</w:t>
            </w:r>
          </w:p>
        </w:tc>
        <w:tc>
          <w:tcPr>
            <w:tcW w:w="790" w:type="dxa"/>
            <w:tcBorders>
              <w:top w:val="nil"/>
              <w:left w:val="nil"/>
              <w:bottom w:val="single" w:sz="8" w:space="0" w:color="auto"/>
              <w:right w:val="single" w:sz="8" w:space="0" w:color="auto"/>
            </w:tcBorders>
            <w:shd w:val="clear" w:color="auto" w:fill="auto"/>
            <w:noWrap/>
            <w:vAlign w:val="center"/>
            <w:hideMark/>
          </w:tcPr>
          <w:p w14:paraId="033F4A6B" w14:textId="77777777" w:rsidR="006D6E48" w:rsidRDefault="006D6E48">
            <w:pPr>
              <w:jc w:val="center"/>
              <w:rPr>
                <w:rFonts w:ascii="Arial" w:hAnsi="Arial" w:cs="Arial"/>
                <w:sz w:val="22"/>
                <w:szCs w:val="22"/>
              </w:rPr>
            </w:pPr>
            <w:r>
              <w:rPr>
                <w:rFonts w:ascii="Arial" w:hAnsi="Arial" w:cs="Arial"/>
                <w:sz w:val="22"/>
                <w:szCs w:val="22"/>
              </w:rPr>
              <w:t>6</w:t>
            </w:r>
          </w:p>
        </w:tc>
        <w:tc>
          <w:tcPr>
            <w:tcW w:w="1074" w:type="dxa"/>
            <w:tcBorders>
              <w:top w:val="nil"/>
              <w:left w:val="nil"/>
              <w:bottom w:val="single" w:sz="8" w:space="0" w:color="auto"/>
              <w:right w:val="single" w:sz="8" w:space="0" w:color="auto"/>
            </w:tcBorders>
            <w:shd w:val="clear" w:color="auto" w:fill="auto"/>
            <w:noWrap/>
            <w:vAlign w:val="center"/>
            <w:hideMark/>
          </w:tcPr>
          <w:p w14:paraId="2E169BBA" w14:textId="77777777" w:rsidR="006D6E48" w:rsidRDefault="006D6E48">
            <w:pPr>
              <w:jc w:val="center"/>
              <w:rPr>
                <w:rFonts w:ascii="Arial" w:hAnsi="Arial" w:cs="Arial"/>
                <w:sz w:val="22"/>
                <w:szCs w:val="22"/>
              </w:rPr>
            </w:pPr>
            <w:r>
              <w:rPr>
                <w:rFonts w:ascii="Arial" w:hAnsi="Arial" w:cs="Arial"/>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3460F289"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06453296"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27B25C8A"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6102C5A1"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6C9CF1EC"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1984</w:t>
            </w:r>
          </w:p>
        </w:tc>
        <w:tc>
          <w:tcPr>
            <w:tcW w:w="788" w:type="dxa"/>
            <w:tcBorders>
              <w:top w:val="nil"/>
              <w:left w:val="nil"/>
              <w:bottom w:val="single" w:sz="8" w:space="0" w:color="auto"/>
              <w:right w:val="single" w:sz="8" w:space="0" w:color="auto"/>
            </w:tcBorders>
            <w:shd w:val="clear" w:color="auto" w:fill="auto"/>
            <w:noWrap/>
            <w:vAlign w:val="center"/>
            <w:hideMark/>
          </w:tcPr>
          <w:p w14:paraId="5BF9CFD0" w14:textId="77777777" w:rsidR="006D6E48" w:rsidRDefault="006D6E48">
            <w:pPr>
              <w:jc w:val="center"/>
              <w:rPr>
                <w:rFonts w:ascii="Arial" w:hAnsi="Arial" w:cs="Arial"/>
                <w:sz w:val="22"/>
                <w:szCs w:val="22"/>
              </w:rPr>
            </w:pPr>
            <w:r>
              <w:rPr>
                <w:rFonts w:ascii="Arial" w:hAnsi="Arial" w:cs="Arial"/>
                <w:sz w:val="22"/>
                <w:szCs w:val="22"/>
              </w:rPr>
              <w:t>11</w:t>
            </w:r>
          </w:p>
        </w:tc>
        <w:tc>
          <w:tcPr>
            <w:tcW w:w="1151" w:type="dxa"/>
            <w:tcBorders>
              <w:top w:val="nil"/>
              <w:left w:val="nil"/>
              <w:bottom w:val="single" w:sz="8" w:space="0" w:color="auto"/>
              <w:right w:val="single" w:sz="8" w:space="0" w:color="auto"/>
            </w:tcBorders>
            <w:shd w:val="clear" w:color="auto" w:fill="auto"/>
            <w:noWrap/>
            <w:vAlign w:val="center"/>
            <w:hideMark/>
          </w:tcPr>
          <w:p w14:paraId="19A6454B" w14:textId="77777777" w:rsidR="006D6E48" w:rsidRDefault="006D6E48">
            <w:pPr>
              <w:jc w:val="center"/>
              <w:rPr>
                <w:rFonts w:ascii="Arial" w:hAnsi="Arial" w:cs="Arial"/>
                <w:sz w:val="22"/>
                <w:szCs w:val="22"/>
              </w:rPr>
            </w:pPr>
            <w:r>
              <w:rPr>
                <w:rFonts w:ascii="Arial" w:hAnsi="Arial" w:cs="Arial"/>
                <w:sz w:val="22"/>
                <w:szCs w:val="22"/>
              </w:rPr>
              <w:t>4</w:t>
            </w:r>
          </w:p>
        </w:tc>
        <w:tc>
          <w:tcPr>
            <w:tcW w:w="1253" w:type="dxa"/>
            <w:tcBorders>
              <w:top w:val="nil"/>
              <w:left w:val="nil"/>
              <w:bottom w:val="single" w:sz="8" w:space="0" w:color="auto"/>
              <w:right w:val="single" w:sz="8" w:space="0" w:color="auto"/>
            </w:tcBorders>
            <w:shd w:val="clear" w:color="auto" w:fill="auto"/>
            <w:noWrap/>
            <w:vAlign w:val="center"/>
            <w:hideMark/>
          </w:tcPr>
          <w:p w14:paraId="1ABD02D9"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1961</w:t>
            </w:r>
          </w:p>
        </w:tc>
        <w:tc>
          <w:tcPr>
            <w:tcW w:w="790" w:type="dxa"/>
            <w:tcBorders>
              <w:top w:val="nil"/>
              <w:left w:val="nil"/>
              <w:bottom w:val="single" w:sz="8" w:space="0" w:color="auto"/>
              <w:right w:val="single" w:sz="8" w:space="0" w:color="auto"/>
            </w:tcBorders>
            <w:shd w:val="clear" w:color="auto" w:fill="auto"/>
            <w:noWrap/>
            <w:vAlign w:val="center"/>
            <w:hideMark/>
          </w:tcPr>
          <w:p w14:paraId="602305F0" w14:textId="77777777" w:rsidR="006D6E48" w:rsidRDefault="006D6E48">
            <w:pPr>
              <w:jc w:val="center"/>
              <w:rPr>
                <w:rFonts w:ascii="Arial" w:hAnsi="Arial" w:cs="Arial"/>
                <w:sz w:val="22"/>
                <w:szCs w:val="22"/>
              </w:rPr>
            </w:pPr>
            <w:r>
              <w:rPr>
                <w:rFonts w:ascii="Arial" w:hAnsi="Arial" w:cs="Arial"/>
                <w:sz w:val="22"/>
                <w:szCs w:val="22"/>
              </w:rPr>
              <w:t>1</w:t>
            </w:r>
          </w:p>
        </w:tc>
        <w:tc>
          <w:tcPr>
            <w:tcW w:w="1074" w:type="dxa"/>
            <w:tcBorders>
              <w:top w:val="nil"/>
              <w:left w:val="nil"/>
              <w:bottom w:val="single" w:sz="8" w:space="0" w:color="auto"/>
              <w:right w:val="single" w:sz="8" w:space="0" w:color="auto"/>
            </w:tcBorders>
            <w:shd w:val="clear" w:color="auto" w:fill="auto"/>
            <w:noWrap/>
            <w:vAlign w:val="center"/>
            <w:hideMark/>
          </w:tcPr>
          <w:p w14:paraId="3AA7B07D" w14:textId="77777777" w:rsidR="006D6E48" w:rsidRDefault="006D6E48">
            <w:pPr>
              <w:jc w:val="center"/>
              <w:rPr>
                <w:rFonts w:ascii="Arial" w:hAnsi="Arial" w:cs="Arial"/>
                <w:sz w:val="22"/>
                <w:szCs w:val="22"/>
              </w:rPr>
            </w:pPr>
            <w:r>
              <w:rPr>
                <w:rFonts w:ascii="Arial" w:hAnsi="Arial" w:cs="Arial"/>
                <w:sz w:val="22"/>
                <w:szCs w:val="22"/>
              </w:rPr>
              <w:t>2</w:t>
            </w:r>
          </w:p>
        </w:tc>
        <w:tc>
          <w:tcPr>
            <w:tcW w:w="1096" w:type="dxa"/>
            <w:tcBorders>
              <w:top w:val="nil"/>
              <w:left w:val="nil"/>
              <w:bottom w:val="single" w:sz="8" w:space="0" w:color="auto"/>
              <w:right w:val="single" w:sz="8" w:space="0" w:color="auto"/>
            </w:tcBorders>
            <w:shd w:val="clear" w:color="auto" w:fill="auto"/>
            <w:noWrap/>
            <w:vAlign w:val="center"/>
            <w:hideMark/>
          </w:tcPr>
          <w:p w14:paraId="4E2A7F41"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4F60C444"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4E5654DF"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53D74777"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42648A6E"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1983</w:t>
            </w:r>
          </w:p>
        </w:tc>
        <w:tc>
          <w:tcPr>
            <w:tcW w:w="788" w:type="dxa"/>
            <w:tcBorders>
              <w:top w:val="nil"/>
              <w:left w:val="nil"/>
              <w:bottom w:val="single" w:sz="8" w:space="0" w:color="auto"/>
              <w:right w:val="single" w:sz="8" w:space="0" w:color="auto"/>
            </w:tcBorders>
            <w:shd w:val="clear" w:color="auto" w:fill="auto"/>
            <w:noWrap/>
            <w:vAlign w:val="center"/>
            <w:hideMark/>
          </w:tcPr>
          <w:p w14:paraId="261F68BE" w14:textId="77777777" w:rsidR="006D6E48" w:rsidRDefault="006D6E48">
            <w:pPr>
              <w:jc w:val="center"/>
              <w:rPr>
                <w:rFonts w:ascii="Arial" w:hAnsi="Arial" w:cs="Arial"/>
                <w:sz w:val="22"/>
                <w:szCs w:val="22"/>
              </w:rPr>
            </w:pPr>
            <w:r>
              <w:rPr>
                <w:rFonts w:ascii="Arial" w:hAnsi="Arial" w:cs="Arial"/>
                <w:sz w:val="22"/>
                <w:szCs w:val="22"/>
              </w:rPr>
              <w:t>15</w:t>
            </w:r>
          </w:p>
        </w:tc>
        <w:tc>
          <w:tcPr>
            <w:tcW w:w="1151" w:type="dxa"/>
            <w:tcBorders>
              <w:top w:val="nil"/>
              <w:left w:val="nil"/>
              <w:bottom w:val="single" w:sz="8" w:space="0" w:color="auto"/>
              <w:right w:val="single" w:sz="8" w:space="0" w:color="auto"/>
            </w:tcBorders>
            <w:shd w:val="clear" w:color="auto" w:fill="auto"/>
            <w:noWrap/>
            <w:vAlign w:val="center"/>
            <w:hideMark/>
          </w:tcPr>
          <w:p w14:paraId="1E01FF24" w14:textId="77777777" w:rsidR="006D6E48" w:rsidRDefault="006D6E48">
            <w:pPr>
              <w:jc w:val="center"/>
              <w:rPr>
                <w:rFonts w:ascii="Arial" w:hAnsi="Arial" w:cs="Arial"/>
                <w:sz w:val="22"/>
                <w:szCs w:val="22"/>
              </w:rPr>
            </w:pPr>
            <w:r>
              <w:rPr>
                <w:rFonts w:ascii="Arial" w:hAnsi="Arial" w:cs="Arial"/>
                <w:sz w:val="22"/>
                <w:szCs w:val="22"/>
              </w:rPr>
              <w:t>13</w:t>
            </w:r>
          </w:p>
        </w:tc>
        <w:tc>
          <w:tcPr>
            <w:tcW w:w="1253" w:type="dxa"/>
            <w:tcBorders>
              <w:top w:val="nil"/>
              <w:left w:val="nil"/>
              <w:bottom w:val="single" w:sz="8" w:space="0" w:color="auto"/>
              <w:right w:val="single" w:sz="8" w:space="0" w:color="auto"/>
            </w:tcBorders>
            <w:shd w:val="clear" w:color="auto" w:fill="auto"/>
            <w:noWrap/>
            <w:vAlign w:val="center"/>
            <w:hideMark/>
          </w:tcPr>
          <w:p w14:paraId="4DA5D1CF"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1960</w:t>
            </w:r>
          </w:p>
        </w:tc>
        <w:tc>
          <w:tcPr>
            <w:tcW w:w="790" w:type="dxa"/>
            <w:tcBorders>
              <w:top w:val="nil"/>
              <w:left w:val="nil"/>
              <w:bottom w:val="single" w:sz="8" w:space="0" w:color="auto"/>
              <w:right w:val="single" w:sz="8" w:space="0" w:color="auto"/>
            </w:tcBorders>
            <w:shd w:val="clear" w:color="auto" w:fill="auto"/>
            <w:noWrap/>
            <w:vAlign w:val="center"/>
            <w:hideMark/>
          </w:tcPr>
          <w:p w14:paraId="6D6EC1D8" w14:textId="77777777" w:rsidR="006D6E48" w:rsidRDefault="006D6E48">
            <w:pPr>
              <w:jc w:val="center"/>
              <w:rPr>
                <w:rFonts w:ascii="Arial" w:hAnsi="Arial" w:cs="Arial"/>
                <w:sz w:val="22"/>
                <w:szCs w:val="22"/>
              </w:rPr>
            </w:pPr>
            <w:r>
              <w:rPr>
                <w:rFonts w:ascii="Arial" w:hAnsi="Arial" w:cs="Arial"/>
                <w:sz w:val="22"/>
                <w:szCs w:val="22"/>
              </w:rPr>
              <w:t>1</w:t>
            </w:r>
          </w:p>
        </w:tc>
        <w:tc>
          <w:tcPr>
            <w:tcW w:w="1074" w:type="dxa"/>
            <w:tcBorders>
              <w:top w:val="nil"/>
              <w:left w:val="nil"/>
              <w:bottom w:val="single" w:sz="8" w:space="0" w:color="auto"/>
              <w:right w:val="single" w:sz="8" w:space="0" w:color="auto"/>
            </w:tcBorders>
            <w:shd w:val="clear" w:color="auto" w:fill="auto"/>
            <w:noWrap/>
            <w:vAlign w:val="center"/>
            <w:hideMark/>
          </w:tcPr>
          <w:p w14:paraId="4D0F7EE4" w14:textId="77777777" w:rsidR="006D6E48" w:rsidRDefault="006D6E48">
            <w:pPr>
              <w:jc w:val="center"/>
              <w:rPr>
                <w:rFonts w:ascii="Arial" w:hAnsi="Arial" w:cs="Arial"/>
                <w:sz w:val="22"/>
                <w:szCs w:val="22"/>
              </w:rPr>
            </w:pPr>
            <w:r>
              <w:rPr>
                <w:rFonts w:ascii="Arial" w:hAnsi="Arial" w:cs="Arial"/>
                <w:sz w:val="22"/>
                <w:szCs w:val="22"/>
              </w:rPr>
              <w:t>5</w:t>
            </w:r>
          </w:p>
        </w:tc>
        <w:tc>
          <w:tcPr>
            <w:tcW w:w="1096" w:type="dxa"/>
            <w:tcBorders>
              <w:top w:val="nil"/>
              <w:left w:val="nil"/>
              <w:bottom w:val="single" w:sz="8" w:space="0" w:color="auto"/>
              <w:right w:val="single" w:sz="8" w:space="0" w:color="auto"/>
            </w:tcBorders>
            <w:shd w:val="clear" w:color="auto" w:fill="auto"/>
            <w:noWrap/>
            <w:vAlign w:val="center"/>
            <w:hideMark/>
          </w:tcPr>
          <w:p w14:paraId="6683E1BE"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6C782BF5"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93B5275"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29D7DF28"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04DD8ED4"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1982</w:t>
            </w:r>
          </w:p>
        </w:tc>
        <w:tc>
          <w:tcPr>
            <w:tcW w:w="788" w:type="dxa"/>
            <w:tcBorders>
              <w:top w:val="nil"/>
              <w:left w:val="nil"/>
              <w:bottom w:val="single" w:sz="8" w:space="0" w:color="auto"/>
              <w:right w:val="single" w:sz="8" w:space="0" w:color="auto"/>
            </w:tcBorders>
            <w:shd w:val="clear" w:color="auto" w:fill="auto"/>
            <w:noWrap/>
            <w:vAlign w:val="center"/>
            <w:hideMark/>
          </w:tcPr>
          <w:p w14:paraId="42BD1263" w14:textId="77777777" w:rsidR="006D6E48" w:rsidRDefault="006D6E48">
            <w:pPr>
              <w:jc w:val="center"/>
              <w:rPr>
                <w:rFonts w:ascii="Arial" w:hAnsi="Arial" w:cs="Arial"/>
                <w:sz w:val="22"/>
                <w:szCs w:val="22"/>
              </w:rPr>
            </w:pPr>
            <w:r>
              <w:rPr>
                <w:rFonts w:ascii="Arial" w:hAnsi="Arial" w:cs="Arial"/>
                <w:sz w:val="22"/>
                <w:szCs w:val="22"/>
              </w:rPr>
              <w:t>15</w:t>
            </w:r>
          </w:p>
        </w:tc>
        <w:tc>
          <w:tcPr>
            <w:tcW w:w="1151" w:type="dxa"/>
            <w:tcBorders>
              <w:top w:val="nil"/>
              <w:left w:val="nil"/>
              <w:bottom w:val="single" w:sz="8" w:space="0" w:color="auto"/>
              <w:right w:val="single" w:sz="8" w:space="0" w:color="auto"/>
            </w:tcBorders>
            <w:shd w:val="clear" w:color="auto" w:fill="auto"/>
            <w:noWrap/>
            <w:vAlign w:val="center"/>
            <w:hideMark/>
          </w:tcPr>
          <w:p w14:paraId="6A7742B8" w14:textId="77777777" w:rsidR="006D6E48" w:rsidRDefault="006D6E48">
            <w:pPr>
              <w:jc w:val="center"/>
              <w:rPr>
                <w:rFonts w:ascii="Arial" w:hAnsi="Arial" w:cs="Arial"/>
                <w:sz w:val="22"/>
                <w:szCs w:val="22"/>
              </w:rPr>
            </w:pPr>
            <w:r>
              <w:rPr>
                <w:rFonts w:ascii="Arial" w:hAnsi="Arial" w:cs="Arial"/>
                <w:sz w:val="22"/>
                <w:szCs w:val="22"/>
              </w:rPr>
              <w:t>7</w:t>
            </w:r>
          </w:p>
        </w:tc>
        <w:tc>
          <w:tcPr>
            <w:tcW w:w="1253" w:type="dxa"/>
            <w:tcBorders>
              <w:top w:val="nil"/>
              <w:left w:val="nil"/>
              <w:bottom w:val="single" w:sz="8" w:space="0" w:color="auto"/>
              <w:right w:val="single" w:sz="8" w:space="0" w:color="auto"/>
            </w:tcBorders>
            <w:shd w:val="clear" w:color="auto" w:fill="auto"/>
            <w:noWrap/>
            <w:vAlign w:val="center"/>
            <w:hideMark/>
          </w:tcPr>
          <w:p w14:paraId="7C47761D"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1959</w:t>
            </w:r>
          </w:p>
        </w:tc>
        <w:tc>
          <w:tcPr>
            <w:tcW w:w="790" w:type="dxa"/>
            <w:tcBorders>
              <w:top w:val="nil"/>
              <w:left w:val="nil"/>
              <w:bottom w:val="single" w:sz="8" w:space="0" w:color="auto"/>
              <w:right w:val="single" w:sz="8" w:space="0" w:color="auto"/>
            </w:tcBorders>
            <w:shd w:val="clear" w:color="auto" w:fill="auto"/>
            <w:noWrap/>
            <w:vAlign w:val="center"/>
            <w:hideMark/>
          </w:tcPr>
          <w:p w14:paraId="5C8B3E9A" w14:textId="77777777" w:rsidR="006D6E48" w:rsidRDefault="006D6E48">
            <w:pPr>
              <w:jc w:val="center"/>
              <w:rPr>
                <w:rFonts w:ascii="Arial" w:hAnsi="Arial" w:cs="Arial"/>
                <w:sz w:val="22"/>
                <w:szCs w:val="22"/>
              </w:rPr>
            </w:pPr>
            <w:r>
              <w:rPr>
                <w:rFonts w:ascii="Arial" w:hAnsi="Arial" w:cs="Arial"/>
                <w:sz w:val="22"/>
                <w:szCs w:val="22"/>
              </w:rPr>
              <w:t>3</w:t>
            </w:r>
          </w:p>
        </w:tc>
        <w:tc>
          <w:tcPr>
            <w:tcW w:w="1074" w:type="dxa"/>
            <w:tcBorders>
              <w:top w:val="nil"/>
              <w:left w:val="nil"/>
              <w:bottom w:val="single" w:sz="8" w:space="0" w:color="auto"/>
              <w:right w:val="single" w:sz="8" w:space="0" w:color="auto"/>
            </w:tcBorders>
            <w:shd w:val="clear" w:color="auto" w:fill="auto"/>
            <w:noWrap/>
            <w:vAlign w:val="center"/>
            <w:hideMark/>
          </w:tcPr>
          <w:p w14:paraId="64ED94C0" w14:textId="77777777" w:rsidR="006D6E48" w:rsidRDefault="006D6E48">
            <w:pPr>
              <w:jc w:val="center"/>
              <w:rPr>
                <w:rFonts w:ascii="Arial" w:hAnsi="Arial" w:cs="Arial"/>
                <w:sz w:val="22"/>
                <w:szCs w:val="22"/>
              </w:rPr>
            </w:pPr>
            <w:r>
              <w:rPr>
                <w:rFonts w:ascii="Arial" w:hAnsi="Arial" w:cs="Arial"/>
                <w:sz w:val="22"/>
                <w:szCs w:val="22"/>
              </w:rPr>
              <w:t>2</w:t>
            </w:r>
          </w:p>
        </w:tc>
        <w:tc>
          <w:tcPr>
            <w:tcW w:w="1096" w:type="dxa"/>
            <w:tcBorders>
              <w:top w:val="nil"/>
              <w:left w:val="nil"/>
              <w:bottom w:val="single" w:sz="8" w:space="0" w:color="auto"/>
              <w:right w:val="single" w:sz="8" w:space="0" w:color="auto"/>
            </w:tcBorders>
            <w:shd w:val="clear" w:color="auto" w:fill="auto"/>
            <w:noWrap/>
            <w:vAlign w:val="center"/>
            <w:hideMark/>
          </w:tcPr>
          <w:p w14:paraId="09707ECB"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BBCDA95"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571A5FBE"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3DA90797"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5998C0EB"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1981</w:t>
            </w:r>
          </w:p>
        </w:tc>
        <w:tc>
          <w:tcPr>
            <w:tcW w:w="788" w:type="dxa"/>
            <w:tcBorders>
              <w:top w:val="nil"/>
              <w:left w:val="nil"/>
              <w:bottom w:val="single" w:sz="8" w:space="0" w:color="auto"/>
              <w:right w:val="single" w:sz="8" w:space="0" w:color="auto"/>
            </w:tcBorders>
            <w:shd w:val="clear" w:color="auto" w:fill="auto"/>
            <w:noWrap/>
            <w:vAlign w:val="center"/>
            <w:hideMark/>
          </w:tcPr>
          <w:p w14:paraId="542DEAD6" w14:textId="77777777" w:rsidR="006D6E48" w:rsidRDefault="006D6E48">
            <w:pPr>
              <w:jc w:val="center"/>
              <w:rPr>
                <w:rFonts w:ascii="Arial" w:hAnsi="Arial" w:cs="Arial"/>
                <w:sz w:val="22"/>
                <w:szCs w:val="22"/>
              </w:rPr>
            </w:pPr>
            <w:r>
              <w:rPr>
                <w:rFonts w:ascii="Arial" w:hAnsi="Arial" w:cs="Arial"/>
                <w:sz w:val="22"/>
                <w:szCs w:val="22"/>
              </w:rPr>
              <w:t>19</w:t>
            </w:r>
          </w:p>
        </w:tc>
        <w:tc>
          <w:tcPr>
            <w:tcW w:w="1151" w:type="dxa"/>
            <w:tcBorders>
              <w:top w:val="nil"/>
              <w:left w:val="nil"/>
              <w:bottom w:val="single" w:sz="8" w:space="0" w:color="auto"/>
              <w:right w:val="single" w:sz="8" w:space="0" w:color="auto"/>
            </w:tcBorders>
            <w:shd w:val="clear" w:color="auto" w:fill="auto"/>
            <w:noWrap/>
            <w:vAlign w:val="center"/>
            <w:hideMark/>
          </w:tcPr>
          <w:p w14:paraId="0096EA10" w14:textId="77777777" w:rsidR="006D6E48" w:rsidRDefault="006D6E48">
            <w:pPr>
              <w:jc w:val="center"/>
              <w:rPr>
                <w:rFonts w:ascii="Arial" w:hAnsi="Arial" w:cs="Arial"/>
                <w:sz w:val="22"/>
                <w:szCs w:val="22"/>
              </w:rPr>
            </w:pPr>
            <w:r>
              <w:rPr>
                <w:rFonts w:ascii="Arial" w:hAnsi="Arial" w:cs="Arial"/>
                <w:sz w:val="22"/>
                <w:szCs w:val="22"/>
              </w:rPr>
              <w:t>12</w:t>
            </w:r>
          </w:p>
        </w:tc>
        <w:tc>
          <w:tcPr>
            <w:tcW w:w="1253" w:type="dxa"/>
            <w:tcBorders>
              <w:top w:val="nil"/>
              <w:left w:val="nil"/>
              <w:bottom w:val="single" w:sz="8" w:space="0" w:color="auto"/>
              <w:right w:val="single" w:sz="8" w:space="0" w:color="auto"/>
            </w:tcBorders>
            <w:shd w:val="clear" w:color="auto" w:fill="auto"/>
            <w:noWrap/>
            <w:vAlign w:val="center"/>
            <w:hideMark/>
          </w:tcPr>
          <w:p w14:paraId="389E24E1"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1958</w:t>
            </w:r>
          </w:p>
        </w:tc>
        <w:tc>
          <w:tcPr>
            <w:tcW w:w="790" w:type="dxa"/>
            <w:tcBorders>
              <w:top w:val="nil"/>
              <w:left w:val="nil"/>
              <w:bottom w:val="single" w:sz="8" w:space="0" w:color="auto"/>
              <w:right w:val="single" w:sz="8" w:space="0" w:color="auto"/>
            </w:tcBorders>
            <w:shd w:val="clear" w:color="auto" w:fill="auto"/>
            <w:noWrap/>
            <w:vAlign w:val="center"/>
            <w:hideMark/>
          </w:tcPr>
          <w:p w14:paraId="25F9A701" w14:textId="77777777" w:rsidR="006D6E48" w:rsidRDefault="006D6E48">
            <w:pPr>
              <w:jc w:val="center"/>
              <w:rPr>
                <w:rFonts w:ascii="Arial" w:hAnsi="Arial" w:cs="Arial"/>
                <w:sz w:val="22"/>
                <w:szCs w:val="22"/>
              </w:rPr>
            </w:pPr>
            <w:r>
              <w:rPr>
                <w:rFonts w:ascii="Arial" w:hAnsi="Arial" w:cs="Arial"/>
                <w:sz w:val="22"/>
                <w:szCs w:val="22"/>
              </w:rPr>
              <w:t>0</w:t>
            </w:r>
          </w:p>
        </w:tc>
        <w:tc>
          <w:tcPr>
            <w:tcW w:w="1074" w:type="dxa"/>
            <w:tcBorders>
              <w:top w:val="nil"/>
              <w:left w:val="nil"/>
              <w:bottom w:val="single" w:sz="8" w:space="0" w:color="auto"/>
              <w:right w:val="single" w:sz="8" w:space="0" w:color="auto"/>
            </w:tcBorders>
            <w:shd w:val="clear" w:color="auto" w:fill="auto"/>
            <w:noWrap/>
            <w:vAlign w:val="center"/>
            <w:hideMark/>
          </w:tcPr>
          <w:p w14:paraId="75889971" w14:textId="77777777" w:rsidR="006D6E48" w:rsidRDefault="006D6E48">
            <w:pPr>
              <w:jc w:val="center"/>
              <w:rPr>
                <w:rFonts w:ascii="Arial" w:hAnsi="Arial" w:cs="Arial"/>
                <w:sz w:val="22"/>
                <w:szCs w:val="22"/>
              </w:rPr>
            </w:pPr>
            <w:r>
              <w:rPr>
                <w:rFonts w:ascii="Arial" w:hAnsi="Arial" w:cs="Arial"/>
                <w:sz w:val="22"/>
                <w:szCs w:val="22"/>
              </w:rPr>
              <w:t>3</w:t>
            </w:r>
          </w:p>
        </w:tc>
        <w:tc>
          <w:tcPr>
            <w:tcW w:w="1096" w:type="dxa"/>
            <w:tcBorders>
              <w:top w:val="nil"/>
              <w:left w:val="nil"/>
              <w:bottom w:val="single" w:sz="8" w:space="0" w:color="auto"/>
              <w:right w:val="single" w:sz="8" w:space="0" w:color="auto"/>
            </w:tcBorders>
            <w:shd w:val="clear" w:color="auto" w:fill="auto"/>
            <w:noWrap/>
            <w:vAlign w:val="center"/>
            <w:hideMark/>
          </w:tcPr>
          <w:p w14:paraId="14737A37"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2D2454B1"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65D1D36E"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4083B9CE" w14:textId="77777777" w:rsidTr="006D6E48">
        <w:trPr>
          <w:trHeight w:val="298"/>
        </w:trPr>
        <w:tc>
          <w:tcPr>
            <w:tcW w:w="1254" w:type="dxa"/>
            <w:tcBorders>
              <w:top w:val="nil"/>
              <w:left w:val="single" w:sz="8" w:space="0" w:color="auto"/>
              <w:bottom w:val="single" w:sz="8" w:space="0" w:color="auto"/>
              <w:right w:val="single" w:sz="8" w:space="0" w:color="auto"/>
            </w:tcBorders>
            <w:shd w:val="clear" w:color="auto" w:fill="auto"/>
            <w:noWrap/>
            <w:vAlign w:val="center"/>
            <w:hideMark/>
          </w:tcPr>
          <w:p w14:paraId="18950386"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1980</w:t>
            </w:r>
          </w:p>
        </w:tc>
        <w:tc>
          <w:tcPr>
            <w:tcW w:w="788" w:type="dxa"/>
            <w:tcBorders>
              <w:top w:val="nil"/>
              <w:left w:val="nil"/>
              <w:bottom w:val="single" w:sz="8" w:space="0" w:color="auto"/>
              <w:right w:val="single" w:sz="8" w:space="0" w:color="auto"/>
            </w:tcBorders>
            <w:shd w:val="clear" w:color="auto" w:fill="auto"/>
            <w:noWrap/>
            <w:vAlign w:val="center"/>
            <w:hideMark/>
          </w:tcPr>
          <w:p w14:paraId="27B4F317" w14:textId="77777777" w:rsidR="006D6E48" w:rsidRDefault="006D6E48">
            <w:pPr>
              <w:jc w:val="center"/>
              <w:rPr>
                <w:rFonts w:ascii="Arial" w:hAnsi="Arial" w:cs="Arial"/>
                <w:sz w:val="22"/>
                <w:szCs w:val="22"/>
              </w:rPr>
            </w:pPr>
            <w:r>
              <w:rPr>
                <w:rFonts w:ascii="Arial" w:hAnsi="Arial" w:cs="Arial"/>
                <w:sz w:val="22"/>
                <w:szCs w:val="22"/>
              </w:rPr>
              <w:t>20</w:t>
            </w:r>
          </w:p>
        </w:tc>
        <w:tc>
          <w:tcPr>
            <w:tcW w:w="1151" w:type="dxa"/>
            <w:tcBorders>
              <w:top w:val="nil"/>
              <w:left w:val="nil"/>
              <w:bottom w:val="single" w:sz="8" w:space="0" w:color="auto"/>
              <w:right w:val="single" w:sz="8" w:space="0" w:color="auto"/>
            </w:tcBorders>
            <w:shd w:val="clear" w:color="auto" w:fill="auto"/>
            <w:noWrap/>
            <w:vAlign w:val="center"/>
            <w:hideMark/>
          </w:tcPr>
          <w:p w14:paraId="63DE70CD" w14:textId="77777777" w:rsidR="006D6E48" w:rsidRDefault="006D6E48">
            <w:pPr>
              <w:jc w:val="center"/>
              <w:rPr>
                <w:rFonts w:ascii="Arial" w:hAnsi="Arial" w:cs="Arial"/>
                <w:sz w:val="22"/>
                <w:szCs w:val="22"/>
              </w:rPr>
            </w:pPr>
            <w:r>
              <w:rPr>
                <w:rFonts w:ascii="Arial" w:hAnsi="Arial" w:cs="Arial"/>
                <w:sz w:val="22"/>
                <w:szCs w:val="22"/>
              </w:rPr>
              <w:t>9</w:t>
            </w:r>
          </w:p>
        </w:tc>
        <w:tc>
          <w:tcPr>
            <w:tcW w:w="1253" w:type="dxa"/>
            <w:tcBorders>
              <w:top w:val="nil"/>
              <w:left w:val="nil"/>
              <w:bottom w:val="single" w:sz="8" w:space="0" w:color="auto"/>
              <w:right w:val="single" w:sz="8" w:space="0" w:color="auto"/>
            </w:tcBorders>
            <w:shd w:val="clear" w:color="auto" w:fill="auto"/>
            <w:noWrap/>
            <w:vAlign w:val="center"/>
            <w:hideMark/>
          </w:tcPr>
          <w:p w14:paraId="679A5232" w14:textId="77777777" w:rsidR="006D6E48" w:rsidRDefault="006D6E48" w:rsidP="00574549">
            <w:pPr>
              <w:jc w:val="center"/>
              <w:rPr>
                <w:rFonts w:ascii="Arial" w:hAnsi="Arial" w:cs="Arial"/>
                <w:color w:val="000000"/>
                <w:sz w:val="22"/>
                <w:szCs w:val="22"/>
              </w:rPr>
            </w:pPr>
            <w:r>
              <w:rPr>
                <w:rFonts w:ascii="Arial" w:hAnsi="Arial" w:cs="Arial"/>
                <w:color w:val="000000"/>
                <w:sz w:val="22"/>
                <w:szCs w:val="22"/>
              </w:rPr>
              <w:t>1956</w:t>
            </w:r>
          </w:p>
        </w:tc>
        <w:tc>
          <w:tcPr>
            <w:tcW w:w="790" w:type="dxa"/>
            <w:tcBorders>
              <w:top w:val="nil"/>
              <w:left w:val="nil"/>
              <w:bottom w:val="single" w:sz="8" w:space="0" w:color="auto"/>
              <w:right w:val="single" w:sz="8" w:space="0" w:color="auto"/>
            </w:tcBorders>
            <w:shd w:val="clear" w:color="auto" w:fill="auto"/>
            <w:noWrap/>
            <w:vAlign w:val="center"/>
            <w:hideMark/>
          </w:tcPr>
          <w:p w14:paraId="26502D52" w14:textId="77777777" w:rsidR="006D6E48" w:rsidRDefault="006D6E48">
            <w:pPr>
              <w:jc w:val="center"/>
              <w:rPr>
                <w:rFonts w:ascii="Arial" w:hAnsi="Arial" w:cs="Arial"/>
                <w:sz w:val="22"/>
                <w:szCs w:val="22"/>
              </w:rPr>
            </w:pPr>
            <w:r>
              <w:rPr>
                <w:rFonts w:ascii="Arial" w:hAnsi="Arial" w:cs="Arial"/>
                <w:sz w:val="22"/>
                <w:szCs w:val="22"/>
              </w:rPr>
              <w:t>1</w:t>
            </w:r>
          </w:p>
        </w:tc>
        <w:tc>
          <w:tcPr>
            <w:tcW w:w="1074" w:type="dxa"/>
            <w:tcBorders>
              <w:top w:val="nil"/>
              <w:left w:val="nil"/>
              <w:bottom w:val="single" w:sz="8" w:space="0" w:color="auto"/>
              <w:right w:val="single" w:sz="8" w:space="0" w:color="auto"/>
            </w:tcBorders>
            <w:shd w:val="clear" w:color="auto" w:fill="auto"/>
            <w:noWrap/>
            <w:vAlign w:val="center"/>
            <w:hideMark/>
          </w:tcPr>
          <w:p w14:paraId="6CE75E81" w14:textId="77777777" w:rsidR="006D6E48" w:rsidRDefault="006D6E48">
            <w:pPr>
              <w:jc w:val="center"/>
              <w:rPr>
                <w:rFonts w:ascii="Arial" w:hAnsi="Arial" w:cs="Arial"/>
                <w:sz w:val="22"/>
                <w:szCs w:val="22"/>
              </w:rPr>
            </w:pPr>
            <w:r>
              <w:rPr>
                <w:rFonts w:ascii="Arial" w:hAnsi="Arial" w:cs="Arial"/>
                <w:sz w:val="22"/>
                <w:szCs w:val="22"/>
              </w:rPr>
              <w:t>4</w:t>
            </w:r>
          </w:p>
        </w:tc>
        <w:tc>
          <w:tcPr>
            <w:tcW w:w="1096" w:type="dxa"/>
            <w:tcBorders>
              <w:top w:val="nil"/>
              <w:left w:val="nil"/>
              <w:bottom w:val="single" w:sz="8" w:space="0" w:color="auto"/>
              <w:right w:val="single" w:sz="8" w:space="0" w:color="auto"/>
            </w:tcBorders>
            <w:shd w:val="clear" w:color="auto" w:fill="auto"/>
            <w:noWrap/>
            <w:vAlign w:val="center"/>
            <w:hideMark/>
          </w:tcPr>
          <w:p w14:paraId="03217227" w14:textId="77777777" w:rsidR="006D6E48" w:rsidRDefault="006D6E48">
            <w:pPr>
              <w:rPr>
                <w:rFonts w:ascii="Arial" w:hAnsi="Arial" w:cs="Arial"/>
                <w:color w:val="000000"/>
                <w:sz w:val="22"/>
                <w:szCs w:val="22"/>
              </w:rPr>
            </w:pPr>
            <w:r>
              <w:rPr>
                <w:rFonts w:ascii="Arial" w:hAnsi="Arial" w:cs="Arial"/>
                <w:color w:val="000000"/>
                <w:sz w:val="22"/>
                <w:szCs w:val="22"/>
              </w:rPr>
              <w:t> </w:t>
            </w:r>
          </w:p>
        </w:tc>
        <w:tc>
          <w:tcPr>
            <w:tcW w:w="970" w:type="dxa"/>
            <w:tcBorders>
              <w:top w:val="nil"/>
              <w:left w:val="nil"/>
              <w:bottom w:val="single" w:sz="8" w:space="0" w:color="auto"/>
              <w:right w:val="single" w:sz="8" w:space="0" w:color="auto"/>
            </w:tcBorders>
            <w:shd w:val="clear" w:color="auto" w:fill="auto"/>
            <w:noWrap/>
            <w:vAlign w:val="center"/>
            <w:hideMark/>
          </w:tcPr>
          <w:p w14:paraId="3524FC3D"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c>
          <w:tcPr>
            <w:tcW w:w="1075" w:type="dxa"/>
            <w:tcBorders>
              <w:top w:val="nil"/>
              <w:left w:val="nil"/>
              <w:bottom w:val="single" w:sz="8" w:space="0" w:color="auto"/>
              <w:right w:val="single" w:sz="8" w:space="0" w:color="auto"/>
            </w:tcBorders>
            <w:shd w:val="clear" w:color="auto" w:fill="auto"/>
            <w:noWrap/>
            <w:vAlign w:val="center"/>
            <w:hideMark/>
          </w:tcPr>
          <w:p w14:paraId="66ED813C" w14:textId="77777777" w:rsidR="006D6E48" w:rsidRDefault="006D6E48">
            <w:pPr>
              <w:jc w:val="center"/>
              <w:rPr>
                <w:rFonts w:ascii="Arial" w:hAnsi="Arial" w:cs="Arial"/>
                <w:color w:val="000000"/>
                <w:sz w:val="22"/>
                <w:szCs w:val="22"/>
              </w:rPr>
            </w:pPr>
            <w:r>
              <w:rPr>
                <w:rFonts w:ascii="Arial" w:hAnsi="Arial" w:cs="Arial"/>
                <w:color w:val="000000"/>
                <w:sz w:val="22"/>
                <w:szCs w:val="22"/>
              </w:rPr>
              <w:t> </w:t>
            </w:r>
          </w:p>
        </w:tc>
      </w:tr>
      <w:tr w:rsidR="006D6E48" w14:paraId="7D4BEC73" w14:textId="77777777" w:rsidTr="006D6E48">
        <w:trPr>
          <w:trHeight w:val="313"/>
        </w:trPr>
        <w:tc>
          <w:tcPr>
            <w:tcW w:w="6310" w:type="dxa"/>
            <w:gridSpan w:val="6"/>
            <w:tcBorders>
              <w:top w:val="single" w:sz="8" w:space="0" w:color="auto"/>
              <w:left w:val="single" w:sz="8" w:space="0" w:color="auto"/>
              <w:bottom w:val="single" w:sz="8" w:space="0" w:color="auto"/>
              <w:right w:val="single" w:sz="8" w:space="0" w:color="000000"/>
            </w:tcBorders>
            <w:shd w:val="clear" w:color="000000" w:fill="F2F2F2"/>
            <w:noWrap/>
            <w:vAlign w:val="center"/>
            <w:hideMark/>
          </w:tcPr>
          <w:p w14:paraId="187BF9F7" w14:textId="77777777" w:rsidR="006D6E48" w:rsidRDefault="006D6E48">
            <w:pPr>
              <w:jc w:val="right"/>
              <w:rPr>
                <w:rFonts w:ascii="Arial" w:hAnsi="Arial" w:cs="Arial"/>
                <w:b/>
                <w:bCs/>
                <w:color w:val="000000"/>
                <w:sz w:val="22"/>
                <w:szCs w:val="22"/>
              </w:rPr>
            </w:pPr>
            <w:r>
              <w:rPr>
                <w:rFonts w:ascii="Arial" w:hAnsi="Arial" w:cs="Arial"/>
                <w:b/>
                <w:bCs/>
                <w:color w:val="000000"/>
                <w:sz w:val="22"/>
                <w:szCs w:val="22"/>
              </w:rPr>
              <w:t>RAZEM</w:t>
            </w:r>
          </w:p>
        </w:tc>
        <w:tc>
          <w:tcPr>
            <w:tcW w:w="1096" w:type="dxa"/>
            <w:tcBorders>
              <w:top w:val="nil"/>
              <w:left w:val="nil"/>
              <w:bottom w:val="single" w:sz="8" w:space="0" w:color="auto"/>
              <w:right w:val="single" w:sz="8" w:space="0" w:color="auto"/>
            </w:tcBorders>
            <w:shd w:val="clear" w:color="000000" w:fill="F2F2F2"/>
            <w:noWrap/>
            <w:vAlign w:val="center"/>
            <w:hideMark/>
          </w:tcPr>
          <w:p w14:paraId="6731424F" w14:textId="77777777" w:rsidR="006D6E48" w:rsidRDefault="006D6E48">
            <w:pPr>
              <w:jc w:val="right"/>
              <w:rPr>
                <w:rFonts w:ascii="Arial" w:hAnsi="Arial" w:cs="Arial"/>
                <w:b/>
                <w:bCs/>
                <w:color w:val="000000"/>
                <w:sz w:val="22"/>
                <w:szCs w:val="22"/>
              </w:rPr>
            </w:pPr>
            <w:r>
              <w:rPr>
                <w:rFonts w:ascii="Arial" w:hAnsi="Arial" w:cs="Arial"/>
                <w:b/>
                <w:bCs/>
                <w:color w:val="000000"/>
                <w:sz w:val="22"/>
                <w:szCs w:val="22"/>
              </w:rPr>
              <w:t>867</w:t>
            </w:r>
          </w:p>
        </w:tc>
        <w:tc>
          <w:tcPr>
            <w:tcW w:w="970" w:type="dxa"/>
            <w:tcBorders>
              <w:top w:val="nil"/>
              <w:left w:val="nil"/>
              <w:bottom w:val="single" w:sz="8" w:space="0" w:color="auto"/>
              <w:right w:val="single" w:sz="8" w:space="0" w:color="auto"/>
            </w:tcBorders>
            <w:shd w:val="clear" w:color="000000" w:fill="F2F2F2"/>
            <w:noWrap/>
            <w:vAlign w:val="center"/>
            <w:hideMark/>
          </w:tcPr>
          <w:p w14:paraId="67C9B8C6" w14:textId="77777777" w:rsidR="006D6E48" w:rsidRDefault="006D6E48">
            <w:pPr>
              <w:jc w:val="center"/>
              <w:rPr>
                <w:rFonts w:ascii="Arial" w:hAnsi="Arial" w:cs="Arial"/>
                <w:b/>
                <w:bCs/>
                <w:color w:val="000000"/>
                <w:sz w:val="22"/>
                <w:szCs w:val="22"/>
              </w:rPr>
            </w:pPr>
            <w:r>
              <w:rPr>
                <w:rFonts w:ascii="Arial" w:hAnsi="Arial" w:cs="Arial"/>
                <w:b/>
                <w:bCs/>
                <w:color w:val="000000"/>
                <w:sz w:val="22"/>
                <w:szCs w:val="22"/>
              </w:rPr>
              <w:t>541</w:t>
            </w:r>
          </w:p>
        </w:tc>
        <w:tc>
          <w:tcPr>
            <w:tcW w:w="1075" w:type="dxa"/>
            <w:tcBorders>
              <w:top w:val="nil"/>
              <w:left w:val="nil"/>
              <w:bottom w:val="single" w:sz="8" w:space="0" w:color="auto"/>
              <w:right w:val="single" w:sz="8" w:space="0" w:color="auto"/>
            </w:tcBorders>
            <w:shd w:val="clear" w:color="000000" w:fill="F2F2F2"/>
            <w:noWrap/>
            <w:vAlign w:val="center"/>
            <w:hideMark/>
          </w:tcPr>
          <w:p w14:paraId="40C2693C" w14:textId="77777777" w:rsidR="006D6E48" w:rsidRDefault="006D6E48">
            <w:pPr>
              <w:jc w:val="center"/>
              <w:rPr>
                <w:rFonts w:ascii="Arial" w:hAnsi="Arial" w:cs="Arial"/>
                <w:b/>
                <w:bCs/>
                <w:color w:val="000000"/>
                <w:sz w:val="22"/>
                <w:szCs w:val="22"/>
              </w:rPr>
            </w:pPr>
            <w:r>
              <w:rPr>
                <w:rFonts w:ascii="Arial" w:hAnsi="Arial" w:cs="Arial"/>
                <w:b/>
                <w:bCs/>
                <w:color w:val="000000"/>
                <w:sz w:val="22"/>
                <w:szCs w:val="22"/>
              </w:rPr>
              <w:t>326</w:t>
            </w:r>
          </w:p>
        </w:tc>
      </w:tr>
      <w:tr w:rsidR="006D6E48" w14:paraId="08368403" w14:textId="77777777" w:rsidTr="006D6E48">
        <w:trPr>
          <w:trHeight w:val="253"/>
        </w:trPr>
        <w:tc>
          <w:tcPr>
            <w:tcW w:w="1254" w:type="dxa"/>
            <w:tcBorders>
              <w:top w:val="nil"/>
              <w:left w:val="nil"/>
              <w:bottom w:val="nil"/>
              <w:right w:val="nil"/>
            </w:tcBorders>
            <w:shd w:val="clear" w:color="auto" w:fill="auto"/>
            <w:noWrap/>
            <w:vAlign w:val="bottom"/>
            <w:hideMark/>
          </w:tcPr>
          <w:p w14:paraId="64BAE6D2" w14:textId="77777777" w:rsidR="006D6E48" w:rsidRDefault="006D6E48">
            <w:pPr>
              <w:jc w:val="center"/>
              <w:rPr>
                <w:rFonts w:ascii="Arial" w:hAnsi="Arial" w:cs="Arial"/>
                <w:b/>
                <w:bCs/>
                <w:color w:val="000000"/>
                <w:sz w:val="22"/>
                <w:szCs w:val="22"/>
              </w:rPr>
            </w:pPr>
          </w:p>
        </w:tc>
        <w:tc>
          <w:tcPr>
            <w:tcW w:w="788" w:type="dxa"/>
            <w:tcBorders>
              <w:top w:val="nil"/>
              <w:left w:val="nil"/>
              <w:bottom w:val="nil"/>
              <w:right w:val="nil"/>
            </w:tcBorders>
            <w:shd w:val="clear" w:color="auto" w:fill="auto"/>
            <w:noWrap/>
            <w:vAlign w:val="bottom"/>
            <w:hideMark/>
          </w:tcPr>
          <w:p w14:paraId="7135E79E" w14:textId="77777777" w:rsidR="006D6E48" w:rsidRDefault="006D6E48">
            <w:pPr>
              <w:rPr>
                <w:sz w:val="20"/>
                <w:szCs w:val="20"/>
              </w:rPr>
            </w:pPr>
          </w:p>
        </w:tc>
        <w:tc>
          <w:tcPr>
            <w:tcW w:w="1151" w:type="dxa"/>
            <w:tcBorders>
              <w:top w:val="nil"/>
              <w:left w:val="nil"/>
              <w:bottom w:val="nil"/>
              <w:right w:val="nil"/>
            </w:tcBorders>
            <w:shd w:val="clear" w:color="auto" w:fill="auto"/>
            <w:noWrap/>
            <w:vAlign w:val="bottom"/>
            <w:hideMark/>
          </w:tcPr>
          <w:p w14:paraId="3C0396BA" w14:textId="77777777" w:rsidR="006D6E48" w:rsidRDefault="006D6E48">
            <w:pPr>
              <w:rPr>
                <w:sz w:val="20"/>
                <w:szCs w:val="20"/>
              </w:rPr>
            </w:pPr>
          </w:p>
        </w:tc>
        <w:tc>
          <w:tcPr>
            <w:tcW w:w="1253" w:type="dxa"/>
            <w:tcBorders>
              <w:top w:val="nil"/>
              <w:left w:val="nil"/>
              <w:bottom w:val="nil"/>
              <w:right w:val="nil"/>
            </w:tcBorders>
            <w:shd w:val="clear" w:color="auto" w:fill="auto"/>
            <w:noWrap/>
            <w:vAlign w:val="bottom"/>
            <w:hideMark/>
          </w:tcPr>
          <w:p w14:paraId="70BA40FF" w14:textId="77777777" w:rsidR="006D6E48" w:rsidRDefault="006D6E48">
            <w:pPr>
              <w:rPr>
                <w:sz w:val="20"/>
                <w:szCs w:val="20"/>
              </w:rPr>
            </w:pPr>
          </w:p>
        </w:tc>
        <w:tc>
          <w:tcPr>
            <w:tcW w:w="790" w:type="dxa"/>
            <w:tcBorders>
              <w:top w:val="nil"/>
              <w:left w:val="nil"/>
              <w:bottom w:val="nil"/>
              <w:right w:val="nil"/>
            </w:tcBorders>
            <w:shd w:val="clear" w:color="auto" w:fill="auto"/>
            <w:noWrap/>
            <w:vAlign w:val="bottom"/>
            <w:hideMark/>
          </w:tcPr>
          <w:p w14:paraId="345C7844" w14:textId="77777777" w:rsidR="006D6E48" w:rsidRDefault="006D6E48">
            <w:pPr>
              <w:rPr>
                <w:sz w:val="20"/>
                <w:szCs w:val="20"/>
              </w:rPr>
            </w:pPr>
          </w:p>
        </w:tc>
        <w:tc>
          <w:tcPr>
            <w:tcW w:w="1074" w:type="dxa"/>
            <w:tcBorders>
              <w:top w:val="nil"/>
              <w:left w:val="nil"/>
              <w:bottom w:val="nil"/>
              <w:right w:val="nil"/>
            </w:tcBorders>
            <w:shd w:val="clear" w:color="auto" w:fill="auto"/>
            <w:noWrap/>
            <w:vAlign w:val="bottom"/>
            <w:hideMark/>
          </w:tcPr>
          <w:p w14:paraId="5A7E8578" w14:textId="77777777" w:rsidR="006D6E48" w:rsidRDefault="006D6E48">
            <w:pPr>
              <w:rPr>
                <w:sz w:val="20"/>
                <w:szCs w:val="20"/>
              </w:rPr>
            </w:pPr>
          </w:p>
        </w:tc>
        <w:tc>
          <w:tcPr>
            <w:tcW w:w="1096" w:type="dxa"/>
            <w:tcBorders>
              <w:top w:val="nil"/>
              <w:left w:val="nil"/>
              <w:bottom w:val="nil"/>
              <w:right w:val="nil"/>
            </w:tcBorders>
            <w:shd w:val="clear" w:color="auto" w:fill="auto"/>
            <w:noWrap/>
            <w:vAlign w:val="bottom"/>
            <w:hideMark/>
          </w:tcPr>
          <w:p w14:paraId="42D33259" w14:textId="77777777" w:rsidR="006D6E48" w:rsidRDefault="006D6E48">
            <w:pPr>
              <w:rPr>
                <w:sz w:val="20"/>
                <w:szCs w:val="20"/>
              </w:rPr>
            </w:pPr>
          </w:p>
        </w:tc>
        <w:tc>
          <w:tcPr>
            <w:tcW w:w="970" w:type="dxa"/>
            <w:tcBorders>
              <w:top w:val="nil"/>
              <w:left w:val="nil"/>
              <w:bottom w:val="nil"/>
              <w:right w:val="nil"/>
            </w:tcBorders>
            <w:shd w:val="clear" w:color="auto" w:fill="auto"/>
            <w:noWrap/>
            <w:vAlign w:val="bottom"/>
            <w:hideMark/>
          </w:tcPr>
          <w:p w14:paraId="3B3F4D6F" w14:textId="77777777" w:rsidR="006D6E48" w:rsidRDefault="006D6E48">
            <w:pPr>
              <w:rPr>
                <w:sz w:val="20"/>
                <w:szCs w:val="20"/>
              </w:rPr>
            </w:pPr>
          </w:p>
        </w:tc>
        <w:tc>
          <w:tcPr>
            <w:tcW w:w="1075" w:type="dxa"/>
            <w:tcBorders>
              <w:top w:val="nil"/>
              <w:left w:val="nil"/>
              <w:bottom w:val="nil"/>
              <w:right w:val="nil"/>
            </w:tcBorders>
            <w:shd w:val="clear" w:color="auto" w:fill="auto"/>
            <w:noWrap/>
            <w:vAlign w:val="bottom"/>
            <w:hideMark/>
          </w:tcPr>
          <w:p w14:paraId="068A71A5" w14:textId="77777777" w:rsidR="006D6E48" w:rsidRDefault="006D6E48">
            <w:pPr>
              <w:rPr>
                <w:sz w:val="20"/>
                <w:szCs w:val="20"/>
              </w:rPr>
            </w:pPr>
          </w:p>
        </w:tc>
      </w:tr>
    </w:tbl>
    <w:p w14:paraId="54AC89FA" w14:textId="77777777" w:rsidR="00BC03FD" w:rsidRDefault="00BC03FD" w:rsidP="008822E9">
      <w:pPr>
        <w:rPr>
          <w:rFonts w:ascii="Times New Roman" w:hAnsi="Times New Roman"/>
          <w:b/>
          <w:color w:val="000000"/>
          <w:sz w:val="20"/>
        </w:rPr>
      </w:pPr>
    </w:p>
    <w:p w14:paraId="7A360F70" w14:textId="77777777" w:rsidR="00BC03FD" w:rsidRDefault="00BC03FD" w:rsidP="008822E9">
      <w:pPr>
        <w:rPr>
          <w:rFonts w:ascii="Times New Roman" w:hAnsi="Times New Roman"/>
          <w:b/>
          <w:color w:val="000000"/>
          <w:sz w:val="20"/>
        </w:rPr>
      </w:pPr>
    </w:p>
    <w:p w14:paraId="06FB30CE" w14:textId="77777777" w:rsidR="00BC03FD" w:rsidRDefault="00BC03FD" w:rsidP="008822E9">
      <w:pPr>
        <w:rPr>
          <w:rFonts w:ascii="Times New Roman" w:hAnsi="Times New Roman"/>
          <w:b/>
          <w:color w:val="000000"/>
          <w:sz w:val="20"/>
        </w:rPr>
      </w:pPr>
    </w:p>
    <w:p w14:paraId="6D8BFEB6" w14:textId="77777777" w:rsidR="00BC03FD" w:rsidRDefault="00BC03FD" w:rsidP="008822E9">
      <w:pPr>
        <w:rPr>
          <w:rFonts w:ascii="Times New Roman" w:hAnsi="Times New Roman"/>
          <w:b/>
          <w:color w:val="000000"/>
          <w:sz w:val="20"/>
        </w:rPr>
      </w:pPr>
    </w:p>
    <w:p w14:paraId="2EB78EF2" w14:textId="77777777" w:rsidR="00F0385B" w:rsidRPr="00C07539" w:rsidRDefault="00F0385B" w:rsidP="00F0385B">
      <w:pPr>
        <w:rPr>
          <w:rFonts w:ascii="Arial" w:hAnsi="Arial" w:cs="Arial"/>
          <w:b/>
          <w:color w:val="000000"/>
          <w:sz w:val="22"/>
          <w:szCs w:val="22"/>
        </w:rPr>
      </w:pPr>
      <w:r w:rsidRPr="00C07539">
        <w:rPr>
          <w:rFonts w:ascii="Arial" w:hAnsi="Arial" w:cs="Arial"/>
          <w:b/>
          <w:color w:val="000000"/>
          <w:sz w:val="22"/>
          <w:szCs w:val="22"/>
        </w:rPr>
        <w:t>STRUKTURA ZAWODOWA PRACOWNIKÓW</w:t>
      </w:r>
    </w:p>
    <w:p w14:paraId="52F39315" w14:textId="77777777" w:rsidR="00F0385B" w:rsidRPr="00C07539" w:rsidRDefault="00F0385B">
      <w:pPr>
        <w:suppressAutoHyphens w:val="0"/>
        <w:spacing w:after="200" w:line="276" w:lineRule="auto"/>
        <w:rPr>
          <w:rFonts w:ascii="Times New Roman" w:hAnsi="Times New Roman"/>
          <w:b/>
          <w:color w:val="000000"/>
          <w:sz w:val="20"/>
        </w:rPr>
      </w:pPr>
    </w:p>
    <w:tbl>
      <w:tblPr>
        <w:tblW w:w="8804" w:type="dxa"/>
        <w:tblInd w:w="55" w:type="dxa"/>
        <w:tblCellMar>
          <w:left w:w="70" w:type="dxa"/>
          <w:right w:w="70" w:type="dxa"/>
        </w:tblCellMar>
        <w:tblLook w:val="04A0" w:firstRow="1" w:lastRow="0" w:firstColumn="1" w:lastColumn="0" w:noHBand="0" w:noVBand="1"/>
      </w:tblPr>
      <w:tblGrid>
        <w:gridCol w:w="5827"/>
        <w:gridCol w:w="2977"/>
      </w:tblGrid>
      <w:tr w:rsidR="00F0385B" w:rsidRPr="00C07539" w14:paraId="6F78EDF6" w14:textId="77777777" w:rsidTr="00C3146F">
        <w:trPr>
          <w:trHeight w:val="435"/>
        </w:trPr>
        <w:tc>
          <w:tcPr>
            <w:tcW w:w="5827" w:type="dxa"/>
            <w:tcBorders>
              <w:top w:val="single" w:sz="8" w:space="0" w:color="auto"/>
              <w:left w:val="single" w:sz="8" w:space="0" w:color="auto"/>
              <w:bottom w:val="single" w:sz="8" w:space="0" w:color="auto"/>
              <w:right w:val="nil"/>
            </w:tcBorders>
            <w:shd w:val="clear" w:color="auto" w:fill="F2F2F2" w:themeFill="background1" w:themeFillShade="F2"/>
            <w:noWrap/>
            <w:vAlign w:val="center"/>
            <w:hideMark/>
          </w:tcPr>
          <w:p w14:paraId="655E7D2B" w14:textId="77777777" w:rsidR="00F0385B" w:rsidRPr="00C07539" w:rsidRDefault="00F0385B" w:rsidP="00F0385B">
            <w:pPr>
              <w:suppressAutoHyphens w:val="0"/>
              <w:jc w:val="center"/>
              <w:rPr>
                <w:rFonts w:ascii="Arial" w:hAnsi="Arial" w:cs="Arial"/>
                <w:b/>
                <w:bCs/>
                <w:sz w:val="20"/>
                <w:szCs w:val="20"/>
                <w:lang w:eastAsia="pl-PL"/>
              </w:rPr>
            </w:pPr>
            <w:r w:rsidRPr="00C07539">
              <w:rPr>
                <w:rFonts w:ascii="Arial" w:hAnsi="Arial" w:cs="Arial"/>
                <w:b/>
                <w:bCs/>
                <w:sz w:val="20"/>
                <w:szCs w:val="20"/>
                <w:lang w:eastAsia="pl-PL"/>
              </w:rPr>
              <w:t>Grupa zawodowa</w:t>
            </w:r>
          </w:p>
        </w:tc>
        <w:tc>
          <w:tcPr>
            <w:tcW w:w="2977" w:type="dxa"/>
            <w:tcBorders>
              <w:top w:val="single" w:sz="8" w:space="0" w:color="auto"/>
              <w:left w:val="single" w:sz="8" w:space="0" w:color="auto"/>
              <w:bottom w:val="single" w:sz="8" w:space="0" w:color="auto"/>
              <w:right w:val="single" w:sz="8" w:space="0" w:color="auto"/>
            </w:tcBorders>
            <w:shd w:val="clear" w:color="auto" w:fill="F2F2F2" w:themeFill="background1" w:themeFillShade="F2"/>
            <w:noWrap/>
            <w:vAlign w:val="center"/>
            <w:hideMark/>
          </w:tcPr>
          <w:p w14:paraId="74F4D414" w14:textId="77777777" w:rsidR="00F0385B" w:rsidRPr="00C07539" w:rsidRDefault="00F0385B" w:rsidP="00F0385B">
            <w:pPr>
              <w:suppressAutoHyphens w:val="0"/>
              <w:jc w:val="center"/>
              <w:rPr>
                <w:rFonts w:ascii="Arial" w:hAnsi="Arial" w:cs="Arial"/>
                <w:b/>
                <w:bCs/>
                <w:sz w:val="20"/>
                <w:szCs w:val="20"/>
                <w:lang w:eastAsia="pl-PL"/>
              </w:rPr>
            </w:pPr>
            <w:r w:rsidRPr="00C07539">
              <w:rPr>
                <w:rFonts w:ascii="Arial" w:hAnsi="Arial" w:cs="Arial"/>
                <w:b/>
                <w:bCs/>
                <w:sz w:val="20"/>
                <w:szCs w:val="20"/>
                <w:lang w:eastAsia="pl-PL"/>
              </w:rPr>
              <w:t>Liczba osób</w:t>
            </w:r>
          </w:p>
        </w:tc>
      </w:tr>
      <w:tr w:rsidR="00C07539" w:rsidRPr="00C07539" w14:paraId="579D029F" w14:textId="77777777" w:rsidTr="00FE3A31">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0D4DE963" w14:textId="69909E84" w:rsidR="00C07539" w:rsidRPr="00C07539" w:rsidRDefault="00C07539" w:rsidP="00C07539">
            <w:pPr>
              <w:suppressAutoHyphens w:val="0"/>
              <w:jc w:val="center"/>
              <w:rPr>
                <w:rFonts w:ascii="Arial" w:hAnsi="Arial" w:cs="Arial"/>
                <w:sz w:val="20"/>
                <w:szCs w:val="20"/>
                <w:lang w:eastAsia="pl-PL"/>
              </w:rPr>
            </w:pPr>
            <w:r w:rsidRPr="00C07539">
              <w:t>nauczyciele akademiccy</w:t>
            </w:r>
          </w:p>
        </w:tc>
        <w:tc>
          <w:tcPr>
            <w:tcW w:w="2977" w:type="dxa"/>
            <w:tcBorders>
              <w:top w:val="nil"/>
              <w:left w:val="nil"/>
              <w:bottom w:val="single" w:sz="4" w:space="0" w:color="auto"/>
              <w:right w:val="single" w:sz="8" w:space="0" w:color="auto"/>
            </w:tcBorders>
            <w:shd w:val="clear" w:color="auto" w:fill="auto"/>
            <w:noWrap/>
            <w:vAlign w:val="center"/>
          </w:tcPr>
          <w:p w14:paraId="00FF278D" w14:textId="3EC29CDD"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4</w:t>
            </w:r>
            <w:r w:rsidR="006D6E48">
              <w:rPr>
                <w:rFonts w:ascii="Arial" w:hAnsi="Arial" w:cs="Arial"/>
                <w:sz w:val="20"/>
                <w:szCs w:val="20"/>
                <w:lang w:eastAsia="pl-PL"/>
              </w:rPr>
              <w:t>95</w:t>
            </w:r>
          </w:p>
        </w:tc>
      </w:tr>
      <w:tr w:rsidR="00C07539" w:rsidRPr="00C07539" w14:paraId="5AE31637" w14:textId="77777777" w:rsidTr="00FE3A31">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3D7A62A8" w14:textId="58D2B4C2" w:rsidR="00C07539" w:rsidRPr="00C07539" w:rsidRDefault="00C07539" w:rsidP="00C07539">
            <w:pPr>
              <w:suppressAutoHyphens w:val="0"/>
              <w:jc w:val="center"/>
              <w:rPr>
                <w:rFonts w:ascii="Arial" w:hAnsi="Arial" w:cs="Arial"/>
                <w:sz w:val="20"/>
                <w:szCs w:val="20"/>
                <w:lang w:eastAsia="pl-PL"/>
              </w:rPr>
            </w:pPr>
            <w:r w:rsidRPr="00C07539">
              <w:t>administracja</w:t>
            </w:r>
          </w:p>
        </w:tc>
        <w:tc>
          <w:tcPr>
            <w:tcW w:w="2977" w:type="dxa"/>
            <w:tcBorders>
              <w:top w:val="nil"/>
              <w:left w:val="nil"/>
              <w:bottom w:val="single" w:sz="4" w:space="0" w:color="auto"/>
              <w:right w:val="single" w:sz="8" w:space="0" w:color="auto"/>
            </w:tcBorders>
            <w:shd w:val="clear" w:color="auto" w:fill="auto"/>
            <w:noWrap/>
            <w:vAlign w:val="center"/>
          </w:tcPr>
          <w:p w14:paraId="1B27A49F" w14:textId="2730B5DE"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2</w:t>
            </w:r>
            <w:r w:rsidR="006D6E48">
              <w:rPr>
                <w:rFonts w:ascii="Arial" w:hAnsi="Arial" w:cs="Arial"/>
                <w:sz w:val="20"/>
                <w:szCs w:val="20"/>
                <w:lang w:eastAsia="pl-PL"/>
              </w:rPr>
              <w:t>72</w:t>
            </w:r>
          </w:p>
        </w:tc>
      </w:tr>
      <w:tr w:rsidR="00C07539" w:rsidRPr="00C07539" w14:paraId="7C326E34" w14:textId="77777777" w:rsidTr="00FE3A31">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54D82D7F" w14:textId="4E805920" w:rsidR="00C07539" w:rsidRPr="00C07539" w:rsidRDefault="00C07539" w:rsidP="00C07539">
            <w:pPr>
              <w:suppressAutoHyphens w:val="0"/>
              <w:jc w:val="center"/>
              <w:rPr>
                <w:rFonts w:ascii="Arial" w:hAnsi="Arial" w:cs="Arial"/>
                <w:sz w:val="20"/>
                <w:szCs w:val="20"/>
                <w:lang w:eastAsia="pl-PL"/>
              </w:rPr>
            </w:pPr>
            <w:r w:rsidRPr="00C07539">
              <w:t>biblioteka</w:t>
            </w:r>
          </w:p>
        </w:tc>
        <w:tc>
          <w:tcPr>
            <w:tcW w:w="2977" w:type="dxa"/>
            <w:tcBorders>
              <w:top w:val="nil"/>
              <w:left w:val="nil"/>
              <w:bottom w:val="single" w:sz="4" w:space="0" w:color="auto"/>
              <w:right w:val="single" w:sz="8" w:space="0" w:color="auto"/>
            </w:tcBorders>
            <w:shd w:val="clear" w:color="auto" w:fill="auto"/>
            <w:noWrap/>
            <w:vAlign w:val="center"/>
          </w:tcPr>
          <w:p w14:paraId="04564219" w14:textId="16B56CCC"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3</w:t>
            </w:r>
            <w:r w:rsidR="006D6E48">
              <w:rPr>
                <w:rFonts w:ascii="Arial" w:hAnsi="Arial" w:cs="Arial"/>
                <w:sz w:val="20"/>
                <w:szCs w:val="20"/>
                <w:lang w:eastAsia="pl-PL"/>
              </w:rPr>
              <w:t>1</w:t>
            </w:r>
          </w:p>
        </w:tc>
      </w:tr>
      <w:tr w:rsidR="00C07539" w:rsidRPr="00C07539" w14:paraId="1E64F6DB" w14:textId="77777777" w:rsidTr="00FE3A31">
        <w:trPr>
          <w:trHeight w:val="255"/>
        </w:trPr>
        <w:tc>
          <w:tcPr>
            <w:tcW w:w="5827" w:type="dxa"/>
            <w:tcBorders>
              <w:top w:val="nil"/>
              <w:left w:val="single" w:sz="8" w:space="0" w:color="auto"/>
              <w:bottom w:val="single" w:sz="4" w:space="0" w:color="auto"/>
              <w:right w:val="single" w:sz="4" w:space="0" w:color="auto"/>
            </w:tcBorders>
            <w:shd w:val="clear" w:color="auto" w:fill="auto"/>
            <w:noWrap/>
            <w:hideMark/>
          </w:tcPr>
          <w:p w14:paraId="35BAB8C7" w14:textId="5D2C9A1F" w:rsidR="00C07539" w:rsidRPr="00C07539" w:rsidRDefault="00C07539" w:rsidP="00C07539">
            <w:pPr>
              <w:suppressAutoHyphens w:val="0"/>
              <w:jc w:val="center"/>
              <w:rPr>
                <w:rFonts w:ascii="Arial" w:hAnsi="Arial" w:cs="Arial"/>
                <w:sz w:val="20"/>
                <w:szCs w:val="20"/>
                <w:lang w:eastAsia="pl-PL"/>
              </w:rPr>
            </w:pPr>
            <w:r w:rsidRPr="00C07539">
              <w:t>naukowo-techniczni</w:t>
            </w:r>
          </w:p>
        </w:tc>
        <w:tc>
          <w:tcPr>
            <w:tcW w:w="2977" w:type="dxa"/>
            <w:tcBorders>
              <w:top w:val="nil"/>
              <w:left w:val="nil"/>
              <w:bottom w:val="single" w:sz="4" w:space="0" w:color="auto"/>
              <w:right w:val="single" w:sz="8" w:space="0" w:color="auto"/>
            </w:tcBorders>
            <w:shd w:val="clear" w:color="auto" w:fill="auto"/>
            <w:noWrap/>
            <w:vAlign w:val="center"/>
          </w:tcPr>
          <w:p w14:paraId="574F75BF" w14:textId="211A73DD" w:rsidR="00C07539" w:rsidRPr="00C07539" w:rsidRDefault="00C07539" w:rsidP="00C07539">
            <w:pPr>
              <w:suppressAutoHyphens w:val="0"/>
              <w:jc w:val="center"/>
              <w:rPr>
                <w:rFonts w:ascii="Arial" w:hAnsi="Arial" w:cs="Arial"/>
                <w:sz w:val="20"/>
                <w:szCs w:val="20"/>
                <w:lang w:eastAsia="pl-PL"/>
              </w:rPr>
            </w:pPr>
            <w:r w:rsidRPr="00C07539">
              <w:rPr>
                <w:rFonts w:ascii="Arial" w:hAnsi="Arial" w:cs="Arial"/>
                <w:sz w:val="20"/>
                <w:szCs w:val="20"/>
                <w:lang w:eastAsia="pl-PL"/>
              </w:rPr>
              <w:t>10</w:t>
            </w:r>
          </w:p>
        </w:tc>
      </w:tr>
      <w:tr w:rsidR="00C07539" w:rsidRPr="00DE738D" w14:paraId="3307559C" w14:textId="77777777" w:rsidTr="00FE3A31">
        <w:trPr>
          <w:trHeight w:val="255"/>
        </w:trPr>
        <w:tc>
          <w:tcPr>
            <w:tcW w:w="5827" w:type="dxa"/>
            <w:tcBorders>
              <w:top w:val="nil"/>
              <w:left w:val="single" w:sz="8" w:space="0" w:color="auto"/>
              <w:bottom w:val="single" w:sz="4" w:space="0" w:color="auto"/>
              <w:right w:val="single" w:sz="4" w:space="0" w:color="auto"/>
            </w:tcBorders>
            <w:shd w:val="clear" w:color="auto" w:fill="auto"/>
            <w:noWrap/>
          </w:tcPr>
          <w:p w14:paraId="225EFA90" w14:textId="0769A830" w:rsidR="00C07539" w:rsidRPr="00C07539" w:rsidRDefault="00C07539" w:rsidP="00C07539">
            <w:pPr>
              <w:suppressAutoHyphens w:val="0"/>
              <w:jc w:val="center"/>
              <w:rPr>
                <w:rFonts w:ascii="Arial" w:hAnsi="Arial" w:cs="Arial"/>
                <w:sz w:val="20"/>
                <w:szCs w:val="20"/>
                <w:lang w:eastAsia="pl-PL"/>
              </w:rPr>
            </w:pPr>
            <w:r w:rsidRPr="00C07539">
              <w:t>obsługa</w:t>
            </w:r>
          </w:p>
        </w:tc>
        <w:tc>
          <w:tcPr>
            <w:tcW w:w="2977" w:type="dxa"/>
            <w:tcBorders>
              <w:top w:val="nil"/>
              <w:left w:val="nil"/>
              <w:bottom w:val="single" w:sz="4" w:space="0" w:color="auto"/>
              <w:right w:val="single" w:sz="8" w:space="0" w:color="auto"/>
            </w:tcBorders>
            <w:shd w:val="clear" w:color="auto" w:fill="auto"/>
            <w:noWrap/>
            <w:vAlign w:val="center"/>
          </w:tcPr>
          <w:p w14:paraId="30BF3956" w14:textId="028BA280" w:rsidR="00C07539" w:rsidRPr="00C07539" w:rsidRDefault="006D6E48" w:rsidP="00C07539">
            <w:pPr>
              <w:suppressAutoHyphens w:val="0"/>
              <w:jc w:val="center"/>
              <w:rPr>
                <w:rFonts w:ascii="Arial" w:hAnsi="Arial" w:cs="Arial"/>
                <w:sz w:val="20"/>
                <w:szCs w:val="20"/>
                <w:lang w:eastAsia="pl-PL"/>
              </w:rPr>
            </w:pPr>
            <w:r>
              <w:rPr>
                <w:rFonts w:ascii="Arial" w:hAnsi="Arial" w:cs="Arial"/>
                <w:sz w:val="20"/>
                <w:szCs w:val="20"/>
                <w:lang w:eastAsia="pl-PL"/>
              </w:rPr>
              <w:t>59</w:t>
            </w:r>
          </w:p>
        </w:tc>
      </w:tr>
      <w:tr w:rsidR="00C07539" w:rsidRPr="006552BD" w14:paraId="025A019B" w14:textId="77777777" w:rsidTr="0082369B">
        <w:trPr>
          <w:trHeight w:val="330"/>
        </w:trPr>
        <w:tc>
          <w:tcPr>
            <w:tcW w:w="5827" w:type="dxa"/>
            <w:tcBorders>
              <w:top w:val="single" w:sz="8" w:space="0" w:color="auto"/>
              <w:left w:val="single" w:sz="8" w:space="0" w:color="auto"/>
              <w:bottom w:val="single" w:sz="8" w:space="0" w:color="auto"/>
              <w:right w:val="single" w:sz="4" w:space="0" w:color="auto"/>
            </w:tcBorders>
            <w:shd w:val="clear" w:color="auto" w:fill="F2F2F2" w:themeFill="background1" w:themeFillShade="F2"/>
            <w:noWrap/>
            <w:vAlign w:val="center"/>
            <w:hideMark/>
          </w:tcPr>
          <w:p w14:paraId="36AF34A0" w14:textId="77777777" w:rsidR="00C07539" w:rsidRPr="006552BD" w:rsidRDefault="00C07539" w:rsidP="00C07539">
            <w:pPr>
              <w:suppressAutoHyphens w:val="0"/>
              <w:jc w:val="center"/>
              <w:rPr>
                <w:rFonts w:ascii="Arial" w:hAnsi="Arial" w:cs="Arial"/>
                <w:b/>
                <w:bCs/>
                <w:sz w:val="20"/>
                <w:szCs w:val="20"/>
                <w:lang w:eastAsia="pl-PL"/>
              </w:rPr>
            </w:pPr>
            <w:r w:rsidRPr="00C07539">
              <w:rPr>
                <w:rFonts w:ascii="Arial" w:hAnsi="Arial" w:cs="Arial"/>
                <w:b/>
                <w:bCs/>
                <w:sz w:val="20"/>
                <w:szCs w:val="20"/>
                <w:lang w:eastAsia="pl-PL"/>
              </w:rPr>
              <w:t>RAZEM</w:t>
            </w:r>
          </w:p>
        </w:tc>
        <w:tc>
          <w:tcPr>
            <w:tcW w:w="2977" w:type="dxa"/>
            <w:tcBorders>
              <w:top w:val="single" w:sz="8" w:space="0" w:color="auto"/>
              <w:left w:val="nil"/>
              <w:bottom w:val="single" w:sz="8" w:space="0" w:color="auto"/>
              <w:right w:val="single" w:sz="8" w:space="0" w:color="auto"/>
            </w:tcBorders>
            <w:shd w:val="clear" w:color="auto" w:fill="F2F2F2" w:themeFill="background1" w:themeFillShade="F2"/>
            <w:noWrap/>
            <w:vAlign w:val="center"/>
          </w:tcPr>
          <w:p w14:paraId="7A82ADFF" w14:textId="097CD378" w:rsidR="00C07539" w:rsidRPr="006552BD" w:rsidRDefault="00C07539" w:rsidP="00C07539">
            <w:pPr>
              <w:suppressAutoHyphens w:val="0"/>
              <w:jc w:val="center"/>
              <w:rPr>
                <w:rFonts w:ascii="Arial" w:hAnsi="Arial" w:cs="Arial"/>
                <w:b/>
                <w:bCs/>
                <w:sz w:val="20"/>
                <w:szCs w:val="20"/>
                <w:lang w:eastAsia="pl-PL"/>
              </w:rPr>
            </w:pPr>
            <w:r>
              <w:rPr>
                <w:rFonts w:ascii="Arial" w:hAnsi="Arial" w:cs="Arial"/>
                <w:b/>
                <w:bCs/>
                <w:sz w:val="20"/>
                <w:szCs w:val="20"/>
                <w:lang w:eastAsia="pl-PL"/>
              </w:rPr>
              <w:t>8</w:t>
            </w:r>
            <w:r w:rsidR="006D6E48">
              <w:rPr>
                <w:rFonts w:ascii="Arial" w:hAnsi="Arial" w:cs="Arial"/>
                <w:b/>
                <w:bCs/>
                <w:sz w:val="20"/>
                <w:szCs w:val="20"/>
                <w:lang w:eastAsia="pl-PL"/>
              </w:rPr>
              <w:t>67</w:t>
            </w:r>
          </w:p>
        </w:tc>
      </w:tr>
    </w:tbl>
    <w:p w14:paraId="51FC556C" w14:textId="77777777" w:rsidR="00F816ED" w:rsidRDefault="00F816ED" w:rsidP="00F816ED">
      <w:pPr>
        <w:pStyle w:val="Akapitzlist"/>
        <w:suppressAutoHyphens w:val="0"/>
        <w:spacing w:after="200" w:line="276" w:lineRule="auto"/>
        <w:ind w:left="360"/>
        <w:jc w:val="both"/>
        <w:rPr>
          <w:rFonts w:ascii="Times New Roman" w:hAnsi="Times New Roman"/>
          <w:b/>
          <w:color w:val="000000"/>
          <w:sz w:val="20"/>
        </w:rPr>
      </w:pPr>
    </w:p>
    <w:p w14:paraId="668F6A56" w14:textId="77777777" w:rsidR="00D942B9" w:rsidRPr="00230F62" w:rsidRDefault="00D942B9" w:rsidP="00F816ED">
      <w:pPr>
        <w:pStyle w:val="Akapitzlist"/>
        <w:suppressAutoHyphens w:val="0"/>
        <w:spacing w:after="200" w:line="276" w:lineRule="auto"/>
        <w:ind w:left="360"/>
        <w:jc w:val="both"/>
        <w:rPr>
          <w:rFonts w:ascii="Arial" w:hAnsi="Arial" w:cs="Arial"/>
          <w:b/>
          <w:color w:val="000000"/>
          <w:sz w:val="22"/>
          <w:szCs w:val="22"/>
        </w:rPr>
      </w:pPr>
    </w:p>
    <w:p w14:paraId="6138D909" w14:textId="77777777" w:rsidR="00964101" w:rsidRDefault="00964101" w:rsidP="00F816ED">
      <w:pPr>
        <w:pStyle w:val="Akapitzlist"/>
        <w:suppressAutoHyphens w:val="0"/>
        <w:spacing w:after="200" w:line="276" w:lineRule="auto"/>
        <w:ind w:left="360"/>
        <w:jc w:val="both"/>
        <w:rPr>
          <w:rFonts w:ascii="Arial" w:hAnsi="Arial" w:cs="Arial"/>
          <w:b/>
          <w:color w:val="000000"/>
          <w:sz w:val="22"/>
          <w:szCs w:val="22"/>
        </w:rPr>
      </w:pPr>
    </w:p>
    <w:p w14:paraId="40A3FAE9" w14:textId="77777777" w:rsidR="00964101" w:rsidRPr="006D6E48" w:rsidRDefault="00964101" w:rsidP="006D6E48">
      <w:pPr>
        <w:suppressAutoHyphens w:val="0"/>
        <w:spacing w:after="200" w:line="276" w:lineRule="auto"/>
        <w:jc w:val="both"/>
        <w:rPr>
          <w:rFonts w:ascii="Arial" w:hAnsi="Arial" w:cs="Arial"/>
          <w:b/>
          <w:color w:val="000000"/>
          <w:sz w:val="22"/>
          <w:szCs w:val="22"/>
        </w:rPr>
      </w:pPr>
    </w:p>
    <w:p w14:paraId="4BB99F96" w14:textId="77777777" w:rsidR="004737C5" w:rsidRPr="004737C5" w:rsidRDefault="004737C5" w:rsidP="004737C5">
      <w:pPr>
        <w:pStyle w:val="Akapitzlist"/>
        <w:spacing w:after="200" w:line="276" w:lineRule="auto"/>
        <w:ind w:left="360"/>
        <w:jc w:val="both"/>
        <w:rPr>
          <w:rFonts w:ascii="Arial" w:hAnsi="Arial" w:cs="Arial"/>
          <w:b/>
          <w:color w:val="000000"/>
          <w:sz w:val="22"/>
          <w:szCs w:val="22"/>
        </w:rPr>
      </w:pPr>
      <w:r w:rsidRPr="004737C5">
        <w:rPr>
          <w:rFonts w:ascii="Arial" w:hAnsi="Arial" w:cs="Arial"/>
          <w:b/>
          <w:color w:val="000000"/>
          <w:sz w:val="22"/>
          <w:szCs w:val="22"/>
        </w:rPr>
        <w:t>Przedmiot zamówienia obejmuje:</w:t>
      </w:r>
    </w:p>
    <w:p w14:paraId="60F4948F" w14:textId="794984B3" w:rsidR="00230F62" w:rsidRDefault="004737C5" w:rsidP="004737C5">
      <w:pPr>
        <w:pStyle w:val="Akapitzlist"/>
        <w:spacing w:after="200" w:line="276" w:lineRule="auto"/>
        <w:ind w:left="360"/>
        <w:jc w:val="both"/>
        <w:rPr>
          <w:rFonts w:ascii="Arial" w:hAnsi="Arial" w:cs="Arial"/>
          <w:b/>
          <w:color w:val="000000"/>
          <w:sz w:val="22"/>
          <w:szCs w:val="22"/>
        </w:rPr>
      </w:pPr>
      <w:r w:rsidRPr="004737C5">
        <w:rPr>
          <w:rFonts w:ascii="Arial" w:hAnsi="Arial" w:cs="Arial"/>
          <w:b/>
          <w:color w:val="000000"/>
          <w:sz w:val="22"/>
          <w:szCs w:val="22"/>
        </w:rPr>
        <w:t xml:space="preserve">Ubezpieczenie grupowe na życie </w:t>
      </w:r>
      <w:r>
        <w:rPr>
          <w:rFonts w:ascii="Arial" w:hAnsi="Arial" w:cs="Arial"/>
          <w:b/>
          <w:color w:val="000000"/>
          <w:sz w:val="22"/>
          <w:szCs w:val="22"/>
        </w:rPr>
        <w:t xml:space="preserve">pracowników, </w:t>
      </w:r>
      <w:r w:rsidRPr="004737C5">
        <w:rPr>
          <w:rFonts w:ascii="Arial" w:hAnsi="Arial" w:cs="Arial"/>
          <w:b/>
          <w:color w:val="000000"/>
          <w:sz w:val="22"/>
          <w:szCs w:val="22"/>
        </w:rPr>
        <w:t>ich współmałżonków/partnerów życiowych oraz pełnoletnich dzieci</w:t>
      </w:r>
      <w:r>
        <w:rPr>
          <w:rFonts w:ascii="Arial" w:hAnsi="Arial" w:cs="Arial"/>
          <w:b/>
          <w:color w:val="000000"/>
          <w:sz w:val="22"/>
          <w:szCs w:val="22"/>
        </w:rPr>
        <w:t>.</w:t>
      </w:r>
    </w:p>
    <w:p w14:paraId="5CECACB2" w14:textId="4C75BF42" w:rsidR="004737C5" w:rsidRDefault="004737C5" w:rsidP="004737C5">
      <w:pPr>
        <w:pStyle w:val="Akapitzlist"/>
        <w:spacing w:after="200" w:line="276" w:lineRule="auto"/>
        <w:ind w:left="360"/>
        <w:jc w:val="both"/>
        <w:rPr>
          <w:rFonts w:ascii="Arial" w:hAnsi="Arial" w:cs="Arial"/>
          <w:b/>
          <w:color w:val="000000"/>
          <w:sz w:val="22"/>
          <w:szCs w:val="22"/>
        </w:rPr>
      </w:pPr>
      <w:r>
        <w:rPr>
          <w:rFonts w:ascii="Arial" w:hAnsi="Arial" w:cs="Arial"/>
          <w:b/>
          <w:color w:val="000000"/>
          <w:sz w:val="22"/>
          <w:szCs w:val="22"/>
        </w:rPr>
        <w:t>Okres ochrony: 01.09.2025 r. – 31.08.2027 r.</w:t>
      </w:r>
    </w:p>
    <w:p w14:paraId="60B09F49" w14:textId="77777777" w:rsidR="004737C5" w:rsidRPr="004737C5" w:rsidRDefault="004737C5" w:rsidP="004737C5">
      <w:pPr>
        <w:pStyle w:val="Akapitzlist"/>
        <w:spacing w:after="200" w:line="276" w:lineRule="auto"/>
        <w:ind w:left="360"/>
        <w:jc w:val="both"/>
        <w:rPr>
          <w:rFonts w:ascii="Arial" w:hAnsi="Arial" w:cs="Arial"/>
          <w:b/>
          <w:color w:val="000000"/>
          <w:sz w:val="22"/>
          <w:szCs w:val="22"/>
        </w:rPr>
      </w:pPr>
    </w:p>
    <w:p w14:paraId="5C277D2A" w14:textId="3ED083A4" w:rsidR="00C164E6" w:rsidRPr="006552BD" w:rsidRDefault="00DA635F" w:rsidP="00783981">
      <w:pPr>
        <w:pStyle w:val="Akapitzlist"/>
        <w:numPr>
          <w:ilvl w:val="0"/>
          <w:numId w:val="35"/>
        </w:numPr>
        <w:suppressAutoHyphens w:val="0"/>
        <w:spacing w:after="200" w:line="276" w:lineRule="auto"/>
        <w:jc w:val="both"/>
        <w:rPr>
          <w:rFonts w:ascii="Arial" w:hAnsi="Arial" w:cs="Arial"/>
          <w:b/>
          <w:color w:val="000000"/>
          <w:sz w:val="22"/>
          <w:szCs w:val="22"/>
        </w:rPr>
      </w:pPr>
      <w:r>
        <w:rPr>
          <w:rFonts w:ascii="Arial" w:hAnsi="Arial" w:cs="Arial"/>
          <w:b/>
          <w:color w:val="000000"/>
          <w:sz w:val="22"/>
          <w:szCs w:val="22"/>
        </w:rPr>
        <w:t>Z</w:t>
      </w:r>
      <w:r w:rsidR="00C164E6" w:rsidRPr="006552BD">
        <w:rPr>
          <w:rFonts w:ascii="Arial" w:hAnsi="Arial" w:cs="Arial"/>
          <w:b/>
          <w:color w:val="000000"/>
          <w:sz w:val="22"/>
          <w:szCs w:val="22"/>
        </w:rPr>
        <w:t>AŁOŻENIA</w:t>
      </w:r>
      <w:r w:rsidR="00E31895" w:rsidRPr="006552BD">
        <w:rPr>
          <w:rFonts w:ascii="Arial" w:hAnsi="Arial" w:cs="Arial"/>
          <w:b/>
          <w:color w:val="000000"/>
          <w:sz w:val="22"/>
          <w:szCs w:val="22"/>
        </w:rPr>
        <w:t xml:space="preserve"> UBEZPIECZENIA</w:t>
      </w:r>
    </w:p>
    <w:p w14:paraId="05B4180E" w14:textId="77777777" w:rsidR="00C164E6" w:rsidRPr="006552BD" w:rsidRDefault="00C164E6" w:rsidP="006552BD">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Przystąpienie do ubezpieczenia</w:t>
      </w:r>
    </w:p>
    <w:p w14:paraId="690B8216" w14:textId="77777777" w:rsidR="00F94BB9" w:rsidRPr="006552BD" w:rsidRDefault="00C164E6"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bookmarkStart w:id="0" w:name="_Hlk108431987"/>
      <w:r w:rsidRPr="006552BD">
        <w:rPr>
          <w:rFonts w:ascii="Arial" w:hAnsi="Arial" w:cs="Arial"/>
          <w:color w:val="000000"/>
          <w:sz w:val="22"/>
          <w:szCs w:val="22"/>
        </w:rPr>
        <w:t>Do ubezpieczenia będą mieli prawo przystąpić pracownicy Ubezpieczającego</w:t>
      </w:r>
      <w:r w:rsidR="00F94BB9" w:rsidRPr="006552BD">
        <w:rPr>
          <w:rFonts w:ascii="Arial" w:hAnsi="Arial" w:cs="Arial"/>
          <w:color w:val="000000"/>
          <w:sz w:val="22"/>
          <w:szCs w:val="22"/>
        </w:rPr>
        <w:t>, którzy w dniu składania deklaracji ukończyli 18 rok życia i nie ukończyli 75 roku życia.</w:t>
      </w:r>
    </w:p>
    <w:p w14:paraId="798A7E40" w14:textId="77777777" w:rsidR="00C164E6" w:rsidRPr="006552BD" w:rsidRDefault="00F94BB9"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 xml:space="preserve">Do ubezpieczenia będą mieli prawo przystąpić również </w:t>
      </w:r>
      <w:r w:rsidR="00C164E6" w:rsidRPr="006552BD">
        <w:rPr>
          <w:rFonts w:ascii="Arial" w:hAnsi="Arial" w:cs="Arial"/>
          <w:color w:val="000000"/>
          <w:sz w:val="22"/>
          <w:szCs w:val="22"/>
        </w:rPr>
        <w:t xml:space="preserve"> współmałżonkowie</w:t>
      </w:r>
      <w:r w:rsidR="001C2629" w:rsidRPr="006552BD">
        <w:rPr>
          <w:rFonts w:ascii="Arial" w:hAnsi="Arial" w:cs="Arial"/>
          <w:color w:val="000000"/>
          <w:sz w:val="22"/>
          <w:szCs w:val="22"/>
        </w:rPr>
        <w:t xml:space="preserve">, </w:t>
      </w:r>
      <w:r w:rsidR="001C2629" w:rsidRPr="006552BD">
        <w:rPr>
          <w:rFonts w:ascii="Arial" w:hAnsi="Arial" w:cs="Arial"/>
          <w:sz w:val="22"/>
          <w:szCs w:val="22"/>
        </w:rPr>
        <w:t>partnerzy życiowi</w:t>
      </w:r>
      <w:r w:rsidR="00C164E6" w:rsidRPr="006552BD">
        <w:rPr>
          <w:rFonts w:ascii="Arial" w:hAnsi="Arial" w:cs="Arial"/>
          <w:sz w:val="22"/>
          <w:szCs w:val="22"/>
        </w:rPr>
        <w:t xml:space="preserve"> </w:t>
      </w:r>
      <w:r w:rsidR="00C164E6" w:rsidRPr="006552BD">
        <w:rPr>
          <w:rFonts w:ascii="Arial" w:hAnsi="Arial" w:cs="Arial"/>
          <w:color w:val="000000"/>
          <w:sz w:val="22"/>
          <w:szCs w:val="22"/>
        </w:rPr>
        <w:t>oraz pełnoletnie dzieci pracowników, którzy w dniu składania dekl</w:t>
      </w:r>
      <w:r w:rsidR="005C5BF9" w:rsidRPr="006552BD">
        <w:rPr>
          <w:rFonts w:ascii="Arial" w:hAnsi="Arial" w:cs="Arial"/>
          <w:color w:val="000000"/>
          <w:sz w:val="22"/>
          <w:szCs w:val="22"/>
        </w:rPr>
        <w:t>aracji ukończyli 18 rok życia i </w:t>
      </w:r>
      <w:r w:rsidR="00C164E6" w:rsidRPr="006552BD">
        <w:rPr>
          <w:rFonts w:ascii="Arial" w:hAnsi="Arial" w:cs="Arial"/>
          <w:color w:val="000000"/>
          <w:sz w:val="22"/>
          <w:szCs w:val="22"/>
        </w:rPr>
        <w:t>nie ukończyli 7</w:t>
      </w:r>
      <w:r w:rsidR="004F7035" w:rsidRPr="006552BD">
        <w:rPr>
          <w:rFonts w:ascii="Arial" w:hAnsi="Arial" w:cs="Arial"/>
          <w:color w:val="000000"/>
          <w:sz w:val="22"/>
          <w:szCs w:val="22"/>
        </w:rPr>
        <w:t>0</w:t>
      </w:r>
      <w:r w:rsidR="00C164E6" w:rsidRPr="006552BD">
        <w:rPr>
          <w:rFonts w:ascii="Arial" w:hAnsi="Arial" w:cs="Arial"/>
          <w:color w:val="000000"/>
          <w:sz w:val="22"/>
          <w:szCs w:val="22"/>
        </w:rPr>
        <w:t xml:space="preserve"> roku życia.</w:t>
      </w:r>
    </w:p>
    <w:p w14:paraId="511A4B8B" w14:textId="77777777" w:rsidR="00C164E6" w:rsidRPr="006552BD" w:rsidRDefault="00C164E6"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Współmałżonkowie</w:t>
      </w:r>
      <w:r w:rsidR="0054183C" w:rsidRPr="006552BD">
        <w:rPr>
          <w:rFonts w:ascii="Arial" w:hAnsi="Arial" w:cs="Arial"/>
          <w:color w:val="000000"/>
          <w:sz w:val="22"/>
          <w:szCs w:val="22"/>
        </w:rPr>
        <w:t>, partnerzy życiowi</w:t>
      </w:r>
      <w:r w:rsidRPr="006552BD">
        <w:rPr>
          <w:rFonts w:ascii="Arial" w:hAnsi="Arial" w:cs="Arial"/>
          <w:color w:val="000000"/>
          <w:sz w:val="22"/>
          <w:szCs w:val="22"/>
        </w:rPr>
        <w:t xml:space="preserve"> oraz pełnoletnie dzieci mogą przy</w:t>
      </w:r>
      <w:r w:rsidR="005C0002" w:rsidRPr="006552BD">
        <w:rPr>
          <w:rFonts w:ascii="Arial" w:hAnsi="Arial" w:cs="Arial"/>
          <w:color w:val="000000"/>
          <w:sz w:val="22"/>
          <w:szCs w:val="22"/>
        </w:rPr>
        <w:t>stąpić do ubezpieczenia</w:t>
      </w:r>
      <w:r w:rsidRPr="006552BD">
        <w:rPr>
          <w:rFonts w:ascii="Arial" w:hAnsi="Arial" w:cs="Arial"/>
          <w:color w:val="000000"/>
          <w:sz w:val="22"/>
          <w:szCs w:val="22"/>
        </w:rPr>
        <w:t xml:space="preserve"> na tych samych warunkach, co pracownik, który będzie finansował składki za własne ubezpieczenie oraz za ubezpieczenie współmałżonka</w:t>
      </w:r>
      <w:r w:rsidR="006F2174" w:rsidRPr="006552BD">
        <w:rPr>
          <w:rFonts w:ascii="Arial" w:hAnsi="Arial" w:cs="Arial"/>
          <w:color w:val="000000"/>
          <w:sz w:val="22"/>
          <w:szCs w:val="22"/>
        </w:rPr>
        <w:t>, partnera życiowego</w:t>
      </w:r>
      <w:r w:rsidRPr="006552BD">
        <w:rPr>
          <w:rFonts w:ascii="Arial" w:hAnsi="Arial" w:cs="Arial"/>
          <w:color w:val="000000"/>
          <w:sz w:val="22"/>
          <w:szCs w:val="22"/>
        </w:rPr>
        <w:t xml:space="preserve"> lub pełnoletniego dziecka.</w:t>
      </w:r>
    </w:p>
    <w:p w14:paraId="78D0FBB8" w14:textId="77777777" w:rsidR="00C164E6" w:rsidRPr="006552BD" w:rsidRDefault="00C164E6"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Współmałżonkowie</w:t>
      </w:r>
      <w:r w:rsidR="0054183C" w:rsidRPr="006552BD">
        <w:rPr>
          <w:rFonts w:ascii="Arial" w:hAnsi="Arial" w:cs="Arial"/>
          <w:color w:val="000000"/>
          <w:sz w:val="22"/>
          <w:szCs w:val="22"/>
        </w:rPr>
        <w:t>, partnerzy życiowi</w:t>
      </w:r>
      <w:r w:rsidRPr="006552BD">
        <w:rPr>
          <w:rFonts w:ascii="Arial" w:hAnsi="Arial" w:cs="Arial"/>
          <w:color w:val="000000"/>
          <w:sz w:val="22"/>
          <w:szCs w:val="22"/>
        </w:rPr>
        <w:t xml:space="preserve"> oraz pełnoletnie dzieci przystępując do ubezpieczenia nie będą zobowiązani do wyboru tego samego wariantu co pracownik.</w:t>
      </w:r>
    </w:p>
    <w:p w14:paraId="0455B516" w14:textId="18946959" w:rsidR="00C164E6" w:rsidRPr="006552BD" w:rsidRDefault="00C164E6"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Odpowiedzialność Wykonawcy w stosunku do Ubezpieczonego</w:t>
      </w:r>
      <w:r w:rsidR="006F2174" w:rsidRPr="006552BD">
        <w:rPr>
          <w:rFonts w:ascii="Arial" w:hAnsi="Arial" w:cs="Arial"/>
          <w:color w:val="000000"/>
          <w:sz w:val="22"/>
          <w:szCs w:val="22"/>
        </w:rPr>
        <w:t xml:space="preserve"> pracownika</w:t>
      </w:r>
      <w:r w:rsidRPr="006552BD">
        <w:rPr>
          <w:rFonts w:ascii="Arial" w:hAnsi="Arial" w:cs="Arial"/>
          <w:color w:val="000000"/>
          <w:sz w:val="22"/>
          <w:szCs w:val="22"/>
        </w:rPr>
        <w:t xml:space="preserve"> w pełnym zakresie ubezpieczenia kończy się w dniu rocznicy polisy przypadającej w roku kalendarzowym, w którym wiek ubezpieczonego wynosi 7</w:t>
      </w:r>
      <w:r w:rsidR="006F2174" w:rsidRPr="006552BD">
        <w:rPr>
          <w:rFonts w:ascii="Arial" w:hAnsi="Arial" w:cs="Arial"/>
          <w:color w:val="000000"/>
          <w:sz w:val="22"/>
          <w:szCs w:val="22"/>
        </w:rPr>
        <w:t>6</w:t>
      </w:r>
      <w:r w:rsidRPr="006552BD">
        <w:rPr>
          <w:rFonts w:ascii="Arial" w:hAnsi="Arial" w:cs="Arial"/>
          <w:color w:val="000000"/>
          <w:sz w:val="22"/>
          <w:szCs w:val="22"/>
        </w:rPr>
        <w:t xml:space="preserve"> lat</w:t>
      </w:r>
      <w:r w:rsidR="004164D7">
        <w:rPr>
          <w:rFonts w:ascii="Arial" w:hAnsi="Arial" w:cs="Arial"/>
          <w:color w:val="000000"/>
          <w:sz w:val="22"/>
          <w:szCs w:val="22"/>
        </w:rPr>
        <w:t>.</w:t>
      </w:r>
    </w:p>
    <w:p w14:paraId="6710CE8D" w14:textId="77777777" w:rsidR="006F2174" w:rsidRPr="006552BD" w:rsidRDefault="006F2174"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Odpowiedzialność Wykonawcy w stosunku do Ubezpieczonego współmałżonka, partnera życiowego lub pełnoletniego dziecka w pełnym zakresie ubezpieczenia kończy się w dniu rocznicy polisy przypadającej w roku kalendarzowym, w którym wiek ubezpieczonego wynosi 71 lat.</w:t>
      </w:r>
    </w:p>
    <w:bookmarkEnd w:id="0"/>
    <w:p w14:paraId="0D52068A" w14:textId="31492C2B" w:rsidR="0082369B" w:rsidRPr="00B16E8F" w:rsidRDefault="00C164E6" w:rsidP="00B16E8F">
      <w:pPr>
        <w:pStyle w:val="Akapitzlist"/>
        <w:numPr>
          <w:ilvl w:val="2"/>
          <w:numId w:val="11"/>
        </w:numPr>
        <w:suppressAutoHyphens w:val="0"/>
        <w:spacing w:after="200" w:line="276" w:lineRule="auto"/>
        <w:jc w:val="both"/>
        <w:rPr>
          <w:rFonts w:ascii="Arial" w:hAnsi="Arial" w:cs="Arial"/>
          <w:color w:val="000000"/>
          <w:sz w:val="22"/>
          <w:szCs w:val="22"/>
        </w:rPr>
      </w:pPr>
      <w:r w:rsidRPr="006552BD">
        <w:rPr>
          <w:rFonts w:ascii="Arial" w:hAnsi="Arial" w:cs="Arial"/>
          <w:color w:val="000000"/>
          <w:sz w:val="22"/>
          <w:szCs w:val="22"/>
        </w:rPr>
        <w:t>Wykonawca zobowiązuje się do przyję</w:t>
      </w:r>
      <w:r w:rsidR="0082369B" w:rsidRPr="006552BD">
        <w:rPr>
          <w:rFonts w:ascii="Arial" w:hAnsi="Arial" w:cs="Arial"/>
          <w:color w:val="000000"/>
          <w:sz w:val="22"/>
          <w:szCs w:val="22"/>
        </w:rPr>
        <w:t xml:space="preserve">cia do ubezpieczenia wszystkich osób </w:t>
      </w:r>
      <w:r w:rsidRPr="006552BD">
        <w:rPr>
          <w:rFonts w:ascii="Arial" w:hAnsi="Arial" w:cs="Arial"/>
          <w:color w:val="000000"/>
          <w:sz w:val="22"/>
          <w:szCs w:val="22"/>
        </w:rPr>
        <w:t>przebywających na zwolnieniach lekarskich,</w:t>
      </w:r>
      <w:r w:rsidR="00FE5675">
        <w:rPr>
          <w:rFonts w:ascii="Arial" w:hAnsi="Arial" w:cs="Arial"/>
          <w:color w:val="000000"/>
          <w:sz w:val="22"/>
          <w:szCs w:val="22"/>
        </w:rPr>
        <w:t xml:space="preserve"> w szpitalu, hospicjum, placówce dla przewlekle chorych</w:t>
      </w:r>
      <w:r w:rsidR="00B16E8F">
        <w:rPr>
          <w:rFonts w:ascii="Arial" w:hAnsi="Arial" w:cs="Arial"/>
          <w:color w:val="000000"/>
          <w:sz w:val="22"/>
          <w:szCs w:val="22"/>
        </w:rPr>
        <w:t xml:space="preserve">, na świadczeniu rehabilitacyjnym, </w:t>
      </w:r>
      <w:r w:rsidRPr="006552BD">
        <w:rPr>
          <w:rFonts w:ascii="Arial" w:hAnsi="Arial" w:cs="Arial"/>
          <w:color w:val="000000"/>
          <w:sz w:val="22"/>
          <w:szCs w:val="22"/>
        </w:rPr>
        <w:t>urlopach macierzyńskich</w:t>
      </w:r>
      <w:r w:rsidR="009569E4">
        <w:rPr>
          <w:rFonts w:ascii="Arial" w:hAnsi="Arial" w:cs="Arial"/>
          <w:color w:val="000000"/>
          <w:sz w:val="22"/>
          <w:szCs w:val="22"/>
        </w:rPr>
        <w:t>/rodzicielskich</w:t>
      </w:r>
      <w:r w:rsidRPr="006552BD">
        <w:rPr>
          <w:rFonts w:ascii="Arial" w:hAnsi="Arial" w:cs="Arial"/>
          <w:color w:val="000000"/>
          <w:sz w:val="22"/>
          <w:szCs w:val="22"/>
        </w:rPr>
        <w:t>, urlopach bezpłatnych,</w:t>
      </w:r>
      <w:r w:rsidR="00B16E8F">
        <w:rPr>
          <w:rFonts w:ascii="Arial" w:hAnsi="Arial" w:cs="Arial"/>
          <w:color w:val="000000"/>
          <w:sz w:val="22"/>
          <w:szCs w:val="22"/>
        </w:rPr>
        <w:t xml:space="preserve"> a także osób które zostały uznane za niezdolne do pracy (</w:t>
      </w:r>
      <w:r w:rsidR="00B16E8F" w:rsidRPr="00B16E8F">
        <w:rPr>
          <w:rFonts w:ascii="Arial" w:hAnsi="Arial" w:cs="Arial"/>
          <w:color w:val="000000"/>
          <w:sz w:val="22"/>
          <w:szCs w:val="22"/>
        </w:rPr>
        <w:t xml:space="preserve">pod warunkiem, iż </w:t>
      </w:r>
      <w:r w:rsidR="004737C5">
        <w:rPr>
          <w:rFonts w:ascii="Arial" w:hAnsi="Arial" w:cs="Arial"/>
          <w:color w:val="000000"/>
          <w:sz w:val="22"/>
          <w:szCs w:val="22"/>
        </w:rPr>
        <w:t>są</w:t>
      </w:r>
      <w:r w:rsidR="00B16E8F" w:rsidRPr="00B16E8F">
        <w:rPr>
          <w:rFonts w:ascii="Arial" w:hAnsi="Arial" w:cs="Arial"/>
          <w:color w:val="000000"/>
          <w:sz w:val="22"/>
          <w:szCs w:val="22"/>
        </w:rPr>
        <w:t xml:space="preserve"> dopuszczon</w:t>
      </w:r>
      <w:r w:rsidR="004737C5">
        <w:rPr>
          <w:rFonts w:ascii="Arial" w:hAnsi="Arial" w:cs="Arial"/>
          <w:color w:val="000000"/>
          <w:sz w:val="22"/>
          <w:szCs w:val="22"/>
        </w:rPr>
        <w:t>e</w:t>
      </w:r>
      <w:r w:rsidR="00B16E8F" w:rsidRPr="00B16E8F">
        <w:rPr>
          <w:rFonts w:ascii="Arial" w:hAnsi="Arial" w:cs="Arial"/>
          <w:color w:val="000000"/>
          <w:sz w:val="22"/>
          <w:szCs w:val="22"/>
        </w:rPr>
        <w:t xml:space="preserve"> do pracy przez</w:t>
      </w:r>
      <w:r w:rsidR="00B16E8F">
        <w:rPr>
          <w:rFonts w:ascii="Arial" w:hAnsi="Arial" w:cs="Arial"/>
          <w:color w:val="000000"/>
          <w:sz w:val="22"/>
          <w:szCs w:val="22"/>
        </w:rPr>
        <w:t xml:space="preserve"> </w:t>
      </w:r>
      <w:r w:rsidR="00B16E8F" w:rsidRPr="00B16E8F">
        <w:rPr>
          <w:rFonts w:ascii="Arial" w:hAnsi="Arial" w:cs="Arial"/>
          <w:color w:val="000000"/>
          <w:sz w:val="22"/>
          <w:szCs w:val="22"/>
        </w:rPr>
        <w:t>lekarza medycyny pracy)</w:t>
      </w:r>
      <w:r w:rsidRPr="00B16E8F">
        <w:rPr>
          <w:rFonts w:ascii="Arial" w:hAnsi="Arial" w:cs="Arial"/>
          <w:color w:val="000000"/>
          <w:sz w:val="22"/>
          <w:szCs w:val="22"/>
        </w:rPr>
        <w:t xml:space="preserve"> o ile </w:t>
      </w:r>
      <w:r w:rsidR="0082369B" w:rsidRPr="00B16E8F">
        <w:rPr>
          <w:rFonts w:ascii="Arial" w:hAnsi="Arial" w:cs="Arial"/>
          <w:color w:val="000000"/>
          <w:sz w:val="22"/>
          <w:szCs w:val="22"/>
        </w:rPr>
        <w:t xml:space="preserve">osoby te były objęte w okresie co najmniej </w:t>
      </w:r>
      <w:r w:rsidR="009C3B03" w:rsidRPr="008F4DF9">
        <w:rPr>
          <w:rFonts w:ascii="Arial" w:hAnsi="Arial" w:cs="Arial"/>
          <w:color w:val="000000" w:themeColor="text1"/>
          <w:sz w:val="22"/>
          <w:szCs w:val="22"/>
        </w:rPr>
        <w:t>trz</w:t>
      </w:r>
      <w:r w:rsidR="00B428F8" w:rsidRPr="008F4DF9">
        <w:rPr>
          <w:rFonts w:ascii="Arial" w:hAnsi="Arial" w:cs="Arial"/>
          <w:color w:val="000000" w:themeColor="text1"/>
          <w:sz w:val="22"/>
          <w:szCs w:val="22"/>
        </w:rPr>
        <w:t>ech</w:t>
      </w:r>
      <w:r w:rsidR="0082369B" w:rsidRPr="008F4DF9">
        <w:rPr>
          <w:rFonts w:ascii="Arial" w:hAnsi="Arial" w:cs="Arial"/>
          <w:color w:val="000000" w:themeColor="text1"/>
          <w:sz w:val="22"/>
          <w:szCs w:val="22"/>
        </w:rPr>
        <w:t xml:space="preserve"> m</w:t>
      </w:r>
      <w:r w:rsidR="0082369B" w:rsidRPr="00B16E8F">
        <w:rPr>
          <w:rFonts w:ascii="Arial" w:hAnsi="Arial" w:cs="Arial"/>
          <w:color w:val="000000"/>
          <w:sz w:val="22"/>
          <w:szCs w:val="22"/>
        </w:rPr>
        <w:t>iesię</w:t>
      </w:r>
      <w:r w:rsidR="00B428F8">
        <w:rPr>
          <w:rFonts w:ascii="Arial" w:hAnsi="Arial" w:cs="Arial"/>
          <w:color w:val="000000"/>
          <w:sz w:val="22"/>
          <w:szCs w:val="22"/>
        </w:rPr>
        <w:t>cy</w:t>
      </w:r>
      <w:r w:rsidR="0082369B" w:rsidRPr="00B16E8F">
        <w:rPr>
          <w:rFonts w:ascii="Arial" w:hAnsi="Arial" w:cs="Arial"/>
          <w:color w:val="000000"/>
          <w:sz w:val="22"/>
          <w:szCs w:val="22"/>
        </w:rPr>
        <w:t xml:space="preserve"> przed podpisaniem umowy innym grupowym ubezpieczeniem na życie funkcjonującym u Ubezpieczającego.</w:t>
      </w:r>
    </w:p>
    <w:p w14:paraId="1ED1A411" w14:textId="77777777" w:rsidR="00DB59A1" w:rsidRPr="006552BD" w:rsidRDefault="00DB59A1"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Wykonawca zobowiązuje się do zapewnienia ciągłości ochrony ubezpieczeniowej pracownikowi w przypadku zmiany formy jego zatrudnienia pod warunkiem, że:</w:t>
      </w:r>
    </w:p>
    <w:p w14:paraId="6B8FE209" w14:textId="77777777" w:rsidR="00DB59A1" w:rsidRPr="006552BD" w:rsidRDefault="00DB59A1" w:rsidP="006552BD">
      <w:pPr>
        <w:pStyle w:val="Akapitzlist"/>
        <w:numPr>
          <w:ilvl w:val="3"/>
          <w:numId w:val="11"/>
        </w:numPr>
        <w:suppressAutoHyphens w:val="0"/>
        <w:spacing w:after="200" w:line="276" w:lineRule="auto"/>
        <w:ind w:left="1560" w:hanging="851"/>
        <w:jc w:val="both"/>
        <w:rPr>
          <w:rFonts w:ascii="Arial" w:hAnsi="Arial" w:cs="Arial"/>
          <w:color w:val="000000"/>
          <w:sz w:val="22"/>
          <w:szCs w:val="22"/>
        </w:rPr>
      </w:pPr>
      <w:r w:rsidRPr="006552BD">
        <w:rPr>
          <w:rFonts w:ascii="Arial" w:hAnsi="Arial" w:cs="Arial"/>
          <w:color w:val="000000"/>
          <w:sz w:val="22"/>
          <w:szCs w:val="22"/>
        </w:rPr>
        <w:t>Przerwa w okresie zatrudnienia nie będzie dłuższa niż 3 miesiące</w:t>
      </w:r>
    </w:p>
    <w:p w14:paraId="09DF6683" w14:textId="77777777" w:rsidR="00DB59A1" w:rsidRPr="006552BD" w:rsidRDefault="00DB59A1" w:rsidP="006552BD">
      <w:pPr>
        <w:pStyle w:val="Akapitzlist"/>
        <w:numPr>
          <w:ilvl w:val="3"/>
          <w:numId w:val="11"/>
        </w:numPr>
        <w:suppressAutoHyphens w:val="0"/>
        <w:spacing w:after="200" w:line="276" w:lineRule="auto"/>
        <w:ind w:left="1560" w:hanging="851"/>
        <w:jc w:val="both"/>
        <w:rPr>
          <w:rFonts w:ascii="Arial" w:hAnsi="Arial" w:cs="Arial"/>
          <w:color w:val="000000"/>
          <w:sz w:val="22"/>
          <w:szCs w:val="22"/>
        </w:rPr>
      </w:pPr>
      <w:r w:rsidRPr="006552BD">
        <w:rPr>
          <w:rFonts w:ascii="Arial" w:hAnsi="Arial" w:cs="Arial"/>
          <w:color w:val="000000"/>
          <w:sz w:val="22"/>
          <w:szCs w:val="22"/>
        </w:rPr>
        <w:t>Ubezpieczający przekaże Wykonawcy z góry składkę za okres pozostawania Ubezpieczonego bez zatrudnienia.</w:t>
      </w:r>
    </w:p>
    <w:p w14:paraId="5A6C7127" w14:textId="77777777" w:rsidR="00DB59A1" w:rsidRPr="006552BD" w:rsidRDefault="00DB59A1" w:rsidP="006552BD">
      <w:pPr>
        <w:pStyle w:val="Akapitzlist"/>
        <w:numPr>
          <w:ilvl w:val="3"/>
          <w:numId w:val="11"/>
        </w:numPr>
        <w:suppressAutoHyphens w:val="0"/>
        <w:spacing w:after="200" w:line="276" w:lineRule="auto"/>
        <w:ind w:left="1560" w:hanging="851"/>
        <w:jc w:val="both"/>
        <w:rPr>
          <w:rFonts w:ascii="Arial" w:hAnsi="Arial" w:cs="Arial"/>
          <w:color w:val="000000"/>
          <w:sz w:val="22"/>
          <w:szCs w:val="22"/>
        </w:rPr>
      </w:pPr>
      <w:r w:rsidRPr="006552BD">
        <w:rPr>
          <w:rFonts w:ascii="Arial" w:hAnsi="Arial" w:cs="Arial"/>
          <w:color w:val="000000"/>
          <w:sz w:val="22"/>
          <w:szCs w:val="22"/>
        </w:rPr>
        <w:t>Fakt udzielenia ochrony w tym okresie zostanie potwierdzony przez Wykonawcę w umowie ubezpieczenia.</w:t>
      </w:r>
    </w:p>
    <w:p w14:paraId="0D3DBC8A" w14:textId="77777777" w:rsidR="00305BB8" w:rsidRPr="006552BD" w:rsidRDefault="00305BB8"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 xml:space="preserve">W stosunku do </w:t>
      </w:r>
      <w:r w:rsidR="00FF23AB" w:rsidRPr="006552BD">
        <w:rPr>
          <w:rFonts w:ascii="Arial" w:hAnsi="Arial" w:cs="Arial"/>
          <w:color w:val="000000"/>
          <w:sz w:val="22"/>
          <w:szCs w:val="22"/>
        </w:rPr>
        <w:t>pracowników</w:t>
      </w:r>
      <w:r w:rsidRPr="006552BD">
        <w:rPr>
          <w:rFonts w:ascii="Arial" w:hAnsi="Arial" w:cs="Arial"/>
          <w:color w:val="000000"/>
          <w:sz w:val="22"/>
          <w:szCs w:val="22"/>
        </w:rPr>
        <w:t xml:space="preserve"> zgłaszanych do ubezpieczenia nie będzie dokonywana żadna medyczna ocena ryzyka. Wykonawca nie będzie żądał od osoby zgłaszanej do ubezpieczenia przedstawienia informacji na temat stanu jej </w:t>
      </w:r>
      <w:r w:rsidRPr="006552BD">
        <w:rPr>
          <w:rFonts w:ascii="Arial" w:hAnsi="Arial" w:cs="Arial"/>
          <w:color w:val="000000"/>
          <w:sz w:val="22"/>
          <w:szCs w:val="22"/>
        </w:rPr>
        <w:lastRenderedPageBreak/>
        <w:t>zdrowia, co oznacza, że udzielenie ochrony ubezpieczeniowej nie będzie zależeć od udzielenia, odmowy lub podania nieprawdziwych informacji na temat stanu zdrowia danej osoby.</w:t>
      </w:r>
    </w:p>
    <w:p w14:paraId="1476A5AB" w14:textId="3F7EECAF" w:rsidR="00FF23AB" w:rsidRPr="006552BD" w:rsidRDefault="00FF23AB"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 stosunku do współmałżonków oraz pełnoletnich dzieci zgłaszanych do ubezpieczenia objętych</w:t>
      </w:r>
      <w:r w:rsidR="009C3B03">
        <w:rPr>
          <w:rFonts w:ascii="Arial" w:hAnsi="Arial" w:cs="Arial"/>
          <w:color w:val="000000"/>
          <w:sz w:val="22"/>
          <w:szCs w:val="22"/>
        </w:rPr>
        <w:t xml:space="preserve"> </w:t>
      </w:r>
      <w:r w:rsidRPr="006552BD">
        <w:rPr>
          <w:rFonts w:ascii="Arial" w:hAnsi="Arial" w:cs="Arial"/>
          <w:color w:val="000000"/>
          <w:sz w:val="22"/>
          <w:szCs w:val="22"/>
        </w:rPr>
        <w:t>innym grupowym ubezpieczeniem na życie funkcjonującym u Ubezpieczającego nie będzie dokonywana żadna medyczna ocena ryzyka. Wykonawca nie będzie żądał od osoby zgłaszanej do ubezpieczenia przedstawienia informacji na temat stanu jej zdrowia, co oznacza, że udzielenie ochrony ubezpieczeniowej nie będzie zależeć od udzielenia, odmowy lub podania nieprawdziwych informacji na temat stanu zdrowia danej osoby.</w:t>
      </w:r>
    </w:p>
    <w:p w14:paraId="26BE590E" w14:textId="6602A93C" w:rsidR="00FF23AB" w:rsidRPr="006552BD" w:rsidRDefault="00FF23AB"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 stosunku do współmałżonków</w:t>
      </w:r>
      <w:r w:rsidR="009605A1" w:rsidRPr="006552BD">
        <w:rPr>
          <w:rFonts w:ascii="Arial" w:hAnsi="Arial" w:cs="Arial"/>
          <w:color w:val="000000"/>
          <w:sz w:val="22"/>
          <w:szCs w:val="22"/>
        </w:rPr>
        <w:t>, partnerów życiowych</w:t>
      </w:r>
      <w:r w:rsidRPr="006552BD">
        <w:rPr>
          <w:rFonts w:ascii="Arial" w:hAnsi="Arial" w:cs="Arial"/>
          <w:color w:val="000000"/>
          <w:sz w:val="22"/>
          <w:szCs w:val="22"/>
        </w:rPr>
        <w:t xml:space="preserve"> oraz pełnoletnich dzieci zgłaszanych do ubezpieczenia po raz pierwszy Wykonawca może zażądać oświadczenia o stanie zdrowia</w:t>
      </w:r>
      <w:r w:rsidR="002367C5">
        <w:rPr>
          <w:rFonts w:ascii="Arial" w:hAnsi="Arial" w:cs="Arial"/>
          <w:color w:val="000000"/>
          <w:sz w:val="22"/>
          <w:szCs w:val="22"/>
        </w:rPr>
        <w:t>. W sytuacji w której ubezpieczony nie będzie mógł ze względu na historię medyczną podpisać oświadczenia zostanie przez niego wypełniony kwestionariusz medyczny na podstawie którego Wykonawca podejmie decyzję o możliwości przystąpienia do ubezpieczenia.</w:t>
      </w:r>
    </w:p>
    <w:p w14:paraId="0304687D" w14:textId="569415DC" w:rsidR="003A3DA3" w:rsidRPr="003A3DA3" w:rsidRDefault="003A3DA3" w:rsidP="003A3DA3">
      <w:pPr>
        <w:pStyle w:val="Akapitzlist"/>
        <w:numPr>
          <w:ilvl w:val="2"/>
          <w:numId w:val="11"/>
        </w:numPr>
        <w:jc w:val="both"/>
        <w:rPr>
          <w:rFonts w:ascii="Arial" w:hAnsi="Arial" w:cs="Arial"/>
          <w:color w:val="000000"/>
          <w:sz w:val="22"/>
          <w:szCs w:val="22"/>
        </w:rPr>
      </w:pPr>
      <w:r w:rsidRPr="003A3DA3">
        <w:rPr>
          <w:rFonts w:ascii="Arial" w:hAnsi="Arial" w:cs="Arial"/>
          <w:color w:val="000000"/>
          <w:sz w:val="22"/>
          <w:szCs w:val="22"/>
        </w:rPr>
        <w:t>Zbieranie deklaracji przystąpienia  do ubezpieczenia pracowników,</w:t>
      </w:r>
      <w:r>
        <w:rPr>
          <w:rFonts w:ascii="Arial" w:hAnsi="Arial" w:cs="Arial"/>
          <w:color w:val="000000"/>
          <w:sz w:val="22"/>
          <w:szCs w:val="22"/>
        </w:rPr>
        <w:t xml:space="preserve"> </w:t>
      </w:r>
      <w:r w:rsidRPr="003A3DA3">
        <w:rPr>
          <w:rFonts w:ascii="Arial" w:hAnsi="Arial" w:cs="Arial"/>
          <w:color w:val="000000"/>
          <w:sz w:val="22"/>
          <w:szCs w:val="22"/>
        </w:rPr>
        <w:t>współmałżonków, partnerów życiowych oraz pełnoletnich dzieci rozpocznie się w terminie 14 dni od zawarcia umowy o wykonanie zadania.</w:t>
      </w:r>
    </w:p>
    <w:p w14:paraId="7E1B4A26" w14:textId="77777777" w:rsidR="006552BD" w:rsidRPr="006552BD" w:rsidRDefault="006552BD" w:rsidP="006552BD">
      <w:pPr>
        <w:pStyle w:val="Akapitzlist"/>
        <w:suppressAutoHyphens w:val="0"/>
        <w:spacing w:after="200" w:line="276" w:lineRule="auto"/>
        <w:ind w:left="1276"/>
        <w:jc w:val="both"/>
        <w:rPr>
          <w:rFonts w:ascii="Arial" w:hAnsi="Arial" w:cs="Arial"/>
          <w:color w:val="000000"/>
          <w:sz w:val="22"/>
          <w:szCs w:val="22"/>
        </w:rPr>
      </w:pPr>
    </w:p>
    <w:p w14:paraId="77F8A217" w14:textId="77777777" w:rsidR="00C030DB" w:rsidRPr="006552BD" w:rsidRDefault="00C030DB" w:rsidP="006552BD">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Karencje</w:t>
      </w:r>
    </w:p>
    <w:p w14:paraId="7EC1AE17" w14:textId="03681DDF" w:rsidR="006565BE" w:rsidRDefault="006565BE" w:rsidP="006565BE">
      <w:pPr>
        <w:pStyle w:val="Akapitzlist"/>
        <w:numPr>
          <w:ilvl w:val="2"/>
          <w:numId w:val="1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Wykonawca obejmie ubezpieczeniem na życie pracowników bez okresu karencji w pełnym zakresie, jeżeli osoby te przystąpią do ubezpieczenia poprzez złożenie deklaracji uczestnictwa przed upływem 3 miesięcy liczonych od dat:</w:t>
      </w:r>
    </w:p>
    <w:p w14:paraId="4C77E9EF" w14:textId="30714EA5" w:rsidR="006565BE" w:rsidRDefault="006565BE" w:rsidP="006565BE">
      <w:pPr>
        <w:pStyle w:val="Akapitzlist"/>
        <w:numPr>
          <w:ilvl w:val="0"/>
          <w:numId w:val="102"/>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początku ochrony (umowy) ubezpieczeniowej określonej w polisie lub dokumencie umowy ubezpieczenia,</w:t>
      </w:r>
    </w:p>
    <w:p w14:paraId="2F5660AC" w14:textId="664C5C6D" w:rsidR="006565BE" w:rsidRPr="00023831" w:rsidRDefault="006565BE" w:rsidP="006565BE">
      <w:pPr>
        <w:pStyle w:val="Akapitzlist"/>
        <w:numPr>
          <w:ilvl w:val="0"/>
          <w:numId w:val="102"/>
        </w:numPr>
        <w:suppressAutoHyphens w:val="0"/>
        <w:spacing w:after="200" w:line="276" w:lineRule="auto"/>
        <w:jc w:val="both"/>
        <w:rPr>
          <w:rFonts w:ascii="Arial" w:hAnsi="Arial" w:cs="Arial"/>
          <w:sz w:val="22"/>
          <w:szCs w:val="22"/>
        </w:rPr>
      </w:pPr>
      <w:r>
        <w:rPr>
          <w:rFonts w:ascii="Arial" w:hAnsi="Arial" w:cs="Arial"/>
          <w:color w:val="000000"/>
          <w:sz w:val="22"/>
          <w:szCs w:val="22"/>
        </w:rPr>
        <w:t xml:space="preserve">nawiązania stosunku prawnego, jeżeli stosunek prawny ubezpieczonego z </w:t>
      </w:r>
      <w:r w:rsidRPr="00023831">
        <w:rPr>
          <w:rFonts w:ascii="Arial" w:hAnsi="Arial" w:cs="Arial"/>
          <w:sz w:val="22"/>
          <w:szCs w:val="22"/>
        </w:rPr>
        <w:t>ubezpieczającym powstał po początku ochrony (umowy) ubezpieczeniowej</w:t>
      </w:r>
      <w:r w:rsidR="006A22FC" w:rsidRPr="00023831">
        <w:rPr>
          <w:rFonts w:ascii="Arial" w:hAnsi="Arial" w:cs="Arial"/>
          <w:sz w:val="22"/>
          <w:szCs w:val="22"/>
        </w:rPr>
        <w:t>,</w:t>
      </w:r>
    </w:p>
    <w:p w14:paraId="7FE3DEEF" w14:textId="2639969F" w:rsidR="006565BE" w:rsidRPr="00023831" w:rsidRDefault="006A22FC" w:rsidP="006A22FC">
      <w:pPr>
        <w:pStyle w:val="Akapitzlist"/>
        <w:numPr>
          <w:ilvl w:val="0"/>
          <w:numId w:val="102"/>
        </w:numPr>
        <w:spacing w:after="200" w:line="276" w:lineRule="auto"/>
        <w:jc w:val="both"/>
        <w:rPr>
          <w:rFonts w:ascii="Arial" w:hAnsi="Arial" w:cs="Arial"/>
          <w:sz w:val="22"/>
          <w:szCs w:val="22"/>
        </w:rPr>
      </w:pPr>
      <w:r w:rsidRPr="00023831">
        <w:rPr>
          <w:rFonts w:ascii="Arial" w:hAnsi="Arial" w:cs="Arial"/>
          <w:sz w:val="22"/>
          <w:szCs w:val="22"/>
        </w:rPr>
        <w:t>powrotu pracownika z urlopu wychowawczego, bezpłatnego – dotyczy pracownika Zamawiającego, który rozpoczął urlop wychowawczy/bezpłatny przed początkiem obowiązywania umowy ubezpieczenia,</w:t>
      </w:r>
    </w:p>
    <w:p w14:paraId="30175277" w14:textId="7D0EF24F" w:rsidR="00792902" w:rsidRPr="006A22FC" w:rsidRDefault="00792902" w:rsidP="00CB7ED6">
      <w:pPr>
        <w:pStyle w:val="Akapitzlist"/>
        <w:numPr>
          <w:ilvl w:val="2"/>
          <w:numId w:val="11"/>
        </w:numPr>
        <w:spacing w:after="200" w:line="276" w:lineRule="auto"/>
        <w:ind w:left="1276" w:hanging="703"/>
        <w:jc w:val="both"/>
        <w:rPr>
          <w:rFonts w:ascii="Arial" w:hAnsi="Arial" w:cs="Arial"/>
          <w:sz w:val="22"/>
          <w:szCs w:val="22"/>
        </w:rPr>
      </w:pPr>
      <w:r w:rsidRPr="006A22FC">
        <w:rPr>
          <w:rFonts w:ascii="Arial" w:hAnsi="Arial" w:cs="Arial"/>
          <w:sz w:val="22"/>
          <w:szCs w:val="22"/>
        </w:rPr>
        <w:t xml:space="preserve">Wykonawca </w:t>
      </w:r>
      <w:r w:rsidR="006565BE" w:rsidRPr="006A22FC">
        <w:rPr>
          <w:rFonts w:ascii="Arial" w:hAnsi="Arial" w:cs="Arial"/>
          <w:sz w:val="22"/>
          <w:szCs w:val="22"/>
        </w:rPr>
        <w:t>obejmie ubezpieczeniem na życie współmałżonków, partnerów życiowych oraz pełnoletnie dzieci bez okresu karencji w pełnym zakresie, jeżeli osoby te przystąpią do ubezpieczenia poprzez złożenie deklaracji uczestnictwa przed upływem 3 miesięcy liczonych od dat:</w:t>
      </w:r>
    </w:p>
    <w:p w14:paraId="54200D7B" w14:textId="7DD30EC6" w:rsidR="006A22FC" w:rsidRPr="006A22FC" w:rsidRDefault="006A22FC" w:rsidP="006A22FC">
      <w:pPr>
        <w:pStyle w:val="Akapitzlist"/>
        <w:numPr>
          <w:ilvl w:val="0"/>
          <w:numId w:val="99"/>
        </w:numPr>
        <w:suppressAutoHyphens w:val="0"/>
        <w:spacing w:after="200" w:line="276" w:lineRule="auto"/>
        <w:jc w:val="both"/>
        <w:rPr>
          <w:rFonts w:ascii="Arial" w:hAnsi="Arial" w:cs="Arial"/>
          <w:sz w:val="22"/>
          <w:szCs w:val="22"/>
        </w:rPr>
      </w:pPr>
      <w:r w:rsidRPr="006A22FC">
        <w:rPr>
          <w:rFonts w:ascii="Arial" w:hAnsi="Arial" w:cs="Arial"/>
          <w:sz w:val="22"/>
          <w:szCs w:val="22"/>
        </w:rPr>
        <w:t>początku ochrony (umowy) ubezpieczeniowej określonej w polisie lub dokumencie umowy ubezpieczenia</w:t>
      </w:r>
    </w:p>
    <w:p w14:paraId="5ED1D6AC" w14:textId="589650EB" w:rsidR="00792902" w:rsidRPr="006A22FC" w:rsidRDefault="006A22FC" w:rsidP="00792902">
      <w:pPr>
        <w:pStyle w:val="Akapitzlist"/>
        <w:numPr>
          <w:ilvl w:val="0"/>
          <w:numId w:val="99"/>
        </w:numPr>
        <w:spacing w:after="200" w:line="276" w:lineRule="auto"/>
        <w:jc w:val="both"/>
        <w:rPr>
          <w:rFonts w:ascii="Arial" w:hAnsi="Arial" w:cs="Arial"/>
          <w:sz w:val="22"/>
          <w:szCs w:val="22"/>
        </w:rPr>
      </w:pPr>
      <w:r w:rsidRPr="006A22FC">
        <w:rPr>
          <w:rFonts w:ascii="Arial" w:hAnsi="Arial" w:cs="Arial"/>
          <w:sz w:val="22"/>
          <w:szCs w:val="22"/>
        </w:rPr>
        <w:t>z</w:t>
      </w:r>
      <w:r w:rsidR="00792902" w:rsidRPr="006A22FC">
        <w:rPr>
          <w:rFonts w:ascii="Arial" w:hAnsi="Arial" w:cs="Arial"/>
          <w:sz w:val="22"/>
          <w:szCs w:val="22"/>
        </w:rPr>
        <w:t>awarcia związku małżeńskiego – w przypadku małżonka pracownika,</w:t>
      </w:r>
    </w:p>
    <w:p w14:paraId="2A77D9B1" w14:textId="59A6926E" w:rsidR="00792902" w:rsidRPr="006A22FC" w:rsidRDefault="006A22FC" w:rsidP="00792902">
      <w:pPr>
        <w:pStyle w:val="Akapitzlist"/>
        <w:numPr>
          <w:ilvl w:val="0"/>
          <w:numId w:val="99"/>
        </w:numPr>
        <w:spacing w:after="200" w:line="276" w:lineRule="auto"/>
        <w:jc w:val="both"/>
        <w:rPr>
          <w:rFonts w:ascii="Arial" w:hAnsi="Arial" w:cs="Arial"/>
          <w:sz w:val="22"/>
          <w:szCs w:val="22"/>
        </w:rPr>
      </w:pPr>
      <w:r w:rsidRPr="006A22FC">
        <w:rPr>
          <w:rFonts w:ascii="Arial" w:hAnsi="Arial" w:cs="Arial"/>
          <w:sz w:val="22"/>
          <w:szCs w:val="22"/>
        </w:rPr>
        <w:t>u</w:t>
      </w:r>
      <w:r w:rsidR="00792902" w:rsidRPr="006A22FC">
        <w:rPr>
          <w:rFonts w:ascii="Arial" w:hAnsi="Arial" w:cs="Arial"/>
          <w:sz w:val="22"/>
          <w:szCs w:val="22"/>
        </w:rPr>
        <w:t xml:space="preserve">kończenia 18 roku życia </w:t>
      </w:r>
      <w:r w:rsidR="006565BE" w:rsidRPr="006A22FC">
        <w:rPr>
          <w:rFonts w:ascii="Arial" w:hAnsi="Arial" w:cs="Arial"/>
          <w:sz w:val="22"/>
          <w:szCs w:val="22"/>
        </w:rPr>
        <w:t>– w przypadku dziecka pracownika.</w:t>
      </w:r>
    </w:p>
    <w:p w14:paraId="58ED3D35" w14:textId="2B5E3807" w:rsidR="00C030DB" w:rsidRPr="00C14401" w:rsidRDefault="00C030DB"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Karencje n</w:t>
      </w:r>
      <w:r w:rsidR="005C5BF9" w:rsidRPr="006552BD">
        <w:rPr>
          <w:rFonts w:ascii="Arial" w:hAnsi="Arial" w:cs="Arial"/>
          <w:color w:val="000000"/>
          <w:sz w:val="22"/>
          <w:szCs w:val="22"/>
        </w:rPr>
        <w:t>ie dotyczą zdarzeń powstałych w </w:t>
      </w:r>
      <w:r w:rsidRPr="006552BD">
        <w:rPr>
          <w:rFonts w:ascii="Arial" w:hAnsi="Arial" w:cs="Arial"/>
          <w:color w:val="000000"/>
          <w:sz w:val="22"/>
          <w:szCs w:val="22"/>
        </w:rPr>
        <w:t>następstwie nieszczęśliwego wypadku.</w:t>
      </w:r>
    </w:p>
    <w:p w14:paraId="2051F1D9" w14:textId="77777777" w:rsidR="00F816ED" w:rsidRPr="00FB52BC" w:rsidRDefault="00F816ED" w:rsidP="00F816ED">
      <w:pPr>
        <w:pStyle w:val="Akapitzlist"/>
        <w:suppressAutoHyphens w:val="0"/>
        <w:spacing w:after="200" w:line="276" w:lineRule="auto"/>
        <w:ind w:left="1134"/>
        <w:jc w:val="both"/>
        <w:rPr>
          <w:rFonts w:ascii="Times New Roman" w:hAnsi="Times New Roman"/>
          <w:b/>
          <w:color w:val="000000"/>
          <w:sz w:val="20"/>
        </w:rPr>
      </w:pPr>
    </w:p>
    <w:p w14:paraId="02B7D246" w14:textId="77777777" w:rsidR="00FB52BC" w:rsidRPr="006552BD" w:rsidRDefault="00FB52BC" w:rsidP="006552BD">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Składka za ubezpieczenie</w:t>
      </w:r>
    </w:p>
    <w:p w14:paraId="610A82FF" w14:textId="77777777" w:rsidR="00FB52BC" w:rsidRPr="006552BD" w:rsidRDefault="00FB52BC"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Składka za ubezpieczenie będzie płatna miesięcznie przez cały okres realizacji zamówienia do 15 dnia okresu, za który jest należna. Składka będzie płacona przelewem na konto bankowe Wykonawcy z p</w:t>
      </w:r>
      <w:r w:rsidR="00CB09D5" w:rsidRPr="006552BD">
        <w:rPr>
          <w:rFonts w:ascii="Arial" w:hAnsi="Arial" w:cs="Arial"/>
          <w:color w:val="000000"/>
          <w:sz w:val="22"/>
          <w:szCs w:val="22"/>
        </w:rPr>
        <w:t>odaniem w tytule przelewu numeru</w:t>
      </w:r>
      <w:r w:rsidRPr="006552BD">
        <w:rPr>
          <w:rFonts w:ascii="Arial" w:hAnsi="Arial" w:cs="Arial"/>
          <w:color w:val="000000"/>
          <w:sz w:val="22"/>
          <w:szCs w:val="22"/>
        </w:rPr>
        <w:t xml:space="preserve"> polisy, zgodnie z wariantem ubezpieczenia. Ubezpieczający będzie płatnikiem </w:t>
      </w:r>
      <w:r w:rsidRPr="006552BD">
        <w:rPr>
          <w:rFonts w:ascii="Arial" w:hAnsi="Arial" w:cs="Arial"/>
          <w:color w:val="000000"/>
          <w:sz w:val="22"/>
          <w:szCs w:val="22"/>
        </w:rPr>
        <w:lastRenderedPageBreak/>
        <w:t>składki</w:t>
      </w:r>
      <w:r w:rsidR="00CB09D5" w:rsidRPr="006552BD">
        <w:rPr>
          <w:rFonts w:ascii="Arial" w:hAnsi="Arial" w:cs="Arial"/>
          <w:color w:val="000000"/>
          <w:sz w:val="22"/>
          <w:szCs w:val="22"/>
        </w:rPr>
        <w:t xml:space="preserve"> finansowanej</w:t>
      </w:r>
      <w:r w:rsidRPr="006552BD">
        <w:rPr>
          <w:rFonts w:ascii="Arial" w:hAnsi="Arial" w:cs="Arial"/>
          <w:color w:val="000000"/>
          <w:sz w:val="22"/>
          <w:szCs w:val="22"/>
        </w:rPr>
        <w:t xml:space="preserve"> ze środków potrąconych z wynagrodzeń </w:t>
      </w:r>
      <w:r w:rsidR="00CB09D5" w:rsidRPr="006552BD">
        <w:rPr>
          <w:rFonts w:ascii="Arial" w:hAnsi="Arial" w:cs="Arial"/>
          <w:color w:val="000000"/>
          <w:sz w:val="22"/>
          <w:szCs w:val="22"/>
        </w:rPr>
        <w:t xml:space="preserve">ubezpieczonych </w:t>
      </w:r>
      <w:r w:rsidRPr="006552BD">
        <w:rPr>
          <w:rFonts w:ascii="Arial" w:hAnsi="Arial" w:cs="Arial"/>
          <w:color w:val="000000"/>
          <w:sz w:val="22"/>
          <w:szCs w:val="22"/>
        </w:rPr>
        <w:t>pracowników. Pracownik będzie również finansował ze swojego wynagrodzenia składkę za ubezpieczenia współmałżonka</w:t>
      </w:r>
      <w:r w:rsidR="00A515EF">
        <w:rPr>
          <w:rFonts w:ascii="Arial" w:hAnsi="Arial" w:cs="Arial"/>
          <w:color w:val="000000"/>
          <w:sz w:val="22"/>
          <w:szCs w:val="22"/>
        </w:rPr>
        <w:t>, partnera życiowego</w:t>
      </w:r>
      <w:r w:rsidRPr="006552BD">
        <w:rPr>
          <w:rFonts w:ascii="Arial" w:hAnsi="Arial" w:cs="Arial"/>
          <w:color w:val="000000"/>
          <w:sz w:val="22"/>
          <w:szCs w:val="22"/>
        </w:rPr>
        <w:t xml:space="preserve"> lub pełnoletniego dziecka.</w:t>
      </w:r>
    </w:p>
    <w:p w14:paraId="6B5059FC" w14:textId="77777777" w:rsidR="0025653D" w:rsidRPr="006552BD" w:rsidRDefault="0025653D"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Nieopłacenie składki za wszystkich ubezpieczonych lub za pojedynczego ubezpie</w:t>
      </w:r>
      <w:r w:rsidR="00DB4033" w:rsidRPr="006552BD">
        <w:rPr>
          <w:rFonts w:ascii="Arial" w:hAnsi="Arial" w:cs="Arial"/>
          <w:color w:val="000000"/>
          <w:sz w:val="22"/>
          <w:szCs w:val="22"/>
        </w:rPr>
        <w:t>czonego  w wyznaczonym terminie</w:t>
      </w:r>
      <w:r w:rsidRPr="006552BD">
        <w:rPr>
          <w:rFonts w:ascii="Arial" w:hAnsi="Arial" w:cs="Arial"/>
          <w:color w:val="000000"/>
          <w:sz w:val="22"/>
          <w:szCs w:val="22"/>
        </w:rPr>
        <w:t>,</w:t>
      </w:r>
      <w:r w:rsidR="00DB4033" w:rsidRPr="006552BD">
        <w:rPr>
          <w:rFonts w:ascii="Arial" w:hAnsi="Arial" w:cs="Arial"/>
          <w:color w:val="000000"/>
          <w:sz w:val="22"/>
          <w:szCs w:val="22"/>
        </w:rPr>
        <w:t xml:space="preserve"> </w:t>
      </w:r>
      <w:r w:rsidRPr="006552BD">
        <w:rPr>
          <w:rFonts w:ascii="Arial" w:hAnsi="Arial" w:cs="Arial"/>
          <w:color w:val="000000"/>
          <w:sz w:val="22"/>
          <w:szCs w:val="22"/>
        </w:rPr>
        <w:t>nie powoduje wygaśnięcia umowy ani zawieszenia ochrony ubezpieczeniowej oraz nie skutkuje rozwiązaniem umowy, pod warunkiem, że składka za ubezpieczenie grupowe zostanie przekazana do końca miesiąca za który jest należna. W przypadku braku składki do końca miesiąca</w:t>
      </w:r>
      <w:r w:rsidR="00DB4033" w:rsidRPr="006552BD">
        <w:rPr>
          <w:rFonts w:ascii="Arial" w:hAnsi="Arial" w:cs="Arial"/>
          <w:color w:val="000000"/>
          <w:sz w:val="22"/>
          <w:szCs w:val="22"/>
        </w:rPr>
        <w:t>, odpowiedzialność</w:t>
      </w:r>
      <w:r w:rsidRPr="006552BD">
        <w:rPr>
          <w:rFonts w:ascii="Arial" w:hAnsi="Arial" w:cs="Arial"/>
          <w:color w:val="000000"/>
          <w:sz w:val="22"/>
          <w:szCs w:val="22"/>
        </w:rPr>
        <w:t xml:space="preserve"> na polisie zostaje zawieszona, a Wykonawca w takim przypadku wzywa Zamawiającego do uzupełnienia zaległości wskazując co najmniej 14-dniowy dodatkowy termin zapłaty składki. Po uregulowaniu zaległej składki ochrona zostaje wznowiona i ubezpieczyciel wypłaca świadczenia za okres zawieszenia. W przypadku nieuregulowania składki w dodatkowym terminie umowa ubezpieczenia rozwiązuje się z upływem 3 miesiąca zaległości.</w:t>
      </w:r>
    </w:p>
    <w:p w14:paraId="0499183B" w14:textId="77777777" w:rsidR="00FB52BC" w:rsidRPr="006552BD" w:rsidRDefault="00FB52BC"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Wysokość składki za jednego Ubezpieczonego przez cały okres realizacji zamówienia będzie niezmienna.</w:t>
      </w:r>
    </w:p>
    <w:p w14:paraId="00433055" w14:textId="451DF147" w:rsidR="00FB52BC" w:rsidRPr="006552BD" w:rsidRDefault="00FB52BC"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 xml:space="preserve">Wysokością miesięcznej składki będzie suma iloczynów zaoferowanej miesięcznej składki za jednego Ubezpieczonego w każdym z </w:t>
      </w:r>
      <w:r w:rsidR="004737C5">
        <w:rPr>
          <w:rFonts w:ascii="Arial" w:hAnsi="Arial" w:cs="Arial"/>
          <w:color w:val="000000"/>
          <w:sz w:val="22"/>
          <w:szCs w:val="22"/>
        </w:rPr>
        <w:t>czterech</w:t>
      </w:r>
      <w:r w:rsidRPr="006552BD">
        <w:rPr>
          <w:rFonts w:ascii="Arial" w:hAnsi="Arial" w:cs="Arial"/>
          <w:color w:val="000000"/>
          <w:sz w:val="22"/>
          <w:szCs w:val="22"/>
        </w:rPr>
        <w:t xml:space="preserve"> wariantów</w:t>
      </w:r>
      <w:r w:rsidR="009A3096" w:rsidRPr="006552BD">
        <w:rPr>
          <w:rFonts w:ascii="Arial" w:hAnsi="Arial" w:cs="Arial"/>
          <w:color w:val="000000"/>
          <w:sz w:val="22"/>
          <w:szCs w:val="22"/>
        </w:rPr>
        <w:t xml:space="preserve"> ubezpieczenia</w:t>
      </w:r>
      <w:r w:rsidRPr="006552BD">
        <w:rPr>
          <w:rFonts w:ascii="Arial" w:hAnsi="Arial" w:cs="Arial"/>
          <w:color w:val="000000"/>
          <w:sz w:val="22"/>
          <w:szCs w:val="22"/>
        </w:rPr>
        <w:t xml:space="preserve"> i faktycznej liczby Ubezpieczonych w danym miesiącu w </w:t>
      </w:r>
      <w:r w:rsidR="009A3096" w:rsidRPr="006552BD">
        <w:rPr>
          <w:rFonts w:ascii="Arial" w:hAnsi="Arial" w:cs="Arial"/>
          <w:color w:val="000000"/>
          <w:sz w:val="22"/>
          <w:szCs w:val="22"/>
        </w:rPr>
        <w:t>poszczególnych wariantach</w:t>
      </w:r>
      <w:r w:rsidRPr="006552BD">
        <w:rPr>
          <w:rFonts w:ascii="Arial" w:hAnsi="Arial" w:cs="Arial"/>
          <w:color w:val="000000"/>
          <w:sz w:val="22"/>
          <w:szCs w:val="22"/>
        </w:rPr>
        <w:t>.</w:t>
      </w:r>
    </w:p>
    <w:p w14:paraId="2CA1D664" w14:textId="77777777" w:rsidR="006552BD" w:rsidRPr="006552BD" w:rsidRDefault="006552BD" w:rsidP="006552BD">
      <w:pPr>
        <w:pStyle w:val="Akapitzlist"/>
        <w:suppressAutoHyphens w:val="0"/>
        <w:spacing w:after="200" w:line="276" w:lineRule="auto"/>
        <w:ind w:left="1276"/>
        <w:jc w:val="both"/>
        <w:rPr>
          <w:rFonts w:ascii="Arial" w:hAnsi="Arial" w:cs="Arial"/>
          <w:b/>
          <w:color w:val="000000"/>
          <w:sz w:val="22"/>
          <w:szCs w:val="22"/>
        </w:rPr>
      </w:pPr>
    </w:p>
    <w:p w14:paraId="57AA85EE" w14:textId="77777777" w:rsidR="005C07FF" w:rsidRPr="006552BD" w:rsidRDefault="005C07FF" w:rsidP="006552BD">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Obsługa programu ubezpieczenia</w:t>
      </w:r>
    </w:p>
    <w:p w14:paraId="43E0EE40" w14:textId="77777777" w:rsidR="005C07FF" w:rsidRPr="006552BD" w:rsidRDefault="005C07FF"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Ubezpieczający przekazuje Wykonawcy, w formie określonej w o</w:t>
      </w:r>
      <w:r w:rsidR="00552A23" w:rsidRPr="006552BD">
        <w:rPr>
          <w:rFonts w:ascii="Arial" w:hAnsi="Arial" w:cs="Arial"/>
          <w:color w:val="000000"/>
          <w:sz w:val="22"/>
          <w:szCs w:val="22"/>
        </w:rPr>
        <w:t>gólnych warunkach ubezpieczenia</w:t>
      </w:r>
      <w:r w:rsidRPr="006552BD">
        <w:rPr>
          <w:rFonts w:ascii="Arial" w:hAnsi="Arial" w:cs="Arial"/>
          <w:color w:val="000000"/>
          <w:sz w:val="22"/>
          <w:szCs w:val="22"/>
        </w:rPr>
        <w:t xml:space="preserve"> listę osób przystępujących do ubezpieczenia wraz z dekl</w:t>
      </w:r>
      <w:r w:rsidR="004A468B" w:rsidRPr="006552BD">
        <w:rPr>
          <w:rFonts w:ascii="Arial" w:hAnsi="Arial" w:cs="Arial"/>
          <w:color w:val="000000"/>
          <w:sz w:val="22"/>
          <w:szCs w:val="22"/>
        </w:rPr>
        <w:t>aracjami uczestnictwa tych osób</w:t>
      </w:r>
      <w:r w:rsidRPr="006552BD">
        <w:rPr>
          <w:rFonts w:ascii="Arial" w:hAnsi="Arial" w:cs="Arial"/>
          <w:color w:val="000000"/>
          <w:sz w:val="22"/>
          <w:szCs w:val="22"/>
        </w:rPr>
        <w:t xml:space="preserve"> </w:t>
      </w:r>
      <w:r w:rsidR="00B66376" w:rsidRPr="006552BD">
        <w:rPr>
          <w:rFonts w:ascii="Arial" w:hAnsi="Arial" w:cs="Arial"/>
          <w:color w:val="000000"/>
          <w:sz w:val="22"/>
          <w:szCs w:val="22"/>
        </w:rPr>
        <w:t>przed miesiącem w którym ma być udzielona ochrona ubezpieczeniowa.</w:t>
      </w:r>
    </w:p>
    <w:p w14:paraId="2720F195" w14:textId="5F2762AD" w:rsidR="004E28A4" w:rsidRPr="006552BD" w:rsidRDefault="004E28A4"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Wykonawca zapewni system informatyczny do obsługi ubezpieczenia</w:t>
      </w:r>
      <w:r w:rsidR="00023831">
        <w:rPr>
          <w:rFonts w:ascii="Arial" w:hAnsi="Arial" w:cs="Arial"/>
          <w:color w:val="000000"/>
          <w:sz w:val="22"/>
          <w:szCs w:val="22"/>
        </w:rPr>
        <w:t>, spełniający ustawowe wymogi o ochronie danych osobowych</w:t>
      </w:r>
      <w:r w:rsidRPr="006552BD">
        <w:rPr>
          <w:rFonts w:ascii="Arial" w:hAnsi="Arial" w:cs="Arial"/>
          <w:color w:val="000000"/>
          <w:sz w:val="22"/>
          <w:szCs w:val="22"/>
        </w:rPr>
        <w:t>. Wymagany zakres funkcji systemu informatycznego będzie w szczególności obejmować:</w:t>
      </w:r>
    </w:p>
    <w:p w14:paraId="280C9370" w14:textId="77777777" w:rsidR="004E28A4" w:rsidRPr="001B5528" w:rsidRDefault="004E28A4" w:rsidP="006552BD">
      <w:pPr>
        <w:pStyle w:val="Akapitzlist"/>
        <w:numPr>
          <w:ilvl w:val="0"/>
          <w:numId w:val="38"/>
        </w:numPr>
        <w:suppressAutoHyphens w:val="0"/>
        <w:spacing w:after="200" w:line="276" w:lineRule="auto"/>
        <w:ind w:left="1560" w:hanging="284"/>
        <w:jc w:val="both"/>
        <w:rPr>
          <w:rFonts w:ascii="Arial" w:hAnsi="Arial" w:cs="Arial"/>
          <w:color w:val="000000"/>
          <w:sz w:val="22"/>
          <w:szCs w:val="22"/>
        </w:rPr>
      </w:pPr>
      <w:r w:rsidRPr="001B5528">
        <w:rPr>
          <w:rFonts w:ascii="Arial" w:hAnsi="Arial" w:cs="Arial"/>
          <w:color w:val="000000"/>
          <w:sz w:val="22"/>
          <w:szCs w:val="22"/>
        </w:rPr>
        <w:t>prowadzenie ewidencji osób objętych programem ubezpieczenia,</w:t>
      </w:r>
    </w:p>
    <w:p w14:paraId="05810123" w14:textId="77777777" w:rsidR="004E28A4" w:rsidRPr="001B5528" w:rsidRDefault="004E28A4" w:rsidP="006552BD">
      <w:pPr>
        <w:pStyle w:val="Akapitzlist"/>
        <w:numPr>
          <w:ilvl w:val="0"/>
          <w:numId w:val="38"/>
        </w:numPr>
        <w:suppressAutoHyphens w:val="0"/>
        <w:spacing w:after="200" w:line="276" w:lineRule="auto"/>
        <w:ind w:left="1560" w:hanging="284"/>
        <w:jc w:val="both"/>
        <w:rPr>
          <w:rFonts w:ascii="Arial" w:hAnsi="Arial" w:cs="Arial"/>
          <w:color w:val="000000"/>
          <w:sz w:val="22"/>
          <w:szCs w:val="22"/>
        </w:rPr>
      </w:pPr>
      <w:r w:rsidRPr="001B5528">
        <w:rPr>
          <w:rFonts w:ascii="Arial" w:hAnsi="Arial" w:cs="Arial"/>
          <w:color w:val="000000"/>
          <w:sz w:val="22"/>
          <w:szCs w:val="22"/>
        </w:rPr>
        <w:t>ewidencjonowanie osób przystępujących do programu ubezpieczenia,</w:t>
      </w:r>
    </w:p>
    <w:p w14:paraId="41156033" w14:textId="197BBDD4" w:rsidR="004E28A4" w:rsidRDefault="004E28A4" w:rsidP="006552BD">
      <w:pPr>
        <w:pStyle w:val="Akapitzlist"/>
        <w:numPr>
          <w:ilvl w:val="0"/>
          <w:numId w:val="38"/>
        </w:numPr>
        <w:suppressAutoHyphens w:val="0"/>
        <w:spacing w:after="200" w:line="276" w:lineRule="auto"/>
        <w:ind w:left="1560" w:hanging="284"/>
        <w:jc w:val="both"/>
        <w:rPr>
          <w:rFonts w:ascii="Arial" w:hAnsi="Arial" w:cs="Arial"/>
          <w:color w:val="000000"/>
          <w:sz w:val="22"/>
          <w:szCs w:val="22"/>
        </w:rPr>
      </w:pPr>
      <w:r w:rsidRPr="001B5528">
        <w:rPr>
          <w:rFonts w:ascii="Arial" w:hAnsi="Arial" w:cs="Arial"/>
          <w:color w:val="000000"/>
          <w:sz w:val="22"/>
          <w:szCs w:val="22"/>
        </w:rPr>
        <w:t>ewidencjonowanie osób występujących z programu ubezpieczenia,</w:t>
      </w:r>
    </w:p>
    <w:p w14:paraId="3B2E31C0" w14:textId="56099576" w:rsidR="007C16D5" w:rsidRDefault="007C16D5" w:rsidP="006552BD">
      <w:pPr>
        <w:pStyle w:val="Akapitzlist"/>
        <w:numPr>
          <w:ilvl w:val="0"/>
          <w:numId w:val="38"/>
        </w:numPr>
        <w:suppressAutoHyphens w:val="0"/>
        <w:spacing w:after="200" w:line="276" w:lineRule="auto"/>
        <w:ind w:left="1560" w:hanging="284"/>
        <w:jc w:val="both"/>
        <w:rPr>
          <w:rFonts w:ascii="Arial" w:hAnsi="Arial" w:cs="Arial"/>
          <w:color w:val="000000"/>
          <w:sz w:val="22"/>
          <w:szCs w:val="22"/>
        </w:rPr>
      </w:pPr>
      <w:r>
        <w:rPr>
          <w:rFonts w:ascii="Arial" w:hAnsi="Arial" w:cs="Arial"/>
          <w:color w:val="000000"/>
          <w:sz w:val="22"/>
          <w:szCs w:val="22"/>
        </w:rPr>
        <w:t>generowanie raportów aktualnie ubezpieczonych, a także osób ubezpieczonych w poszczególnych miesiącach ochrony od rozpoczęcia ubezpieczenia (raport musi zawierać: numer polisy/numer umowy, imię i nazwisko ubezpieczonego, numer PESEL ubezpieczonego, numer PESEL płatnika składki, datę początku ochrony ubezpieczeniowej,</w:t>
      </w:r>
      <w:r w:rsidR="004737C5">
        <w:rPr>
          <w:rFonts w:ascii="Arial" w:hAnsi="Arial" w:cs="Arial"/>
          <w:color w:val="000000"/>
          <w:sz w:val="22"/>
          <w:szCs w:val="22"/>
        </w:rPr>
        <w:t xml:space="preserve"> </w:t>
      </w:r>
      <w:r>
        <w:rPr>
          <w:rFonts w:ascii="Arial" w:hAnsi="Arial" w:cs="Arial"/>
          <w:color w:val="000000"/>
          <w:sz w:val="22"/>
          <w:szCs w:val="22"/>
        </w:rPr>
        <w:t>kwotę składki miesięcznej),</w:t>
      </w:r>
    </w:p>
    <w:p w14:paraId="2A01DE92" w14:textId="69A95A5F" w:rsidR="00032F08" w:rsidRDefault="00CF72C4" w:rsidP="006552BD">
      <w:pPr>
        <w:pStyle w:val="Akapitzlist"/>
        <w:numPr>
          <w:ilvl w:val="0"/>
          <w:numId w:val="38"/>
        </w:numPr>
        <w:suppressAutoHyphens w:val="0"/>
        <w:spacing w:after="200" w:line="276" w:lineRule="auto"/>
        <w:ind w:left="1560" w:hanging="284"/>
        <w:jc w:val="both"/>
        <w:rPr>
          <w:rFonts w:ascii="Arial" w:hAnsi="Arial" w:cs="Arial"/>
          <w:color w:val="000000"/>
          <w:sz w:val="22"/>
          <w:szCs w:val="22"/>
        </w:rPr>
      </w:pPr>
      <w:r>
        <w:rPr>
          <w:rFonts w:ascii="Arial" w:hAnsi="Arial" w:cs="Arial"/>
          <w:color w:val="000000"/>
          <w:sz w:val="22"/>
          <w:szCs w:val="22"/>
        </w:rPr>
        <w:t xml:space="preserve">dostęp do wskazanych </w:t>
      </w:r>
      <w:r w:rsidR="007C16D5">
        <w:rPr>
          <w:rFonts w:ascii="Arial" w:hAnsi="Arial" w:cs="Arial"/>
          <w:color w:val="000000"/>
          <w:sz w:val="22"/>
          <w:szCs w:val="22"/>
        </w:rPr>
        <w:t>przez ubezpieczonego uposażonych,</w:t>
      </w:r>
    </w:p>
    <w:p w14:paraId="20FCE9C5" w14:textId="312AFCC2" w:rsidR="007C16D5" w:rsidRPr="001B5528" w:rsidRDefault="007C16D5" w:rsidP="006552BD">
      <w:pPr>
        <w:pStyle w:val="Akapitzlist"/>
        <w:numPr>
          <w:ilvl w:val="0"/>
          <w:numId w:val="38"/>
        </w:numPr>
        <w:suppressAutoHyphens w:val="0"/>
        <w:spacing w:after="200" w:line="276" w:lineRule="auto"/>
        <w:ind w:left="1560" w:hanging="284"/>
        <w:jc w:val="both"/>
        <w:rPr>
          <w:rFonts w:ascii="Arial" w:hAnsi="Arial" w:cs="Arial"/>
          <w:color w:val="000000"/>
          <w:sz w:val="22"/>
          <w:szCs w:val="22"/>
        </w:rPr>
      </w:pPr>
      <w:r>
        <w:rPr>
          <w:rFonts w:ascii="Arial" w:hAnsi="Arial" w:cs="Arial"/>
          <w:color w:val="000000"/>
          <w:sz w:val="22"/>
          <w:szCs w:val="22"/>
        </w:rPr>
        <w:t>możliwość modyfikacji</w:t>
      </w:r>
      <w:r w:rsidR="00E04387">
        <w:rPr>
          <w:rFonts w:ascii="Arial" w:hAnsi="Arial" w:cs="Arial"/>
          <w:color w:val="000000"/>
          <w:sz w:val="22"/>
          <w:szCs w:val="22"/>
        </w:rPr>
        <w:t>/aktualizacji danych ubezpieczonego,</w:t>
      </w:r>
    </w:p>
    <w:p w14:paraId="6C185F1D" w14:textId="77777777" w:rsidR="004E28A4" w:rsidRPr="00E04387" w:rsidRDefault="004E28A4" w:rsidP="006552BD">
      <w:pPr>
        <w:pStyle w:val="Akapitzlist"/>
        <w:numPr>
          <w:ilvl w:val="0"/>
          <w:numId w:val="38"/>
        </w:numPr>
        <w:suppressAutoHyphens w:val="0"/>
        <w:spacing w:after="200" w:line="276" w:lineRule="auto"/>
        <w:ind w:left="1560" w:hanging="284"/>
        <w:jc w:val="both"/>
        <w:rPr>
          <w:rFonts w:ascii="Arial" w:hAnsi="Arial" w:cs="Arial"/>
          <w:color w:val="000000"/>
          <w:sz w:val="22"/>
          <w:szCs w:val="22"/>
        </w:rPr>
      </w:pPr>
      <w:r w:rsidRPr="00E04387">
        <w:rPr>
          <w:rFonts w:ascii="Arial" w:hAnsi="Arial" w:cs="Arial"/>
          <w:color w:val="000000"/>
          <w:sz w:val="22"/>
          <w:szCs w:val="22"/>
        </w:rPr>
        <w:t>rozliczanie miesięcznych składek.</w:t>
      </w:r>
    </w:p>
    <w:p w14:paraId="551932B8" w14:textId="7AC09AD6" w:rsidR="003824F8" w:rsidRPr="003824F8" w:rsidRDefault="003824F8"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Pr>
          <w:rFonts w:ascii="Arial" w:hAnsi="Arial" w:cs="Arial"/>
          <w:bCs/>
          <w:color w:val="000000"/>
          <w:sz w:val="22"/>
          <w:szCs w:val="22"/>
        </w:rPr>
        <w:t>Wykonawca zobowiązany jest do wyznaczenia (na dzień składania oferty) Punktu Obsługi Klienta w miejscowości, w której siedzibę ma Zamawiający.</w:t>
      </w:r>
    </w:p>
    <w:p w14:paraId="4A0106CB" w14:textId="127C5A7A" w:rsidR="003824F8" w:rsidRPr="003824F8" w:rsidRDefault="003824F8"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Pr>
          <w:rFonts w:ascii="Arial" w:hAnsi="Arial" w:cs="Arial"/>
          <w:bCs/>
          <w:color w:val="000000"/>
          <w:sz w:val="22"/>
          <w:szCs w:val="22"/>
        </w:rPr>
        <w:t>Wykonawca wskaże Opiekuna Kontraktu dostępnego w miejscowości, w której siedzibę ma Zamawiający.</w:t>
      </w:r>
    </w:p>
    <w:p w14:paraId="7E05CC86" w14:textId="7C606A21" w:rsidR="004E28A4" w:rsidRPr="006552BD" w:rsidRDefault="004E28A4"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lastRenderedPageBreak/>
        <w:t xml:space="preserve">Wykonawca zapewni system informatyczny o którym mowa powyżej w </w:t>
      </w:r>
      <w:proofErr w:type="spellStart"/>
      <w:r w:rsidRPr="006552BD">
        <w:rPr>
          <w:rFonts w:ascii="Arial" w:hAnsi="Arial" w:cs="Arial"/>
          <w:color w:val="000000"/>
          <w:sz w:val="22"/>
          <w:szCs w:val="22"/>
        </w:rPr>
        <w:t>ppkt</w:t>
      </w:r>
      <w:proofErr w:type="spellEnd"/>
      <w:r w:rsidRPr="006552BD">
        <w:rPr>
          <w:rFonts w:ascii="Arial" w:hAnsi="Arial" w:cs="Arial"/>
          <w:color w:val="000000"/>
          <w:sz w:val="22"/>
          <w:szCs w:val="22"/>
        </w:rPr>
        <w:t xml:space="preserve">. </w:t>
      </w:r>
      <w:r w:rsidR="004737C5">
        <w:rPr>
          <w:rFonts w:ascii="Arial" w:hAnsi="Arial" w:cs="Arial"/>
          <w:color w:val="000000"/>
          <w:sz w:val="22"/>
          <w:szCs w:val="22"/>
        </w:rPr>
        <w:t>1</w:t>
      </w:r>
      <w:r w:rsidRPr="006552BD">
        <w:rPr>
          <w:rFonts w:ascii="Arial" w:hAnsi="Arial" w:cs="Arial"/>
          <w:color w:val="000000"/>
          <w:sz w:val="22"/>
          <w:szCs w:val="22"/>
        </w:rPr>
        <w:t xml:space="preserve">.4.2. </w:t>
      </w:r>
      <w:r w:rsidR="002F136F">
        <w:rPr>
          <w:rFonts w:ascii="Arial" w:hAnsi="Arial" w:cs="Arial"/>
          <w:color w:val="000000"/>
          <w:sz w:val="22"/>
          <w:szCs w:val="22"/>
        </w:rPr>
        <w:t>przed uruchomieniem</w:t>
      </w:r>
      <w:r w:rsidR="009D1068">
        <w:rPr>
          <w:rFonts w:ascii="Arial" w:hAnsi="Arial" w:cs="Arial"/>
          <w:color w:val="000000"/>
          <w:sz w:val="22"/>
          <w:szCs w:val="22"/>
        </w:rPr>
        <w:t xml:space="preserve"> programu ubezpieczenia</w:t>
      </w:r>
      <w:r w:rsidRPr="006552BD">
        <w:rPr>
          <w:rFonts w:ascii="Arial" w:hAnsi="Arial" w:cs="Arial"/>
          <w:color w:val="000000"/>
          <w:sz w:val="22"/>
          <w:szCs w:val="22"/>
        </w:rPr>
        <w:t xml:space="preserve">. Wykonawca </w:t>
      </w:r>
      <w:r w:rsidR="00960660" w:rsidRPr="006552BD">
        <w:rPr>
          <w:rFonts w:ascii="Arial" w:hAnsi="Arial" w:cs="Arial"/>
          <w:color w:val="000000"/>
          <w:sz w:val="22"/>
          <w:szCs w:val="22"/>
        </w:rPr>
        <w:t>bezpłatn</w:t>
      </w:r>
      <w:r w:rsidR="00CD11A1">
        <w:rPr>
          <w:rFonts w:ascii="Arial" w:hAnsi="Arial" w:cs="Arial"/>
          <w:color w:val="000000"/>
          <w:sz w:val="22"/>
          <w:szCs w:val="22"/>
        </w:rPr>
        <w:t>i</w:t>
      </w:r>
      <w:r w:rsidR="00960660" w:rsidRPr="006552BD">
        <w:rPr>
          <w:rFonts w:ascii="Arial" w:hAnsi="Arial" w:cs="Arial"/>
          <w:color w:val="000000"/>
          <w:sz w:val="22"/>
          <w:szCs w:val="22"/>
        </w:rPr>
        <w:t>e przeszkoli personel obsługowy przedstawiając</w:t>
      </w:r>
      <w:r w:rsidRPr="006552BD">
        <w:rPr>
          <w:rFonts w:ascii="Arial" w:hAnsi="Arial" w:cs="Arial"/>
          <w:color w:val="000000"/>
          <w:sz w:val="22"/>
          <w:szCs w:val="22"/>
        </w:rPr>
        <w:t xml:space="preserve"> dostępne funkcje</w:t>
      </w:r>
      <w:r w:rsidR="00B37973">
        <w:rPr>
          <w:rFonts w:ascii="Arial" w:hAnsi="Arial" w:cs="Arial"/>
          <w:color w:val="000000"/>
          <w:sz w:val="22"/>
          <w:szCs w:val="22"/>
        </w:rPr>
        <w:t>.</w:t>
      </w:r>
    </w:p>
    <w:p w14:paraId="3F842D96" w14:textId="7914D9A3" w:rsidR="004E28A4" w:rsidRPr="006552BD" w:rsidRDefault="00505866"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 xml:space="preserve">Wszelkie czynności związane z obsługą programu ubezpieczenia będą </w:t>
      </w:r>
      <w:r w:rsidR="00DD1F6D" w:rsidRPr="006552BD">
        <w:rPr>
          <w:rFonts w:ascii="Arial" w:hAnsi="Arial" w:cs="Arial"/>
          <w:color w:val="000000"/>
          <w:sz w:val="22"/>
          <w:szCs w:val="22"/>
        </w:rPr>
        <w:t xml:space="preserve">dokonywane </w:t>
      </w:r>
      <w:r w:rsidRPr="006552BD">
        <w:rPr>
          <w:rFonts w:ascii="Arial" w:hAnsi="Arial" w:cs="Arial"/>
          <w:color w:val="000000"/>
          <w:sz w:val="22"/>
          <w:szCs w:val="22"/>
        </w:rPr>
        <w:t xml:space="preserve">drogą elektroniczną, za wyjątkiem przekazania oryginałów deklaracji przystąpienia do ubezpieczenia, które zostaną przekazane bezpośrednio do Wykonawcy </w:t>
      </w:r>
      <w:r w:rsidR="002F136F">
        <w:rPr>
          <w:rFonts w:ascii="Arial" w:hAnsi="Arial" w:cs="Arial"/>
          <w:color w:val="000000"/>
          <w:sz w:val="22"/>
          <w:szCs w:val="22"/>
        </w:rPr>
        <w:t>w celu dokonania ich archiwizacji</w:t>
      </w:r>
      <w:r w:rsidRPr="006552BD">
        <w:rPr>
          <w:rFonts w:ascii="Arial" w:hAnsi="Arial" w:cs="Arial"/>
          <w:color w:val="000000"/>
          <w:sz w:val="22"/>
          <w:szCs w:val="22"/>
        </w:rPr>
        <w:t>.</w:t>
      </w:r>
    </w:p>
    <w:p w14:paraId="4CD5A58A" w14:textId="0BA0286D" w:rsidR="00AB1D07" w:rsidRPr="006552BD" w:rsidRDefault="004E28A4"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Wykonawca zobowiązuje się przy kalkulowaniu oferty uwzględnić comiesięczną prowizję na pokrycie kosztów czynności administracyjnych związanych z obsługą umowy oraz kurtażu brokerskiego w łącznej wysokości stanowiącej 1</w:t>
      </w:r>
      <w:r w:rsidR="005D711E" w:rsidRPr="006552BD">
        <w:rPr>
          <w:rFonts w:ascii="Arial" w:hAnsi="Arial" w:cs="Arial"/>
          <w:color w:val="000000"/>
          <w:sz w:val="22"/>
          <w:szCs w:val="22"/>
        </w:rPr>
        <w:t>5</w:t>
      </w:r>
      <w:r w:rsidRPr="006552BD">
        <w:rPr>
          <w:rFonts w:ascii="Arial" w:hAnsi="Arial" w:cs="Arial"/>
          <w:color w:val="000000"/>
          <w:sz w:val="22"/>
          <w:szCs w:val="22"/>
        </w:rPr>
        <w:t>% płaconej składki za każdy miesiąc trwania umowy i realizacji zamówienia.</w:t>
      </w:r>
    </w:p>
    <w:p w14:paraId="3B3C7500" w14:textId="77777777" w:rsidR="00F816ED" w:rsidRPr="00AB1D07" w:rsidRDefault="00F816ED" w:rsidP="00F816ED">
      <w:pPr>
        <w:pStyle w:val="Akapitzlist"/>
        <w:suppressAutoHyphens w:val="0"/>
        <w:spacing w:after="200" w:line="276" w:lineRule="auto"/>
        <w:ind w:left="1134"/>
        <w:jc w:val="both"/>
        <w:rPr>
          <w:rFonts w:ascii="Times New Roman" w:hAnsi="Times New Roman"/>
          <w:color w:val="000000"/>
          <w:sz w:val="20"/>
        </w:rPr>
      </w:pPr>
    </w:p>
    <w:p w14:paraId="196160FC" w14:textId="77777777" w:rsidR="004E28A4" w:rsidRPr="006552BD" w:rsidRDefault="00B67F1D" w:rsidP="006552BD">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b/>
          <w:color w:val="000000"/>
          <w:sz w:val="22"/>
          <w:szCs w:val="22"/>
        </w:rPr>
        <w:t>Realizacja świadczeń</w:t>
      </w:r>
    </w:p>
    <w:p w14:paraId="076A31BA" w14:textId="65422684" w:rsidR="0028248D" w:rsidRDefault="0028248D"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Pr>
          <w:rFonts w:ascii="Arial" w:hAnsi="Arial" w:cs="Arial"/>
          <w:color w:val="000000"/>
          <w:sz w:val="22"/>
          <w:szCs w:val="22"/>
        </w:rPr>
        <w:t xml:space="preserve">Wykonawca zapewni możliwość zgłaszania roszczeń za pomocą strony internetowej, infolinii oraz </w:t>
      </w:r>
      <w:r w:rsidR="002F1279">
        <w:rPr>
          <w:rFonts w:ascii="Arial" w:hAnsi="Arial" w:cs="Arial"/>
          <w:color w:val="000000"/>
          <w:sz w:val="22"/>
          <w:szCs w:val="22"/>
        </w:rPr>
        <w:t xml:space="preserve">w formie bezpośredniej w </w:t>
      </w:r>
      <w:r>
        <w:rPr>
          <w:rFonts w:ascii="Arial" w:hAnsi="Arial" w:cs="Arial"/>
          <w:color w:val="000000"/>
          <w:sz w:val="22"/>
          <w:szCs w:val="22"/>
        </w:rPr>
        <w:t>oddzia</w:t>
      </w:r>
      <w:r w:rsidR="002F1279">
        <w:rPr>
          <w:rFonts w:ascii="Arial" w:hAnsi="Arial" w:cs="Arial"/>
          <w:color w:val="000000"/>
          <w:sz w:val="22"/>
          <w:szCs w:val="22"/>
        </w:rPr>
        <w:t>le Wykonawcy.</w:t>
      </w:r>
    </w:p>
    <w:p w14:paraId="47D2712C" w14:textId="6B1E6088" w:rsidR="00D96AEE" w:rsidRPr="006552BD" w:rsidRDefault="00D96AEE" w:rsidP="006552BD">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6552BD">
        <w:rPr>
          <w:rFonts w:ascii="Arial" w:hAnsi="Arial" w:cs="Arial"/>
          <w:color w:val="000000"/>
          <w:sz w:val="22"/>
          <w:szCs w:val="22"/>
        </w:rPr>
        <w:t>W przypadku roszczeń z tytułu śmierci współmałżonka, śmierci rodziców i teściów, śmierci dziecka oraz urodzenia się dziecka Wykonawca zobowiązuje się do zakończenia procesu likwidacji roszczenia w terminie nie dłuższym niż 5 dni roboczych od daty wpływu kompletnej dokumentacji niezbędnej do rozpatrzenia roszczenia.</w:t>
      </w:r>
    </w:p>
    <w:p w14:paraId="6F4C85B7" w14:textId="03B33901" w:rsidR="00A52FD1" w:rsidRPr="00BA0FB1" w:rsidRDefault="00D96AEE" w:rsidP="006552BD">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6552BD">
        <w:rPr>
          <w:rFonts w:ascii="Arial" w:hAnsi="Arial" w:cs="Arial"/>
          <w:color w:val="000000"/>
          <w:sz w:val="22"/>
          <w:szCs w:val="22"/>
        </w:rPr>
        <w:t xml:space="preserve">W przypadku zgłoszenia roszczeń innych </w:t>
      </w:r>
      <w:proofErr w:type="spellStart"/>
      <w:r w:rsidRPr="006552BD">
        <w:rPr>
          <w:rFonts w:ascii="Arial" w:hAnsi="Arial" w:cs="Arial"/>
          <w:color w:val="000000"/>
          <w:sz w:val="22"/>
          <w:szCs w:val="22"/>
        </w:rPr>
        <w:t>ryzyk</w:t>
      </w:r>
      <w:proofErr w:type="spellEnd"/>
      <w:r w:rsidRPr="006552BD">
        <w:rPr>
          <w:rFonts w:ascii="Arial" w:hAnsi="Arial" w:cs="Arial"/>
          <w:color w:val="000000"/>
          <w:sz w:val="22"/>
          <w:szCs w:val="22"/>
        </w:rPr>
        <w:t xml:space="preserve"> niż wymienione powyżej w </w:t>
      </w:r>
      <w:proofErr w:type="spellStart"/>
      <w:r w:rsidRPr="006552BD">
        <w:rPr>
          <w:rFonts w:ascii="Arial" w:hAnsi="Arial" w:cs="Arial"/>
          <w:color w:val="000000"/>
          <w:sz w:val="22"/>
          <w:szCs w:val="22"/>
        </w:rPr>
        <w:t>ppkt</w:t>
      </w:r>
      <w:proofErr w:type="spellEnd"/>
      <w:r w:rsidRPr="006552BD">
        <w:rPr>
          <w:rFonts w:ascii="Arial" w:hAnsi="Arial" w:cs="Arial"/>
          <w:color w:val="000000"/>
          <w:sz w:val="22"/>
          <w:szCs w:val="22"/>
        </w:rPr>
        <w:t xml:space="preserve">. </w:t>
      </w:r>
      <w:r w:rsidR="00472C26">
        <w:rPr>
          <w:rFonts w:ascii="Arial" w:hAnsi="Arial" w:cs="Arial"/>
          <w:color w:val="000000"/>
          <w:sz w:val="22"/>
          <w:szCs w:val="22"/>
        </w:rPr>
        <w:t>1</w:t>
      </w:r>
      <w:r w:rsidRPr="006552BD">
        <w:rPr>
          <w:rFonts w:ascii="Arial" w:hAnsi="Arial" w:cs="Arial"/>
          <w:color w:val="000000"/>
          <w:sz w:val="22"/>
          <w:szCs w:val="22"/>
        </w:rPr>
        <w:t>.</w:t>
      </w:r>
      <w:r w:rsidR="003E5DBC" w:rsidRPr="006552BD">
        <w:rPr>
          <w:rFonts w:ascii="Arial" w:hAnsi="Arial" w:cs="Arial"/>
          <w:color w:val="000000"/>
          <w:sz w:val="22"/>
          <w:szCs w:val="22"/>
        </w:rPr>
        <w:t>5.</w:t>
      </w:r>
      <w:r w:rsidR="00472C26">
        <w:rPr>
          <w:rFonts w:ascii="Arial" w:hAnsi="Arial" w:cs="Arial"/>
          <w:color w:val="000000"/>
          <w:sz w:val="22"/>
          <w:szCs w:val="22"/>
        </w:rPr>
        <w:t>2</w:t>
      </w:r>
      <w:r w:rsidRPr="006552BD">
        <w:rPr>
          <w:rFonts w:ascii="Arial" w:hAnsi="Arial" w:cs="Arial"/>
          <w:color w:val="000000"/>
          <w:sz w:val="22"/>
          <w:szCs w:val="22"/>
        </w:rPr>
        <w:t>. Wykonawca zobowiązuje się do zakończenia procesu likwidacji roszczenia w ciągu 30 dni od daty zgłoszenia szkody, a w przypadku braku kompletnej dokumentacji niezbędnej do rozpatrzenia roszczenia, zobowiązuje się do wypłaty świadczenia w terminie 14 dni od dnia wyjaśnienia wszystkich okoliczności niezbędnych do ustalenia je</w:t>
      </w:r>
      <w:r w:rsidR="005C5BF9" w:rsidRPr="006552BD">
        <w:rPr>
          <w:rFonts w:ascii="Arial" w:hAnsi="Arial" w:cs="Arial"/>
          <w:color w:val="000000"/>
          <w:sz w:val="22"/>
          <w:szCs w:val="22"/>
        </w:rPr>
        <w:t>go odpowiedzialności. Ponadto w </w:t>
      </w:r>
      <w:r w:rsidRPr="006552BD">
        <w:rPr>
          <w:rFonts w:ascii="Arial" w:hAnsi="Arial" w:cs="Arial"/>
          <w:color w:val="000000"/>
          <w:sz w:val="22"/>
          <w:szCs w:val="22"/>
        </w:rPr>
        <w:t>ciągu 7 dni od daty wpływu roszczenia do Klienta b</w:t>
      </w:r>
      <w:r w:rsidR="005C5BF9" w:rsidRPr="006552BD">
        <w:rPr>
          <w:rFonts w:ascii="Arial" w:hAnsi="Arial" w:cs="Arial"/>
          <w:color w:val="000000"/>
          <w:sz w:val="22"/>
          <w:szCs w:val="22"/>
        </w:rPr>
        <w:t>ędzie wysyłane pismo z prośbą o </w:t>
      </w:r>
      <w:r w:rsidRPr="006552BD">
        <w:rPr>
          <w:rFonts w:ascii="Arial" w:hAnsi="Arial" w:cs="Arial"/>
          <w:color w:val="000000"/>
          <w:sz w:val="22"/>
          <w:szCs w:val="22"/>
        </w:rPr>
        <w:t>uzupełnienie dokumentacji oraz listą informacji niezbędnych do zakończenia procesu likwidacji roszczenia.</w:t>
      </w:r>
    </w:p>
    <w:p w14:paraId="7EA0016B" w14:textId="77777777" w:rsidR="00BA0FB1" w:rsidRPr="00BA0FB1" w:rsidRDefault="00BA0FB1" w:rsidP="00BA0FB1">
      <w:pPr>
        <w:pStyle w:val="Akapitzlist"/>
        <w:suppressAutoHyphens w:val="0"/>
        <w:spacing w:after="200" w:line="276" w:lineRule="auto"/>
        <w:ind w:left="1276"/>
        <w:jc w:val="both"/>
        <w:rPr>
          <w:rFonts w:ascii="Arial" w:hAnsi="Arial" w:cs="Arial"/>
          <w:b/>
          <w:color w:val="000000"/>
          <w:sz w:val="22"/>
          <w:szCs w:val="22"/>
        </w:rPr>
      </w:pPr>
    </w:p>
    <w:p w14:paraId="72B8F0FF" w14:textId="4064F1A2" w:rsidR="00BA0FB1" w:rsidRPr="00BA0FB1" w:rsidRDefault="00BA0FB1" w:rsidP="00BA0FB1">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BA0FB1">
        <w:rPr>
          <w:rFonts w:ascii="Arial" w:hAnsi="Arial" w:cs="Arial"/>
          <w:b/>
          <w:color w:val="000000"/>
          <w:sz w:val="22"/>
          <w:szCs w:val="22"/>
        </w:rPr>
        <w:t>Warunki dodatkowe</w:t>
      </w:r>
    </w:p>
    <w:p w14:paraId="5D531F54" w14:textId="64B87564" w:rsidR="00BA0FB1" w:rsidRPr="001117BD" w:rsidRDefault="003565CE" w:rsidP="00BA0FB1">
      <w:pPr>
        <w:pStyle w:val="Akapitzlist"/>
        <w:numPr>
          <w:ilvl w:val="2"/>
          <w:numId w:val="11"/>
        </w:numPr>
        <w:suppressAutoHyphens w:val="0"/>
        <w:spacing w:after="200" w:line="276" w:lineRule="auto"/>
        <w:ind w:left="1276" w:hanging="703"/>
        <w:jc w:val="both"/>
        <w:rPr>
          <w:rFonts w:ascii="Arial" w:hAnsi="Arial" w:cs="Arial"/>
          <w:sz w:val="22"/>
          <w:szCs w:val="22"/>
        </w:rPr>
      </w:pPr>
      <w:r w:rsidRPr="001117BD">
        <w:rPr>
          <w:rFonts w:ascii="Arial" w:hAnsi="Arial" w:cs="Arial"/>
          <w:sz w:val="22"/>
          <w:szCs w:val="22"/>
        </w:rPr>
        <w:t>Wykonawca udostępni Zamawiającemu szczegółową szkodowość dotyczącą funkcjonujących u Zamawiającego</w:t>
      </w:r>
      <w:r w:rsidR="00981E42" w:rsidRPr="001117BD">
        <w:rPr>
          <w:rFonts w:ascii="Arial" w:hAnsi="Arial" w:cs="Arial"/>
          <w:sz w:val="22"/>
          <w:szCs w:val="22"/>
        </w:rPr>
        <w:t xml:space="preserve"> polis</w:t>
      </w:r>
      <w:r w:rsidRPr="001117BD">
        <w:rPr>
          <w:rFonts w:ascii="Arial" w:hAnsi="Arial" w:cs="Arial"/>
          <w:sz w:val="22"/>
          <w:szCs w:val="22"/>
        </w:rPr>
        <w:t xml:space="preserve"> </w:t>
      </w:r>
      <w:r w:rsidR="008F4DF9" w:rsidRPr="001117BD">
        <w:rPr>
          <w:rFonts w:ascii="Arial" w:hAnsi="Arial" w:cs="Arial"/>
          <w:sz w:val="22"/>
          <w:szCs w:val="22"/>
        </w:rPr>
        <w:t>regularnie co 6 m-</w:t>
      </w:r>
      <w:proofErr w:type="spellStart"/>
      <w:r w:rsidR="008F4DF9" w:rsidRPr="001117BD">
        <w:rPr>
          <w:rFonts w:ascii="Arial" w:hAnsi="Arial" w:cs="Arial"/>
          <w:sz w:val="22"/>
          <w:szCs w:val="22"/>
        </w:rPr>
        <w:t>cy</w:t>
      </w:r>
      <w:proofErr w:type="spellEnd"/>
      <w:r w:rsidR="008F4DF9" w:rsidRPr="001117BD">
        <w:rPr>
          <w:rFonts w:ascii="Arial" w:hAnsi="Arial" w:cs="Arial"/>
          <w:sz w:val="22"/>
          <w:szCs w:val="22"/>
        </w:rPr>
        <w:t xml:space="preserve"> licząc od daty uruchomienia programu</w:t>
      </w:r>
      <w:r w:rsidRPr="001117BD">
        <w:rPr>
          <w:rFonts w:ascii="Arial" w:hAnsi="Arial" w:cs="Arial"/>
          <w:sz w:val="22"/>
          <w:szCs w:val="22"/>
        </w:rPr>
        <w:t>.</w:t>
      </w:r>
    </w:p>
    <w:p w14:paraId="30AF20F0" w14:textId="596BC93D" w:rsidR="003565CE" w:rsidRPr="001117BD" w:rsidRDefault="00BD0D03" w:rsidP="00BA0FB1">
      <w:pPr>
        <w:pStyle w:val="Akapitzlist"/>
        <w:numPr>
          <w:ilvl w:val="2"/>
          <w:numId w:val="11"/>
        </w:numPr>
        <w:suppressAutoHyphens w:val="0"/>
        <w:spacing w:after="200" w:line="276" w:lineRule="auto"/>
        <w:ind w:left="1276" w:hanging="703"/>
        <w:jc w:val="both"/>
        <w:rPr>
          <w:rFonts w:ascii="Arial" w:hAnsi="Arial" w:cs="Arial"/>
          <w:sz w:val="22"/>
          <w:szCs w:val="22"/>
        </w:rPr>
      </w:pPr>
      <w:r w:rsidRPr="001117BD">
        <w:rPr>
          <w:rFonts w:ascii="Arial" w:hAnsi="Arial" w:cs="Arial"/>
          <w:sz w:val="22"/>
          <w:szCs w:val="22"/>
        </w:rPr>
        <w:t>Zamawiający nie gwarantuje Wykonawcy minimalnej liczby osób uprawnionych przystępujących do ubezpieczenia. Wykonawca zobowiązany jest do utrzymania wszystkich uruchomionych wariantów w niezmienionym kształcie przez cały okres zawartej umowy.</w:t>
      </w:r>
    </w:p>
    <w:p w14:paraId="34C3412E" w14:textId="199BC466" w:rsidR="00861A45" w:rsidRPr="001117BD" w:rsidRDefault="00861A45" w:rsidP="00BA0FB1">
      <w:pPr>
        <w:pStyle w:val="Akapitzlist"/>
        <w:numPr>
          <w:ilvl w:val="2"/>
          <w:numId w:val="11"/>
        </w:numPr>
        <w:suppressAutoHyphens w:val="0"/>
        <w:spacing w:after="200" w:line="276" w:lineRule="auto"/>
        <w:ind w:left="1276" w:hanging="703"/>
        <w:jc w:val="both"/>
        <w:rPr>
          <w:rFonts w:ascii="Arial" w:hAnsi="Arial" w:cs="Arial"/>
          <w:sz w:val="22"/>
          <w:szCs w:val="22"/>
        </w:rPr>
      </w:pPr>
      <w:r w:rsidRPr="001117BD">
        <w:rPr>
          <w:rFonts w:ascii="Arial" w:hAnsi="Arial" w:cs="Arial"/>
          <w:sz w:val="22"/>
          <w:szCs w:val="22"/>
        </w:rPr>
        <w:t xml:space="preserve">Zniesienie </w:t>
      </w:r>
      <w:proofErr w:type="spellStart"/>
      <w:r w:rsidRPr="001117BD">
        <w:rPr>
          <w:rFonts w:ascii="Arial" w:hAnsi="Arial" w:cs="Arial"/>
          <w:sz w:val="22"/>
          <w:szCs w:val="22"/>
        </w:rPr>
        <w:t>pre-existingu</w:t>
      </w:r>
      <w:proofErr w:type="spellEnd"/>
      <w:r w:rsidRPr="001117BD">
        <w:rPr>
          <w:rFonts w:ascii="Arial" w:hAnsi="Arial" w:cs="Arial"/>
          <w:sz w:val="22"/>
          <w:szCs w:val="22"/>
        </w:rPr>
        <w:t>.</w:t>
      </w:r>
    </w:p>
    <w:p w14:paraId="7380B9E5" w14:textId="603A02CE" w:rsidR="00861A45" w:rsidRPr="001117BD" w:rsidRDefault="00822059" w:rsidP="00861A45">
      <w:pPr>
        <w:pStyle w:val="Akapitzlist"/>
        <w:suppressAutoHyphens w:val="0"/>
        <w:spacing w:after="200" w:line="276" w:lineRule="auto"/>
        <w:ind w:left="1276"/>
        <w:jc w:val="both"/>
        <w:rPr>
          <w:rFonts w:ascii="Arial" w:hAnsi="Arial" w:cs="Arial"/>
          <w:sz w:val="22"/>
          <w:szCs w:val="22"/>
        </w:rPr>
      </w:pPr>
      <w:r>
        <w:rPr>
          <w:rFonts w:ascii="Arial" w:hAnsi="Arial" w:cs="Arial"/>
          <w:sz w:val="22"/>
          <w:szCs w:val="22"/>
        </w:rPr>
        <w:t>Wykonawca</w:t>
      </w:r>
      <w:r w:rsidR="00861A45" w:rsidRPr="001117BD">
        <w:rPr>
          <w:rFonts w:ascii="Arial" w:hAnsi="Arial" w:cs="Arial"/>
          <w:sz w:val="22"/>
          <w:szCs w:val="22"/>
        </w:rPr>
        <w:t xml:space="preserve"> uzna swoją odpowiedzialność za skutki stanów chorobowych, które zostały stwierdzone oraz wypadków, które zaszły przed początkiem odpowiedzialności Wykonawcy, a których skutki ujawniły się po rozpoczęciu odpowiedzialności Wykonawcy</w:t>
      </w:r>
      <w:r w:rsidR="00972509" w:rsidRPr="001117BD">
        <w:rPr>
          <w:rFonts w:ascii="Arial" w:hAnsi="Arial" w:cs="Arial"/>
          <w:sz w:val="22"/>
          <w:szCs w:val="22"/>
        </w:rPr>
        <w:t xml:space="preserve">, pod warunkiem, że pracownik lub jego bliski (małżonek, partner życiowy, pełnoletnie dziecko) był ubezpieczony w ramach ubezpieczenia grupowego </w:t>
      </w:r>
      <w:r w:rsidR="00E62658">
        <w:rPr>
          <w:rFonts w:ascii="Arial" w:hAnsi="Arial" w:cs="Arial"/>
          <w:sz w:val="22"/>
          <w:szCs w:val="22"/>
        </w:rPr>
        <w:t>funkcjonującego</w:t>
      </w:r>
      <w:r w:rsidR="00972509" w:rsidRPr="001117BD">
        <w:rPr>
          <w:rFonts w:ascii="Arial" w:hAnsi="Arial" w:cs="Arial"/>
          <w:sz w:val="22"/>
          <w:szCs w:val="22"/>
        </w:rPr>
        <w:t xml:space="preserve"> u Zamawiającego bezpośrednio przed zawarciem umowy ubezpieczenia</w:t>
      </w:r>
      <w:r w:rsidR="00E62658">
        <w:rPr>
          <w:rFonts w:ascii="Arial" w:hAnsi="Arial" w:cs="Arial"/>
          <w:sz w:val="22"/>
          <w:szCs w:val="22"/>
        </w:rPr>
        <w:t xml:space="preserve"> z Wykonawcą</w:t>
      </w:r>
      <w:r w:rsidR="00972509" w:rsidRPr="001117BD">
        <w:rPr>
          <w:rFonts w:ascii="Arial" w:hAnsi="Arial" w:cs="Arial"/>
          <w:sz w:val="22"/>
          <w:szCs w:val="22"/>
        </w:rPr>
        <w:t xml:space="preserve">. </w:t>
      </w:r>
    </w:p>
    <w:p w14:paraId="1C01C70C" w14:textId="77777777" w:rsidR="00654D04" w:rsidRPr="00B370EE" w:rsidRDefault="00654D04" w:rsidP="00B370EE">
      <w:pPr>
        <w:suppressAutoHyphens w:val="0"/>
        <w:spacing w:after="200" w:line="276" w:lineRule="auto"/>
        <w:jc w:val="both"/>
        <w:rPr>
          <w:rFonts w:ascii="Times New Roman" w:hAnsi="Times New Roman"/>
          <w:color w:val="000000"/>
          <w:sz w:val="20"/>
        </w:rPr>
      </w:pPr>
    </w:p>
    <w:p w14:paraId="1240F5A3" w14:textId="77777777" w:rsidR="004E44DB" w:rsidRDefault="004E44DB" w:rsidP="004E44DB">
      <w:pPr>
        <w:pStyle w:val="Akapitzlist"/>
        <w:suppressAutoHyphens w:val="0"/>
        <w:spacing w:after="200" w:line="276" w:lineRule="auto"/>
        <w:ind w:left="1134"/>
        <w:jc w:val="both"/>
        <w:rPr>
          <w:rFonts w:ascii="Times New Roman" w:hAnsi="Times New Roman"/>
          <w:color w:val="000000"/>
          <w:sz w:val="20"/>
        </w:rPr>
      </w:pPr>
    </w:p>
    <w:p w14:paraId="611C201E" w14:textId="77777777" w:rsidR="00A52FD1" w:rsidRPr="006552BD" w:rsidRDefault="0072430D" w:rsidP="004A468B">
      <w:pPr>
        <w:pStyle w:val="Akapitzlist"/>
        <w:numPr>
          <w:ilvl w:val="0"/>
          <w:numId w:val="11"/>
        </w:numPr>
        <w:suppressAutoHyphens w:val="0"/>
        <w:spacing w:after="200" w:line="276" w:lineRule="auto"/>
        <w:ind w:left="426" w:hanging="426"/>
        <w:jc w:val="both"/>
        <w:rPr>
          <w:rFonts w:ascii="Arial" w:hAnsi="Arial" w:cs="Arial"/>
          <w:b/>
          <w:color w:val="000000"/>
          <w:sz w:val="22"/>
          <w:szCs w:val="22"/>
        </w:rPr>
      </w:pPr>
      <w:r w:rsidRPr="006552BD">
        <w:rPr>
          <w:rFonts w:ascii="Arial" w:hAnsi="Arial" w:cs="Arial"/>
          <w:b/>
          <w:color w:val="000000"/>
          <w:sz w:val="22"/>
          <w:szCs w:val="22"/>
        </w:rPr>
        <w:t>MAKSYMALNY POZIOM MIESIĘCZNEJ SKŁADKI W STOSUNKU DO JEDNEJ OSOBY WYNOSI:</w:t>
      </w:r>
    </w:p>
    <w:p w14:paraId="0F08F7B1" w14:textId="77777777" w:rsidR="004A468B" w:rsidRPr="00C111FF" w:rsidRDefault="004A468B" w:rsidP="004A468B">
      <w:pPr>
        <w:pStyle w:val="Akapitzlist"/>
        <w:suppressAutoHyphens w:val="0"/>
        <w:spacing w:after="200" w:line="276" w:lineRule="auto"/>
        <w:ind w:left="426"/>
        <w:jc w:val="both"/>
        <w:rPr>
          <w:rFonts w:ascii="Arial" w:hAnsi="Arial" w:cs="Arial"/>
          <w:b/>
          <w:color w:val="FF0000"/>
          <w:sz w:val="22"/>
          <w:szCs w:val="22"/>
        </w:rPr>
      </w:pPr>
    </w:p>
    <w:p w14:paraId="6612FE24" w14:textId="02E64FA1" w:rsidR="00A52FD1" w:rsidRPr="00B370EE" w:rsidRDefault="004A468B" w:rsidP="005C5BF9">
      <w:pPr>
        <w:pStyle w:val="Akapitzlist"/>
        <w:numPr>
          <w:ilvl w:val="0"/>
          <w:numId w:val="37"/>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Wariant I</w:t>
      </w:r>
      <w:r w:rsidR="00A52FD1" w:rsidRPr="00B370EE">
        <w:rPr>
          <w:rFonts w:ascii="Arial" w:hAnsi="Arial" w:cs="Arial"/>
          <w:b/>
          <w:color w:val="000000" w:themeColor="text1"/>
          <w:sz w:val="22"/>
          <w:szCs w:val="22"/>
        </w:rPr>
        <w:t xml:space="preserve"> </w:t>
      </w:r>
      <w:r w:rsidR="005C5BF9" w:rsidRPr="00B370EE">
        <w:rPr>
          <w:rFonts w:ascii="Arial" w:hAnsi="Arial" w:cs="Arial"/>
          <w:b/>
          <w:color w:val="000000" w:themeColor="text1"/>
          <w:sz w:val="22"/>
          <w:szCs w:val="22"/>
        </w:rPr>
        <w:tab/>
      </w:r>
      <w:r w:rsidR="006552BD" w:rsidRPr="00B370EE">
        <w:rPr>
          <w:rFonts w:ascii="Arial" w:hAnsi="Arial" w:cs="Arial"/>
          <w:b/>
          <w:color w:val="000000" w:themeColor="text1"/>
          <w:sz w:val="22"/>
          <w:szCs w:val="22"/>
        </w:rPr>
        <w:t xml:space="preserve"> </w:t>
      </w:r>
      <w:r w:rsidR="00A52FD1" w:rsidRPr="00B370EE">
        <w:rPr>
          <w:rFonts w:ascii="Arial" w:hAnsi="Arial" w:cs="Arial"/>
          <w:b/>
          <w:color w:val="000000" w:themeColor="text1"/>
          <w:sz w:val="22"/>
          <w:szCs w:val="22"/>
        </w:rPr>
        <w:t>–</w:t>
      </w:r>
      <w:r w:rsidR="005C5BF9" w:rsidRPr="00B370EE">
        <w:rPr>
          <w:rFonts w:ascii="Arial" w:hAnsi="Arial" w:cs="Arial"/>
          <w:b/>
          <w:color w:val="000000" w:themeColor="text1"/>
          <w:sz w:val="22"/>
          <w:szCs w:val="22"/>
        </w:rPr>
        <w:t xml:space="preserve"> </w:t>
      </w:r>
      <w:r w:rsidR="00097E0B" w:rsidRPr="00B370EE">
        <w:rPr>
          <w:rFonts w:ascii="Arial" w:hAnsi="Arial" w:cs="Arial"/>
          <w:b/>
          <w:color w:val="000000" w:themeColor="text1"/>
          <w:sz w:val="22"/>
          <w:szCs w:val="22"/>
        </w:rPr>
        <w:t>6</w:t>
      </w:r>
      <w:r w:rsidR="008F4DF9" w:rsidRPr="00B370EE">
        <w:rPr>
          <w:rFonts w:ascii="Arial" w:hAnsi="Arial" w:cs="Arial"/>
          <w:b/>
          <w:color w:val="000000" w:themeColor="text1"/>
          <w:sz w:val="22"/>
          <w:szCs w:val="22"/>
        </w:rPr>
        <w:t>9,50</w:t>
      </w:r>
      <w:r w:rsidR="00A52FD1" w:rsidRPr="00B370EE">
        <w:rPr>
          <w:rFonts w:ascii="Arial" w:hAnsi="Arial" w:cs="Arial"/>
          <w:b/>
          <w:color w:val="000000" w:themeColor="text1"/>
          <w:sz w:val="22"/>
          <w:szCs w:val="22"/>
        </w:rPr>
        <w:t xml:space="preserve"> zł</w:t>
      </w:r>
    </w:p>
    <w:p w14:paraId="01AC97CE" w14:textId="50EFD1C4" w:rsidR="00A52FD1" w:rsidRPr="00B370EE" w:rsidRDefault="004A468B" w:rsidP="005C5BF9">
      <w:pPr>
        <w:pStyle w:val="Akapitzlist"/>
        <w:numPr>
          <w:ilvl w:val="0"/>
          <w:numId w:val="37"/>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 xml:space="preserve">Wariant </w:t>
      </w:r>
      <w:r w:rsidR="00A52FD1" w:rsidRPr="00B370EE">
        <w:rPr>
          <w:rFonts w:ascii="Arial" w:hAnsi="Arial" w:cs="Arial"/>
          <w:b/>
          <w:color w:val="000000" w:themeColor="text1"/>
          <w:sz w:val="22"/>
          <w:szCs w:val="22"/>
        </w:rPr>
        <w:t xml:space="preserve">II </w:t>
      </w:r>
      <w:r w:rsidR="005C5BF9" w:rsidRPr="00B370EE">
        <w:rPr>
          <w:rFonts w:ascii="Arial" w:hAnsi="Arial" w:cs="Arial"/>
          <w:b/>
          <w:color w:val="000000" w:themeColor="text1"/>
          <w:sz w:val="22"/>
          <w:szCs w:val="22"/>
        </w:rPr>
        <w:tab/>
      </w:r>
      <w:r w:rsidR="006552BD" w:rsidRPr="00B370EE">
        <w:rPr>
          <w:rFonts w:ascii="Arial" w:hAnsi="Arial" w:cs="Arial"/>
          <w:b/>
          <w:color w:val="000000" w:themeColor="text1"/>
          <w:sz w:val="22"/>
          <w:szCs w:val="22"/>
        </w:rPr>
        <w:t xml:space="preserve"> </w:t>
      </w:r>
      <w:r w:rsidR="00A52FD1" w:rsidRPr="00B370EE">
        <w:rPr>
          <w:rFonts w:ascii="Arial" w:hAnsi="Arial" w:cs="Arial"/>
          <w:b/>
          <w:color w:val="000000" w:themeColor="text1"/>
          <w:sz w:val="22"/>
          <w:szCs w:val="22"/>
        </w:rPr>
        <w:t xml:space="preserve">– </w:t>
      </w:r>
      <w:r w:rsidR="0054183C" w:rsidRPr="00B370EE">
        <w:rPr>
          <w:rFonts w:ascii="Arial" w:hAnsi="Arial" w:cs="Arial"/>
          <w:b/>
          <w:color w:val="000000" w:themeColor="text1"/>
          <w:sz w:val="22"/>
          <w:szCs w:val="22"/>
        </w:rPr>
        <w:t xml:space="preserve"> </w:t>
      </w:r>
      <w:r w:rsidR="008F4DF9" w:rsidRPr="00B370EE">
        <w:rPr>
          <w:rFonts w:ascii="Arial" w:hAnsi="Arial" w:cs="Arial"/>
          <w:b/>
          <w:color w:val="000000" w:themeColor="text1"/>
          <w:sz w:val="22"/>
          <w:szCs w:val="22"/>
        </w:rPr>
        <w:t>70,50</w:t>
      </w:r>
      <w:r w:rsidR="00A52FD1" w:rsidRPr="00B370EE">
        <w:rPr>
          <w:rFonts w:ascii="Arial" w:hAnsi="Arial" w:cs="Arial"/>
          <w:b/>
          <w:color w:val="000000" w:themeColor="text1"/>
          <w:sz w:val="22"/>
          <w:szCs w:val="22"/>
        </w:rPr>
        <w:t xml:space="preserve"> zł</w:t>
      </w:r>
    </w:p>
    <w:p w14:paraId="55485C74" w14:textId="4A363A58" w:rsidR="00A52FD1" w:rsidRPr="00B370EE" w:rsidRDefault="00A52FD1" w:rsidP="005C5BF9">
      <w:pPr>
        <w:pStyle w:val="Akapitzlist"/>
        <w:numPr>
          <w:ilvl w:val="0"/>
          <w:numId w:val="37"/>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Wariant I</w:t>
      </w:r>
      <w:r w:rsidR="004A468B" w:rsidRPr="00B370EE">
        <w:rPr>
          <w:rFonts w:ascii="Arial" w:hAnsi="Arial" w:cs="Arial"/>
          <w:b/>
          <w:color w:val="000000" w:themeColor="text1"/>
          <w:sz w:val="22"/>
          <w:szCs w:val="22"/>
        </w:rPr>
        <w:t>II</w:t>
      </w:r>
      <w:r w:rsidRPr="00B370EE">
        <w:rPr>
          <w:rFonts w:ascii="Arial" w:hAnsi="Arial" w:cs="Arial"/>
          <w:b/>
          <w:color w:val="000000" w:themeColor="text1"/>
          <w:sz w:val="22"/>
          <w:szCs w:val="22"/>
        </w:rPr>
        <w:t xml:space="preserve"> </w:t>
      </w:r>
      <w:r w:rsidR="005C5BF9" w:rsidRPr="00B370EE">
        <w:rPr>
          <w:rFonts w:ascii="Arial" w:hAnsi="Arial" w:cs="Arial"/>
          <w:b/>
          <w:color w:val="000000" w:themeColor="text1"/>
          <w:sz w:val="22"/>
          <w:szCs w:val="22"/>
        </w:rPr>
        <w:tab/>
      </w:r>
      <w:r w:rsidR="006552BD" w:rsidRPr="00B370EE">
        <w:rPr>
          <w:rFonts w:ascii="Arial" w:hAnsi="Arial" w:cs="Arial"/>
          <w:b/>
          <w:color w:val="000000" w:themeColor="text1"/>
          <w:sz w:val="22"/>
          <w:szCs w:val="22"/>
        </w:rPr>
        <w:t xml:space="preserve"> </w:t>
      </w:r>
      <w:r w:rsidRPr="00B370EE">
        <w:rPr>
          <w:rFonts w:ascii="Arial" w:hAnsi="Arial" w:cs="Arial"/>
          <w:b/>
          <w:color w:val="000000" w:themeColor="text1"/>
          <w:sz w:val="22"/>
          <w:szCs w:val="22"/>
        </w:rPr>
        <w:t xml:space="preserve">– </w:t>
      </w:r>
      <w:r w:rsidR="0054183C" w:rsidRPr="00B370EE">
        <w:rPr>
          <w:rFonts w:ascii="Arial" w:hAnsi="Arial" w:cs="Arial"/>
          <w:b/>
          <w:color w:val="000000" w:themeColor="text1"/>
          <w:sz w:val="22"/>
          <w:szCs w:val="22"/>
        </w:rPr>
        <w:t xml:space="preserve"> </w:t>
      </w:r>
      <w:r w:rsidR="00510BD6" w:rsidRPr="00B370EE">
        <w:rPr>
          <w:rFonts w:ascii="Arial" w:hAnsi="Arial" w:cs="Arial"/>
          <w:b/>
          <w:color w:val="000000" w:themeColor="text1"/>
          <w:sz w:val="22"/>
          <w:szCs w:val="22"/>
        </w:rPr>
        <w:t>8</w:t>
      </w:r>
      <w:r w:rsidR="008F4DF9" w:rsidRPr="00B370EE">
        <w:rPr>
          <w:rFonts w:ascii="Arial" w:hAnsi="Arial" w:cs="Arial"/>
          <w:b/>
          <w:color w:val="000000" w:themeColor="text1"/>
          <w:sz w:val="22"/>
          <w:szCs w:val="22"/>
        </w:rPr>
        <w:t>8</w:t>
      </w:r>
      <w:r w:rsidR="0054183C" w:rsidRPr="00B370EE">
        <w:rPr>
          <w:rFonts w:ascii="Arial" w:hAnsi="Arial" w:cs="Arial"/>
          <w:b/>
          <w:color w:val="000000" w:themeColor="text1"/>
          <w:sz w:val="22"/>
          <w:szCs w:val="22"/>
        </w:rPr>
        <w:t xml:space="preserve"> </w:t>
      </w:r>
      <w:r w:rsidRPr="00B370EE">
        <w:rPr>
          <w:rFonts w:ascii="Arial" w:hAnsi="Arial" w:cs="Arial"/>
          <w:b/>
          <w:color w:val="000000" w:themeColor="text1"/>
          <w:sz w:val="22"/>
          <w:szCs w:val="22"/>
        </w:rPr>
        <w:t>zł</w:t>
      </w:r>
    </w:p>
    <w:p w14:paraId="540FA4D6" w14:textId="645F85BD" w:rsidR="00A52FD1" w:rsidRDefault="00A52FD1" w:rsidP="005C5BF9">
      <w:pPr>
        <w:pStyle w:val="Akapitzlist"/>
        <w:numPr>
          <w:ilvl w:val="0"/>
          <w:numId w:val="37"/>
        </w:numPr>
        <w:suppressAutoHyphens w:val="0"/>
        <w:spacing w:after="200" w:line="276" w:lineRule="auto"/>
        <w:ind w:left="993" w:hanging="426"/>
        <w:jc w:val="both"/>
        <w:rPr>
          <w:rFonts w:ascii="Arial" w:hAnsi="Arial" w:cs="Arial"/>
          <w:b/>
          <w:color w:val="000000" w:themeColor="text1"/>
          <w:sz w:val="22"/>
          <w:szCs w:val="22"/>
        </w:rPr>
      </w:pPr>
      <w:r w:rsidRPr="00B370EE">
        <w:rPr>
          <w:rFonts w:ascii="Arial" w:hAnsi="Arial" w:cs="Arial"/>
          <w:b/>
          <w:color w:val="000000" w:themeColor="text1"/>
          <w:sz w:val="22"/>
          <w:szCs w:val="22"/>
        </w:rPr>
        <w:t xml:space="preserve">Wariant </w:t>
      </w:r>
      <w:r w:rsidR="004A468B" w:rsidRPr="00B370EE">
        <w:rPr>
          <w:rFonts w:ascii="Arial" w:hAnsi="Arial" w:cs="Arial"/>
          <w:b/>
          <w:color w:val="000000" w:themeColor="text1"/>
          <w:sz w:val="22"/>
          <w:szCs w:val="22"/>
        </w:rPr>
        <w:t>IV</w:t>
      </w:r>
      <w:r w:rsidRPr="00B370EE">
        <w:rPr>
          <w:rFonts w:ascii="Arial" w:hAnsi="Arial" w:cs="Arial"/>
          <w:b/>
          <w:color w:val="000000" w:themeColor="text1"/>
          <w:sz w:val="22"/>
          <w:szCs w:val="22"/>
        </w:rPr>
        <w:t xml:space="preserve"> </w:t>
      </w:r>
      <w:r w:rsidR="006552BD" w:rsidRPr="00B370EE">
        <w:rPr>
          <w:rFonts w:ascii="Arial" w:hAnsi="Arial" w:cs="Arial"/>
          <w:b/>
          <w:color w:val="000000" w:themeColor="text1"/>
          <w:sz w:val="22"/>
          <w:szCs w:val="22"/>
        </w:rPr>
        <w:t xml:space="preserve"> </w:t>
      </w:r>
      <w:r w:rsidRPr="00B370EE">
        <w:rPr>
          <w:rFonts w:ascii="Arial" w:hAnsi="Arial" w:cs="Arial"/>
          <w:b/>
          <w:color w:val="000000" w:themeColor="text1"/>
          <w:sz w:val="22"/>
          <w:szCs w:val="22"/>
        </w:rPr>
        <w:t xml:space="preserve">– </w:t>
      </w:r>
      <w:r w:rsidR="0054183C" w:rsidRPr="00B370EE">
        <w:rPr>
          <w:rFonts w:ascii="Arial" w:hAnsi="Arial" w:cs="Arial"/>
          <w:b/>
          <w:color w:val="000000" w:themeColor="text1"/>
          <w:sz w:val="22"/>
          <w:szCs w:val="22"/>
        </w:rPr>
        <w:t xml:space="preserve"> </w:t>
      </w:r>
      <w:r w:rsidR="00510BD6" w:rsidRPr="00B370EE">
        <w:rPr>
          <w:rFonts w:ascii="Arial" w:hAnsi="Arial" w:cs="Arial"/>
          <w:b/>
          <w:color w:val="000000" w:themeColor="text1"/>
          <w:sz w:val="22"/>
          <w:szCs w:val="22"/>
        </w:rPr>
        <w:t>8</w:t>
      </w:r>
      <w:r w:rsidR="008F4DF9" w:rsidRPr="00B370EE">
        <w:rPr>
          <w:rFonts w:ascii="Arial" w:hAnsi="Arial" w:cs="Arial"/>
          <w:b/>
          <w:color w:val="000000" w:themeColor="text1"/>
          <w:sz w:val="22"/>
          <w:szCs w:val="22"/>
        </w:rPr>
        <w:t>5</w:t>
      </w:r>
      <w:r w:rsidRPr="00B370EE">
        <w:rPr>
          <w:rFonts w:ascii="Arial" w:hAnsi="Arial" w:cs="Arial"/>
          <w:b/>
          <w:color w:val="000000" w:themeColor="text1"/>
          <w:sz w:val="22"/>
          <w:szCs w:val="22"/>
        </w:rPr>
        <w:t xml:space="preserve"> zł</w:t>
      </w:r>
    </w:p>
    <w:p w14:paraId="518FDF40" w14:textId="77777777" w:rsidR="00C73FF8" w:rsidRDefault="00C73FF8" w:rsidP="00C73FF8">
      <w:pPr>
        <w:pStyle w:val="Akapitzlist"/>
        <w:suppressAutoHyphens w:val="0"/>
        <w:spacing w:after="200" w:line="276" w:lineRule="auto"/>
        <w:ind w:left="993"/>
        <w:jc w:val="both"/>
        <w:rPr>
          <w:rFonts w:ascii="Arial" w:hAnsi="Arial" w:cs="Arial"/>
          <w:b/>
          <w:color w:val="000000" w:themeColor="text1"/>
          <w:sz w:val="22"/>
          <w:szCs w:val="22"/>
        </w:rPr>
      </w:pPr>
    </w:p>
    <w:p w14:paraId="5073DD22" w14:textId="77777777" w:rsidR="0017227C" w:rsidRDefault="0017227C" w:rsidP="0017227C">
      <w:pPr>
        <w:pStyle w:val="Akapitzlist"/>
        <w:suppressAutoHyphens w:val="0"/>
        <w:spacing w:after="200" w:line="276" w:lineRule="auto"/>
        <w:ind w:left="993"/>
        <w:jc w:val="both"/>
        <w:rPr>
          <w:rFonts w:ascii="Arial" w:hAnsi="Arial" w:cs="Arial"/>
          <w:b/>
          <w:color w:val="000000" w:themeColor="text1"/>
          <w:sz w:val="22"/>
          <w:szCs w:val="22"/>
        </w:rPr>
      </w:pPr>
    </w:p>
    <w:p w14:paraId="65B42EC2" w14:textId="77777777" w:rsidR="00B370EE" w:rsidRDefault="00B370EE" w:rsidP="00B370EE">
      <w:pPr>
        <w:pStyle w:val="Akapitzlist"/>
        <w:suppressAutoHyphens w:val="0"/>
        <w:spacing w:after="200" w:line="276" w:lineRule="auto"/>
        <w:ind w:left="1560"/>
        <w:jc w:val="both"/>
        <w:rPr>
          <w:rFonts w:ascii="Times New Roman" w:hAnsi="Times New Roman"/>
          <w:b/>
          <w:color w:val="000000"/>
          <w:sz w:val="20"/>
        </w:rPr>
      </w:pPr>
    </w:p>
    <w:p w14:paraId="329214BE" w14:textId="5700C131" w:rsidR="00B370EE" w:rsidRPr="00B370EE" w:rsidRDefault="00B370EE" w:rsidP="00B370EE">
      <w:pPr>
        <w:pStyle w:val="Akapitzlist"/>
        <w:numPr>
          <w:ilvl w:val="0"/>
          <w:numId w:val="11"/>
        </w:numPr>
        <w:suppressAutoHyphens w:val="0"/>
        <w:spacing w:after="200" w:line="276" w:lineRule="auto"/>
        <w:ind w:left="426" w:hanging="426"/>
        <w:jc w:val="both"/>
        <w:rPr>
          <w:rFonts w:ascii="Arial" w:hAnsi="Arial" w:cs="Arial"/>
          <w:b/>
          <w:color w:val="000000"/>
          <w:sz w:val="22"/>
          <w:szCs w:val="22"/>
        </w:rPr>
      </w:pPr>
      <w:r w:rsidRPr="006552BD">
        <w:rPr>
          <w:rFonts w:ascii="Arial" w:hAnsi="Arial" w:cs="Arial"/>
          <w:b/>
          <w:color w:val="000000"/>
          <w:sz w:val="22"/>
          <w:szCs w:val="22"/>
        </w:rPr>
        <w:t>MINIMALNY WYMAGANY ZAKRES UBEZPIECZENIA ORAZ WYSOKOŚĆ ŚWIADCZEŃ</w:t>
      </w:r>
    </w:p>
    <w:tbl>
      <w:tblPr>
        <w:tblW w:w="10315" w:type="dxa"/>
        <w:tblInd w:w="-436" w:type="dxa"/>
        <w:tblCellMar>
          <w:left w:w="70" w:type="dxa"/>
          <w:right w:w="70" w:type="dxa"/>
        </w:tblCellMar>
        <w:tblLook w:val="04A0" w:firstRow="1" w:lastRow="0" w:firstColumn="1" w:lastColumn="0" w:noHBand="0" w:noVBand="1"/>
      </w:tblPr>
      <w:tblGrid>
        <w:gridCol w:w="419"/>
        <w:gridCol w:w="5884"/>
        <w:gridCol w:w="997"/>
        <w:gridCol w:w="997"/>
        <w:gridCol w:w="1013"/>
        <w:gridCol w:w="1005"/>
      </w:tblGrid>
      <w:tr w:rsidR="00B370EE" w:rsidRPr="00B370EE" w14:paraId="5C0E4E79" w14:textId="77777777" w:rsidTr="002A7112">
        <w:trPr>
          <w:trHeight w:val="333"/>
        </w:trPr>
        <w:tc>
          <w:tcPr>
            <w:tcW w:w="419"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92B6900" w14:textId="77777777" w:rsidR="00B370EE" w:rsidRPr="00B370EE" w:rsidRDefault="00B370EE" w:rsidP="00B370EE">
            <w:pPr>
              <w:suppressAutoHyphens w:val="0"/>
              <w:jc w:val="center"/>
              <w:rPr>
                <w:rFonts w:ascii="Arial" w:hAnsi="Arial" w:cs="Arial"/>
                <w:b/>
                <w:bCs/>
                <w:color w:val="000000"/>
                <w:sz w:val="20"/>
                <w:szCs w:val="20"/>
                <w:lang w:eastAsia="pl-PL"/>
              </w:rPr>
            </w:pPr>
            <w:proofErr w:type="spellStart"/>
            <w:r w:rsidRPr="00B370EE">
              <w:rPr>
                <w:rFonts w:ascii="Arial" w:hAnsi="Arial" w:cs="Arial"/>
                <w:b/>
                <w:bCs/>
                <w:color w:val="000000"/>
                <w:sz w:val="20"/>
                <w:szCs w:val="20"/>
                <w:lang w:eastAsia="pl-PL"/>
              </w:rPr>
              <w:t>Lp</w:t>
            </w:r>
            <w:proofErr w:type="spellEnd"/>
          </w:p>
        </w:tc>
        <w:tc>
          <w:tcPr>
            <w:tcW w:w="5884" w:type="dxa"/>
            <w:tcBorders>
              <w:top w:val="single" w:sz="8" w:space="0" w:color="auto"/>
              <w:left w:val="nil"/>
              <w:bottom w:val="nil"/>
              <w:right w:val="single" w:sz="8" w:space="0" w:color="000000"/>
            </w:tcBorders>
            <w:shd w:val="clear" w:color="auto" w:fill="auto"/>
            <w:vAlign w:val="center"/>
            <w:hideMark/>
          </w:tcPr>
          <w:p w14:paraId="5168074E" w14:textId="77777777" w:rsidR="00B370EE" w:rsidRPr="00B370EE" w:rsidRDefault="00B370EE" w:rsidP="00B370EE">
            <w:pPr>
              <w:suppressAutoHyphens w:val="0"/>
              <w:ind w:left="-352"/>
              <w:jc w:val="center"/>
              <w:rPr>
                <w:rFonts w:ascii="Arial" w:hAnsi="Arial" w:cs="Arial"/>
                <w:b/>
                <w:bCs/>
                <w:color w:val="000000"/>
                <w:sz w:val="20"/>
                <w:szCs w:val="20"/>
                <w:lang w:eastAsia="pl-PL"/>
              </w:rPr>
            </w:pPr>
            <w:r w:rsidRPr="00B370EE">
              <w:rPr>
                <w:rFonts w:ascii="Arial" w:hAnsi="Arial" w:cs="Arial"/>
                <w:b/>
                <w:bCs/>
                <w:color w:val="000000"/>
                <w:sz w:val="20"/>
                <w:szCs w:val="20"/>
                <w:lang w:eastAsia="pl-PL"/>
              </w:rPr>
              <w:t>ŚWIADCZENIA</w:t>
            </w:r>
          </w:p>
        </w:tc>
        <w:tc>
          <w:tcPr>
            <w:tcW w:w="997" w:type="dxa"/>
            <w:tcBorders>
              <w:top w:val="single" w:sz="8" w:space="0" w:color="auto"/>
              <w:left w:val="nil"/>
              <w:bottom w:val="nil"/>
              <w:right w:val="single" w:sz="8" w:space="0" w:color="auto"/>
            </w:tcBorders>
            <w:shd w:val="clear" w:color="000000" w:fill="FFFFFF"/>
            <w:vAlign w:val="center"/>
            <w:hideMark/>
          </w:tcPr>
          <w:p w14:paraId="1EED212A" w14:textId="77777777"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Wariant I</w:t>
            </w:r>
          </w:p>
        </w:tc>
        <w:tc>
          <w:tcPr>
            <w:tcW w:w="997" w:type="dxa"/>
            <w:tcBorders>
              <w:top w:val="single" w:sz="8" w:space="0" w:color="auto"/>
              <w:left w:val="nil"/>
              <w:bottom w:val="nil"/>
              <w:right w:val="single" w:sz="8" w:space="0" w:color="auto"/>
            </w:tcBorders>
            <w:shd w:val="clear" w:color="000000" w:fill="FFFFFF"/>
            <w:vAlign w:val="center"/>
            <w:hideMark/>
          </w:tcPr>
          <w:p w14:paraId="0A1E1C55" w14:textId="77777777"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Wariant II</w:t>
            </w:r>
          </w:p>
        </w:tc>
        <w:tc>
          <w:tcPr>
            <w:tcW w:w="1013" w:type="dxa"/>
            <w:tcBorders>
              <w:top w:val="single" w:sz="8" w:space="0" w:color="auto"/>
              <w:left w:val="nil"/>
              <w:bottom w:val="nil"/>
              <w:right w:val="single" w:sz="8" w:space="0" w:color="auto"/>
            </w:tcBorders>
            <w:shd w:val="clear" w:color="000000" w:fill="FFFFFF"/>
            <w:vAlign w:val="center"/>
            <w:hideMark/>
          </w:tcPr>
          <w:p w14:paraId="403194B6" w14:textId="77777777"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Wariant III</w:t>
            </w:r>
          </w:p>
        </w:tc>
        <w:tc>
          <w:tcPr>
            <w:tcW w:w="1005" w:type="dxa"/>
            <w:tcBorders>
              <w:top w:val="single" w:sz="8" w:space="0" w:color="auto"/>
              <w:left w:val="nil"/>
              <w:bottom w:val="nil"/>
              <w:right w:val="single" w:sz="8" w:space="0" w:color="auto"/>
            </w:tcBorders>
            <w:shd w:val="clear" w:color="000000" w:fill="FFFFFF"/>
            <w:vAlign w:val="center"/>
            <w:hideMark/>
          </w:tcPr>
          <w:p w14:paraId="4922EDEC" w14:textId="77777777"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 xml:space="preserve"> Wariant IV</w:t>
            </w:r>
          </w:p>
        </w:tc>
      </w:tr>
      <w:tr w:rsidR="00B370EE" w:rsidRPr="00B370EE" w14:paraId="70C8FC5B"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2BE56CB2"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w:t>
            </w:r>
          </w:p>
        </w:tc>
        <w:tc>
          <w:tcPr>
            <w:tcW w:w="5884" w:type="dxa"/>
            <w:tcBorders>
              <w:top w:val="single" w:sz="8" w:space="0" w:color="auto"/>
              <w:left w:val="nil"/>
              <w:bottom w:val="single" w:sz="8" w:space="0" w:color="000000"/>
              <w:right w:val="single" w:sz="8" w:space="0" w:color="000000"/>
            </w:tcBorders>
            <w:shd w:val="clear" w:color="auto" w:fill="auto"/>
            <w:vAlign w:val="center"/>
            <w:hideMark/>
          </w:tcPr>
          <w:p w14:paraId="1B87C25B"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Ubezpieczonego</w:t>
            </w:r>
          </w:p>
        </w:tc>
        <w:tc>
          <w:tcPr>
            <w:tcW w:w="997" w:type="dxa"/>
            <w:tcBorders>
              <w:top w:val="single" w:sz="8" w:space="0" w:color="auto"/>
              <w:left w:val="nil"/>
              <w:bottom w:val="single" w:sz="8" w:space="0" w:color="000000"/>
              <w:right w:val="single" w:sz="8" w:space="0" w:color="000000"/>
            </w:tcBorders>
            <w:shd w:val="clear" w:color="000000" w:fill="FFFFFF"/>
            <w:vAlign w:val="center"/>
            <w:hideMark/>
          </w:tcPr>
          <w:p w14:paraId="4237E0CB"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58 000</w:t>
            </w:r>
          </w:p>
        </w:tc>
        <w:tc>
          <w:tcPr>
            <w:tcW w:w="997" w:type="dxa"/>
            <w:tcBorders>
              <w:top w:val="single" w:sz="8" w:space="0" w:color="auto"/>
              <w:left w:val="nil"/>
              <w:bottom w:val="single" w:sz="8" w:space="0" w:color="000000"/>
              <w:right w:val="single" w:sz="8" w:space="0" w:color="auto"/>
            </w:tcBorders>
            <w:shd w:val="clear" w:color="000000" w:fill="FFFFFF"/>
            <w:vAlign w:val="center"/>
            <w:hideMark/>
          </w:tcPr>
          <w:p w14:paraId="74B7AD6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70 000</w:t>
            </w:r>
          </w:p>
        </w:tc>
        <w:tc>
          <w:tcPr>
            <w:tcW w:w="1013" w:type="dxa"/>
            <w:tcBorders>
              <w:top w:val="single" w:sz="8" w:space="0" w:color="auto"/>
              <w:left w:val="nil"/>
              <w:bottom w:val="single" w:sz="8" w:space="0" w:color="000000"/>
              <w:right w:val="single" w:sz="8" w:space="0" w:color="000000"/>
            </w:tcBorders>
            <w:shd w:val="clear" w:color="000000" w:fill="FFFFFF"/>
            <w:vAlign w:val="center"/>
            <w:hideMark/>
          </w:tcPr>
          <w:p w14:paraId="45832FB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85 000</w:t>
            </w:r>
          </w:p>
        </w:tc>
        <w:tc>
          <w:tcPr>
            <w:tcW w:w="1005" w:type="dxa"/>
            <w:tcBorders>
              <w:top w:val="single" w:sz="8" w:space="0" w:color="auto"/>
              <w:left w:val="nil"/>
              <w:bottom w:val="single" w:sz="8" w:space="0" w:color="000000"/>
              <w:right w:val="single" w:sz="8" w:space="0" w:color="auto"/>
            </w:tcBorders>
            <w:shd w:val="clear" w:color="000000" w:fill="FFFFFF"/>
            <w:vAlign w:val="center"/>
            <w:hideMark/>
          </w:tcPr>
          <w:p w14:paraId="54CA526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90 000</w:t>
            </w:r>
          </w:p>
        </w:tc>
      </w:tr>
      <w:tr w:rsidR="00B370EE" w:rsidRPr="00B370EE" w14:paraId="7F2FCE7F"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69862A50"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p>
        </w:tc>
        <w:tc>
          <w:tcPr>
            <w:tcW w:w="5884" w:type="dxa"/>
            <w:tcBorders>
              <w:top w:val="nil"/>
              <w:left w:val="nil"/>
              <w:bottom w:val="single" w:sz="8" w:space="0" w:color="000000"/>
              <w:right w:val="single" w:sz="8" w:space="0" w:color="000000"/>
            </w:tcBorders>
            <w:shd w:val="clear" w:color="auto" w:fill="auto"/>
            <w:vAlign w:val="center"/>
            <w:hideMark/>
          </w:tcPr>
          <w:p w14:paraId="5B12379F"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Ubezpieczonego w następstwie nieszczęśliwego wypadku</w:t>
            </w:r>
          </w:p>
        </w:tc>
        <w:tc>
          <w:tcPr>
            <w:tcW w:w="997" w:type="dxa"/>
            <w:tcBorders>
              <w:top w:val="nil"/>
              <w:left w:val="nil"/>
              <w:bottom w:val="single" w:sz="8" w:space="0" w:color="000000"/>
              <w:right w:val="single" w:sz="8" w:space="0" w:color="000000"/>
            </w:tcBorders>
            <w:shd w:val="clear" w:color="000000" w:fill="FFFFFF"/>
            <w:vAlign w:val="center"/>
            <w:hideMark/>
          </w:tcPr>
          <w:p w14:paraId="64ECB29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111 000</w:t>
            </w:r>
          </w:p>
        </w:tc>
        <w:tc>
          <w:tcPr>
            <w:tcW w:w="997" w:type="dxa"/>
            <w:tcBorders>
              <w:top w:val="nil"/>
              <w:left w:val="nil"/>
              <w:bottom w:val="single" w:sz="8" w:space="0" w:color="000000"/>
              <w:right w:val="single" w:sz="8" w:space="0" w:color="auto"/>
            </w:tcBorders>
            <w:shd w:val="clear" w:color="000000" w:fill="FFFFFF"/>
            <w:vAlign w:val="center"/>
            <w:hideMark/>
          </w:tcPr>
          <w:p w14:paraId="678B3C6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134 000</w:t>
            </w:r>
          </w:p>
        </w:tc>
        <w:tc>
          <w:tcPr>
            <w:tcW w:w="1013" w:type="dxa"/>
            <w:tcBorders>
              <w:top w:val="nil"/>
              <w:left w:val="nil"/>
              <w:bottom w:val="single" w:sz="8" w:space="0" w:color="000000"/>
              <w:right w:val="single" w:sz="8" w:space="0" w:color="000000"/>
            </w:tcBorders>
            <w:shd w:val="clear" w:color="000000" w:fill="FFFFFF"/>
            <w:vAlign w:val="center"/>
            <w:hideMark/>
          </w:tcPr>
          <w:p w14:paraId="6399A33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171 000</w:t>
            </w:r>
          </w:p>
        </w:tc>
        <w:tc>
          <w:tcPr>
            <w:tcW w:w="1005" w:type="dxa"/>
            <w:tcBorders>
              <w:top w:val="nil"/>
              <w:left w:val="nil"/>
              <w:bottom w:val="single" w:sz="8" w:space="0" w:color="000000"/>
              <w:right w:val="single" w:sz="8" w:space="0" w:color="auto"/>
            </w:tcBorders>
            <w:shd w:val="clear" w:color="000000" w:fill="FFFFFF"/>
            <w:vAlign w:val="center"/>
            <w:hideMark/>
          </w:tcPr>
          <w:p w14:paraId="1818819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173 000</w:t>
            </w:r>
          </w:p>
        </w:tc>
      </w:tr>
      <w:tr w:rsidR="00B370EE" w:rsidRPr="00B370EE" w14:paraId="7A3FC1B5" w14:textId="77777777" w:rsidTr="002A7112">
        <w:trPr>
          <w:trHeight w:val="45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6811E621"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p>
        </w:tc>
        <w:tc>
          <w:tcPr>
            <w:tcW w:w="5884" w:type="dxa"/>
            <w:tcBorders>
              <w:top w:val="nil"/>
              <w:left w:val="nil"/>
              <w:bottom w:val="single" w:sz="8" w:space="0" w:color="000000"/>
              <w:right w:val="single" w:sz="8" w:space="0" w:color="000000"/>
            </w:tcBorders>
            <w:shd w:val="clear" w:color="auto" w:fill="auto"/>
            <w:vAlign w:val="center"/>
            <w:hideMark/>
          </w:tcPr>
          <w:p w14:paraId="11B673E8" w14:textId="00A4B476"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 xml:space="preserve">Śmierć Ubezpieczonego w następstwie zawału serca lub </w:t>
            </w:r>
            <w:r w:rsidR="00E33977">
              <w:rPr>
                <w:rFonts w:ascii="Arial" w:hAnsi="Arial" w:cs="Arial"/>
                <w:b/>
                <w:bCs/>
                <w:color w:val="000000"/>
                <w:sz w:val="20"/>
                <w:szCs w:val="20"/>
                <w:lang w:eastAsia="pl-PL"/>
              </w:rPr>
              <w:t>udaru mózgu</w:t>
            </w:r>
          </w:p>
        </w:tc>
        <w:tc>
          <w:tcPr>
            <w:tcW w:w="997" w:type="dxa"/>
            <w:tcBorders>
              <w:top w:val="nil"/>
              <w:left w:val="nil"/>
              <w:bottom w:val="single" w:sz="8" w:space="0" w:color="000000"/>
              <w:right w:val="single" w:sz="8" w:space="0" w:color="000000"/>
            </w:tcBorders>
            <w:shd w:val="clear" w:color="000000" w:fill="FFFFFF"/>
            <w:vAlign w:val="center"/>
            <w:hideMark/>
          </w:tcPr>
          <w:p w14:paraId="1F893EAF" w14:textId="682C5E83"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w:t>
            </w:r>
            <w:r w:rsidR="00C73FF8">
              <w:rPr>
                <w:rFonts w:ascii="Arial" w:hAnsi="Arial" w:cs="Arial"/>
                <w:sz w:val="20"/>
                <w:szCs w:val="20"/>
                <w:lang w:eastAsia="pl-PL"/>
              </w:rPr>
              <w:t xml:space="preserve"> </w:t>
            </w:r>
            <w:r w:rsidRPr="00B370EE">
              <w:rPr>
                <w:rFonts w:ascii="Arial" w:hAnsi="Arial" w:cs="Arial"/>
                <w:sz w:val="20"/>
                <w:szCs w:val="20"/>
                <w:lang w:eastAsia="pl-PL"/>
              </w:rPr>
              <w:t xml:space="preserve">000 </w:t>
            </w:r>
          </w:p>
        </w:tc>
        <w:tc>
          <w:tcPr>
            <w:tcW w:w="997" w:type="dxa"/>
            <w:tcBorders>
              <w:top w:val="nil"/>
              <w:left w:val="nil"/>
              <w:bottom w:val="single" w:sz="8" w:space="0" w:color="000000"/>
              <w:right w:val="single" w:sz="8" w:space="0" w:color="auto"/>
            </w:tcBorders>
            <w:shd w:val="clear" w:color="000000" w:fill="FFFFFF"/>
            <w:vAlign w:val="center"/>
            <w:hideMark/>
          </w:tcPr>
          <w:p w14:paraId="6F368A46" w14:textId="78BF910B"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84</w:t>
            </w:r>
            <w:r w:rsidR="00C73FF8">
              <w:rPr>
                <w:rFonts w:ascii="Arial" w:hAnsi="Arial" w:cs="Arial"/>
                <w:sz w:val="20"/>
                <w:szCs w:val="20"/>
                <w:lang w:eastAsia="pl-PL"/>
              </w:rPr>
              <w:t xml:space="preserve"> </w:t>
            </w:r>
            <w:r w:rsidRPr="00B370EE">
              <w:rPr>
                <w:rFonts w:ascii="Arial" w:hAnsi="Arial" w:cs="Arial"/>
                <w:sz w:val="20"/>
                <w:szCs w:val="20"/>
                <w:lang w:eastAsia="pl-PL"/>
              </w:rPr>
              <w:t xml:space="preserve">000 </w:t>
            </w:r>
          </w:p>
        </w:tc>
        <w:tc>
          <w:tcPr>
            <w:tcW w:w="1013" w:type="dxa"/>
            <w:tcBorders>
              <w:top w:val="nil"/>
              <w:left w:val="nil"/>
              <w:bottom w:val="single" w:sz="8" w:space="0" w:color="000000"/>
              <w:right w:val="single" w:sz="8" w:space="0" w:color="000000"/>
            </w:tcBorders>
            <w:shd w:val="clear" w:color="000000" w:fill="FFFFFF"/>
            <w:vAlign w:val="center"/>
            <w:hideMark/>
          </w:tcPr>
          <w:p w14:paraId="1A63A34E" w14:textId="7064A01F"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104</w:t>
            </w:r>
            <w:r w:rsidR="00C73FF8">
              <w:rPr>
                <w:rFonts w:ascii="Arial" w:hAnsi="Arial" w:cs="Arial"/>
                <w:sz w:val="20"/>
                <w:szCs w:val="20"/>
                <w:lang w:eastAsia="pl-PL"/>
              </w:rPr>
              <w:t xml:space="preserve"> </w:t>
            </w:r>
            <w:r w:rsidRPr="00B370EE">
              <w:rPr>
                <w:rFonts w:ascii="Arial" w:hAnsi="Arial" w:cs="Arial"/>
                <w:sz w:val="20"/>
                <w:szCs w:val="20"/>
                <w:lang w:eastAsia="pl-PL"/>
              </w:rPr>
              <w:t xml:space="preserve">000 </w:t>
            </w:r>
          </w:p>
        </w:tc>
        <w:tc>
          <w:tcPr>
            <w:tcW w:w="1005" w:type="dxa"/>
            <w:tcBorders>
              <w:top w:val="nil"/>
              <w:left w:val="nil"/>
              <w:bottom w:val="single" w:sz="8" w:space="0" w:color="000000"/>
              <w:right w:val="single" w:sz="8" w:space="0" w:color="auto"/>
            </w:tcBorders>
            <w:shd w:val="clear" w:color="000000" w:fill="FFFFFF"/>
            <w:vAlign w:val="center"/>
            <w:hideMark/>
          </w:tcPr>
          <w:p w14:paraId="7B7CB52F" w14:textId="5F5FC96F"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110</w:t>
            </w:r>
            <w:r w:rsidR="00C73FF8">
              <w:rPr>
                <w:rFonts w:ascii="Arial" w:hAnsi="Arial" w:cs="Arial"/>
                <w:sz w:val="20"/>
                <w:szCs w:val="20"/>
                <w:lang w:eastAsia="pl-PL"/>
              </w:rPr>
              <w:t xml:space="preserve"> </w:t>
            </w:r>
            <w:r w:rsidRPr="00B370EE">
              <w:rPr>
                <w:rFonts w:ascii="Arial" w:hAnsi="Arial" w:cs="Arial"/>
                <w:sz w:val="20"/>
                <w:szCs w:val="20"/>
                <w:lang w:eastAsia="pl-PL"/>
              </w:rPr>
              <w:t xml:space="preserve">000 </w:t>
            </w:r>
          </w:p>
        </w:tc>
      </w:tr>
      <w:tr w:rsidR="00B370EE" w:rsidRPr="00B370EE" w14:paraId="049084DD"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7AF743D9"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4</w:t>
            </w:r>
          </w:p>
        </w:tc>
        <w:tc>
          <w:tcPr>
            <w:tcW w:w="5884" w:type="dxa"/>
            <w:tcBorders>
              <w:top w:val="nil"/>
              <w:left w:val="nil"/>
              <w:bottom w:val="single" w:sz="8" w:space="0" w:color="000000"/>
              <w:right w:val="single" w:sz="8" w:space="0" w:color="000000"/>
            </w:tcBorders>
            <w:shd w:val="clear" w:color="auto" w:fill="auto"/>
            <w:vAlign w:val="center"/>
            <w:hideMark/>
          </w:tcPr>
          <w:p w14:paraId="7AF2C8D9"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Ubezpieczonego w następstwie wypadku przy pracy</w:t>
            </w:r>
          </w:p>
        </w:tc>
        <w:tc>
          <w:tcPr>
            <w:tcW w:w="997" w:type="dxa"/>
            <w:tcBorders>
              <w:top w:val="nil"/>
              <w:left w:val="nil"/>
              <w:bottom w:val="single" w:sz="8" w:space="0" w:color="auto"/>
              <w:right w:val="single" w:sz="8" w:space="0" w:color="auto"/>
            </w:tcBorders>
            <w:shd w:val="clear" w:color="000000" w:fill="FFFFFF"/>
            <w:vAlign w:val="center"/>
            <w:hideMark/>
          </w:tcPr>
          <w:p w14:paraId="4F10382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165 000</w:t>
            </w:r>
          </w:p>
        </w:tc>
        <w:tc>
          <w:tcPr>
            <w:tcW w:w="997" w:type="dxa"/>
            <w:tcBorders>
              <w:top w:val="nil"/>
              <w:left w:val="nil"/>
              <w:bottom w:val="single" w:sz="8" w:space="0" w:color="000000"/>
              <w:right w:val="single" w:sz="8" w:space="0" w:color="000000"/>
            </w:tcBorders>
            <w:shd w:val="clear" w:color="000000" w:fill="FFFFFF"/>
            <w:vAlign w:val="center"/>
            <w:hideMark/>
          </w:tcPr>
          <w:p w14:paraId="3C45F0E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200 000</w:t>
            </w:r>
          </w:p>
        </w:tc>
        <w:tc>
          <w:tcPr>
            <w:tcW w:w="1013" w:type="dxa"/>
            <w:tcBorders>
              <w:top w:val="nil"/>
              <w:left w:val="nil"/>
              <w:bottom w:val="single" w:sz="8" w:space="0" w:color="000000"/>
              <w:right w:val="single" w:sz="8" w:space="0" w:color="000000"/>
            </w:tcBorders>
            <w:shd w:val="clear" w:color="000000" w:fill="FFFFFF"/>
            <w:vAlign w:val="center"/>
            <w:hideMark/>
          </w:tcPr>
          <w:p w14:paraId="6236A5A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240 000</w:t>
            </w:r>
          </w:p>
        </w:tc>
        <w:tc>
          <w:tcPr>
            <w:tcW w:w="1005" w:type="dxa"/>
            <w:tcBorders>
              <w:top w:val="nil"/>
              <w:left w:val="nil"/>
              <w:bottom w:val="single" w:sz="8" w:space="0" w:color="000000"/>
              <w:right w:val="single" w:sz="8" w:space="0" w:color="auto"/>
            </w:tcBorders>
            <w:shd w:val="clear" w:color="000000" w:fill="FFFFFF"/>
            <w:vAlign w:val="center"/>
            <w:hideMark/>
          </w:tcPr>
          <w:p w14:paraId="657CECA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250 000</w:t>
            </w:r>
          </w:p>
        </w:tc>
      </w:tr>
      <w:tr w:rsidR="00B370EE" w:rsidRPr="00B370EE" w14:paraId="5AE8AC8F"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3745C7DC"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5</w:t>
            </w:r>
          </w:p>
        </w:tc>
        <w:tc>
          <w:tcPr>
            <w:tcW w:w="5884" w:type="dxa"/>
            <w:tcBorders>
              <w:top w:val="nil"/>
              <w:left w:val="nil"/>
              <w:bottom w:val="single" w:sz="8" w:space="0" w:color="000000"/>
              <w:right w:val="single" w:sz="8" w:space="0" w:color="000000"/>
            </w:tcBorders>
            <w:shd w:val="clear" w:color="auto" w:fill="auto"/>
            <w:vAlign w:val="center"/>
            <w:hideMark/>
          </w:tcPr>
          <w:p w14:paraId="0B1117E5"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Ubezpieczonego w następstwie wypadku komunikacyjnego</w:t>
            </w:r>
          </w:p>
        </w:tc>
        <w:tc>
          <w:tcPr>
            <w:tcW w:w="997" w:type="dxa"/>
            <w:tcBorders>
              <w:top w:val="nil"/>
              <w:left w:val="nil"/>
              <w:bottom w:val="single" w:sz="8" w:space="0" w:color="auto"/>
              <w:right w:val="single" w:sz="8" w:space="0" w:color="auto"/>
            </w:tcBorders>
            <w:shd w:val="clear" w:color="000000" w:fill="FFFFFF"/>
            <w:vAlign w:val="center"/>
            <w:hideMark/>
          </w:tcPr>
          <w:p w14:paraId="29CE5EEB"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165 000</w:t>
            </w:r>
          </w:p>
        </w:tc>
        <w:tc>
          <w:tcPr>
            <w:tcW w:w="997" w:type="dxa"/>
            <w:tcBorders>
              <w:top w:val="nil"/>
              <w:left w:val="nil"/>
              <w:bottom w:val="single" w:sz="8" w:space="0" w:color="000000"/>
              <w:right w:val="single" w:sz="8" w:space="0" w:color="000000"/>
            </w:tcBorders>
            <w:shd w:val="clear" w:color="000000" w:fill="FFFFFF"/>
            <w:vAlign w:val="center"/>
            <w:hideMark/>
          </w:tcPr>
          <w:p w14:paraId="6D1C3615"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200 000</w:t>
            </w:r>
          </w:p>
        </w:tc>
        <w:tc>
          <w:tcPr>
            <w:tcW w:w="1013" w:type="dxa"/>
            <w:tcBorders>
              <w:top w:val="nil"/>
              <w:left w:val="nil"/>
              <w:bottom w:val="single" w:sz="8" w:space="0" w:color="000000"/>
              <w:right w:val="single" w:sz="8" w:space="0" w:color="000000"/>
            </w:tcBorders>
            <w:shd w:val="clear" w:color="000000" w:fill="FFFFFF"/>
            <w:vAlign w:val="center"/>
            <w:hideMark/>
          </w:tcPr>
          <w:p w14:paraId="6E53C63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240 000</w:t>
            </w:r>
          </w:p>
        </w:tc>
        <w:tc>
          <w:tcPr>
            <w:tcW w:w="1005" w:type="dxa"/>
            <w:tcBorders>
              <w:top w:val="nil"/>
              <w:left w:val="nil"/>
              <w:bottom w:val="single" w:sz="8" w:space="0" w:color="000000"/>
              <w:right w:val="single" w:sz="8" w:space="0" w:color="auto"/>
            </w:tcBorders>
            <w:shd w:val="clear" w:color="000000" w:fill="FFFFFF"/>
            <w:vAlign w:val="center"/>
            <w:hideMark/>
          </w:tcPr>
          <w:p w14:paraId="1EE88FF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250 000</w:t>
            </w:r>
          </w:p>
        </w:tc>
      </w:tr>
      <w:tr w:rsidR="00B370EE" w:rsidRPr="00B370EE" w14:paraId="5F188DB0"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2B30C703"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6</w:t>
            </w:r>
          </w:p>
        </w:tc>
        <w:tc>
          <w:tcPr>
            <w:tcW w:w="5884" w:type="dxa"/>
            <w:tcBorders>
              <w:top w:val="nil"/>
              <w:left w:val="nil"/>
              <w:bottom w:val="single" w:sz="8" w:space="0" w:color="000000"/>
              <w:right w:val="single" w:sz="8" w:space="0" w:color="000000"/>
            </w:tcBorders>
            <w:shd w:val="clear" w:color="auto" w:fill="auto"/>
            <w:vAlign w:val="center"/>
            <w:hideMark/>
          </w:tcPr>
          <w:p w14:paraId="094F887F"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Ubezpieczonego w następstwie wypadku komunikacyjnego przy pracy</w:t>
            </w:r>
          </w:p>
        </w:tc>
        <w:tc>
          <w:tcPr>
            <w:tcW w:w="997" w:type="dxa"/>
            <w:tcBorders>
              <w:top w:val="nil"/>
              <w:left w:val="nil"/>
              <w:bottom w:val="single" w:sz="8" w:space="0" w:color="auto"/>
              <w:right w:val="single" w:sz="8" w:space="0" w:color="auto"/>
            </w:tcBorders>
            <w:shd w:val="clear" w:color="000000" w:fill="FFFFFF"/>
            <w:vAlign w:val="center"/>
            <w:hideMark/>
          </w:tcPr>
          <w:p w14:paraId="4B3431C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220 000</w:t>
            </w:r>
          </w:p>
        </w:tc>
        <w:tc>
          <w:tcPr>
            <w:tcW w:w="997" w:type="dxa"/>
            <w:tcBorders>
              <w:top w:val="nil"/>
              <w:left w:val="nil"/>
              <w:bottom w:val="single" w:sz="8" w:space="0" w:color="000000"/>
              <w:right w:val="single" w:sz="8" w:space="0" w:color="000000"/>
            </w:tcBorders>
            <w:shd w:val="clear" w:color="000000" w:fill="FFFFFF"/>
            <w:vAlign w:val="center"/>
            <w:hideMark/>
          </w:tcPr>
          <w:p w14:paraId="2C66574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240 000</w:t>
            </w:r>
          </w:p>
        </w:tc>
        <w:tc>
          <w:tcPr>
            <w:tcW w:w="1013" w:type="dxa"/>
            <w:tcBorders>
              <w:top w:val="nil"/>
              <w:left w:val="nil"/>
              <w:bottom w:val="single" w:sz="8" w:space="0" w:color="000000"/>
              <w:right w:val="single" w:sz="8" w:space="0" w:color="000000"/>
            </w:tcBorders>
            <w:shd w:val="clear" w:color="000000" w:fill="FFFFFF"/>
            <w:vAlign w:val="center"/>
            <w:hideMark/>
          </w:tcPr>
          <w:p w14:paraId="6D2E997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300 000</w:t>
            </w:r>
          </w:p>
        </w:tc>
        <w:tc>
          <w:tcPr>
            <w:tcW w:w="1005" w:type="dxa"/>
            <w:tcBorders>
              <w:top w:val="nil"/>
              <w:left w:val="nil"/>
              <w:bottom w:val="single" w:sz="8" w:space="0" w:color="000000"/>
              <w:right w:val="single" w:sz="8" w:space="0" w:color="auto"/>
            </w:tcBorders>
            <w:shd w:val="clear" w:color="000000" w:fill="FFFFFF"/>
            <w:vAlign w:val="center"/>
            <w:hideMark/>
          </w:tcPr>
          <w:p w14:paraId="2FC2CBFE" w14:textId="55EB4428"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330</w:t>
            </w:r>
            <w:r w:rsidR="00C73FF8">
              <w:rPr>
                <w:rFonts w:ascii="Arial" w:hAnsi="Arial" w:cs="Arial"/>
                <w:sz w:val="20"/>
                <w:szCs w:val="20"/>
                <w:lang w:eastAsia="pl-PL"/>
              </w:rPr>
              <w:t xml:space="preserve"> </w:t>
            </w:r>
            <w:r w:rsidRPr="00B370EE">
              <w:rPr>
                <w:rFonts w:ascii="Arial" w:hAnsi="Arial" w:cs="Arial"/>
                <w:sz w:val="20"/>
                <w:szCs w:val="20"/>
                <w:lang w:eastAsia="pl-PL"/>
              </w:rPr>
              <w:t>00</w:t>
            </w:r>
            <w:r w:rsidR="008E5C52">
              <w:rPr>
                <w:rFonts w:ascii="Arial" w:hAnsi="Arial" w:cs="Arial"/>
                <w:sz w:val="20"/>
                <w:szCs w:val="20"/>
                <w:lang w:eastAsia="pl-PL"/>
              </w:rPr>
              <w:t>0</w:t>
            </w:r>
          </w:p>
        </w:tc>
      </w:tr>
      <w:tr w:rsidR="00B370EE" w:rsidRPr="00B370EE" w14:paraId="14832FD3" w14:textId="77777777" w:rsidTr="002A7112">
        <w:trPr>
          <w:trHeight w:val="45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4C007E8A"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7</w:t>
            </w:r>
          </w:p>
        </w:tc>
        <w:tc>
          <w:tcPr>
            <w:tcW w:w="5884" w:type="dxa"/>
            <w:tcBorders>
              <w:top w:val="nil"/>
              <w:left w:val="nil"/>
              <w:bottom w:val="single" w:sz="8" w:space="0" w:color="000000"/>
              <w:right w:val="single" w:sz="8" w:space="0" w:color="000000"/>
            </w:tcBorders>
            <w:shd w:val="clear" w:color="auto" w:fill="auto"/>
            <w:vAlign w:val="center"/>
            <w:hideMark/>
          </w:tcPr>
          <w:p w14:paraId="4A0359A9" w14:textId="1D12BA81"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 xml:space="preserve">Trwały uszczerbek na zdrowiu w następstwie zawału serca lub </w:t>
            </w:r>
            <w:r w:rsidR="00E33977">
              <w:rPr>
                <w:rFonts w:ascii="Arial" w:hAnsi="Arial" w:cs="Arial"/>
                <w:b/>
                <w:bCs/>
                <w:color w:val="000000"/>
                <w:sz w:val="20"/>
                <w:szCs w:val="20"/>
                <w:lang w:eastAsia="pl-PL"/>
              </w:rPr>
              <w:t>udaru mózgu</w:t>
            </w:r>
            <w:r w:rsidRPr="00B370EE">
              <w:rPr>
                <w:rFonts w:ascii="Arial" w:hAnsi="Arial" w:cs="Arial"/>
                <w:b/>
                <w:bCs/>
                <w:color w:val="000000"/>
                <w:sz w:val="20"/>
                <w:szCs w:val="20"/>
                <w:lang w:eastAsia="pl-PL"/>
              </w:rPr>
              <w:t xml:space="preserve"> za 1% uszczerbku</w:t>
            </w:r>
          </w:p>
        </w:tc>
        <w:tc>
          <w:tcPr>
            <w:tcW w:w="997" w:type="dxa"/>
            <w:tcBorders>
              <w:top w:val="nil"/>
              <w:left w:val="nil"/>
              <w:bottom w:val="single" w:sz="8" w:space="0" w:color="auto"/>
              <w:right w:val="single" w:sz="8" w:space="0" w:color="auto"/>
            </w:tcBorders>
            <w:shd w:val="clear" w:color="000000" w:fill="FFFFFF"/>
            <w:vAlign w:val="center"/>
            <w:hideMark/>
          </w:tcPr>
          <w:p w14:paraId="7D9386F3" w14:textId="45A3D5FF"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 xml:space="preserve">610 </w:t>
            </w:r>
          </w:p>
        </w:tc>
        <w:tc>
          <w:tcPr>
            <w:tcW w:w="997" w:type="dxa"/>
            <w:tcBorders>
              <w:top w:val="nil"/>
              <w:left w:val="nil"/>
              <w:bottom w:val="single" w:sz="8" w:space="0" w:color="000000"/>
              <w:right w:val="single" w:sz="8" w:space="0" w:color="000000"/>
            </w:tcBorders>
            <w:shd w:val="clear" w:color="000000" w:fill="FFFFFF"/>
            <w:vAlign w:val="center"/>
            <w:hideMark/>
          </w:tcPr>
          <w:p w14:paraId="1FAD2153" w14:textId="77A9BC25"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 xml:space="preserve">610 </w:t>
            </w:r>
          </w:p>
        </w:tc>
        <w:tc>
          <w:tcPr>
            <w:tcW w:w="1013" w:type="dxa"/>
            <w:tcBorders>
              <w:top w:val="nil"/>
              <w:left w:val="nil"/>
              <w:bottom w:val="single" w:sz="8" w:space="0" w:color="000000"/>
              <w:right w:val="single" w:sz="8" w:space="0" w:color="000000"/>
            </w:tcBorders>
            <w:shd w:val="clear" w:color="000000" w:fill="FFFFFF"/>
            <w:vAlign w:val="center"/>
            <w:hideMark/>
          </w:tcPr>
          <w:p w14:paraId="4FE4292B" w14:textId="0932A9D3"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 xml:space="preserve">610 </w:t>
            </w:r>
          </w:p>
        </w:tc>
        <w:tc>
          <w:tcPr>
            <w:tcW w:w="1005" w:type="dxa"/>
            <w:tcBorders>
              <w:top w:val="nil"/>
              <w:left w:val="nil"/>
              <w:bottom w:val="single" w:sz="8" w:space="0" w:color="000000"/>
              <w:right w:val="single" w:sz="8" w:space="0" w:color="auto"/>
            </w:tcBorders>
            <w:shd w:val="clear" w:color="000000" w:fill="FFFFFF"/>
            <w:vAlign w:val="center"/>
            <w:hideMark/>
          </w:tcPr>
          <w:p w14:paraId="7F0C436A" w14:textId="39556989"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 xml:space="preserve">850 </w:t>
            </w:r>
          </w:p>
        </w:tc>
      </w:tr>
      <w:tr w:rsidR="00B370EE" w:rsidRPr="00B370EE" w14:paraId="4F82A9A4"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07CE5DF0"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8</w:t>
            </w:r>
          </w:p>
        </w:tc>
        <w:tc>
          <w:tcPr>
            <w:tcW w:w="5884" w:type="dxa"/>
            <w:tcBorders>
              <w:top w:val="nil"/>
              <w:left w:val="nil"/>
              <w:bottom w:val="single" w:sz="8" w:space="0" w:color="000000"/>
              <w:right w:val="single" w:sz="8" w:space="0" w:color="000000"/>
            </w:tcBorders>
            <w:shd w:val="clear" w:color="auto" w:fill="auto"/>
            <w:vAlign w:val="center"/>
            <w:hideMark/>
          </w:tcPr>
          <w:p w14:paraId="12F68114"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Trwały uszczerbek na zdrowiu w następstwie NW za 1% uszczerbku</w:t>
            </w:r>
          </w:p>
        </w:tc>
        <w:tc>
          <w:tcPr>
            <w:tcW w:w="997" w:type="dxa"/>
            <w:tcBorders>
              <w:top w:val="nil"/>
              <w:left w:val="nil"/>
              <w:bottom w:val="single" w:sz="8" w:space="0" w:color="auto"/>
              <w:right w:val="single" w:sz="8" w:space="0" w:color="auto"/>
            </w:tcBorders>
            <w:shd w:val="clear" w:color="000000" w:fill="FFFFFF"/>
            <w:vAlign w:val="center"/>
            <w:hideMark/>
          </w:tcPr>
          <w:p w14:paraId="15C29B49"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610</w:t>
            </w:r>
          </w:p>
        </w:tc>
        <w:tc>
          <w:tcPr>
            <w:tcW w:w="997" w:type="dxa"/>
            <w:tcBorders>
              <w:top w:val="nil"/>
              <w:left w:val="nil"/>
              <w:bottom w:val="single" w:sz="8" w:space="0" w:color="000000"/>
              <w:right w:val="single" w:sz="8" w:space="0" w:color="000000"/>
            </w:tcBorders>
            <w:shd w:val="clear" w:color="000000" w:fill="FFFFFF"/>
            <w:vAlign w:val="center"/>
            <w:hideMark/>
          </w:tcPr>
          <w:p w14:paraId="65CBE9C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610</w:t>
            </w:r>
          </w:p>
        </w:tc>
        <w:tc>
          <w:tcPr>
            <w:tcW w:w="1013" w:type="dxa"/>
            <w:tcBorders>
              <w:top w:val="nil"/>
              <w:left w:val="nil"/>
              <w:bottom w:val="single" w:sz="8" w:space="0" w:color="000000"/>
              <w:right w:val="single" w:sz="8" w:space="0" w:color="000000"/>
            </w:tcBorders>
            <w:shd w:val="clear" w:color="000000" w:fill="FFFFFF"/>
            <w:vAlign w:val="center"/>
            <w:hideMark/>
          </w:tcPr>
          <w:p w14:paraId="5AD4623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700</w:t>
            </w:r>
          </w:p>
        </w:tc>
        <w:tc>
          <w:tcPr>
            <w:tcW w:w="1005" w:type="dxa"/>
            <w:tcBorders>
              <w:top w:val="nil"/>
              <w:left w:val="nil"/>
              <w:bottom w:val="single" w:sz="8" w:space="0" w:color="000000"/>
              <w:right w:val="single" w:sz="8" w:space="0" w:color="auto"/>
            </w:tcBorders>
            <w:shd w:val="clear" w:color="000000" w:fill="FFFFFF"/>
            <w:vAlign w:val="center"/>
            <w:hideMark/>
          </w:tcPr>
          <w:p w14:paraId="20C8B98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950</w:t>
            </w:r>
          </w:p>
        </w:tc>
      </w:tr>
      <w:tr w:rsidR="00B370EE" w:rsidRPr="00B370EE" w14:paraId="0EE54CF5"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62B2CF7E"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9</w:t>
            </w:r>
          </w:p>
        </w:tc>
        <w:tc>
          <w:tcPr>
            <w:tcW w:w="5884" w:type="dxa"/>
            <w:tcBorders>
              <w:top w:val="nil"/>
              <w:left w:val="nil"/>
              <w:bottom w:val="single" w:sz="8" w:space="0" w:color="000000"/>
              <w:right w:val="single" w:sz="8" w:space="0" w:color="000000"/>
            </w:tcBorders>
            <w:shd w:val="clear" w:color="auto" w:fill="auto"/>
            <w:vAlign w:val="center"/>
            <w:hideMark/>
          </w:tcPr>
          <w:p w14:paraId="00CF0997" w14:textId="07169045"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Współmałżonka</w:t>
            </w:r>
            <w:r w:rsidR="002A0756">
              <w:rPr>
                <w:rFonts w:ascii="Arial" w:hAnsi="Arial" w:cs="Arial"/>
                <w:b/>
                <w:bCs/>
                <w:color w:val="000000"/>
                <w:sz w:val="20"/>
                <w:szCs w:val="20"/>
                <w:lang w:eastAsia="pl-PL"/>
              </w:rPr>
              <w:t>/Partnera życiowego</w:t>
            </w:r>
          </w:p>
        </w:tc>
        <w:tc>
          <w:tcPr>
            <w:tcW w:w="997" w:type="dxa"/>
            <w:tcBorders>
              <w:top w:val="nil"/>
              <w:left w:val="nil"/>
              <w:bottom w:val="single" w:sz="8" w:space="0" w:color="auto"/>
              <w:right w:val="single" w:sz="8" w:space="0" w:color="auto"/>
            </w:tcBorders>
            <w:shd w:val="clear" w:color="000000" w:fill="FFFFFF"/>
            <w:vAlign w:val="center"/>
            <w:hideMark/>
          </w:tcPr>
          <w:p w14:paraId="21AFA02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10 000</w:t>
            </w:r>
          </w:p>
        </w:tc>
        <w:tc>
          <w:tcPr>
            <w:tcW w:w="997" w:type="dxa"/>
            <w:tcBorders>
              <w:top w:val="nil"/>
              <w:left w:val="nil"/>
              <w:bottom w:val="single" w:sz="8" w:space="0" w:color="000000"/>
              <w:right w:val="single" w:sz="8" w:space="0" w:color="000000"/>
            </w:tcBorders>
            <w:shd w:val="clear" w:color="000000" w:fill="FFFFFF"/>
            <w:vAlign w:val="center"/>
            <w:hideMark/>
          </w:tcPr>
          <w:p w14:paraId="699FB7C8"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12 500</w:t>
            </w:r>
          </w:p>
        </w:tc>
        <w:tc>
          <w:tcPr>
            <w:tcW w:w="1013" w:type="dxa"/>
            <w:tcBorders>
              <w:top w:val="nil"/>
              <w:left w:val="nil"/>
              <w:bottom w:val="single" w:sz="8" w:space="0" w:color="000000"/>
              <w:right w:val="single" w:sz="8" w:space="0" w:color="000000"/>
            </w:tcBorders>
            <w:shd w:val="clear" w:color="000000" w:fill="FFFFFF"/>
            <w:vAlign w:val="center"/>
            <w:hideMark/>
          </w:tcPr>
          <w:p w14:paraId="2F5A612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14 500</w:t>
            </w:r>
          </w:p>
        </w:tc>
        <w:tc>
          <w:tcPr>
            <w:tcW w:w="1005" w:type="dxa"/>
            <w:tcBorders>
              <w:top w:val="nil"/>
              <w:left w:val="nil"/>
              <w:bottom w:val="single" w:sz="8" w:space="0" w:color="000000"/>
              <w:right w:val="single" w:sz="8" w:space="0" w:color="auto"/>
            </w:tcBorders>
            <w:shd w:val="clear" w:color="000000" w:fill="FFFFFF"/>
            <w:vAlign w:val="center"/>
            <w:hideMark/>
          </w:tcPr>
          <w:p w14:paraId="394E60D3"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16 500</w:t>
            </w:r>
          </w:p>
        </w:tc>
      </w:tr>
      <w:tr w:rsidR="00B370EE" w:rsidRPr="00B370EE" w14:paraId="2539EBFE"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0DC5FF5D"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10</w:t>
            </w:r>
          </w:p>
        </w:tc>
        <w:tc>
          <w:tcPr>
            <w:tcW w:w="5884" w:type="dxa"/>
            <w:tcBorders>
              <w:top w:val="nil"/>
              <w:left w:val="nil"/>
              <w:bottom w:val="single" w:sz="8" w:space="0" w:color="000000"/>
              <w:right w:val="single" w:sz="8" w:space="0" w:color="000000"/>
            </w:tcBorders>
            <w:shd w:val="clear" w:color="auto" w:fill="auto"/>
            <w:vAlign w:val="center"/>
            <w:hideMark/>
          </w:tcPr>
          <w:p w14:paraId="7FE25AA3" w14:textId="3D308C66"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Współmałżonka</w:t>
            </w:r>
            <w:r w:rsidR="006B2930">
              <w:rPr>
                <w:rFonts w:ascii="Arial" w:hAnsi="Arial" w:cs="Arial"/>
                <w:b/>
                <w:bCs/>
                <w:color w:val="000000"/>
                <w:sz w:val="20"/>
                <w:szCs w:val="20"/>
                <w:lang w:eastAsia="pl-PL"/>
              </w:rPr>
              <w:t>/ Partnera życiowego</w:t>
            </w:r>
            <w:r w:rsidRPr="00B370EE">
              <w:rPr>
                <w:rFonts w:ascii="Arial" w:hAnsi="Arial" w:cs="Arial"/>
                <w:b/>
                <w:bCs/>
                <w:color w:val="000000"/>
                <w:sz w:val="20"/>
                <w:szCs w:val="20"/>
                <w:lang w:eastAsia="pl-PL"/>
              </w:rPr>
              <w:t xml:space="preserve"> w następstwie NW</w:t>
            </w:r>
          </w:p>
        </w:tc>
        <w:tc>
          <w:tcPr>
            <w:tcW w:w="997" w:type="dxa"/>
            <w:tcBorders>
              <w:top w:val="nil"/>
              <w:left w:val="nil"/>
              <w:bottom w:val="single" w:sz="8" w:space="0" w:color="auto"/>
              <w:right w:val="single" w:sz="8" w:space="0" w:color="auto"/>
            </w:tcBorders>
            <w:shd w:val="clear" w:color="000000" w:fill="FFFFFF"/>
            <w:vAlign w:val="center"/>
            <w:hideMark/>
          </w:tcPr>
          <w:p w14:paraId="29BC26D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19 000</w:t>
            </w:r>
          </w:p>
        </w:tc>
        <w:tc>
          <w:tcPr>
            <w:tcW w:w="997" w:type="dxa"/>
            <w:tcBorders>
              <w:top w:val="nil"/>
              <w:left w:val="nil"/>
              <w:bottom w:val="single" w:sz="8" w:space="0" w:color="000000"/>
              <w:right w:val="single" w:sz="8" w:space="0" w:color="000000"/>
            </w:tcBorders>
            <w:shd w:val="clear" w:color="000000" w:fill="FFFFFF"/>
            <w:vAlign w:val="center"/>
            <w:hideMark/>
          </w:tcPr>
          <w:p w14:paraId="322AB0E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25 000</w:t>
            </w:r>
          </w:p>
        </w:tc>
        <w:tc>
          <w:tcPr>
            <w:tcW w:w="1013" w:type="dxa"/>
            <w:tcBorders>
              <w:top w:val="nil"/>
              <w:left w:val="nil"/>
              <w:bottom w:val="single" w:sz="8" w:space="0" w:color="000000"/>
              <w:right w:val="single" w:sz="8" w:space="0" w:color="000000"/>
            </w:tcBorders>
            <w:shd w:val="clear" w:color="000000" w:fill="FFFFFF"/>
            <w:vAlign w:val="center"/>
            <w:hideMark/>
          </w:tcPr>
          <w:p w14:paraId="2AD0E9CE"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29 500</w:t>
            </w:r>
          </w:p>
        </w:tc>
        <w:tc>
          <w:tcPr>
            <w:tcW w:w="1005" w:type="dxa"/>
            <w:tcBorders>
              <w:top w:val="nil"/>
              <w:left w:val="nil"/>
              <w:bottom w:val="single" w:sz="8" w:space="0" w:color="000000"/>
              <w:right w:val="single" w:sz="8" w:space="0" w:color="auto"/>
            </w:tcBorders>
            <w:shd w:val="clear" w:color="000000" w:fill="FFFFFF"/>
            <w:vAlign w:val="center"/>
            <w:hideMark/>
          </w:tcPr>
          <w:p w14:paraId="2BA6488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34 000</w:t>
            </w:r>
          </w:p>
        </w:tc>
      </w:tr>
      <w:tr w:rsidR="00B370EE" w:rsidRPr="00B370EE" w14:paraId="6E85833C"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3A1F2D8A"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11</w:t>
            </w:r>
          </w:p>
        </w:tc>
        <w:tc>
          <w:tcPr>
            <w:tcW w:w="5884" w:type="dxa"/>
            <w:tcBorders>
              <w:top w:val="nil"/>
              <w:left w:val="nil"/>
              <w:bottom w:val="single" w:sz="8" w:space="0" w:color="000000"/>
              <w:right w:val="single" w:sz="8" w:space="0" w:color="000000"/>
            </w:tcBorders>
            <w:shd w:val="clear" w:color="auto" w:fill="auto"/>
            <w:vAlign w:val="center"/>
            <w:hideMark/>
          </w:tcPr>
          <w:p w14:paraId="5922DECC"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współmałżonka w następstwie wypadku komunikacyjnego</w:t>
            </w:r>
          </w:p>
        </w:tc>
        <w:tc>
          <w:tcPr>
            <w:tcW w:w="997" w:type="dxa"/>
            <w:tcBorders>
              <w:top w:val="nil"/>
              <w:left w:val="nil"/>
              <w:bottom w:val="single" w:sz="8" w:space="0" w:color="auto"/>
              <w:right w:val="single" w:sz="8" w:space="0" w:color="auto"/>
            </w:tcBorders>
            <w:shd w:val="clear" w:color="000000" w:fill="FFFFFF"/>
            <w:vAlign w:val="center"/>
            <w:hideMark/>
          </w:tcPr>
          <w:p w14:paraId="29CA25E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38 000</w:t>
            </w:r>
          </w:p>
        </w:tc>
        <w:tc>
          <w:tcPr>
            <w:tcW w:w="997" w:type="dxa"/>
            <w:tcBorders>
              <w:top w:val="nil"/>
              <w:left w:val="nil"/>
              <w:bottom w:val="single" w:sz="8" w:space="0" w:color="000000"/>
              <w:right w:val="single" w:sz="8" w:space="0" w:color="000000"/>
            </w:tcBorders>
            <w:shd w:val="clear" w:color="000000" w:fill="FFFFFF"/>
            <w:vAlign w:val="center"/>
            <w:hideMark/>
          </w:tcPr>
          <w:p w14:paraId="4B1C068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40 000</w:t>
            </w:r>
          </w:p>
        </w:tc>
        <w:tc>
          <w:tcPr>
            <w:tcW w:w="1013" w:type="dxa"/>
            <w:tcBorders>
              <w:top w:val="nil"/>
              <w:left w:val="nil"/>
              <w:bottom w:val="single" w:sz="8" w:space="0" w:color="000000"/>
              <w:right w:val="single" w:sz="8" w:space="0" w:color="000000"/>
            </w:tcBorders>
            <w:shd w:val="clear" w:color="000000" w:fill="FFFFFF"/>
            <w:vAlign w:val="center"/>
            <w:hideMark/>
          </w:tcPr>
          <w:p w14:paraId="0D34129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43 000</w:t>
            </w:r>
          </w:p>
        </w:tc>
        <w:tc>
          <w:tcPr>
            <w:tcW w:w="1005" w:type="dxa"/>
            <w:tcBorders>
              <w:top w:val="nil"/>
              <w:left w:val="nil"/>
              <w:bottom w:val="single" w:sz="8" w:space="0" w:color="000000"/>
              <w:right w:val="single" w:sz="8" w:space="0" w:color="auto"/>
            </w:tcBorders>
            <w:shd w:val="clear" w:color="000000" w:fill="FFFFFF"/>
            <w:vAlign w:val="center"/>
            <w:hideMark/>
          </w:tcPr>
          <w:p w14:paraId="21B9C349"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45 000</w:t>
            </w:r>
          </w:p>
        </w:tc>
      </w:tr>
      <w:tr w:rsidR="00B370EE" w:rsidRPr="00B370EE" w14:paraId="331442DE"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13088C16"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12</w:t>
            </w:r>
          </w:p>
        </w:tc>
        <w:tc>
          <w:tcPr>
            <w:tcW w:w="5884" w:type="dxa"/>
            <w:tcBorders>
              <w:top w:val="nil"/>
              <w:left w:val="nil"/>
              <w:bottom w:val="single" w:sz="8" w:space="0" w:color="000000"/>
              <w:right w:val="single" w:sz="8" w:space="0" w:color="000000"/>
            </w:tcBorders>
            <w:shd w:val="clear" w:color="auto" w:fill="auto"/>
            <w:vAlign w:val="center"/>
            <w:hideMark/>
          </w:tcPr>
          <w:p w14:paraId="49F2E210"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dziecka</w:t>
            </w:r>
          </w:p>
        </w:tc>
        <w:tc>
          <w:tcPr>
            <w:tcW w:w="997" w:type="dxa"/>
            <w:tcBorders>
              <w:top w:val="nil"/>
              <w:left w:val="nil"/>
              <w:bottom w:val="single" w:sz="8" w:space="0" w:color="auto"/>
              <w:right w:val="single" w:sz="8" w:space="0" w:color="auto"/>
            </w:tcBorders>
            <w:shd w:val="clear" w:color="000000" w:fill="FFFFFF"/>
            <w:vAlign w:val="center"/>
            <w:hideMark/>
          </w:tcPr>
          <w:p w14:paraId="05D750E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3 400</w:t>
            </w:r>
          </w:p>
        </w:tc>
        <w:tc>
          <w:tcPr>
            <w:tcW w:w="997" w:type="dxa"/>
            <w:tcBorders>
              <w:top w:val="nil"/>
              <w:left w:val="nil"/>
              <w:bottom w:val="single" w:sz="8" w:space="0" w:color="000000"/>
              <w:right w:val="single" w:sz="8" w:space="0" w:color="000000"/>
            </w:tcBorders>
            <w:shd w:val="clear" w:color="000000" w:fill="FFFFFF"/>
            <w:vAlign w:val="center"/>
            <w:hideMark/>
          </w:tcPr>
          <w:p w14:paraId="3046DC79"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c>
          <w:tcPr>
            <w:tcW w:w="1013" w:type="dxa"/>
            <w:tcBorders>
              <w:top w:val="nil"/>
              <w:left w:val="nil"/>
              <w:bottom w:val="single" w:sz="8" w:space="0" w:color="000000"/>
              <w:right w:val="single" w:sz="8" w:space="0" w:color="000000"/>
            </w:tcBorders>
            <w:shd w:val="clear" w:color="000000" w:fill="FFFFFF"/>
            <w:vAlign w:val="center"/>
            <w:hideMark/>
          </w:tcPr>
          <w:p w14:paraId="2984D6C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4 400</w:t>
            </w:r>
          </w:p>
        </w:tc>
        <w:tc>
          <w:tcPr>
            <w:tcW w:w="1005" w:type="dxa"/>
            <w:tcBorders>
              <w:top w:val="nil"/>
              <w:left w:val="nil"/>
              <w:bottom w:val="single" w:sz="8" w:space="0" w:color="000000"/>
              <w:right w:val="single" w:sz="8" w:space="0" w:color="auto"/>
            </w:tcBorders>
            <w:shd w:val="clear" w:color="000000" w:fill="FFFFFF"/>
            <w:vAlign w:val="center"/>
            <w:hideMark/>
          </w:tcPr>
          <w:p w14:paraId="6830CC23"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r>
      <w:tr w:rsidR="00B370EE" w:rsidRPr="00B370EE" w14:paraId="4C82535E"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2B56048F"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13</w:t>
            </w:r>
          </w:p>
        </w:tc>
        <w:tc>
          <w:tcPr>
            <w:tcW w:w="5884" w:type="dxa"/>
            <w:tcBorders>
              <w:top w:val="nil"/>
              <w:left w:val="nil"/>
              <w:bottom w:val="single" w:sz="8" w:space="0" w:color="000000"/>
              <w:right w:val="single" w:sz="8" w:space="0" w:color="000000"/>
            </w:tcBorders>
            <w:shd w:val="clear" w:color="auto" w:fill="auto"/>
            <w:vAlign w:val="center"/>
            <w:hideMark/>
          </w:tcPr>
          <w:p w14:paraId="1DF9A77C"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dziecka w następstwie NW</w:t>
            </w:r>
          </w:p>
        </w:tc>
        <w:tc>
          <w:tcPr>
            <w:tcW w:w="997" w:type="dxa"/>
            <w:tcBorders>
              <w:top w:val="nil"/>
              <w:left w:val="nil"/>
              <w:bottom w:val="single" w:sz="8" w:space="0" w:color="auto"/>
              <w:right w:val="single" w:sz="8" w:space="0" w:color="auto"/>
            </w:tcBorders>
            <w:shd w:val="clear" w:color="000000" w:fill="FFFFFF"/>
            <w:vAlign w:val="center"/>
            <w:hideMark/>
          </w:tcPr>
          <w:p w14:paraId="0D9B091B"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4 400</w:t>
            </w:r>
          </w:p>
        </w:tc>
        <w:tc>
          <w:tcPr>
            <w:tcW w:w="997" w:type="dxa"/>
            <w:tcBorders>
              <w:top w:val="nil"/>
              <w:left w:val="nil"/>
              <w:bottom w:val="single" w:sz="8" w:space="0" w:color="000000"/>
              <w:right w:val="single" w:sz="8" w:space="0" w:color="000000"/>
            </w:tcBorders>
            <w:shd w:val="clear" w:color="000000" w:fill="FFFFFF"/>
            <w:vAlign w:val="center"/>
            <w:hideMark/>
          </w:tcPr>
          <w:p w14:paraId="0FB9081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c>
          <w:tcPr>
            <w:tcW w:w="1013" w:type="dxa"/>
            <w:tcBorders>
              <w:top w:val="nil"/>
              <w:left w:val="nil"/>
              <w:bottom w:val="single" w:sz="8" w:space="0" w:color="000000"/>
              <w:right w:val="single" w:sz="8" w:space="0" w:color="000000"/>
            </w:tcBorders>
            <w:shd w:val="clear" w:color="000000" w:fill="FFFFFF"/>
            <w:vAlign w:val="center"/>
            <w:hideMark/>
          </w:tcPr>
          <w:p w14:paraId="4878CF98"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5 400</w:t>
            </w:r>
          </w:p>
        </w:tc>
        <w:tc>
          <w:tcPr>
            <w:tcW w:w="1005" w:type="dxa"/>
            <w:tcBorders>
              <w:top w:val="nil"/>
              <w:left w:val="nil"/>
              <w:bottom w:val="single" w:sz="8" w:space="0" w:color="000000"/>
              <w:right w:val="single" w:sz="8" w:space="0" w:color="auto"/>
            </w:tcBorders>
            <w:shd w:val="clear" w:color="000000" w:fill="FFFFFF"/>
            <w:vAlign w:val="center"/>
            <w:hideMark/>
          </w:tcPr>
          <w:p w14:paraId="5DC0E79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r>
      <w:tr w:rsidR="00B370EE" w:rsidRPr="00B370EE" w14:paraId="66707CFB"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3EC5151D"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14</w:t>
            </w:r>
          </w:p>
        </w:tc>
        <w:tc>
          <w:tcPr>
            <w:tcW w:w="5884" w:type="dxa"/>
            <w:tcBorders>
              <w:top w:val="nil"/>
              <w:left w:val="nil"/>
              <w:bottom w:val="single" w:sz="8" w:space="0" w:color="000000"/>
              <w:right w:val="single" w:sz="8" w:space="0" w:color="000000"/>
            </w:tcBorders>
            <w:shd w:val="clear" w:color="auto" w:fill="auto"/>
            <w:vAlign w:val="center"/>
            <w:hideMark/>
          </w:tcPr>
          <w:p w14:paraId="29C7DCD1"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rodziców / teściów</w:t>
            </w:r>
          </w:p>
        </w:tc>
        <w:tc>
          <w:tcPr>
            <w:tcW w:w="997" w:type="dxa"/>
            <w:tcBorders>
              <w:top w:val="nil"/>
              <w:left w:val="nil"/>
              <w:bottom w:val="single" w:sz="8" w:space="0" w:color="auto"/>
              <w:right w:val="single" w:sz="8" w:space="0" w:color="auto"/>
            </w:tcBorders>
            <w:shd w:val="clear" w:color="000000" w:fill="FFFFFF"/>
            <w:vAlign w:val="center"/>
            <w:hideMark/>
          </w:tcPr>
          <w:p w14:paraId="736F0B4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2 300</w:t>
            </w:r>
          </w:p>
        </w:tc>
        <w:tc>
          <w:tcPr>
            <w:tcW w:w="997" w:type="dxa"/>
            <w:tcBorders>
              <w:top w:val="nil"/>
              <w:left w:val="nil"/>
              <w:bottom w:val="single" w:sz="8" w:space="0" w:color="000000"/>
              <w:right w:val="single" w:sz="8" w:space="0" w:color="000000"/>
            </w:tcBorders>
            <w:shd w:val="clear" w:color="000000" w:fill="FFFFFF"/>
            <w:vAlign w:val="center"/>
            <w:hideMark/>
          </w:tcPr>
          <w:p w14:paraId="060F817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2 400</w:t>
            </w:r>
          </w:p>
        </w:tc>
        <w:tc>
          <w:tcPr>
            <w:tcW w:w="1013" w:type="dxa"/>
            <w:tcBorders>
              <w:top w:val="nil"/>
              <w:left w:val="nil"/>
              <w:bottom w:val="single" w:sz="8" w:space="0" w:color="000000"/>
              <w:right w:val="single" w:sz="8" w:space="0" w:color="000000"/>
            </w:tcBorders>
            <w:shd w:val="clear" w:color="000000" w:fill="FFFFFF"/>
            <w:vAlign w:val="center"/>
            <w:hideMark/>
          </w:tcPr>
          <w:p w14:paraId="1BE6D61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2 700</w:t>
            </w:r>
          </w:p>
        </w:tc>
        <w:tc>
          <w:tcPr>
            <w:tcW w:w="1005" w:type="dxa"/>
            <w:tcBorders>
              <w:top w:val="nil"/>
              <w:left w:val="nil"/>
              <w:bottom w:val="single" w:sz="8" w:space="0" w:color="000000"/>
              <w:right w:val="single" w:sz="8" w:space="0" w:color="auto"/>
            </w:tcBorders>
            <w:shd w:val="clear" w:color="000000" w:fill="FFFFFF"/>
            <w:vAlign w:val="center"/>
            <w:hideMark/>
          </w:tcPr>
          <w:p w14:paraId="01B0607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2 800</w:t>
            </w:r>
          </w:p>
        </w:tc>
      </w:tr>
      <w:tr w:rsidR="00B370EE" w:rsidRPr="00B370EE" w14:paraId="7F591BA6"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0477904B"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15</w:t>
            </w:r>
          </w:p>
        </w:tc>
        <w:tc>
          <w:tcPr>
            <w:tcW w:w="5884" w:type="dxa"/>
            <w:tcBorders>
              <w:top w:val="nil"/>
              <w:left w:val="nil"/>
              <w:bottom w:val="single" w:sz="8" w:space="0" w:color="000000"/>
              <w:right w:val="single" w:sz="8" w:space="0" w:color="000000"/>
            </w:tcBorders>
            <w:shd w:val="clear" w:color="auto" w:fill="auto"/>
            <w:vAlign w:val="center"/>
            <w:hideMark/>
          </w:tcPr>
          <w:p w14:paraId="79E72EF6"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Śmierć rodziców / teściów w następstwie NW</w:t>
            </w:r>
          </w:p>
        </w:tc>
        <w:tc>
          <w:tcPr>
            <w:tcW w:w="997" w:type="dxa"/>
            <w:tcBorders>
              <w:top w:val="nil"/>
              <w:left w:val="nil"/>
              <w:bottom w:val="single" w:sz="8" w:space="0" w:color="auto"/>
              <w:right w:val="single" w:sz="8" w:space="0" w:color="auto"/>
            </w:tcBorders>
            <w:shd w:val="clear" w:color="000000" w:fill="FFFFFF"/>
            <w:vAlign w:val="center"/>
            <w:hideMark/>
          </w:tcPr>
          <w:p w14:paraId="35018988"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3 600</w:t>
            </w:r>
          </w:p>
        </w:tc>
        <w:tc>
          <w:tcPr>
            <w:tcW w:w="997" w:type="dxa"/>
            <w:tcBorders>
              <w:top w:val="nil"/>
              <w:left w:val="nil"/>
              <w:bottom w:val="single" w:sz="8" w:space="0" w:color="000000"/>
              <w:right w:val="single" w:sz="8" w:space="0" w:color="000000"/>
            </w:tcBorders>
            <w:shd w:val="clear" w:color="000000" w:fill="FFFFFF"/>
            <w:vAlign w:val="center"/>
            <w:hideMark/>
          </w:tcPr>
          <w:p w14:paraId="1705EB1E"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3 700</w:t>
            </w:r>
          </w:p>
        </w:tc>
        <w:tc>
          <w:tcPr>
            <w:tcW w:w="1013" w:type="dxa"/>
            <w:tcBorders>
              <w:top w:val="nil"/>
              <w:left w:val="nil"/>
              <w:bottom w:val="single" w:sz="8" w:space="0" w:color="000000"/>
              <w:right w:val="single" w:sz="8" w:space="0" w:color="000000"/>
            </w:tcBorders>
            <w:shd w:val="clear" w:color="000000" w:fill="FFFFFF"/>
            <w:vAlign w:val="center"/>
            <w:hideMark/>
          </w:tcPr>
          <w:p w14:paraId="5919A70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4 000</w:t>
            </w:r>
          </w:p>
        </w:tc>
        <w:tc>
          <w:tcPr>
            <w:tcW w:w="1005" w:type="dxa"/>
            <w:tcBorders>
              <w:top w:val="nil"/>
              <w:left w:val="nil"/>
              <w:bottom w:val="single" w:sz="8" w:space="0" w:color="000000"/>
              <w:right w:val="single" w:sz="8" w:space="0" w:color="auto"/>
            </w:tcBorders>
            <w:shd w:val="clear" w:color="000000" w:fill="FFFFFF"/>
            <w:vAlign w:val="center"/>
            <w:hideMark/>
          </w:tcPr>
          <w:p w14:paraId="48299C2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4 100</w:t>
            </w:r>
          </w:p>
        </w:tc>
      </w:tr>
      <w:tr w:rsidR="00B370EE" w:rsidRPr="00B370EE" w14:paraId="489368DA"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18869D14"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16</w:t>
            </w:r>
          </w:p>
        </w:tc>
        <w:tc>
          <w:tcPr>
            <w:tcW w:w="5884" w:type="dxa"/>
            <w:tcBorders>
              <w:top w:val="nil"/>
              <w:left w:val="nil"/>
              <w:bottom w:val="single" w:sz="8" w:space="0" w:color="000000"/>
              <w:right w:val="single" w:sz="8" w:space="0" w:color="000000"/>
            </w:tcBorders>
            <w:shd w:val="clear" w:color="auto" w:fill="auto"/>
            <w:vAlign w:val="center"/>
            <w:hideMark/>
          </w:tcPr>
          <w:p w14:paraId="7F44BFC9"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Urodzenie martwego dziecka</w:t>
            </w:r>
          </w:p>
        </w:tc>
        <w:tc>
          <w:tcPr>
            <w:tcW w:w="997" w:type="dxa"/>
            <w:tcBorders>
              <w:top w:val="nil"/>
              <w:left w:val="nil"/>
              <w:bottom w:val="single" w:sz="8" w:space="0" w:color="auto"/>
              <w:right w:val="single" w:sz="8" w:space="0" w:color="auto"/>
            </w:tcBorders>
            <w:shd w:val="clear" w:color="000000" w:fill="FFFFFF"/>
            <w:vAlign w:val="center"/>
            <w:hideMark/>
          </w:tcPr>
          <w:p w14:paraId="0B7E72B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3 000</w:t>
            </w:r>
          </w:p>
        </w:tc>
        <w:tc>
          <w:tcPr>
            <w:tcW w:w="997" w:type="dxa"/>
            <w:tcBorders>
              <w:top w:val="nil"/>
              <w:left w:val="nil"/>
              <w:bottom w:val="single" w:sz="8" w:space="0" w:color="000000"/>
              <w:right w:val="single" w:sz="8" w:space="0" w:color="000000"/>
            </w:tcBorders>
            <w:shd w:val="clear" w:color="000000" w:fill="FFFFFF"/>
            <w:vAlign w:val="center"/>
            <w:hideMark/>
          </w:tcPr>
          <w:p w14:paraId="0D03912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c>
          <w:tcPr>
            <w:tcW w:w="1013" w:type="dxa"/>
            <w:tcBorders>
              <w:top w:val="nil"/>
              <w:left w:val="nil"/>
              <w:bottom w:val="single" w:sz="8" w:space="0" w:color="000000"/>
              <w:right w:val="single" w:sz="8" w:space="0" w:color="000000"/>
            </w:tcBorders>
            <w:shd w:val="clear" w:color="000000" w:fill="FFFFFF"/>
            <w:vAlign w:val="center"/>
            <w:hideMark/>
          </w:tcPr>
          <w:p w14:paraId="5CE4414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3800</w:t>
            </w:r>
          </w:p>
        </w:tc>
        <w:tc>
          <w:tcPr>
            <w:tcW w:w="1005" w:type="dxa"/>
            <w:tcBorders>
              <w:top w:val="nil"/>
              <w:left w:val="nil"/>
              <w:bottom w:val="single" w:sz="8" w:space="0" w:color="000000"/>
              <w:right w:val="single" w:sz="8" w:space="0" w:color="auto"/>
            </w:tcBorders>
            <w:shd w:val="clear" w:color="000000" w:fill="FFFFFF"/>
            <w:vAlign w:val="center"/>
            <w:hideMark/>
          </w:tcPr>
          <w:p w14:paraId="3BA874BE"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r>
      <w:tr w:rsidR="00B370EE" w:rsidRPr="00B370EE" w14:paraId="4EC3CFEA"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5A2A4624"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17</w:t>
            </w:r>
          </w:p>
        </w:tc>
        <w:tc>
          <w:tcPr>
            <w:tcW w:w="5884" w:type="dxa"/>
            <w:tcBorders>
              <w:top w:val="nil"/>
              <w:left w:val="nil"/>
              <w:bottom w:val="single" w:sz="8" w:space="0" w:color="000000"/>
              <w:right w:val="single" w:sz="8" w:space="0" w:color="000000"/>
            </w:tcBorders>
            <w:shd w:val="clear" w:color="auto" w:fill="auto"/>
            <w:vAlign w:val="center"/>
            <w:hideMark/>
          </w:tcPr>
          <w:p w14:paraId="22D1AFD7"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Osierocenie dziecka</w:t>
            </w:r>
          </w:p>
        </w:tc>
        <w:tc>
          <w:tcPr>
            <w:tcW w:w="997" w:type="dxa"/>
            <w:tcBorders>
              <w:top w:val="nil"/>
              <w:left w:val="nil"/>
              <w:bottom w:val="single" w:sz="8" w:space="0" w:color="auto"/>
              <w:right w:val="single" w:sz="8" w:space="0" w:color="auto"/>
            </w:tcBorders>
            <w:shd w:val="clear" w:color="000000" w:fill="FFFFFF"/>
            <w:vAlign w:val="center"/>
            <w:hideMark/>
          </w:tcPr>
          <w:p w14:paraId="61539FF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4 200</w:t>
            </w:r>
          </w:p>
        </w:tc>
        <w:tc>
          <w:tcPr>
            <w:tcW w:w="997" w:type="dxa"/>
            <w:tcBorders>
              <w:top w:val="nil"/>
              <w:left w:val="nil"/>
              <w:bottom w:val="single" w:sz="8" w:space="0" w:color="000000"/>
              <w:right w:val="single" w:sz="8" w:space="0" w:color="000000"/>
            </w:tcBorders>
            <w:shd w:val="clear" w:color="000000" w:fill="FFFFFF"/>
            <w:vAlign w:val="center"/>
            <w:hideMark/>
          </w:tcPr>
          <w:p w14:paraId="602DF21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c>
          <w:tcPr>
            <w:tcW w:w="1013" w:type="dxa"/>
            <w:tcBorders>
              <w:top w:val="nil"/>
              <w:left w:val="nil"/>
              <w:bottom w:val="single" w:sz="8" w:space="0" w:color="000000"/>
              <w:right w:val="single" w:sz="8" w:space="0" w:color="000000"/>
            </w:tcBorders>
            <w:shd w:val="clear" w:color="000000" w:fill="FFFFFF"/>
            <w:vAlign w:val="center"/>
            <w:hideMark/>
          </w:tcPr>
          <w:p w14:paraId="5DAE6C19"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5 200</w:t>
            </w:r>
          </w:p>
        </w:tc>
        <w:tc>
          <w:tcPr>
            <w:tcW w:w="1005" w:type="dxa"/>
            <w:tcBorders>
              <w:top w:val="nil"/>
              <w:left w:val="nil"/>
              <w:bottom w:val="single" w:sz="8" w:space="0" w:color="000000"/>
              <w:right w:val="single" w:sz="8" w:space="0" w:color="auto"/>
            </w:tcBorders>
            <w:shd w:val="clear" w:color="000000" w:fill="FFFFFF"/>
            <w:vAlign w:val="center"/>
            <w:hideMark/>
          </w:tcPr>
          <w:p w14:paraId="0775D6F3"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r>
      <w:tr w:rsidR="00B370EE" w:rsidRPr="00B370EE" w14:paraId="3D3DA9CB"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490C2138"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18</w:t>
            </w:r>
          </w:p>
        </w:tc>
        <w:tc>
          <w:tcPr>
            <w:tcW w:w="5884" w:type="dxa"/>
            <w:tcBorders>
              <w:top w:val="nil"/>
              <w:left w:val="nil"/>
              <w:bottom w:val="single" w:sz="8" w:space="0" w:color="000000"/>
              <w:right w:val="single" w:sz="8" w:space="0" w:color="000000"/>
            </w:tcBorders>
            <w:shd w:val="clear" w:color="auto" w:fill="auto"/>
            <w:vAlign w:val="center"/>
            <w:hideMark/>
          </w:tcPr>
          <w:p w14:paraId="716339AE"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Urodzenie się dziecka</w:t>
            </w:r>
          </w:p>
        </w:tc>
        <w:tc>
          <w:tcPr>
            <w:tcW w:w="997" w:type="dxa"/>
            <w:tcBorders>
              <w:top w:val="nil"/>
              <w:left w:val="nil"/>
              <w:bottom w:val="single" w:sz="8" w:space="0" w:color="auto"/>
              <w:right w:val="single" w:sz="8" w:space="0" w:color="auto"/>
            </w:tcBorders>
            <w:shd w:val="clear" w:color="000000" w:fill="FFFFFF"/>
            <w:vAlign w:val="center"/>
            <w:hideMark/>
          </w:tcPr>
          <w:p w14:paraId="06A8CE5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1500</w:t>
            </w:r>
          </w:p>
        </w:tc>
        <w:tc>
          <w:tcPr>
            <w:tcW w:w="997" w:type="dxa"/>
            <w:tcBorders>
              <w:top w:val="nil"/>
              <w:left w:val="nil"/>
              <w:bottom w:val="single" w:sz="8" w:space="0" w:color="000000"/>
              <w:right w:val="single" w:sz="8" w:space="0" w:color="000000"/>
            </w:tcBorders>
            <w:shd w:val="clear" w:color="000000" w:fill="FFFFFF"/>
            <w:vAlign w:val="center"/>
            <w:hideMark/>
          </w:tcPr>
          <w:p w14:paraId="1500721E"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c>
          <w:tcPr>
            <w:tcW w:w="1013" w:type="dxa"/>
            <w:tcBorders>
              <w:top w:val="nil"/>
              <w:left w:val="nil"/>
              <w:bottom w:val="single" w:sz="8" w:space="0" w:color="000000"/>
              <w:right w:val="single" w:sz="8" w:space="0" w:color="000000"/>
            </w:tcBorders>
            <w:shd w:val="clear" w:color="000000" w:fill="FFFFFF"/>
            <w:vAlign w:val="center"/>
            <w:hideMark/>
          </w:tcPr>
          <w:p w14:paraId="4D26973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1900</w:t>
            </w:r>
          </w:p>
        </w:tc>
        <w:tc>
          <w:tcPr>
            <w:tcW w:w="1005" w:type="dxa"/>
            <w:tcBorders>
              <w:top w:val="nil"/>
              <w:left w:val="nil"/>
              <w:bottom w:val="single" w:sz="8" w:space="0" w:color="000000"/>
              <w:right w:val="single" w:sz="8" w:space="0" w:color="auto"/>
            </w:tcBorders>
            <w:shd w:val="clear" w:color="000000" w:fill="FFFFFF"/>
            <w:vAlign w:val="center"/>
            <w:hideMark/>
          </w:tcPr>
          <w:p w14:paraId="5C838978"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r>
      <w:tr w:rsidR="00B370EE" w:rsidRPr="00B370EE" w14:paraId="7FD27500" w14:textId="77777777" w:rsidTr="002A7112">
        <w:trPr>
          <w:trHeight w:val="181"/>
        </w:trPr>
        <w:tc>
          <w:tcPr>
            <w:tcW w:w="419" w:type="dxa"/>
            <w:tcBorders>
              <w:top w:val="nil"/>
              <w:left w:val="single" w:sz="8" w:space="0" w:color="auto"/>
              <w:bottom w:val="single" w:sz="4" w:space="0" w:color="auto"/>
              <w:right w:val="single" w:sz="8" w:space="0" w:color="auto"/>
            </w:tcBorders>
            <w:shd w:val="clear" w:color="auto" w:fill="auto"/>
            <w:vAlign w:val="center"/>
            <w:hideMark/>
          </w:tcPr>
          <w:p w14:paraId="01A7AB7D"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19</w:t>
            </w:r>
          </w:p>
        </w:tc>
        <w:tc>
          <w:tcPr>
            <w:tcW w:w="5884" w:type="dxa"/>
            <w:tcBorders>
              <w:top w:val="nil"/>
              <w:left w:val="nil"/>
              <w:bottom w:val="single" w:sz="4" w:space="0" w:color="auto"/>
              <w:right w:val="single" w:sz="8" w:space="0" w:color="000000"/>
            </w:tcBorders>
            <w:shd w:val="clear" w:color="auto" w:fill="auto"/>
            <w:vAlign w:val="center"/>
            <w:hideMark/>
          </w:tcPr>
          <w:p w14:paraId="186A8C9D"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Poważne zachorowanie Ubezpieczonego</w:t>
            </w:r>
          </w:p>
        </w:tc>
        <w:tc>
          <w:tcPr>
            <w:tcW w:w="997" w:type="dxa"/>
            <w:tcBorders>
              <w:top w:val="nil"/>
              <w:left w:val="nil"/>
              <w:bottom w:val="single" w:sz="4" w:space="0" w:color="auto"/>
              <w:right w:val="single" w:sz="8" w:space="0" w:color="auto"/>
            </w:tcBorders>
            <w:shd w:val="clear" w:color="000000" w:fill="FFFFFF"/>
            <w:vAlign w:val="center"/>
            <w:hideMark/>
          </w:tcPr>
          <w:p w14:paraId="4AA1315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7 500</w:t>
            </w:r>
          </w:p>
        </w:tc>
        <w:tc>
          <w:tcPr>
            <w:tcW w:w="997" w:type="dxa"/>
            <w:tcBorders>
              <w:top w:val="nil"/>
              <w:left w:val="nil"/>
              <w:bottom w:val="single" w:sz="4" w:space="0" w:color="auto"/>
              <w:right w:val="single" w:sz="8" w:space="0" w:color="000000"/>
            </w:tcBorders>
            <w:shd w:val="clear" w:color="000000" w:fill="FFFFFF"/>
            <w:vAlign w:val="center"/>
            <w:hideMark/>
          </w:tcPr>
          <w:p w14:paraId="24EE8E7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7 500</w:t>
            </w:r>
          </w:p>
        </w:tc>
        <w:tc>
          <w:tcPr>
            <w:tcW w:w="1013" w:type="dxa"/>
            <w:tcBorders>
              <w:top w:val="nil"/>
              <w:left w:val="nil"/>
              <w:bottom w:val="single" w:sz="4" w:space="0" w:color="auto"/>
              <w:right w:val="single" w:sz="8" w:space="0" w:color="000000"/>
            </w:tcBorders>
            <w:shd w:val="clear" w:color="000000" w:fill="FFFFFF"/>
            <w:vAlign w:val="center"/>
            <w:hideMark/>
          </w:tcPr>
          <w:p w14:paraId="6EDC41B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9 500</w:t>
            </w:r>
          </w:p>
        </w:tc>
        <w:tc>
          <w:tcPr>
            <w:tcW w:w="1005" w:type="dxa"/>
            <w:tcBorders>
              <w:top w:val="nil"/>
              <w:left w:val="nil"/>
              <w:bottom w:val="single" w:sz="4" w:space="0" w:color="auto"/>
              <w:right w:val="single" w:sz="8" w:space="0" w:color="auto"/>
            </w:tcBorders>
            <w:shd w:val="clear" w:color="000000" w:fill="FFFFFF"/>
            <w:vAlign w:val="center"/>
            <w:hideMark/>
          </w:tcPr>
          <w:p w14:paraId="12D13B09"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10 000</w:t>
            </w:r>
          </w:p>
        </w:tc>
      </w:tr>
      <w:tr w:rsidR="00B370EE" w:rsidRPr="00B370EE" w14:paraId="5D617A11" w14:textId="77777777" w:rsidTr="002A7112">
        <w:trPr>
          <w:trHeight w:val="611"/>
        </w:trPr>
        <w:tc>
          <w:tcPr>
            <w:tcW w:w="4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DF6BB3" w14:textId="7777777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20</w:t>
            </w:r>
          </w:p>
        </w:tc>
        <w:tc>
          <w:tcPr>
            <w:tcW w:w="58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337EAD"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Poważne zachorowanie Ubezpieczonego na nowotwór złośliwy (świadczenie skumulowane z poważnym zachorowaniem Ubezpieczonego)</w:t>
            </w:r>
          </w:p>
        </w:tc>
        <w:tc>
          <w:tcPr>
            <w:tcW w:w="99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F8FAC1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16 000</w:t>
            </w:r>
          </w:p>
        </w:tc>
        <w:tc>
          <w:tcPr>
            <w:tcW w:w="99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5C9776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16 000</w:t>
            </w:r>
          </w:p>
        </w:tc>
        <w:tc>
          <w:tcPr>
            <w:tcW w:w="10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CF7433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18 000</w:t>
            </w:r>
          </w:p>
        </w:tc>
        <w:tc>
          <w:tcPr>
            <w:tcW w:w="100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4DBBFF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18 500</w:t>
            </w:r>
          </w:p>
        </w:tc>
      </w:tr>
      <w:tr w:rsidR="00B370EE" w:rsidRPr="00B370EE" w14:paraId="309874E3" w14:textId="77777777" w:rsidTr="002A7112">
        <w:trPr>
          <w:trHeight w:val="611"/>
        </w:trPr>
        <w:tc>
          <w:tcPr>
            <w:tcW w:w="419"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7F94D59C" w14:textId="77BE7E5D" w:rsidR="00B370EE" w:rsidRPr="00B370EE" w:rsidRDefault="00B370EE" w:rsidP="00B370EE">
            <w:pPr>
              <w:suppressAutoHyphens w:val="0"/>
              <w:jc w:val="center"/>
              <w:rPr>
                <w:rFonts w:ascii="Arial" w:hAnsi="Arial" w:cs="Arial"/>
                <w:color w:val="000000"/>
                <w:sz w:val="20"/>
                <w:szCs w:val="20"/>
                <w:lang w:eastAsia="pl-PL"/>
              </w:rPr>
            </w:pPr>
            <w:r>
              <w:rPr>
                <w:rFonts w:ascii="Arial" w:hAnsi="Arial" w:cs="Arial"/>
                <w:color w:val="000000"/>
                <w:sz w:val="20"/>
                <w:szCs w:val="20"/>
                <w:lang w:eastAsia="pl-PL"/>
              </w:rPr>
              <w:t>21</w:t>
            </w:r>
            <w:r w:rsidRPr="00B370EE">
              <w:rPr>
                <w:rFonts w:ascii="Arial" w:hAnsi="Arial" w:cs="Arial"/>
                <w:color w:val="000000"/>
                <w:sz w:val="20"/>
                <w:szCs w:val="20"/>
                <w:lang w:eastAsia="pl-PL"/>
              </w:rPr>
              <w:t> </w:t>
            </w:r>
          </w:p>
        </w:tc>
        <w:tc>
          <w:tcPr>
            <w:tcW w:w="5884" w:type="dxa"/>
            <w:tcBorders>
              <w:top w:val="single" w:sz="4" w:space="0" w:color="auto"/>
              <w:left w:val="nil"/>
              <w:bottom w:val="single" w:sz="8" w:space="0" w:color="auto"/>
              <w:right w:val="single" w:sz="8" w:space="0" w:color="000000"/>
            </w:tcBorders>
            <w:shd w:val="clear" w:color="auto" w:fill="auto"/>
            <w:vAlign w:val="center"/>
            <w:hideMark/>
          </w:tcPr>
          <w:p w14:paraId="0BD3B00B" w14:textId="668E8EC2"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 xml:space="preserve">Poważne zachorowanie Ubezpieczonego na nowotwór złośliwy </w:t>
            </w:r>
            <w:r w:rsidR="00411710">
              <w:rPr>
                <w:rFonts w:ascii="Arial" w:hAnsi="Arial" w:cs="Arial"/>
                <w:b/>
                <w:bCs/>
                <w:color w:val="000000"/>
                <w:sz w:val="20"/>
                <w:szCs w:val="20"/>
                <w:lang w:eastAsia="pl-PL"/>
              </w:rPr>
              <w:t>i</w:t>
            </w:r>
            <w:r w:rsidRPr="00B370EE">
              <w:rPr>
                <w:rFonts w:ascii="Arial" w:hAnsi="Arial" w:cs="Arial"/>
                <w:b/>
                <w:bCs/>
                <w:color w:val="000000"/>
                <w:sz w:val="20"/>
                <w:szCs w:val="20"/>
                <w:lang w:eastAsia="pl-PL"/>
              </w:rPr>
              <w:t>n-</w:t>
            </w:r>
            <w:r w:rsidR="00411710">
              <w:rPr>
                <w:rFonts w:ascii="Arial" w:hAnsi="Arial" w:cs="Arial"/>
                <w:b/>
                <w:bCs/>
                <w:color w:val="000000"/>
                <w:sz w:val="20"/>
                <w:szCs w:val="20"/>
                <w:lang w:eastAsia="pl-PL"/>
              </w:rPr>
              <w:t>s</w:t>
            </w:r>
            <w:r w:rsidRPr="00B370EE">
              <w:rPr>
                <w:rFonts w:ascii="Arial" w:hAnsi="Arial" w:cs="Arial"/>
                <w:b/>
                <w:bCs/>
                <w:color w:val="000000"/>
                <w:sz w:val="20"/>
                <w:szCs w:val="20"/>
                <w:lang w:eastAsia="pl-PL"/>
              </w:rPr>
              <w:t>itu</w:t>
            </w:r>
          </w:p>
        </w:tc>
        <w:tc>
          <w:tcPr>
            <w:tcW w:w="997" w:type="dxa"/>
            <w:tcBorders>
              <w:top w:val="single" w:sz="4" w:space="0" w:color="auto"/>
              <w:left w:val="nil"/>
              <w:bottom w:val="single" w:sz="8" w:space="0" w:color="auto"/>
              <w:right w:val="single" w:sz="8" w:space="0" w:color="auto"/>
            </w:tcBorders>
            <w:shd w:val="clear" w:color="000000" w:fill="FFFFFF"/>
            <w:vAlign w:val="center"/>
            <w:hideMark/>
          </w:tcPr>
          <w:p w14:paraId="53155EE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1 500</w:t>
            </w:r>
          </w:p>
        </w:tc>
        <w:tc>
          <w:tcPr>
            <w:tcW w:w="997" w:type="dxa"/>
            <w:tcBorders>
              <w:top w:val="single" w:sz="4" w:space="0" w:color="auto"/>
              <w:left w:val="nil"/>
              <w:bottom w:val="single" w:sz="8" w:space="0" w:color="auto"/>
              <w:right w:val="single" w:sz="8" w:space="0" w:color="000000"/>
            </w:tcBorders>
            <w:shd w:val="clear" w:color="000000" w:fill="FFFFFF"/>
            <w:vAlign w:val="center"/>
            <w:hideMark/>
          </w:tcPr>
          <w:p w14:paraId="75E693A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1 500</w:t>
            </w:r>
          </w:p>
        </w:tc>
        <w:tc>
          <w:tcPr>
            <w:tcW w:w="1013" w:type="dxa"/>
            <w:tcBorders>
              <w:top w:val="single" w:sz="4" w:space="0" w:color="auto"/>
              <w:left w:val="nil"/>
              <w:bottom w:val="single" w:sz="8" w:space="0" w:color="auto"/>
              <w:right w:val="single" w:sz="8" w:space="0" w:color="000000"/>
            </w:tcBorders>
            <w:shd w:val="clear" w:color="000000" w:fill="FFFFFF"/>
            <w:vAlign w:val="center"/>
            <w:hideMark/>
          </w:tcPr>
          <w:p w14:paraId="29BADE9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1 900</w:t>
            </w:r>
          </w:p>
        </w:tc>
        <w:tc>
          <w:tcPr>
            <w:tcW w:w="1005" w:type="dxa"/>
            <w:tcBorders>
              <w:top w:val="single" w:sz="4" w:space="0" w:color="auto"/>
              <w:left w:val="nil"/>
              <w:bottom w:val="single" w:sz="8" w:space="0" w:color="auto"/>
              <w:right w:val="single" w:sz="8" w:space="0" w:color="auto"/>
            </w:tcBorders>
            <w:shd w:val="clear" w:color="000000" w:fill="FFFFFF"/>
            <w:vAlign w:val="center"/>
            <w:hideMark/>
          </w:tcPr>
          <w:p w14:paraId="00FACD09"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2 000</w:t>
            </w:r>
          </w:p>
        </w:tc>
      </w:tr>
      <w:tr w:rsidR="00B370EE" w:rsidRPr="00B370EE" w14:paraId="4B72CDD4"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63C8FF28" w14:textId="1D6E3843"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2</w:t>
            </w:r>
          </w:p>
        </w:tc>
        <w:tc>
          <w:tcPr>
            <w:tcW w:w="5884" w:type="dxa"/>
            <w:tcBorders>
              <w:top w:val="nil"/>
              <w:left w:val="nil"/>
              <w:bottom w:val="single" w:sz="8" w:space="0" w:color="000000"/>
              <w:right w:val="single" w:sz="8" w:space="0" w:color="000000"/>
            </w:tcBorders>
            <w:shd w:val="clear" w:color="auto" w:fill="auto"/>
            <w:vAlign w:val="center"/>
            <w:hideMark/>
          </w:tcPr>
          <w:p w14:paraId="30F18CF1" w14:textId="1AACC1BB"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Poważne zachorowanie Współmałżonka</w:t>
            </w:r>
            <w:r w:rsidR="004344FB">
              <w:rPr>
                <w:rFonts w:ascii="Arial" w:hAnsi="Arial" w:cs="Arial"/>
                <w:b/>
                <w:bCs/>
                <w:color w:val="000000"/>
                <w:sz w:val="20"/>
                <w:szCs w:val="20"/>
                <w:lang w:eastAsia="pl-PL"/>
              </w:rPr>
              <w:t xml:space="preserve"> / Partnera życiowego</w:t>
            </w:r>
          </w:p>
        </w:tc>
        <w:tc>
          <w:tcPr>
            <w:tcW w:w="997" w:type="dxa"/>
            <w:tcBorders>
              <w:top w:val="nil"/>
              <w:left w:val="nil"/>
              <w:bottom w:val="single" w:sz="8" w:space="0" w:color="auto"/>
              <w:right w:val="single" w:sz="8" w:space="0" w:color="auto"/>
            </w:tcBorders>
            <w:shd w:val="clear" w:color="000000" w:fill="FFFFFF"/>
            <w:vAlign w:val="center"/>
            <w:hideMark/>
          </w:tcPr>
          <w:p w14:paraId="3DB8CED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3 500</w:t>
            </w:r>
          </w:p>
        </w:tc>
        <w:tc>
          <w:tcPr>
            <w:tcW w:w="997" w:type="dxa"/>
            <w:tcBorders>
              <w:top w:val="nil"/>
              <w:left w:val="nil"/>
              <w:bottom w:val="single" w:sz="8" w:space="0" w:color="000000"/>
              <w:right w:val="single" w:sz="8" w:space="0" w:color="000000"/>
            </w:tcBorders>
            <w:shd w:val="clear" w:color="000000" w:fill="FFFFFF"/>
            <w:vAlign w:val="center"/>
            <w:hideMark/>
          </w:tcPr>
          <w:p w14:paraId="75E31CE3"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4 000</w:t>
            </w:r>
          </w:p>
        </w:tc>
        <w:tc>
          <w:tcPr>
            <w:tcW w:w="1013" w:type="dxa"/>
            <w:tcBorders>
              <w:top w:val="nil"/>
              <w:left w:val="nil"/>
              <w:bottom w:val="single" w:sz="8" w:space="0" w:color="000000"/>
              <w:right w:val="single" w:sz="8" w:space="0" w:color="000000"/>
            </w:tcBorders>
            <w:shd w:val="clear" w:color="000000" w:fill="FFFFFF"/>
            <w:vAlign w:val="center"/>
            <w:hideMark/>
          </w:tcPr>
          <w:p w14:paraId="24D81F1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4 500</w:t>
            </w:r>
          </w:p>
        </w:tc>
        <w:tc>
          <w:tcPr>
            <w:tcW w:w="1005" w:type="dxa"/>
            <w:tcBorders>
              <w:top w:val="nil"/>
              <w:left w:val="nil"/>
              <w:bottom w:val="single" w:sz="8" w:space="0" w:color="000000"/>
              <w:right w:val="single" w:sz="8" w:space="0" w:color="auto"/>
            </w:tcBorders>
            <w:shd w:val="clear" w:color="000000" w:fill="FFFFFF"/>
            <w:vAlign w:val="center"/>
            <w:hideMark/>
          </w:tcPr>
          <w:p w14:paraId="122C603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5 000</w:t>
            </w:r>
          </w:p>
        </w:tc>
      </w:tr>
      <w:tr w:rsidR="00B370EE" w:rsidRPr="00B370EE" w14:paraId="486ACC52"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0E4F274B" w14:textId="18588254"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3</w:t>
            </w:r>
          </w:p>
        </w:tc>
        <w:tc>
          <w:tcPr>
            <w:tcW w:w="5884" w:type="dxa"/>
            <w:tcBorders>
              <w:top w:val="nil"/>
              <w:left w:val="nil"/>
              <w:bottom w:val="single" w:sz="8" w:space="0" w:color="000000"/>
              <w:right w:val="single" w:sz="8" w:space="0" w:color="000000"/>
            </w:tcBorders>
            <w:shd w:val="clear" w:color="auto" w:fill="auto"/>
            <w:vAlign w:val="center"/>
            <w:hideMark/>
          </w:tcPr>
          <w:p w14:paraId="0DA32398"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Poważne zachorowanie dziecka</w:t>
            </w:r>
          </w:p>
        </w:tc>
        <w:tc>
          <w:tcPr>
            <w:tcW w:w="997" w:type="dxa"/>
            <w:tcBorders>
              <w:top w:val="nil"/>
              <w:left w:val="nil"/>
              <w:bottom w:val="single" w:sz="8" w:space="0" w:color="auto"/>
              <w:right w:val="single" w:sz="8" w:space="0" w:color="auto"/>
            </w:tcBorders>
            <w:shd w:val="clear" w:color="000000" w:fill="FFFFFF"/>
            <w:vAlign w:val="center"/>
            <w:hideMark/>
          </w:tcPr>
          <w:p w14:paraId="46992C4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c>
          <w:tcPr>
            <w:tcW w:w="997" w:type="dxa"/>
            <w:tcBorders>
              <w:top w:val="nil"/>
              <w:left w:val="nil"/>
              <w:bottom w:val="single" w:sz="8" w:space="0" w:color="000000"/>
              <w:right w:val="single" w:sz="8" w:space="0" w:color="000000"/>
            </w:tcBorders>
            <w:shd w:val="clear" w:color="000000" w:fill="FFFFFF"/>
            <w:vAlign w:val="center"/>
            <w:hideMark/>
          </w:tcPr>
          <w:p w14:paraId="7D4554A5"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c>
          <w:tcPr>
            <w:tcW w:w="1013" w:type="dxa"/>
            <w:tcBorders>
              <w:top w:val="nil"/>
              <w:left w:val="nil"/>
              <w:bottom w:val="single" w:sz="8" w:space="0" w:color="000000"/>
              <w:right w:val="single" w:sz="8" w:space="0" w:color="000000"/>
            </w:tcBorders>
            <w:shd w:val="clear" w:color="000000" w:fill="FFFFFF"/>
            <w:vAlign w:val="center"/>
            <w:hideMark/>
          </w:tcPr>
          <w:p w14:paraId="67CD338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4500</w:t>
            </w:r>
          </w:p>
        </w:tc>
        <w:tc>
          <w:tcPr>
            <w:tcW w:w="1005" w:type="dxa"/>
            <w:tcBorders>
              <w:top w:val="nil"/>
              <w:left w:val="nil"/>
              <w:bottom w:val="single" w:sz="8" w:space="0" w:color="000000"/>
              <w:right w:val="single" w:sz="8" w:space="0" w:color="auto"/>
            </w:tcBorders>
            <w:shd w:val="clear" w:color="000000" w:fill="FFFFFF"/>
            <w:vAlign w:val="center"/>
            <w:hideMark/>
          </w:tcPr>
          <w:p w14:paraId="463DB58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w:t>
            </w:r>
          </w:p>
        </w:tc>
      </w:tr>
      <w:tr w:rsidR="00B370EE" w:rsidRPr="00B370EE" w14:paraId="73041F07"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442D476C" w14:textId="2AAFF66B"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4</w:t>
            </w:r>
          </w:p>
        </w:tc>
        <w:tc>
          <w:tcPr>
            <w:tcW w:w="5884" w:type="dxa"/>
            <w:tcBorders>
              <w:top w:val="nil"/>
              <w:left w:val="nil"/>
              <w:bottom w:val="single" w:sz="8" w:space="0" w:color="000000"/>
              <w:right w:val="single" w:sz="8" w:space="0" w:color="000000"/>
            </w:tcBorders>
            <w:shd w:val="clear" w:color="auto" w:fill="auto"/>
            <w:vAlign w:val="center"/>
            <w:hideMark/>
          </w:tcPr>
          <w:p w14:paraId="1819C7B7"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specjalistyczne</w:t>
            </w:r>
          </w:p>
        </w:tc>
        <w:tc>
          <w:tcPr>
            <w:tcW w:w="997" w:type="dxa"/>
            <w:tcBorders>
              <w:top w:val="nil"/>
              <w:left w:val="nil"/>
              <w:bottom w:val="single" w:sz="8" w:space="0" w:color="auto"/>
              <w:right w:val="single" w:sz="8" w:space="0" w:color="auto"/>
            </w:tcBorders>
            <w:shd w:val="clear" w:color="000000" w:fill="FFFFFF"/>
            <w:vAlign w:val="center"/>
            <w:hideMark/>
          </w:tcPr>
          <w:p w14:paraId="300F63E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4 000</w:t>
            </w:r>
          </w:p>
        </w:tc>
        <w:tc>
          <w:tcPr>
            <w:tcW w:w="997" w:type="dxa"/>
            <w:tcBorders>
              <w:top w:val="nil"/>
              <w:left w:val="nil"/>
              <w:bottom w:val="single" w:sz="8" w:space="0" w:color="000000"/>
              <w:right w:val="single" w:sz="8" w:space="0" w:color="000000"/>
            </w:tcBorders>
            <w:shd w:val="clear" w:color="000000" w:fill="FFFFFF"/>
            <w:vAlign w:val="center"/>
            <w:hideMark/>
          </w:tcPr>
          <w:p w14:paraId="5978D6D5"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4 000</w:t>
            </w:r>
          </w:p>
        </w:tc>
        <w:tc>
          <w:tcPr>
            <w:tcW w:w="1013" w:type="dxa"/>
            <w:tcBorders>
              <w:top w:val="nil"/>
              <w:left w:val="nil"/>
              <w:bottom w:val="single" w:sz="8" w:space="0" w:color="000000"/>
              <w:right w:val="single" w:sz="8" w:space="0" w:color="000000"/>
            </w:tcBorders>
            <w:shd w:val="clear" w:color="000000" w:fill="FFFFFF"/>
            <w:vAlign w:val="center"/>
            <w:hideMark/>
          </w:tcPr>
          <w:p w14:paraId="0BD68685"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5000</w:t>
            </w:r>
          </w:p>
        </w:tc>
        <w:tc>
          <w:tcPr>
            <w:tcW w:w="1005" w:type="dxa"/>
            <w:tcBorders>
              <w:top w:val="nil"/>
              <w:left w:val="nil"/>
              <w:bottom w:val="single" w:sz="8" w:space="0" w:color="000000"/>
              <w:right w:val="single" w:sz="8" w:space="0" w:color="auto"/>
            </w:tcBorders>
            <w:shd w:val="clear" w:color="000000" w:fill="FFFFFF"/>
            <w:vAlign w:val="center"/>
            <w:hideMark/>
          </w:tcPr>
          <w:p w14:paraId="3FF34753"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5 000</w:t>
            </w:r>
          </w:p>
        </w:tc>
      </w:tr>
      <w:tr w:rsidR="00B370EE" w:rsidRPr="00B370EE" w14:paraId="7C30F2DE" w14:textId="77777777" w:rsidTr="002A7112">
        <w:trPr>
          <w:trHeight w:val="181"/>
        </w:trPr>
        <w:tc>
          <w:tcPr>
            <w:tcW w:w="419" w:type="dxa"/>
            <w:tcBorders>
              <w:top w:val="nil"/>
              <w:left w:val="single" w:sz="8" w:space="0" w:color="auto"/>
              <w:bottom w:val="single" w:sz="4" w:space="0" w:color="auto"/>
              <w:right w:val="single" w:sz="8" w:space="0" w:color="auto"/>
            </w:tcBorders>
            <w:shd w:val="clear" w:color="auto" w:fill="auto"/>
            <w:vAlign w:val="center"/>
            <w:hideMark/>
          </w:tcPr>
          <w:p w14:paraId="0027549F" w14:textId="30FBE5B3"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5</w:t>
            </w:r>
          </w:p>
        </w:tc>
        <w:tc>
          <w:tcPr>
            <w:tcW w:w="5884" w:type="dxa"/>
            <w:tcBorders>
              <w:top w:val="nil"/>
              <w:left w:val="nil"/>
              <w:bottom w:val="single" w:sz="4" w:space="0" w:color="auto"/>
              <w:right w:val="single" w:sz="8" w:space="0" w:color="000000"/>
            </w:tcBorders>
            <w:shd w:val="clear" w:color="auto" w:fill="auto"/>
            <w:vAlign w:val="center"/>
            <w:hideMark/>
          </w:tcPr>
          <w:p w14:paraId="7FE5FBA6"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Operacje chirurgiczne</w:t>
            </w:r>
          </w:p>
        </w:tc>
        <w:tc>
          <w:tcPr>
            <w:tcW w:w="997" w:type="dxa"/>
            <w:tcBorders>
              <w:top w:val="nil"/>
              <w:left w:val="nil"/>
              <w:bottom w:val="single" w:sz="4" w:space="0" w:color="auto"/>
              <w:right w:val="single" w:sz="8" w:space="0" w:color="auto"/>
            </w:tcBorders>
            <w:shd w:val="clear" w:color="000000" w:fill="FFFFFF"/>
            <w:vAlign w:val="center"/>
            <w:hideMark/>
          </w:tcPr>
          <w:p w14:paraId="34F40FB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5 000</w:t>
            </w:r>
          </w:p>
        </w:tc>
        <w:tc>
          <w:tcPr>
            <w:tcW w:w="997" w:type="dxa"/>
            <w:tcBorders>
              <w:top w:val="nil"/>
              <w:left w:val="nil"/>
              <w:bottom w:val="single" w:sz="4" w:space="0" w:color="auto"/>
              <w:right w:val="single" w:sz="8" w:space="0" w:color="000000"/>
            </w:tcBorders>
            <w:shd w:val="clear" w:color="000000" w:fill="FFFFFF"/>
            <w:vAlign w:val="center"/>
            <w:hideMark/>
          </w:tcPr>
          <w:p w14:paraId="120C6DE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5 000</w:t>
            </w:r>
          </w:p>
        </w:tc>
        <w:tc>
          <w:tcPr>
            <w:tcW w:w="1013" w:type="dxa"/>
            <w:tcBorders>
              <w:top w:val="nil"/>
              <w:left w:val="nil"/>
              <w:bottom w:val="single" w:sz="4" w:space="0" w:color="auto"/>
              <w:right w:val="single" w:sz="8" w:space="0" w:color="000000"/>
            </w:tcBorders>
            <w:shd w:val="clear" w:color="000000" w:fill="FFFFFF"/>
            <w:vAlign w:val="center"/>
            <w:hideMark/>
          </w:tcPr>
          <w:p w14:paraId="01E0D8C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5 500</w:t>
            </w:r>
          </w:p>
        </w:tc>
        <w:tc>
          <w:tcPr>
            <w:tcW w:w="1005" w:type="dxa"/>
            <w:tcBorders>
              <w:top w:val="nil"/>
              <w:left w:val="nil"/>
              <w:bottom w:val="single" w:sz="4" w:space="0" w:color="auto"/>
              <w:right w:val="single" w:sz="8" w:space="0" w:color="auto"/>
            </w:tcBorders>
            <w:shd w:val="clear" w:color="000000" w:fill="FFFFFF"/>
            <w:vAlign w:val="center"/>
            <w:hideMark/>
          </w:tcPr>
          <w:p w14:paraId="29E974C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6 000</w:t>
            </w:r>
          </w:p>
        </w:tc>
      </w:tr>
      <w:tr w:rsidR="00B370EE" w:rsidRPr="00B370EE" w14:paraId="34F2530F" w14:textId="77777777" w:rsidTr="002A7112">
        <w:trPr>
          <w:trHeight w:val="181"/>
        </w:trPr>
        <w:tc>
          <w:tcPr>
            <w:tcW w:w="4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E22EEC" w14:textId="25AC772D"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6</w:t>
            </w:r>
          </w:p>
        </w:tc>
        <w:tc>
          <w:tcPr>
            <w:tcW w:w="58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2F12BE"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Trwała niezdolność do pracy</w:t>
            </w:r>
          </w:p>
        </w:tc>
        <w:tc>
          <w:tcPr>
            <w:tcW w:w="99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4EEB20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15000</w:t>
            </w:r>
          </w:p>
        </w:tc>
        <w:tc>
          <w:tcPr>
            <w:tcW w:w="99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42FA5EE"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25 000</w:t>
            </w:r>
          </w:p>
        </w:tc>
        <w:tc>
          <w:tcPr>
            <w:tcW w:w="10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2FD85E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32 500</w:t>
            </w:r>
          </w:p>
        </w:tc>
        <w:tc>
          <w:tcPr>
            <w:tcW w:w="100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307FFF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37 500</w:t>
            </w:r>
          </w:p>
        </w:tc>
      </w:tr>
      <w:tr w:rsidR="00B370EE" w:rsidRPr="00B370EE" w14:paraId="2330A4D1" w14:textId="77777777" w:rsidTr="002A7112">
        <w:trPr>
          <w:trHeight w:val="181"/>
        </w:trPr>
        <w:tc>
          <w:tcPr>
            <w:tcW w:w="419" w:type="dxa"/>
            <w:tcBorders>
              <w:top w:val="single" w:sz="4" w:space="0" w:color="auto"/>
              <w:left w:val="single" w:sz="8" w:space="0" w:color="auto"/>
              <w:bottom w:val="nil"/>
              <w:right w:val="nil"/>
            </w:tcBorders>
            <w:shd w:val="clear" w:color="auto" w:fill="auto"/>
            <w:noWrap/>
            <w:vAlign w:val="center"/>
            <w:hideMark/>
          </w:tcPr>
          <w:p w14:paraId="4F693B1E"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lastRenderedPageBreak/>
              <w:t> </w:t>
            </w:r>
          </w:p>
        </w:tc>
        <w:tc>
          <w:tcPr>
            <w:tcW w:w="5884" w:type="dxa"/>
            <w:tcBorders>
              <w:top w:val="single" w:sz="4" w:space="0" w:color="auto"/>
              <w:left w:val="single" w:sz="8" w:space="0" w:color="auto"/>
              <w:bottom w:val="single" w:sz="8" w:space="0" w:color="auto"/>
              <w:right w:val="nil"/>
            </w:tcBorders>
            <w:shd w:val="clear" w:color="auto" w:fill="auto"/>
            <w:noWrap/>
            <w:vAlign w:val="center"/>
            <w:hideMark/>
          </w:tcPr>
          <w:p w14:paraId="130DD17B"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Dzienne świadczenia z tytułu pobytu w szpitalu do 14 dni</w:t>
            </w:r>
          </w:p>
        </w:tc>
        <w:tc>
          <w:tcPr>
            <w:tcW w:w="997" w:type="dxa"/>
            <w:tcBorders>
              <w:top w:val="single" w:sz="4" w:space="0" w:color="auto"/>
              <w:left w:val="nil"/>
              <w:bottom w:val="single" w:sz="8" w:space="0" w:color="auto"/>
              <w:right w:val="nil"/>
            </w:tcBorders>
            <w:shd w:val="clear" w:color="000000" w:fill="FFFFFF"/>
            <w:noWrap/>
            <w:vAlign w:val="bottom"/>
            <w:hideMark/>
          </w:tcPr>
          <w:p w14:paraId="142A1E86"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c>
          <w:tcPr>
            <w:tcW w:w="997" w:type="dxa"/>
            <w:tcBorders>
              <w:top w:val="single" w:sz="4" w:space="0" w:color="auto"/>
              <w:left w:val="nil"/>
              <w:bottom w:val="single" w:sz="8" w:space="0" w:color="auto"/>
              <w:right w:val="nil"/>
            </w:tcBorders>
            <w:shd w:val="clear" w:color="000000" w:fill="FFFFFF"/>
            <w:noWrap/>
            <w:vAlign w:val="bottom"/>
            <w:hideMark/>
          </w:tcPr>
          <w:p w14:paraId="2EE1AF0E"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c>
          <w:tcPr>
            <w:tcW w:w="1013" w:type="dxa"/>
            <w:tcBorders>
              <w:top w:val="single" w:sz="4" w:space="0" w:color="auto"/>
              <w:left w:val="nil"/>
              <w:bottom w:val="single" w:sz="8" w:space="0" w:color="auto"/>
              <w:right w:val="nil"/>
            </w:tcBorders>
            <w:shd w:val="clear" w:color="000000" w:fill="FFFFFF"/>
            <w:noWrap/>
            <w:vAlign w:val="bottom"/>
            <w:hideMark/>
          </w:tcPr>
          <w:p w14:paraId="230584A7"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c>
          <w:tcPr>
            <w:tcW w:w="1005" w:type="dxa"/>
            <w:tcBorders>
              <w:top w:val="single" w:sz="4" w:space="0" w:color="auto"/>
              <w:left w:val="nil"/>
              <w:bottom w:val="single" w:sz="8" w:space="0" w:color="auto"/>
              <w:right w:val="single" w:sz="8" w:space="0" w:color="auto"/>
            </w:tcBorders>
            <w:shd w:val="clear" w:color="000000" w:fill="FFFFFF"/>
            <w:noWrap/>
            <w:vAlign w:val="bottom"/>
            <w:hideMark/>
          </w:tcPr>
          <w:p w14:paraId="25BEC8F8"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r>
      <w:tr w:rsidR="00B370EE" w:rsidRPr="00B370EE" w14:paraId="28F82D85" w14:textId="77777777" w:rsidTr="002A7112">
        <w:trPr>
          <w:trHeight w:val="181"/>
        </w:trPr>
        <w:tc>
          <w:tcPr>
            <w:tcW w:w="419"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C2FADC9" w14:textId="068BBDB7"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7</w:t>
            </w:r>
          </w:p>
        </w:tc>
        <w:tc>
          <w:tcPr>
            <w:tcW w:w="5884" w:type="dxa"/>
            <w:tcBorders>
              <w:top w:val="nil"/>
              <w:left w:val="nil"/>
              <w:bottom w:val="single" w:sz="4" w:space="0" w:color="auto"/>
              <w:right w:val="single" w:sz="8" w:space="0" w:color="000000"/>
            </w:tcBorders>
            <w:shd w:val="clear" w:color="auto" w:fill="auto"/>
            <w:vAlign w:val="center"/>
            <w:hideMark/>
          </w:tcPr>
          <w:p w14:paraId="6C2AB2E9"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w szpitalu w związku z chorobą</w:t>
            </w:r>
          </w:p>
        </w:tc>
        <w:tc>
          <w:tcPr>
            <w:tcW w:w="997" w:type="dxa"/>
            <w:tcBorders>
              <w:top w:val="nil"/>
              <w:left w:val="nil"/>
              <w:bottom w:val="single" w:sz="4" w:space="0" w:color="auto"/>
              <w:right w:val="single" w:sz="8" w:space="0" w:color="auto"/>
            </w:tcBorders>
            <w:shd w:val="clear" w:color="000000" w:fill="FFFFFF"/>
            <w:vAlign w:val="center"/>
            <w:hideMark/>
          </w:tcPr>
          <w:p w14:paraId="3D1E8C0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60</w:t>
            </w:r>
          </w:p>
        </w:tc>
        <w:tc>
          <w:tcPr>
            <w:tcW w:w="997" w:type="dxa"/>
            <w:tcBorders>
              <w:top w:val="nil"/>
              <w:left w:val="nil"/>
              <w:bottom w:val="single" w:sz="4" w:space="0" w:color="auto"/>
              <w:right w:val="single" w:sz="8" w:space="0" w:color="000000"/>
            </w:tcBorders>
            <w:shd w:val="clear" w:color="000000" w:fill="FFFFFF"/>
            <w:vAlign w:val="center"/>
            <w:hideMark/>
          </w:tcPr>
          <w:p w14:paraId="57EDE9D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w:t>
            </w:r>
          </w:p>
        </w:tc>
        <w:tc>
          <w:tcPr>
            <w:tcW w:w="1013" w:type="dxa"/>
            <w:tcBorders>
              <w:top w:val="nil"/>
              <w:left w:val="nil"/>
              <w:bottom w:val="single" w:sz="4" w:space="0" w:color="auto"/>
              <w:right w:val="single" w:sz="8" w:space="0" w:color="000000"/>
            </w:tcBorders>
            <w:shd w:val="clear" w:color="000000" w:fill="FFFFFF"/>
            <w:vAlign w:val="center"/>
            <w:hideMark/>
          </w:tcPr>
          <w:p w14:paraId="5D30B10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75</w:t>
            </w:r>
          </w:p>
        </w:tc>
        <w:tc>
          <w:tcPr>
            <w:tcW w:w="1005" w:type="dxa"/>
            <w:tcBorders>
              <w:top w:val="nil"/>
              <w:left w:val="nil"/>
              <w:bottom w:val="single" w:sz="4" w:space="0" w:color="auto"/>
              <w:right w:val="single" w:sz="8" w:space="0" w:color="auto"/>
            </w:tcBorders>
            <w:shd w:val="clear" w:color="000000" w:fill="FFFFFF"/>
            <w:vAlign w:val="center"/>
            <w:hideMark/>
          </w:tcPr>
          <w:p w14:paraId="30041DCE"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85</w:t>
            </w:r>
          </w:p>
        </w:tc>
      </w:tr>
      <w:tr w:rsidR="00B370EE" w:rsidRPr="00B370EE" w14:paraId="7E993F47" w14:textId="77777777" w:rsidTr="002A7112">
        <w:trPr>
          <w:trHeight w:val="451"/>
        </w:trPr>
        <w:tc>
          <w:tcPr>
            <w:tcW w:w="419" w:type="dxa"/>
            <w:tcBorders>
              <w:top w:val="nil"/>
              <w:left w:val="single" w:sz="8" w:space="0" w:color="auto"/>
              <w:bottom w:val="single" w:sz="4" w:space="0" w:color="auto"/>
              <w:right w:val="single" w:sz="4" w:space="0" w:color="auto"/>
            </w:tcBorders>
            <w:shd w:val="clear" w:color="auto" w:fill="auto"/>
            <w:vAlign w:val="center"/>
            <w:hideMark/>
          </w:tcPr>
          <w:p w14:paraId="53F71E4F" w14:textId="3DC1DAA2"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8</w:t>
            </w:r>
          </w:p>
        </w:tc>
        <w:tc>
          <w:tcPr>
            <w:tcW w:w="58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52921E" w14:textId="2CB9B622"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 xml:space="preserve">Leczenie w szpitalu w związku z zawałem serca lub </w:t>
            </w:r>
            <w:r w:rsidR="00E33977">
              <w:rPr>
                <w:rFonts w:ascii="Arial" w:hAnsi="Arial" w:cs="Arial"/>
                <w:b/>
                <w:bCs/>
                <w:color w:val="000000"/>
                <w:sz w:val="20"/>
                <w:szCs w:val="20"/>
                <w:lang w:eastAsia="pl-PL"/>
              </w:rPr>
              <w:t>udarem mózgu</w:t>
            </w:r>
          </w:p>
        </w:tc>
        <w:tc>
          <w:tcPr>
            <w:tcW w:w="99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CBC656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140 udar mózgu</w:t>
            </w:r>
          </w:p>
        </w:tc>
        <w:tc>
          <w:tcPr>
            <w:tcW w:w="99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28C39A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180 udar mózgu</w:t>
            </w:r>
          </w:p>
        </w:tc>
        <w:tc>
          <w:tcPr>
            <w:tcW w:w="10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88D8056"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195 udar mózgu</w:t>
            </w:r>
          </w:p>
        </w:tc>
        <w:tc>
          <w:tcPr>
            <w:tcW w:w="100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7811898"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220 udar mózgu</w:t>
            </w:r>
          </w:p>
        </w:tc>
      </w:tr>
      <w:tr w:rsidR="00B370EE" w:rsidRPr="00B370EE" w14:paraId="19518E2D" w14:textId="77777777" w:rsidTr="002A7112">
        <w:trPr>
          <w:trHeight w:val="302"/>
        </w:trPr>
        <w:tc>
          <w:tcPr>
            <w:tcW w:w="4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1D929C" w14:textId="3D0870C6"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2</w:t>
            </w:r>
            <w:r>
              <w:rPr>
                <w:rFonts w:ascii="Arial" w:hAnsi="Arial" w:cs="Arial"/>
                <w:color w:val="000000"/>
                <w:sz w:val="20"/>
                <w:szCs w:val="20"/>
                <w:lang w:eastAsia="pl-PL"/>
              </w:rPr>
              <w:t>9</w:t>
            </w:r>
          </w:p>
        </w:tc>
        <w:tc>
          <w:tcPr>
            <w:tcW w:w="58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8E426B"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w szpitalu w związku z nieszczęśliwym wypadkiem</w:t>
            </w:r>
          </w:p>
        </w:tc>
        <w:tc>
          <w:tcPr>
            <w:tcW w:w="997" w:type="dxa"/>
            <w:tcBorders>
              <w:top w:val="single" w:sz="4" w:space="0" w:color="auto"/>
              <w:left w:val="single" w:sz="4" w:space="0" w:color="auto"/>
              <w:bottom w:val="single" w:sz="8" w:space="0" w:color="auto"/>
              <w:right w:val="single" w:sz="8" w:space="0" w:color="auto"/>
            </w:tcBorders>
            <w:shd w:val="clear" w:color="000000" w:fill="FFFFFF"/>
            <w:vAlign w:val="center"/>
            <w:hideMark/>
          </w:tcPr>
          <w:p w14:paraId="4996AAE2" w14:textId="429BCB54"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140</w:t>
            </w:r>
          </w:p>
        </w:tc>
        <w:tc>
          <w:tcPr>
            <w:tcW w:w="997" w:type="dxa"/>
            <w:tcBorders>
              <w:top w:val="single" w:sz="4" w:space="0" w:color="auto"/>
              <w:left w:val="nil"/>
              <w:bottom w:val="single" w:sz="8" w:space="0" w:color="000000"/>
              <w:right w:val="single" w:sz="8" w:space="0" w:color="000000"/>
            </w:tcBorders>
            <w:shd w:val="clear" w:color="000000" w:fill="FFFFFF"/>
            <w:vAlign w:val="center"/>
            <w:hideMark/>
          </w:tcPr>
          <w:p w14:paraId="342679CB" w14:textId="467C3999"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180</w:t>
            </w:r>
          </w:p>
        </w:tc>
        <w:tc>
          <w:tcPr>
            <w:tcW w:w="1013" w:type="dxa"/>
            <w:tcBorders>
              <w:top w:val="single" w:sz="4" w:space="0" w:color="auto"/>
              <w:left w:val="nil"/>
              <w:bottom w:val="single" w:sz="8" w:space="0" w:color="000000"/>
              <w:right w:val="single" w:sz="8" w:space="0" w:color="000000"/>
            </w:tcBorders>
            <w:shd w:val="clear" w:color="000000" w:fill="FFFFFF"/>
            <w:vAlign w:val="center"/>
            <w:hideMark/>
          </w:tcPr>
          <w:p w14:paraId="431B2FF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195</w:t>
            </w:r>
          </w:p>
        </w:tc>
        <w:tc>
          <w:tcPr>
            <w:tcW w:w="1005" w:type="dxa"/>
            <w:tcBorders>
              <w:top w:val="single" w:sz="4" w:space="0" w:color="auto"/>
              <w:left w:val="nil"/>
              <w:bottom w:val="single" w:sz="8" w:space="0" w:color="000000"/>
              <w:right w:val="single" w:sz="8" w:space="0" w:color="auto"/>
            </w:tcBorders>
            <w:shd w:val="clear" w:color="000000" w:fill="FFFFFF"/>
            <w:vAlign w:val="center"/>
            <w:hideMark/>
          </w:tcPr>
          <w:p w14:paraId="050B3088"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220</w:t>
            </w:r>
          </w:p>
        </w:tc>
      </w:tr>
      <w:tr w:rsidR="00B370EE" w:rsidRPr="00B370EE" w14:paraId="1439947D" w14:textId="77777777" w:rsidTr="002A7112">
        <w:trPr>
          <w:trHeight w:val="302"/>
        </w:trPr>
        <w:tc>
          <w:tcPr>
            <w:tcW w:w="419"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68C813BC" w14:textId="543A416C" w:rsidR="00B370EE" w:rsidRPr="00B370EE" w:rsidRDefault="00B370EE" w:rsidP="00B370EE">
            <w:pPr>
              <w:suppressAutoHyphens w:val="0"/>
              <w:jc w:val="center"/>
              <w:rPr>
                <w:rFonts w:ascii="Arial" w:hAnsi="Arial" w:cs="Arial"/>
                <w:color w:val="000000"/>
                <w:sz w:val="20"/>
                <w:szCs w:val="20"/>
                <w:lang w:eastAsia="pl-PL"/>
              </w:rPr>
            </w:pPr>
            <w:r>
              <w:rPr>
                <w:rFonts w:ascii="Arial" w:hAnsi="Arial" w:cs="Arial"/>
                <w:color w:val="000000"/>
                <w:sz w:val="20"/>
                <w:szCs w:val="20"/>
                <w:lang w:eastAsia="pl-PL"/>
              </w:rPr>
              <w:t>30</w:t>
            </w:r>
          </w:p>
        </w:tc>
        <w:tc>
          <w:tcPr>
            <w:tcW w:w="5884" w:type="dxa"/>
            <w:tcBorders>
              <w:top w:val="single" w:sz="4" w:space="0" w:color="auto"/>
              <w:left w:val="nil"/>
              <w:bottom w:val="nil"/>
              <w:right w:val="single" w:sz="8" w:space="0" w:color="000000"/>
            </w:tcBorders>
            <w:shd w:val="clear" w:color="auto" w:fill="auto"/>
            <w:vAlign w:val="center"/>
            <w:hideMark/>
          </w:tcPr>
          <w:p w14:paraId="5EAA06C3"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w szpitalu w związku z wypadkiem komunikacyjnym</w:t>
            </w:r>
          </w:p>
        </w:tc>
        <w:tc>
          <w:tcPr>
            <w:tcW w:w="997" w:type="dxa"/>
            <w:tcBorders>
              <w:top w:val="nil"/>
              <w:left w:val="nil"/>
              <w:bottom w:val="single" w:sz="8" w:space="0" w:color="auto"/>
              <w:right w:val="single" w:sz="8" w:space="0" w:color="auto"/>
            </w:tcBorders>
            <w:shd w:val="clear" w:color="000000" w:fill="FFFFFF"/>
            <w:vAlign w:val="center"/>
            <w:hideMark/>
          </w:tcPr>
          <w:p w14:paraId="3BD23D28" w14:textId="2748CED9"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180</w:t>
            </w:r>
          </w:p>
        </w:tc>
        <w:tc>
          <w:tcPr>
            <w:tcW w:w="997" w:type="dxa"/>
            <w:tcBorders>
              <w:top w:val="nil"/>
              <w:left w:val="nil"/>
              <w:bottom w:val="single" w:sz="8" w:space="0" w:color="000000"/>
              <w:right w:val="single" w:sz="8" w:space="0" w:color="000000"/>
            </w:tcBorders>
            <w:shd w:val="clear" w:color="000000" w:fill="FFFFFF"/>
            <w:vAlign w:val="center"/>
            <w:hideMark/>
          </w:tcPr>
          <w:p w14:paraId="0B810AF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240</w:t>
            </w:r>
          </w:p>
        </w:tc>
        <w:tc>
          <w:tcPr>
            <w:tcW w:w="1013" w:type="dxa"/>
            <w:tcBorders>
              <w:top w:val="nil"/>
              <w:left w:val="nil"/>
              <w:bottom w:val="single" w:sz="8" w:space="0" w:color="000000"/>
              <w:right w:val="single" w:sz="8" w:space="0" w:color="000000"/>
            </w:tcBorders>
            <w:shd w:val="clear" w:color="000000" w:fill="FFFFFF"/>
            <w:vAlign w:val="center"/>
            <w:hideMark/>
          </w:tcPr>
          <w:p w14:paraId="708E5AA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230</w:t>
            </w:r>
          </w:p>
        </w:tc>
        <w:tc>
          <w:tcPr>
            <w:tcW w:w="1005" w:type="dxa"/>
            <w:tcBorders>
              <w:top w:val="nil"/>
              <w:left w:val="nil"/>
              <w:bottom w:val="single" w:sz="8" w:space="0" w:color="000000"/>
              <w:right w:val="single" w:sz="8" w:space="0" w:color="auto"/>
            </w:tcBorders>
            <w:shd w:val="clear" w:color="000000" w:fill="FFFFFF"/>
            <w:vAlign w:val="center"/>
            <w:hideMark/>
          </w:tcPr>
          <w:p w14:paraId="2037B579" w14:textId="4BFE22FC"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300</w:t>
            </w:r>
          </w:p>
        </w:tc>
      </w:tr>
      <w:tr w:rsidR="00B370EE" w:rsidRPr="00B370EE" w14:paraId="0C707B4E"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0002355D" w14:textId="6A916BB2"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1</w:t>
            </w:r>
          </w:p>
        </w:tc>
        <w:tc>
          <w:tcPr>
            <w:tcW w:w="5884" w:type="dxa"/>
            <w:tcBorders>
              <w:top w:val="single" w:sz="8" w:space="0" w:color="000000"/>
              <w:left w:val="nil"/>
              <w:bottom w:val="nil"/>
              <w:right w:val="single" w:sz="8" w:space="0" w:color="000000"/>
            </w:tcBorders>
            <w:shd w:val="clear" w:color="auto" w:fill="auto"/>
            <w:vAlign w:val="center"/>
            <w:hideMark/>
          </w:tcPr>
          <w:p w14:paraId="6FC5DBDE"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w szpitalu w związku z wypadkiem przy pracy</w:t>
            </w:r>
          </w:p>
        </w:tc>
        <w:tc>
          <w:tcPr>
            <w:tcW w:w="997" w:type="dxa"/>
            <w:tcBorders>
              <w:top w:val="nil"/>
              <w:left w:val="nil"/>
              <w:bottom w:val="single" w:sz="8" w:space="0" w:color="auto"/>
              <w:right w:val="single" w:sz="8" w:space="0" w:color="auto"/>
            </w:tcBorders>
            <w:shd w:val="clear" w:color="000000" w:fill="FFFFFF"/>
            <w:vAlign w:val="center"/>
            <w:hideMark/>
          </w:tcPr>
          <w:p w14:paraId="1490BE80" w14:textId="4068F560"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180</w:t>
            </w:r>
          </w:p>
        </w:tc>
        <w:tc>
          <w:tcPr>
            <w:tcW w:w="997" w:type="dxa"/>
            <w:tcBorders>
              <w:top w:val="nil"/>
              <w:left w:val="nil"/>
              <w:bottom w:val="single" w:sz="8" w:space="0" w:color="000000"/>
              <w:right w:val="single" w:sz="8" w:space="0" w:color="000000"/>
            </w:tcBorders>
            <w:shd w:val="clear" w:color="000000" w:fill="FFFFFF"/>
            <w:vAlign w:val="center"/>
            <w:hideMark/>
          </w:tcPr>
          <w:p w14:paraId="0FE8F6A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240</w:t>
            </w:r>
          </w:p>
        </w:tc>
        <w:tc>
          <w:tcPr>
            <w:tcW w:w="1013" w:type="dxa"/>
            <w:tcBorders>
              <w:top w:val="nil"/>
              <w:left w:val="nil"/>
              <w:bottom w:val="single" w:sz="8" w:space="0" w:color="000000"/>
              <w:right w:val="single" w:sz="8" w:space="0" w:color="000000"/>
            </w:tcBorders>
            <w:shd w:val="clear" w:color="000000" w:fill="FFFFFF"/>
            <w:vAlign w:val="center"/>
            <w:hideMark/>
          </w:tcPr>
          <w:p w14:paraId="774B9A2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230</w:t>
            </w:r>
          </w:p>
        </w:tc>
        <w:tc>
          <w:tcPr>
            <w:tcW w:w="1005" w:type="dxa"/>
            <w:tcBorders>
              <w:top w:val="nil"/>
              <w:left w:val="nil"/>
              <w:bottom w:val="single" w:sz="8" w:space="0" w:color="000000"/>
              <w:right w:val="single" w:sz="8" w:space="0" w:color="auto"/>
            </w:tcBorders>
            <w:shd w:val="clear" w:color="000000" w:fill="FFFFFF"/>
            <w:vAlign w:val="center"/>
            <w:hideMark/>
          </w:tcPr>
          <w:p w14:paraId="2A6554BC" w14:textId="3E0E3931"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300</w:t>
            </w:r>
          </w:p>
        </w:tc>
      </w:tr>
      <w:tr w:rsidR="00B370EE" w:rsidRPr="00B370EE" w14:paraId="2672FA65"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52370BFE" w14:textId="37A50855"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2</w:t>
            </w:r>
          </w:p>
        </w:tc>
        <w:tc>
          <w:tcPr>
            <w:tcW w:w="5884" w:type="dxa"/>
            <w:tcBorders>
              <w:top w:val="single" w:sz="8" w:space="0" w:color="000000"/>
              <w:left w:val="nil"/>
              <w:bottom w:val="nil"/>
              <w:right w:val="single" w:sz="8" w:space="0" w:color="auto"/>
            </w:tcBorders>
            <w:shd w:val="clear" w:color="auto" w:fill="auto"/>
            <w:vAlign w:val="center"/>
            <w:hideMark/>
          </w:tcPr>
          <w:p w14:paraId="24D3F301"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w szpitalu w związku z wypadkiem komunikacyjnym w pracy</w:t>
            </w:r>
          </w:p>
        </w:tc>
        <w:tc>
          <w:tcPr>
            <w:tcW w:w="997" w:type="dxa"/>
            <w:tcBorders>
              <w:top w:val="nil"/>
              <w:left w:val="nil"/>
              <w:bottom w:val="single" w:sz="8" w:space="0" w:color="auto"/>
              <w:right w:val="single" w:sz="8" w:space="0" w:color="auto"/>
            </w:tcBorders>
            <w:shd w:val="clear" w:color="000000" w:fill="FFFFFF"/>
            <w:vAlign w:val="center"/>
            <w:hideMark/>
          </w:tcPr>
          <w:p w14:paraId="721E3E22" w14:textId="7C12CACD"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210</w:t>
            </w:r>
          </w:p>
        </w:tc>
        <w:tc>
          <w:tcPr>
            <w:tcW w:w="997" w:type="dxa"/>
            <w:tcBorders>
              <w:top w:val="nil"/>
              <w:left w:val="nil"/>
              <w:bottom w:val="single" w:sz="8" w:space="0" w:color="auto"/>
              <w:right w:val="single" w:sz="8" w:space="0" w:color="000000"/>
            </w:tcBorders>
            <w:shd w:val="clear" w:color="000000" w:fill="FFFFFF"/>
            <w:vAlign w:val="center"/>
            <w:hideMark/>
          </w:tcPr>
          <w:p w14:paraId="0D429737" w14:textId="1B6C116B"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300</w:t>
            </w:r>
          </w:p>
        </w:tc>
        <w:tc>
          <w:tcPr>
            <w:tcW w:w="1013" w:type="dxa"/>
            <w:tcBorders>
              <w:top w:val="nil"/>
              <w:left w:val="nil"/>
              <w:bottom w:val="single" w:sz="8" w:space="0" w:color="auto"/>
              <w:right w:val="single" w:sz="8" w:space="0" w:color="000000"/>
            </w:tcBorders>
            <w:shd w:val="clear" w:color="000000" w:fill="FFFFFF"/>
            <w:vAlign w:val="center"/>
            <w:hideMark/>
          </w:tcPr>
          <w:p w14:paraId="4EAFCC0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260</w:t>
            </w:r>
          </w:p>
        </w:tc>
        <w:tc>
          <w:tcPr>
            <w:tcW w:w="1005" w:type="dxa"/>
            <w:tcBorders>
              <w:top w:val="nil"/>
              <w:left w:val="nil"/>
              <w:bottom w:val="single" w:sz="8" w:space="0" w:color="auto"/>
              <w:right w:val="single" w:sz="8" w:space="0" w:color="auto"/>
            </w:tcBorders>
            <w:shd w:val="clear" w:color="000000" w:fill="FFFFFF"/>
            <w:vAlign w:val="center"/>
            <w:hideMark/>
          </w:tcPr>
          <w:p w14:paraId="493236F4" w14:textId="49874470"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360</w:t>
            </w:r>
          </w:p>
        </w:tc>
      </w:tr>
      <w:tr w:rsidR="00B370EE" w:rsidRPr="00B370EE" w14:paraId="51FAD6F4" w14:textId="77777777" w:rsidTr="002A7112">
        <w:trPr>
          <w:trHeight w:val="181"/>
        </w:trPr>
        <w:tc>
          <w:tcPr>
            <w:tcW w:w="419" w:type="dxa"/>
            <w:tcBorders>
              <w:top w:val="nil"/>
              <w:left w:val="single" w:sz="8" w:space="0" w:color="auto"/>
              <w:bottom w:val="nil"/>
              <w:right w:val="nil"/>
            </w:tcBorders>
            <w:shd w:val="clear" w:color="auto" w:fill="auto"/>
            <w:noWrap/>
            <w:vAlign w:val="center"/>
            <w:hideMark/>
          </w:tcPr>
          <w:p w14:paraId="23FCC0AC"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 </w:t>
            </w:r>
          </w:p>
        </w:tc>
        <w:tc>
          <w:tcPr>
            <w:tcW w:w="5884" w:type="dxa"/>
            <w:tcBorders>
              <w:top w:val="single" w:sz="8" w:space="0" w:color="auto"/>
              <w:left w:val="single" w:sz="8" w:space="0" w:color="auto"/>
              <w:bottom w:val="single" w:sz="8" w:space="0" w:color="auto"/>
              <w:right w:val="nil"/>
            </w:tcBorders>
            <w:shd w:val="clear" w:color="auto" w:fill="auto"/>
            <w:noWrap/>
            <w:vAlign w:val="center"/>
            <w:hideMark/>
          </w:tcPr>
          <w:p w14:paraId="32784101"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Dzienne świadczenia z tytułu pobytu w szpitalu powyżej 14 dni</w:t>
            </w:r>
          </w:p>
        </w:tc>
        <w:tc>
          <w:tcPr>
            <w:tcW w:w="997" w:type="dxa"/>
            <w:tcBorders>
              <w:top w:val="nil"/>
              <w:left w:val="nil"/>
              <w:bottom w:val="single" w:sz="8" w:space="0" w:color="auto"/>
              <w:right w:val="nil"/>
            </w:tcBorders>
            <w:shd w:val="clear" w:color="000000" w:fill="FFFFFF"/>
            <w:noWrap/>
            <w:vAlign w:val="bottom"/>
            <w:hideMark/>
          </w:tcPr>
          <w:p w14:paraId="4A6297E2"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c>
          <w:tcPr>
            <w:tcW w:w="997" w:type="dxa"/>
            <w:tcBorders>
              <w:top w:val="nil"/>
              <w:left w:val="nil"/>
              <w:bottom w:val="single" w:sz="8" w:space="0" w:color="auto"/>
              <w:right w:val="nil"/>
            </w:tcBorders>
            <w:shd w:val="clear" w:color="000000" w:fill="FFFFFF"/>
            <w:noWrap/>
            <w:vAlign w:val="bottom"/>
            <w:hideMark/>
          </w:tcPr>
          <w:p w14:paraId="43698EBF"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c>
          <w:tcPr>
            <w:tcW w:w="1013" w:type="dxa"/>
            <w:tcBorders>
              <w:top w:val="nil"/>
              <w:left w:val="nil"/>
              <w:bottom w:val="single" w:sz="8" w:space="0" w:color="auto"/>
              <w:right w:val="nil"/>
            </w:tcBorders>
            <w:shd w:val="clear" w:color="000000" w:fill="FFFFFF"/>
            <w:noWrap/>
            <w:vAlign w:val="bottom"/>
            <w:hideMark/>
          </w:tcPr>
          <w:p w14:paraId="43960077"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c>
          <w:tcPr>
            <w:tcW w:w="1005" w:type="dxa"/>
            <w:tcBorders>
              <w:top w:val="nil"/>
              <w:left w:val="nil"/>
              <w:bottom w:val="single" w:sz="8" w:space="0" w:color="auto"/>
              <w:right w:val="single" w:sz="8" w:space="0" w:color="auto"/>
            </w:tcBorders>
            <w:shd w:val="clear" w:color="000000" w:fill="FFFFFF"/>
            <w:noWrap/>
            <w:vAlign w:val="bottom"/>
            <w:hideMark/>
          </w:tcPr>
          <w:p w14:paraId="6C9CAF38" w14:textId="77777777" w:rsidR="00B370EE" w:rsidRPr="00B370EE" w:rsidRDefault="00B370EE" w:rsidP="00B370EE">
            <w:pPr>
              <w:suppressAutoHyphens w:val="0"/>
              <w:rPr>
                <w:rFonts w:ascii="Calibri" w:hAnsi="Calibri" w:cs="Calibri"/>
                <w:sz w:val="22"/>
                <w:szCs w:val="22"/>
                <w:lang w:eastAsia="pl-PL"/>
              </w:rPr>
            </w:pPr>
            <w:r w:rsidRPr="00B370EE">
              <w:rPr>
                <w:rFonts w:ascii="Calibri" w:hAnsi="Calibri" w:cs="Calibri"/>
                <w:sz w:val="22"/>
                <w:szCs w:val="22"/>
                <w:lang w:eastAsia="pl-PL"/>
              </w:rPr>
              <w:t> </w:t>
            </w:r>
          </w:p>
        </w:tc>
      </w:tr>
      <w:tr w:rsidR="00B370EE" w:rsidRPr="00B370EE" w14:paraId="2C47DA57" w14:textId="77777777" w:rsidTr="002A7112">
        <w:trPr>
          <w:trHeight w:val="181"/>
        </w:trPr>
        <w:tc>
          <w:tcPr>
            <w:tcW w:w="419"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F151FCA" w14:textId="3DEE5921"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3</w:t>
            </w:r>
          </w:p>
        </w:tc>
        <w:tc>
          <w:tcPr>
            <w:tcW w:w="5884" w:type="dxa"/>
            <w:tcBorders>
              <w:top w:val="nil"/>
              <w:left w:val="nil"/>
              <w:bottom w:val="nil"/>
              <w:right w:val="single" w:sz="8" w:space="0" w:color="000000"/>
            </w:tcBorders>
            <w:shd w:val="clear" w:color="auto" w:fill="auto"/>
            <w:vAlign w:val="center"/>
            <w:hideMark/>
          </w:tcPr>
          <w:p w14:paraId="0871575C"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w szpitalu w związku z chorobą</w:t>
            </w:r>
          </w:p>
        </w:tc>
        <w:tc>
          <w:tcPr>
            <w:tcW w:w="997" w:type="dxa"/>
            <w:tcBorders>
              <w:top w:val="nil"/>
              <w:left w:val="nil"/>
              <w:bottom w:val="single" w:sz="8" w:space="0" w:color="auto"/>
              <w:right w:val="single" w:sz="8" w:space="0" w:color="auto"/>
            </w:tcBorders>
            <w:shd w:val="clear" w:color="000000" w:fill="FFFFFF"/>
            <w:vAlign w:val="center"/>
            <w:hideMark/>
          </w:tcPr>
          <w:p w14:paraId="7F31292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60</w:t>
            </w:r>
          </w:p>
        </w:tc>
        <w:tc>
          <w:tcPr>
            <w:tcW w:w="997" w:type="dxa"/>
            <w:tcBorders>
              <w:top w:val="nil"/>
              <w:left w:val="nil"/>
              <w:bottom w:val="single" w:sz="8" w:space="0" w:color="000000"/>
              <w:right w:val="single" w:sz="8" w:space="0" w:color="000000"/>
            </w:tcBorders>
            <w:shd w:val="clear" w:color="000000" w:fill="FFFFFF"/>
            <w:vAlign w:val="center"/>
            <w:hideMark/>
          </w:tcPr>
          <w:p w14:paraId="1C03C67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w:t>
            </w:r>
          </w:p>
        </w:tc>
        <w:tc>
          <w:tcPr>
            <w:tcW w:w="1013" w:type="dxa"/>
            <w:tcBorders>
              <w:top w:val="nil"/>
              <w:left w:val="nil"/>
              <w:bottom w:val="single" w:sz="8" w:space="0" w:color="000000"/>
              <w:right w:val="single" w:sz="8" w:space="0" w:color="000000"/>
            </w:tcBorders>
            <w:shd w:val="clear" w:color="000000" w:fill="FFFFFF"/>
            <w:vAlign w:val="center"/>
            <w:hideMark/>
          </w:tcPr>
          <w:p w14:paraId="57E2415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75</w:t>
            </w:r>
          </w:p>
        </w:tc>
        <w:tc>
          <w:tcPr>
            <w:tcW w:w="1005" w:type="dxa"/>
            <w:tcBorders>
              <w:top w:val="nil"/>
              <w:left w:val="nil"/>
              <w:bottom w:val="single" w:sz="8" w:space="0" w:color="000000"/>
              <w:right w:val="single" w:sz="8" w:space="0" w:color="auto"/>
            </w:tcBorders>
            <w:shd w:val="clear" w:color="000000" w:fill="FFFFFF"/>
            <w:vAlign w:val="center"/>
            <w:hideMark/>
          </w:tcPr>
          <w:p w14:paraId="1DF071BB"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85</w:t>
            </w:r>
          </w:p>
        </w:tc>
      </w:tr>
      <w:tr w:rsidR="00B370EE" w:rsidRPr="00B370EE" w14:paraId="25D78891" w14:textId="77777777" w:rsidTr="002A7112">
        <w:trPr>
          <w:trHeight w:val="45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5B90196A" w14:textId="14590E49"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4</w:t>
            </w:r>
          </w:p>
        </w:tc>
        <w:tc>
          <w:tcPr>
            <w:tcW w:w="5884" w:type="dxa"/>
            <w:tcBorders>
              <w:top w:val="single" w:sz="8" w:space="0" w:color="000000"/>
              <w:left w:val="nil"/>
              <w:bottom w:val="nil"/>
              <w:right w:val="single" w:sz="8" w:space="0" w:color="000000"/>
            </w:tcBorders>
            <w:shd w:val="clear" w:color="auto" w:fill="auto"/>
            <w:vAlign w:val="center"/>
            <w:hideMark/>
          </w:tcPr>
          <w:p w14:paraId="422BE13B" w14:textId="1D2E6D70"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 xml:space="preserve">Leczenie w szpitalu w związku z zawałem serca lub </w:t>
            </w:r>
            <w:r w:rsidR="00E33977">
              <w:rPr>
                <w:rFonts w:ascii="Arial" w:hAnsi="Arial" w:cs="Arial"/>
                <w:b/>
                <w:bCs/>
                <w:color w:val="000000"/>
                <w:sz w:val="20"/>
                <w:szCs w:val="20"/>
                <w:lang w:eastAsia="pl-PL"/>
              </w:rPr>
              <w:t>udarem mózgu</w:t>
            </w:r>
          </w:p>
        </w:tc>
        <w:tc>
          <w:tcPr>
            <w:tcW w:w="997" w:type="dxa"/>
            <w:tcBorders>
              <w:top w:val="nil"/>
              <w:left w:val="nil"/>
              <w:bottom w:val="single" w:sz="8" w:space="0" w:color="auto"/>
              <w:right w:val="single" w:sz="8" w:space="0" w:color="auto"/>
            </w:tcBorders>
            <w:shd w:val="clear" w:color="000000" w:fill="FFFFFF"/>
            <w:vAlign w:val="center"/>
            <w:hideMark/>
          </w:tcPr>
          <w:p w14:paraId="286C799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60</w:t>
            </w:r>
          </w:p>
        </w:tc>
        <w:tc>
          <w:tcPr>
            <w:tcW w:w="997" w:type="dxa"/>
            <w:tcBorders>
              <w:top w:val="nil"/>
              <w:left w:val="nil"/>
              <w:bottom w:val="single" w:sz="8" w:space="0" w:color="000000"/>
              <w:right w:val="single" w:sz="8" w:space="0" w:color="000000"/>
            </w:tcBorders>
            <w:shd w:val="clear" w:color="000000" w:fill="FFFFFF"/>
            <w:vAlign w:val="center"/>
            <w:hideMark/>
          </w:tcPr>
          <w:p w14:paraId="6481519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w:t>
            </w:r>
          </w:p>
        </w:tc>
        <w:tc>
          <w:tcPr>
            <w:tcW w:w="1013" w:type="dxa"/>
            <w:tcBorders>
              <w:top w:val="nil"/>
              <w:left w:val="nil"/>
              <w:bottom w:val="single" w:sz="8" w:space="0" w:color="000000"/>
              <w:right w:val="single" w:sz="8" w:space="0" w:color="000000"/>
            </w:tcBorders>
            <w:shd w:val="clear" w:color="000000" w:fill="FFFFFF"/>
            <w:vAlign w:val="center"/>
            <w:hideMark/>
          </w:tcPr>
          <w:p w14:paraId="50234553"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75</w:t>
            </w:r>
          </w:p>
        </w:tc>
        <w:tc>
          <w:tcPr>
            <w:tcW w:w="1005" w:type="dxa"/>
            <w:tcBorders>
              <w:top w:val="nil"/>
              <w:left w:val="nil"/>
              <w:bottom w:val="single" w:sz="8" w:space="0" w:color="000000"/>
              <w:right w:val="single" w:sz="8" w:space="0" w:color="auto"/>
            </w:tcBorders>
            <w:shd w:val="clear" w:color="000000" w:fill="FFFFFF"/>
            <w:vAlign w:val="center"/>
            <w:hideMark/>
          </w:tcPr>
          <w:p w14:paraId="74276195"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85</w:t>
            </w:r>
          </w:p>
        </w:tc>
      </w:tr>
      <w:tr w:rsidR="00B370EE" w:rsidRPr="00B370EE" w14:paraId="69F7CCAF" w14:textId="77777777" w:rsidTr="002A7112">
        <w:trPr>
          <w:trHeight w:val="302"/>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589EEAD5" w14:textId="2048BCCB"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5</w:t>
            </w:r>
          </w:p>
        </w:tc>
        <w:tc>
          <w:tcPr>
            <w:tcW w:w="5884" w:type="dxa"/>
            <w:tcBorders>
              <w:top w:val="single" w:sz="8" w:space="0" w:color="000000"/>
              <w:left w:val="nil"/>
              <w:bottom w:val="nil"/>
              <w:right w:val="single" w:sz="8" w:space="0" w:color="000000"/>
            </w:tcBorders>
            <w:shd w:val="clear" w:color="auto" w:fill="auto"/>
            <w:vAlign w:val="center"/>
            <w:hideMark/>
          </w:tcPr>
          <w:p w14:paraId="63A3C425"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Leczenie w szpitalu w związku z nieszczęśliwym wypadkiem</w:t>
            </w:r>
          </w:p>
        </w:tc>
        <w:tc>
          <w:tcPr>
            <w:tcW w:w="997" w:type="dxa"/>
            <w:tcBorders>
              <w:top w:val="nil"/>
              <w:left w:val="nil"/>
              <w:bottom w:val="single" w:sz="8" w:space="0" w:color="auto"/>
              <w:right w:val="single" w:sz="8" w:space="0" w:color="auto"/>
            </w:tcBorders>
            <w:shd w:val="clear" w:color="000000" w:fill="FFFFFF"/>
            <w:vAlign w:val="center"/>
            <w:hideMark/>
          </w:tcPr>
          <w:p w14:paraId="1CA8A65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60</w:t>
            </w:r>
          </w:p>
        </w:tc>
        <w:tc>
          <w:tcPr>
            <w:tcW w:w="997" w:type="dxa"/>
            <w:tcBorders>
              <w:top w:val="nil"/>
              <w:left w:val="nil"/>
              <w:bottom w:val="single" w:sz="8" w:space="0" w:color="000000"/>
              <w:right w:val="single" w:sz="8" w:space="0" w:color="000000"/>
            </w:tcBorders>
            <w:shd w:val="clear" w:color="000000" w:fill="FFFFFF"/>
            <w:vAlign w:val="center"/>
            <w:hideMark/>
          </w:tcPr>
          <w:p w14:paraId="0D015A5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w:t>
            </w:r>
          </w:p>
        </w:tc>
        <w:tc>
          <w:tcPr>
            <w:tcW w:w="1013" w:type="dxa"/>
            <w:tcBorders>
              <w:top w:val="nil"/>
              <w:left w:val="nil"/>
              <w:bottom w:val="single" w:sz="8" w:space="0" w:color="000000"/>
              <w:right w:val="single" w:sz="8" w:space="0" w:color="000000"/>
            </w:tcBorders>
            <w:shd w:val="clear" w:color="000000" w:fill="FFFFFF"/>
            <w:vAlign w:val="center"/>
            <w:hideMark/>
          </w:tcPr>
          <w:p w14:paraId="07F30762"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75</w:t>
            </w:r>
          </w:p>
        </w:tc>
        <w:tc>
          <w:tcPr>
            <w:tcW w:w="1005" w:type="dxa"/>
            <w:tcBorders>
              <w:top w:val="nil"/>
              <w:left w:val="nil"/>
              <w:bottom w:val="single" w:sz="8" w:space="0" w:color="000000"/>
              <w:right w:val="single" w:sz="8" w:space="0" w:color="auto"/>
            </w:tcBorders>
            <w:shd w:val="clear" w:color="000000" w:fill="FFFFFF"/>
            <w:vAlign w:val="center"/>
            <w:hideMark/>
          </w:tcPr>
          <w:p w14:paraId="116EFD4A"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85</w:t>
            </w:r>
          </w:p>
        </w:tc>
      </w:tr>
      <w:tr w:rsidR="00B370EE" w:rsidRPr="00B370EE" w14:paraId="6E9401DA"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62743661" w14:textId="33775665"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6</w:t>
            </w:r>
          </w:p>
        </w:tc>
        <w:tc>
          <w:tcPr>
            <w:tcW w:w="5884" w:type="dxa"/>
            <w:tcBorders>
              <w:top w:val="single" w:sz="8" w:space="0" w:color="000000"/>
              <w:left w:val="nil"/>
              <w:bottom w:val="single" w:sz="8" w:space="0" w:color="000000"/>
              <w:right w:val="single" w:sz="8" w:space="0" w:color="000000"/>
            </w:tcBorders>
            <w:shd w:val="clear" w:color="auto" w:fill="auto"/>
            <w:vAlign w:val="center"/>
            <w:hideMark/>
          </w:tcPr>
          <w:p w14:paraId="1F571B28" w14:textId="7C553BB2" w:rsidR="00B370EE" w:rsidRPr="00B370EE" w:rsidRDefault="002A0756" w:rsidP="00B370EE">
            <w:pPr>
              <w:suppressAutoHyphens w:val="0"/>
              <w:rPr>
                <w:rFonts w:ascii="Arial" w:hAnsi="Arial" w:cs="Arial"/>
                <w:b/>
                <w:bCs/>
                <w:color w:val="000000"/>
                <w:sz w:val="20"/>
                <w:szCs w:val="20"/>
                <w:lang w:eastAsia="pl-PL"/>
              </w:rPr>
            </w:pPr>
            <w:r>
              <w:rPr>
                <w:rFonts w:ascii="Arial" w:hAnsi="Arial" w:cs="Arial"/>
                <w:b/>
                <w:bCs/>
                <w:color w:val="000000"/>
                <w:sz w:val="20"/>
                <w:szCs w:val="20"/>
                <w:lang w:eastAsia="pl-PL"/>
              </w:rPr>
              <w:t>Świadczenie apteczna</w:t>
            </w:r>
          </w:p>
        </w:tc>
        <w:tc>
          <w:tcPr>
            <w:tcW w:w="997" w:type="dxa"/>
            <w:tcBorders>
              <w:top w:val="nil"/>
              <w:left w:val="nil"/>
              <w:bottom w:val="single" w:sz="8" w:space="0" w:color="auto"/>
              <w:right w:val="single" w:sz="8" w:space="0" w:color="auto"/>
            </w:tcBorders>
            <w:shd w:val="clear" w:color="000000" w:fill="FFFFFF"/>
            <w:vAlign w:val="center"/>
            <w:hideMark/>
          </w:tcPr>
          <w:p w14:paraId="6BB980EE"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350</w:t>
            </w:r>
          </w:p>
        </w:tc>
        <w:tc>
          <w:tcPr>
            <w:tcW w:w="997" w:type="dxa"/>
            <w:tcBorders>
              <w:top w:val="nil"/>
              <w:left w:val="nil"/>
              <w:bottom w:val="single" w:sz="8" w:space="0" w:color="000000"/>
              <w:right w:val="single" w:sz="8" w:space="0" w:color="000000"/>
            </w:tcBorders>
            <w:shd w:val="clear" w:color="000000" w:fill="FFFFFF"/>
            <w:vAlign w:val="center"/>
            <w:hideMark/>
          </w:tcPr>
          <w:p w14:paraId="46941B87"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350</w:t>
            </w:r>
          </w:p>
        </w:tc>
        <w:tc>
          <w:tcPr>
            <w:tcW w:w="1013" w:type="dxa"/>
            <w:tcBorders>
              <w:top w:val="nil"/>
              <w:left w:val="nil"/>
              <w:bottom w:val="single" w:sz="8" w:space="0" w:color="000000"/>
              <w:right w:val="single" w:sz="8" w:space="0" w:color="000000"/>
            </w:tcBorders>
            <w:shd w:val="clear" w:color="000000" w:fill="FFFFFF"/>
            <w:vAlign w:val="center"/>
            <w:hideMark/>
          </w:tcPr>
          <w:p w14:paraId="3AF0E7A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350</w:t>
            </w:r>
          </w:p>
        </w:tc>
        <w:tc>
          <w:tcPr>
            <w:tcW w:w="1005" w:type="dxa"/>
            <w:tcBorders>
              <w:top w:val="nil"/>
              <w:left w:val="nil"/>
              <w:bottom w:val="single" w:sz="8" w:space="0" w:color="000000"/>
              <w:right w:val="single" w:sz="8" w:space="0" w:color="auto"/>
            </w:tcBorders>
            <w:shd w:val="clear" w:color="000000" w:fill="FFFFFF"/>
            <w:vAlign w:val="center"/>
            <w:hideMark/>
          </w:tcPr>
          <w:p w14:paraId="46F2E04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350</w:t>
            </w:r>
          </w:p>
        </w:tc>
      </w:tr>
      <w:tr w:rsidR="00B370EE" w:rsidRPr="00B370EE" w14:paraId="14FC3F9D"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3F17E927" w14:textId="44AB75B4"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7</w:t>
            </w:r>
          </w:p>
        </w:tc>
        <w:tc>
          <w:tcPr>
            <w:tcW w:w="5884" w:type="dxa"/>
            <w:tcBorders>
              <w:top w:val="nil"/>
              <w:left w:val="nil"/>
              <w:bottom w:val="nil"/>
              <w:right w:val="single" w:sz="8" w:space="0" w:color="000000"/>
            </w:tcBorders>
            <w:shd w:val="clear" w:color="auto" w:fill="auto"/>
            <w:vAlign w:val="center"/>
            <w:hideMark/>
          </w:tcPr>
          <w:p w14:paraId="135858CF"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Rekonwalescencja</w:t>
            </w:r>
          </w:p>
        </w:tc>
        <w:tc>
          <w:tcPr>
            <w:tcW w:w="997" w:type="dxa"/>
            <w:tcBorders>
              <w:top w:val="nil"/>
              <w:left w:val="nil"/>
              <w:bottom w:val="single" w:sz="8" w:space="0" w:color="auto"/>
              <w:right w:val="single" w:sz="8" w:space="0" w:color="auto"/>
            </w:tcBorders>
            <w:shd w:val="clear" w:color="000000" w:fill="FFFFFF"/>
            <w:vAlign w:val="center"/>
            <w:hideMark/>
          </w:tcPr>
          <w:p w14:paraId="3F53B64C"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27,50</w:t>
            </w:r>
          </w:p>
        </w:tc>
        <w:tc>
          <w:tcPr>
            <w:tcW w:w="997" w:type="dxa"/>
            <w:tcBorders>
              <w:top w:val="nil"/>
              <w:left w:val="nil"/>
              <w:bottom w:val="single" w:sz="8" w:space="0" w:color="000000"/>
              <w:right w:val="single" w:sz="8" w:space="0" w:color="000000"/>
            </w:tcBorders>
            <w:shd w:val="clear" w:color="000000" w:fill="FFFFFF"/>
            <w:vAlign w:val="center"/>
            <w:hideMark/>
          </w:tcPr>
          <w:p w14:paraId="098544D3"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32,50</w:t>
            </w:r>
          </w:p>
        </w:tc>
        <w:tc>
          <w:tcPr>
            <w:tcW w:w="1013" w:type="dxa"/>
            <w:tcBorders>
              <w:top w:val="nil"/>
              <w:left w:val="nil"/>
              <w:bottom w:val="single" w:sz="8" w:space="0" w:color="000000"/>
              <w:right w:val="single" w:sz="8" w:space="0" w:color="000000"/>
            </w:tcBorders>
            <w:shd w:val="clear" w:color="000000" w:fill="FFFFFF"/>
            <w:vAlign w:val="center"/>
            <w:hideMark/>
          </w:tcPr>
          <w:p w14:paraId="58AE038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35</w:t>
            </w:r>
          </w:p>
        </w:tc>
        <w:tc>
          <w:tcPr>
            <w:tcW w:w="1005" w:type="dxa"/>
            <w:tcBorders>
              <w:top w:val="nil"/>
              <w:left w:val="nil"/>
              <w:bottom w:val="single" w:sz="8" w:space="0" w:color="000000"/>
              <w:right w:val="single" w:sz="8" w:space="0" w:color="auto"/>
            </w:tcBorders>
            <w:shd w:val="clear" w:color="000000" w:fill="FFFFFF"/>
            <w:vAlign w:val="center"/>
            <w:hideMark/>
          </w:tcPr>
          <w:p w14:paraId="26C95630"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40</w:t>
            </w:r>
          </w:p>
        </w:tc>
      </w:tr>
      <w:tr w:rsidR="00B370EE" w:rsidRPr="00B370EE" w14:paraId="1CD8F627"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vAlign w:val="center"/>
            <w:hideMark/>
          </w:tcPr>
          <w:p w14:paraId="2C212B26" w14:textId="2F0CD404" w:rsidR="00B370EE" w:rsidRPr="00B370EE" w:rsidRDefault="00B370EE" w:rsidP="00B370EE">
            <w:pPr>
              <w:suppressAutoHyphens w:val="0"/>
              <w:jc w:val="center"/>
              <w:rPr>
                <w:rFonts w:ascii="Arial" w:hAnsi="Arial" w:cs="Arial"/>
                <w:color w:val="000000"/>
                <w:sz w:val="20"/>
                <w:szCs w:val="20"/>
                <w:lang w:eastAsia="pl-PL"/>
              </w:rPr>
            </w:pPr>
            <w:r w:rsidRPr="00B370EE">
              <w:rPr>
                <w:rFonts w:ascii="Arial" w:hAnsi="Arial" w:cs="Arial"/>
                <w:color w:val="000000"/>
                <w:sz w:val="20"/>
                <w:szCs w:val="20"/>
                <w:lang w:eastAsia="pl-PL"/>
              </w:rPr>
              <w:t>3</w:t>
            </w:r>
            <w:r>
              <w:rPr>
                <w:rFonts w:ascii="Arial" w:hAnsi="Arial" w:cs="Arial"/>
                <w:color w:val="000000"/>
                <w:sz w:val="20"/>
                <w:szCs w:val="20"/>
                <w:lang w:eastAsia="pl-PL"/>
              </w:rPr>
              <w:t>8</w:t>
            </w:r>
          </w:p>
        </w:tc>
        <w:tc>
          <w:tcPr>
            <w:tcW w:w="5884" w:type="dxa"/>
            <w:tcBorders>
              <w:top w:val="single" w:sz="8" w:space="0" w:color="auto"/>
              <w:left w:val="nil"/>
              <w:bottom w:val="single" w:sz="8" w:space="0" w:color="auto"/>
              <w:right w:val="single" w:sz="8" w:space="0" w:color="auto"/>
            </w:tcBorders>
            <w:shd w:val="clear" w:color="auto" w:fill="auto"/>
            <w:vAlign w:val="center"/>
            <w:hideMark/>
          </w:tcPr>
          <w:p w14:paraId="0F8124BA" w14:textId="77777777" w:rsidR="00B370EE" w:rsidRPr="00B370EE" w:rsidRDefault="00B370EE" w:rsidP="00B370EE">
            <w:pPr>
              <w:suppressAutoHyphens w:val="0"/>
              <w:rPr>
                <w:rFonts w:ascii="Arial" w:hAnsi="Arial" w:cs="Arial"/>
                <w:b/>
                <w:bCs/>
                <w:color w:val="000000"/>
                <w:sz w:val="20"/>
                <w:szCs w:val="20"/>
                <w:lang w:eastAsia="pl-PL"/>
              </w:rPr>
            </w:pPr>
            <w:r w:rsidRPr="00B370EE">
              <w:rPr>
                <w:rFonts w:ascii="Arial" w:hAnsi="Arial" w:cs="Arial"/>
                <w:b/>
                <w:bCs/>
                <w:color w:val="000000"/>
                <w:sz w:val="20"/>
                <w:szCs w:val="20"/>
                <w:lang w:eastAsia="pl-PL"/>
              </w:rPr>
              <w:t>Pobyt na OIOM/OIT</w:t>
            </w:r>
          </w:p>
        </w:tc>
        <w:tc>
          <w:tcPr>
            <w:tcW w:w="997" w:type="dxa"/>
            <w:tcBorders>
              <w:top w:val="nil"/>
              <w:left w:val="nil"/>
              <w:bottom w:val="single" w:sz="8" w:space="0" w:color="auto"/>
              <w:right w:val="single" w:sz="8" w:space="0" w:color="auto"/>
            </w:tcBorders>
            <w:shd w:val="clear" w:color="000000" w:fill="FFFFFF"/>
            <w:vAlign w:val="center"/>
            <w:hideMark/>
          </w:tcPr>
          <w:p w14:paraId="686AB7D4"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550</w:t>
            </w:r>
          </w:p>
        </w:tc>
        <w:tc>
          <w:tcPr>
            <w:tcW w:w="997" w:type="dxa"/>
            <w:tcBorders>
              <w:top w:val="nil"/>
              <w:left w:val="nil"/>
              <w:bottom w:val="single" w:sz="8" w:space="0" w:color="auto"/>
              <w:right w:val="single" w:sz="8" w:space="0" w:color="000000"/>
            </w:tcBorders>
            <w:shd w:val="clear" w:color="000000" w:fill="FFFFFF"/>
            <w:vAlign w:val="center"/>
            <w:hideMark/>
          </w:tcPr>
          <w:p w14:paraId="611B2C0F"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650</w:t>
            </w:r>
          </w:p>
        </w:tc>
        <w:tc>
          <w:tcPr>
            <w:tcW w:w="1013" w:type="dxa"/>
            <w:tcBorders>
              <w:top w:val="nil"/>
              <w:left w:val="nil"/>
              <w:bottom w:val="single" w:sz="8" w:space="0" w:color="auto"/>
              <w:right w:val="single" w:sz="8" w:space="0" w:color="000000"/>
            </w:tcBorders>
            <w:shd w:val="clear" w:color="000000" w:fill="FFFFFF"/>
            <w:vAlign w:val="center"/>
            <w:hideMark/>
          </w:tcPr>
          <w:p w14:paraId="6A7638CD"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700</w:t>
            </w:r>
          </w:p>
        </w:tc>
        <w:tc>
          <w:tcPr>
            <w:tcW w:w="1005" w:type="dxa"/>
            <w:tcBorders>
              <w:top w:val="nil"/>
              <w:left w:val="nil"/>
              <w:bottom w:val="single" w:sz="8" w:space="0" w:color="auto"/>
              <w:right w:val="single" w:sz="8" w:space="0" w:color="auto"/>
            </w:tcBorders>
            <w:shd w:val="clear" w:color="000000" w:fill="FFFFFF"/>
            <w:vAlign w:val="center"/>
            <w:hideMark/>
          </w:tcPr>
          <w:p w14:paraId="546E0C41" w14:textId="77777777" w:rsidR="00B370EE" w:rsidRPr="00B370EE" w:rsidRDefault="00B370EE" w:rsidP="00B370EE">
            <w:pPr>
              <w:suppressAutoHyphens w:val="0"/>
              <w:jc w:val="center"/>
              <w:rPr>
                <w:rFonts w:ascii="Arial" w:hAnsi="Arial" w:cs="Arial"/>
                <w:sz w:val="20"/>
                <w:szCs w:val="20"/>
                <w:lang w:eastAsia="pl-PL"/>
              </w:rPr>
            </w:pPr>
            <w:r w:rsidRPr="00B370EE">
              <w:rPr>
                <w:rFonts w:ascii="Arial" w:hAnsi="Arial" w:cs="Arial"/>
                <w:sz w:val="20"/>
                <w:szCs w:val="20"/>
                <w:lang w:eastAsia="pl-PL"/>
              </w:rPr>
              <w:t>800</w:t>
            </w:r>
          </w:p>
        </w:tc>
      </w:tr>
      <w:tr w:rsidR="00B370EE" w:rsidRPr="00B370EE" w14:paraId="755A8CEA" w14:textId="77777777" w:rsidTr="002A7112">
        <w:trPr>
          <w:trHeight w:val="181"/>
        </w:trPr>
        <w:tc>
          <w:tcPr>
            <w:tcW w:w="419" w:type="dxa"/>
            <w:tcBorders>
              <w:top w:val="nil"/>
              <w:left w:val="single" w:sz="8" w:space="0" w:color="auto"/>
              <w:bottom w:val="single" w:sz="8" w:space="0" w:color="auto"/>
              <w:right w:val="single" w:sz="8" w:space="0" w:color="auto"/>
            </w:tcBorders>
            <w:shd w:val="clear" w:color="auto" w:fill="auto"/>
            <w:noWrap/>
            <w:vAlign w:val="bottom"/>
            <w:hideMark/>
          </w:tcPr>
          <w:p w14:paraId="4A67F628" w14:textId="77777777" w:rsidR="00B370EE" w:rsidRPr="00B370EE" w:rsidRDefault="00B370EE" w:rsidP="00B370EE">
            <w:pPr>
              <w:suppressAutoHyphens w:val="0"/>
              <w:rPr>
                <w:rFonts w:ascii="Calibri" w:hAnsi="Calibri" w:cs="Calibri"/>
                <w:color w:val="000000"/>
                <w:sz w:val="22"/>
                <w:szCs w:val="22"/>
                <w:lang w:eastAsia="pl-PL"/>
              </w:rPr>
            </w:pPr>
            <w:r w:rsidRPr="00B370EE">
              <w:rPr>
                <w:rFonts w:ascii="Calibri" w:hAnsi="Calibri" w:cs="Calibri"/>
                <w:color w:val="000000"/>
                <w:sz w:val="22"/>
                <w:szCs w:val="22"/>
                <w:lang w:eastAsia="pl-PL"/>
              </w:rPr>
              <w:t> </w:t>
            </w:r>
          </w:p>
        </w:tc>
        <w:tc>
          <w:tcPr>
            <w:tcW w:w="5884" w:type="dxa"/>
            <w:tcBorders>
              <w:top w:val="nil"/>
              <w:left w:val="nil"/>
              <w:bottom w:val="single" w:sz="8" w:space="0" w:color="auto"/>
              <w:right w:val="single" w:sz="8" w:space="0" w:color="auto"/>
            </w:tcBorders>
            <w:shd w:val="clear" w:color="auto" w:fill="auto"/>
            <w:vAlign w:val="center"/>
            <w:hideMark/>
          </w:tcPr>
          <w:p w14:paraId="115B3B05" w14:textId="74CE21E7" w:rsidR="00B370EE" w:rsidRPr="00B370EE" w:rsidRDefault="00B370EE" w:rsidP="00B370EE">
            <w:pPr>
              <w:suppressAutoHyphens w:val="0"/>
              <w:rPr>
                <w:rFonts w:ascii="Arial" w:hAnsi="Arial" w:cs="Arial"/>
                <w:b/>
                <w:bCs/>
                <w:color w:val="000000"/>
                <w:sz w:val="20"/>
                <w:szCs w:val="20"/>
                <w:lang w:eastAsia="pl-PL"/>
              </w:rPr>
            </w:pPr>
            <w:r>
              <w:rPr>
                <w:rFonts w:ascii="Arial" w:hAnsi="Arial" w:cs="Arial"/>
                <w:b/>
                <w:bCs/>
                <w:color w:val="000000"/>
                <w:sz w:val="20"/>
                <w:szCs w:val="20"/>
                <w:lang w:eastAsia="pl-PL"/>
              </w:rPr>
              <w:t>Maksymalna wysokość składki miesięcznej</w:t>
            </w:r>
          </w:p>
        </w:tc>
        <w:tc>
          <w:tcPr>
            <w:tcW w:w="997" w:type="dxa"/>
            <w:tcBorders>
              <w:top w:val="nil"/>
              <w:left w:val="nil"/>
              <w:bottom w:val="single" w:sz="8" w:space="0" w:color="auto"/>
              <w:right w:val="single" w:sz="8" w:space="0" w:color="auto"/>
            </w:tcBorders>
            <w:shd w:val="clear" w:color="000000" w:fill="FFFFFF"/>
            <w:vAlign w:val="center"/>
            <w:hideMark/>
          </w:tcPr>
          <w:p w14:paraId="73F3E42A" w14:textId="70EFFC20"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69,5</w:t>
            </w:r>
            <w:r>
              <w:rPr>
                <w:rFonts w:ascii="Arial" w:hAnsi="Arial" w:cs="Arial"/>
                <w:b/>
                <w:bCs/>
                <w:sz w:val="20"/>
                <w:szCs w:val="20"/>
                <w:lang w:eastAsia="pl-PL"/>
              </w:rPr>
              <w:t xml:space="preserve"> zł</w:t>
            </w:r>
          </w:p>
        </w:tc>
        <w:tc>
          <w:tcPr>
            <w:tcW w:w="997" w:type="dxa"/>
            <w:tcBorders>
              <w:top w:val="nil"/>
              <w:left w:val="nil"/>
              <w:bottom w:val="single" w:sz="8" w:space="0" w:color="auto"/>
              <w:right w:val="single" w:sz="8" w:space="0" w:color="000000"/>
            </w:tcBorders>
            <w:shd w:val="clear" w:color="000000" w:fill="FFFFFF"/>
            <w:vAlign w:val="center"/>
            <w:hideMark/>
          </w:tcPr>
          <w:p w14:paraId="6E8505AF" w14:textId="3A424F07"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70,5</w:t>
            </w:r>
            <w:r>
              <w:rPr>
                <w:rFonts w:ascii="Arial" w:hAnsi="Arial" w:cs="Arial"/>
                <w:b/>
                <w:bCs/>
                <w:sz w:val="20"/>
                <w:szCs w:val="20"/>
                <w:lang w:eastAsia="pl-PL"/>
              </w:rPr>
              <w:t xml:space="preserve"> zł</w:t>
            </w:r>
          </w:p>
        </w:tc>
        <w:tc>
          <w:tcPr>
            <w:tcW w:w="1013" w:type="dxa"/>
            <w:tcBorders>
              <w:top w:val="nil"/>
              <w:left w:val="nil"/>
              <w:bottom w:val="single" w:sz="8" w:space="0" w:color="auto"/>
              <w:right w:val="single" w:sz="8" w:space="0" w:color="000000"/>
            </w:tcBorders>
            <w:shd w:val="clear" w:color="000000" w:fill="FFFFFF"/>
            <w:vAlign w:val="center"/>
            <w:hideMark/>
          </w:tcPr>
          <w:p w14:paraId="0037F01B" w14:textId="5FA6A3FF"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88</w:t>
            </w:r>
            <w:r>
              <w:rPr>
                <w:rFonts w:ascii="Arial" w:hAnsi="Arial" w:cs="Arial"/>
                <w:b/>
                <w:bCs/>
                <w:sz w:val="20"/>
                <w:szCs w:val="20"/>
                <w:lang w:eastAsia="pl-PL"/>
              </w:rPr>
              <w:t xml:space="preserve"> zł</w:t>
            </w:r>
          </w:p>
        </w:tc>
        <w:tc>
          <w:tcPr>
            <w:tcW w:w="1005" w:type="dxa"/>
            <w:tcBorders>
              <w:top w:val="nil"/>
              <w:left w:val="nil"/>
              <w:bottom w:val="single" w:sz="8" w:space="0" w:color="auto"/>
              <w:right w:val="single" w:sz="8" w:space="0" w:color="auto"/>
            </w:tcBorders>
            <w:shd w:val="clear" w:color="000000" w:fill="FFFFFF"/>
            <w:vAlign w:val="center"/>
            <w:hideMark/>
          </w:tcPr>
          <w:p w14:paraId="7D02F414" w14:textId="3E008491" w:rsidR="00B370EE" w:rsidRPr="00B370EE" w:rsidRDefault="00B370EE" w:rsidP="00B370EE">
            <w:pPr>
              <w:suppressAutoHyphens w:val="0"/>
              <w:jc w:val="center"/>
              <w:rPr>
                <w:rFonts w:ascii="Arial" w:hAnsi="Arial" w:cs="Arial"/>
                <w:b/>
                <w:bCs/>
                <w:sz w:val="20"/>
                <w:szCs w:val="20"/>
                <w:lang w:eastAsia="pl-PL"/>
              </w:rPr>
            </w:pPr>
            <w:r w:rsidRPr="00B370EE">
              <w:rPr>
                <w:rFonts w:ascii="Arial" w:hAnsi="Arial" w:cs="Arial"/>
                <w:b/>
                <w:bCs/>
                <w:sz w:val="20"/>
                <w:szCs w:val="20"/>
                <w:lang w:eastAsia="pl-PL"/>
              </w:rPr>
              <w:t>85</w:t>
            </w:r>
            <w:r>
              <w:rPr>
                <w:rFonts w:ascii="Arial" w:hAnsi="Arial" w:cs="Arial"/>
                <w:b/>
                <w:bCs/>
                <w:sz w:val="20"/>
                <w:szCs w:val="20"/>
                <w:lang w:eastAsia="pl-PL"/>
              </w:rPr>
              <w:t xml:space="preserve"> zł</w:t>
            </w:r>
          </w:p>
        </w:tc>
      </w:tr>
    </w:tbl>
    <w:p w14:paraId="21846F92" w14:textId="77777777" w:rsidR="00F816ED" w:rsidRPr="00B370EE" w:rsidRDefault="00F816ED" w:rsidP="00B370EE">
      <w:pPr>
        <w:suppressAutoHyphens w:val="0"/>
        <w:spacing w:after="200" w:line="276" w:lineRule="auto"/>
        <w:jc w:val="both"/>
        <w:rPr>
          <w:rFonts w:ascii="Times New Roman" w:hAnsi="Times New Roman"/>
          <w:b/>
          <w:color w:val="000000"/>
          <w:sz w:val="20"/>
        </w:rPr>
      </w:pPr>
    </w:p>
    <w:p w14:paraId="7D4C454D" w14:textId="4E6B3486" w:rsidR="00FC6FD9" w:rsidRDefault="00FC6FD9" w:rsidP="0052301C">
      <w:pPr>
        <w:pStyle w:val="Akapitzlist"/>
        <w:suppressAutoHyphens w:val="0"/>
        <w:spacing w:after="200" w:line="276" w:lineRule="auto"/>
        <w:ind w:left="142" w:right="283"/>
        <w:jc w:val="both"/>
        <w:rPr>
          <w:rFonts w:ascii="Arial" w:hAnsi="Arial" w:cs="Arial"/>
          <w:color w:val="000000"/>
          <w:sz w:val="22"/>
          <w:szCs w:val="22"/>
        </w:rPr>
      </w:pPr>
      <w:r w:rsidRPr="006552BD">
        <w:rPr>
          <w:rFonts w:ascii="Arial" w:hAnsi="Arial" w:cs="Arial"/>
          <w:color w:val="000000"/>
          <w:sz w:val="22"/>
          <w:szCs w:val="22"/>
        </w:rPr>
        <w:t>Objaśnienie do świadczeń określonych w tabeli powyżej: kwota świadcze</w:t>
      </w:r>
      <w:r w:rsidR="00AC0E29" w:rsidRPr="006552BD">
        <w:rPr>
          <w:rFonts w:ascii="Arial" w:hAnsi="Arial" w:cs="Arial"/>
          <w:color w:val="000000"/>
          <w:sz w:val="22"/>
          <w:szCs w:val="22"/>
        </w:rPr>
        <w:t>nia podana w powyższej tabeli w </w:t>
      </w:r>
      <w:r w:rsidRPr="006552BD">
        <w:rPr>
          <w:rFonts w:ascii="Arial" w:hAnsi="Arial" w:cs="Arial"/>
          <w:color w:val="000000"/>
          <w:sz w:val="22"/>
          <w:szCs w:val="22"/>
        </w:rPr>
        <w:t>kolumnie „wysokość świadczenia” stanowi wypłacaną ubezpieczon</w:t>
      </w:r>
      <w:r w:rsidR="00AC0E29" w:rsidRPr="006552BD">
        <w:rPr>
          <w:rFonts w:ascii="Arial" w:hAnsi="Arial" w:cs="Arial"/>
          <w:color w:val="000000"/>
          <w:sz w:val="22"/>
          <w:szCs w:val="22"/>
        </w:rPr>
        <w:t>emu wartość świadczenia (PLN) z </w:t>
      </w:r>
      <w:r w:rsidRPr="006552BD">
        <w:rPr>
          <w:rFonts w:ascii="Arial" w:hAnsi="Arial" w:cs="Arial"/>
          <w:color w:val="000000"/>
          <w:sz w:val="22"/>
          <w:szCs w:val="22"/>
        </w:rPr>
        <w:t>tytułu zajścia zdarzenia ubezpieczeniowego (zgonu, trwałego uszczerbku, c</w:t>
      </w:r>
      <w:r w:rsidR="00DE2C13" w:rsidRPr="006552BD">
        <w:rPr>
          <w:rFonts w:ascii="Arial" w:hAnsi="Arial" w:cs="Arial"/>
          <w:color w:val="000000"/>
          <w:sz w:val="22"/>
          <w:szCs w:val="22"/>
        </w:rPr>
        <w:t>horoby, urodzenia dzi</w:t>
      </w:r>
      <w:r w:rsidR="00E05DCD" w:rsidRPr="006552BD">
        <w:rPr>
          <w:rFonts w:ascii="Arial" w:hAnsi="Arial" w:cs="Arial"/>
          <w:color w:val="000000"/>
          <w:sz w:val="22"/>
          <w:szCs w:val="22"/>
        </w:rPr>
        <w:t xml:space="preserve">ecka itp.), za </w:t>
      </w:r>
      <w:r w:rsidR="00E05DCD" w:rsidRPr="0047387E">
        <w:rPr>
          <w:rFonts w:ascii="Arial" w:hAnsi="Arial" w:cs="Arial"/>
          <w:color w:val="000000"/>
          <w:sz w:val="22"/>
          <w:szCs w:val="22"/>
        </w:rPr>
        <w:t>wyjątkiem poz. 2</w:t>
      </w:r>
      <w:r w:rsidR="00B370EE">
        <w:rPr>
          <w:rFonts w:ascii="Arial" w:hAnsi="Arial" w:cs="Arial"/>
          <w:color w:val="000000"/>
          <w:sz w:val="22"/>
          <w:szCs w:val="22"/>
        </w:rPr>
        <w:t>5</w:t>
      </w:r>
      <w:r w:rsidR="00DE2C13" w:rsidRPr="006552BD">
        <w:rPr>
          <w:rFonts w:ascii="Arial" w:hAnsi="Arial" w:cs="Arial"/>
          <w:color w:val="000000"/>
          <w:sz w:val="22"/>
          <w:szCs w:val="22"/>
        </w:rPr>
        <w:t xml:space="preserve"> – Operacje chirurgiczne, w której podana jest kwota </w:t>
      </w:r>
      <w:r w:rsidR="006564E4" w:rsidRPr="006552BD">
        <w:rPr>
          <w:rFonts w:ascii="Arial" w:hAnsi="Arial" w:cs="Arial"/>
          <w:color w:val="000000"/>
          <w:sz w:val="22"/>
          <w:szCs w:val="22"/>
        </w:rPr>
        <w:t xml:space="preserve">bazowa </w:t>
      </w:r>
      <w:r w:rsidR="00DE2C13" w:rsidRPr="006552BD">
        <w:rPr>
          <w:rFonts w:ascii="Arial" w:hAnsi="Arial" w:cs="Arial"/>
          <w:color w:val="000000"/>
          <w:sz w:val="22"/>
          <w:szCs w:val="22"/>
        </w:rPr>
        <w:t>wypłacana dla operacji najcięższych</w:t>
      </w:r>
      <w:r w:rsidR="00B66376" w:rsidRPr="006552BD">
        <w:rPr>
          <w:rFonts w:ascii="Arial" w:hAnsi="Arial" w:cs="Arial"/>
          <w:color w:val="000000"/>
          <w:sz w:val="22"/>
          <w:szCs w:val="22"/>
        </w:rPr>
        <w:t xml:space="preserve"> od której naliczane są świadczenia za pozostałe operacje</w:t>
      </w:r>
      <w:r w:rsidR="00DE2C13" w:rsidRPr="006552BD">
        <w:rPr>
          <w:rFonts w:ascii="Arial" w:hAnsi="Arial" w:cs="Arial"/>
          <w:color w:val="000000"/>
          <w:sz w:val="22"/>
          <w:szCs w:val="22"/>
        </w:rPr>
        <w:t>.</w:t>
      </w:r>
    </w:p>
    <w:p w14:paraId="3A8B4F68" w14:textId="77777777" w:rsidR="006528DC" w:rsidRDefault="006528DC" w:rsidP="0052301C">
      <w:pPr>
        <w:pStyle w:val="Akapitzlist"/>
        <w:suppressAutoHyphens w:val="0"/>
        <w:spacing w:after="200" w:line="276" w:lineRule="auto"/>
        <w:ind w:left="142" w:right="283"/>
        <w:jc w:val="both"/>
        <w:rPr>
          <w:rFonts w:ascii="Arial" w:hAnsi="Arial" w:cs="Arial"/>
          <w:color w:val="000000"/>
          <w:sz w:val="22"/>
          <w:szCs w:val="22"/>
        </w:rPr>
      </w:pPr>
    </w:p>
    <w:p w14:paraId="6C3CFB3C" w14:textId="77777777" w:rsidR="006528DC" w:rsidRPr="006552BD" w:rsidRDefault="006528DC" w:rsidP="0052301C">
      <w:pPr>
        <w:pStyle w:val="Akapitzlist"/>
        <w:suppressAutoHyphens w:val="0"/>
        <w:spacing w:after="200" w:line="276" w:lineRule="auto"/>
        <w:ind w:left="142" w:right="283"/>
        <w:jc w:val="both"/>
        <w:rPr>
          <w:rFonts w:ascii="Arial" w:hAnsi="Arial" w:cs="Arial"/>
          <w:color w:val="000000"/>
          <w:sz w:val="22"/>
          <w:szCs w:val="22"/>
        </w:rPr>
      </w:pPr>
    </w:p>
    <w:p w14:paraId="720B9BB2" w14:textId="77777777" w:rsidR="00EF0862" w:rsidRPr="00D865BA" w:rsidRDefault="00EF0862" w:rsidP="0052301C">
      <w:pPr>
        <w:pStyle w:val="Akapitzlist"/>
        <w:suppressAutoHyphens w:val="0"/>
        <w:spacing w:after="200" w:line="276" w:lineRule="auto"/>
        <w:ind w:left="142" w:right="283"/>
        <w:jc w:val="both"/>
        <w:rPr>
          <w:rFonts w:ascii="Times New Roman" w:hAnsi="Times New Roman"/>
          <w:color w:val="000000"/>
          <w:sz w:val="20"/>
        </w:rPr>
      </w:pPr>
    </w:p>
    <w:p w14:paraId="4260FE44" w14:textId="77777777" w:rsidR="00FC6FD9" w:rsidRPr="006552BD" w:rsidRDefault="009301C4" w:rsidP="006552BD">
      <w:pPr>
        <w:pStyle w:val="Akapitzlist"/>
        <w:numPr>
          <w:ilvl w:val="1"/>
          <w:numId w:val="11"/>
        </w:numPr>
        <w:suppressAutoHyphens w:val="0"/>
        <w:spacing w:after="200" w:line="276" w:lineRule="auto"/>
        <w:ind w:left="993" w:hanging="420"/>
        <w:jc w:val="both"/>
        <w:rPr>
          <w:rFonts w:ascii="Arial" w:hAnsi="Arial" w:cs="Arial"/>
          <w:b/>
          <w:color w:val="000000"/>
          <w:sz w:val="22"/>
          <w:szCs w:val="22"/>
        </w:rPr>
      </w:pPr>
      <w:r w:rsidRPr="006552BD">
        <w:rPr>
          <w:rFonts w:ascii="Arial" w:hAnsi="Arial" w:cs="Arial"/>
          <w:color w:val="000000"/>
          <w:sz w:val="22"/>
          <w:szCs w:val="22"/>
        </w:rPr>
        <w:t>Wykonawca zobowiązany jest do złożenia oferty na wszystkie warianty przedstawione w tabeli powyżej.</w:t>
      </w:r>
    </w:p>
    <w:p w14:paraId="7304529D" w14:textId="77777777" w:rsidR="00876375" w:rsidRPr="00876375" w:rsidRDefault="009301C4" w:rsidP="00876375">
      <w:pPr>
        <w:pStyle w:val="Akapitzlist"/>
        <w:numPr>
          <w:ilvl w:val="1"/>
          <w:numId w:val="11"/>
        </w:numPr>
        <w:suppressAutoHyphens w:val="0"/>
        <w:spacing w:after="200" w:line="276" w:lineRule="auto"/>
        <w:ind w:left="993" w:hanging="420"/>
        <w:jc w:val="both"/>
        <w:rPr>
          <w:rFonts w:ascii="Arial" w:hAnsi="Arial" w:cs="Arial"/>
          <w:b/>
          <w:color w:val="000000"/>
          <w:sz w:val="22"/>
          <w:szCs w:val="22"/>
        </w:rPr>
      </w:pPr>
      <w:r w:rsidRPr="006552BD">
        <w:rPr>
          <w:rFonts w:ascii="Arial" w:hAnsi="Arial" w:cs="Arial"/>
          <w:color w:val="000000"/>
          <w:sz w:val="22"/>
          <w:szCs w:val="22"/>
        </w:rPr>
        <w:t xml:space="preserve">Poszczególne zakresy ubezpieczenia będą funkcjonować jeżeli przystąpi do każdego z nich minimum </w:t>
      </w:r>
      <w:r w:rsidR="00EA5BED">
        <w:rPr>
          <w:rFonts w:ascii="Arial" w:hAnsi="Arial" w:cs="Arial"/>
          <w:color w:val="000000"/>
          <w:sz w:val="22"/>
          <w:szCs w:val="22"/>
        </w:rPr>
        <w:t>3%</w:t>
      </w:r>
      <w:r w:rsidR="00E50D3E" w:rsidRPr="006552BD">
        <w:rPr>
          <w:rFonts w:ascii="Arial" w:hAnsi="Arial" w:cs="Arial"/>
          <w:color w:val="000000"/>
          <w:sz w:val="22"/>
          <w:szCs w:val="22"/>
        </w:rPr>
        <w:t xml:space="preserve"> ubezpieczonych osób.</w:t>
      </w:r>
    </w:p>
    <w:p w14:paraId="67757D46" w14:textId="77777777" w:rsidR="008917D4" w:rsidRPr="008917D4" w:rsidRDefault="008917D4" w:rsidP="008917D4">
      <w:pPr>
        <w:suppressAutoHyphens w:val="0"/>
        <w:spacing w:after="200" w:line="276" w:lineRule="auto"/>
        <w:jc w:val="both"/>
        <w:rPr>
          <w:rFonts w:ascii="Arial" w:hAnsi="Arial" w:cs="Arial"/>
          <w:b/>
          <w:color w:val="000000"/>
          <w:sz w:val="22"/>
          <w:szCs w:val="22"/>
        </w:rPr>
      </w:pPr>
    </w:p>
    <w:p w14:paraId="3EA20751" w14:textId="77777777" w:rsidR="00A52FD1" w:rsidRPr="006552BD" w:rsidRDefault="00673DCA" w:rsidP="00783981">
      <w:pPr>
        <w:pStyle w:val="Akapitzlist"/>
        <w:numPr>
          <w:ilvl w:val="0"/>
          <w:numId w:val="11"/>
        </w:numPr>
        <w:suppressAutoHyphens w:val="0"/>
        <w:spacing w:after="200" w:line="276" w:lineRule="auto"/>
        <w:ind w:left="426" w:hanging="426"/>
        <w:jc w:val="both"/>
        <w:rPr>
          <w:rFonts w:ascii="Arial" w:hAnsi="Arial" w:cs="Arial"/>
          <w:b/>
          <w:color w:val="000000"/>
          <w:sz w:val="22"/>
          <w:szCs w:val="22"/>
        </w:rPr>
      </w:pPr>
      <w:bookmarkStart w:id="1" w:name="_Hlk122078734"/>
      <w:r w:rsidRPr="006552BD">
        <w:rPr>
          <w:rFonts w:ascii="Arial" w:hAnsi="Arial" w:cs="Arial"/>
          <w:b/>
          <w:color w:val="000000"/>
          <w:sz w:val="22"/>
          <w:szCs w:val="22"/>
        </w:rPr>
        <w:t>INDYWIDUALNA KONTYNUACJA UBEZPIECZENIA</w:t>
      </w:r>
    </w:p>
    <w:p w14:paraId="6228D560" w14:textId="43EEEF32" w:rsidR="00097E0B" w:rsidRDefault="00442752" w:rsidP="006552BD">
      <w:pPr>
        <w:pStyle w:val="Akapitzlist"/>
        <w:numPr>
          <w:ilvl w:val="1"/>
          <w:numId w:val="11"/>
        </w:numPr>
        <w:suppressAutoHyphens w:val="0"/>
        <w:spacing w:after="200" w:line="276" w:lineRule="auto"/>
        <w:ind w:left="993" w:hanging="420"/>
        <w:jc w:val="both"/>
        <w:rPr>
          <w:rFonts w:ascii="Arial" w:hAnsi="Arial" w:cs="Arial"/>
          <w:color w:val="000000"/>
          <w:sz w:val="22"/>
          <w:szCs w:val="22"/>
        </w:rPr>
      </w:pPr>
      <w:r w:rsidRPr="006552BD">
        <w:rPr>
          <w:rFonts w:ascii="Arial" w:hAnsi="Arial" w:cs="Arial"/>
          <w:color w:val="000000"/>
          <w:sz w:val="22"/>
          <w:szCs w:val="22"/>
        </w:rPr>
        <w:t>Wykonawca</w:t>
      </w:r>
      <w:r w:rsidR="00A14498" w:rsidRPr="006552BD">
        <w:rPr>
          <w:rFonts w:ascii="Arial" w:hAnsi="Arial" w:cs="Arial"/>
          <w:color w:val="000000"/>
          <w:sz w:val="22"/>
          <w:szCs w:val="22"/>
        </w:rPr>
        <w:t xml:space="preserve"> zapewni możliwość indywidualnej kontynuacji ubezpieczenia</w:t>
      </w:r>
      <w:r w:rsidR="00097E0B">
        <w:rPr>
          <w:rFonts w:ascii="Arial" w:hAnsi="Arial" w:cs="Arial"/>
          <w:color w:val="000000"/>
          <w:sz w:val="22"/>
          <w:szCs w:val="22"/>
        </w:rPr>
        <w:t xml:space="preserve"> (zgodnie z OWU Wykonawcy na dzień składania oferty) dla Ubezpieczonego, bez względu na wiek, po ustaniu stosunku prawnego łączącego Ubezpieczonego z Zamawiającym oraz w okresie korzystania z urlopu wychowawczego lub bezpłatnego jak również w stosunku do Ubezpieczonego, który odbywa służbę wojskową. W każdym z wymienionych przypadków prawo do indywidualnej kontynuacji pr</w:t>
      </w:r>
      <w:r w:rsidR="00723A80">
        <w:rPr>
          <w:rFonts w:ascii="Arial" w:hAnsi="Arial" w:cs="Arial"/>
          <w:color w:val="000000"/>
          <w:sz w:val="22"/>
          <w:szCs w:val="22"/>
        </w:rPr>
        <w:t>zysługuje Ubezpieczonemu za którego przekazano składkę za okres co najmniej 6 miesięcy (wliczając staż z poprzedniego programu pod warunkiem zachowania ciągłości ubezpieczenia).</w:t>
      </w:r>
    </w:p>
    <w:p w14:paraId="13A8B650" w14:textId="405B1F04" w:rsidR="00CB32DF" w:rsidRDefault="00CB32DF" w:rsidP="0066352D">
      <w:pPr>
        <w:pStyle w:val="Akapitzlist"/>
        <w:suppressAutoHyphens w:val="0"/>
        <w:spacing w:after="200" w:line="276" w:lineRule="auto"/>
        <w:ind w:left="1134"/>
        <w:jc w:val="both"/>
        <w:rPr>
          <w:rFonts w:ascii="Times New Roman" w:hAnsi="Times New Roman"/>
          <w:b/>
          <w:color w:val="000000"/>
          <w:sz w:val="20"/>
        </w:rPr>
      </w:pPr>
    </w:p>
    <w:p w14:paraId="7C69C542" w14:textId="77777777" w:rsidR="006528DC" w:rsidRDefault="006528DC" w:rsidP="0066352D">
      <w:pPr>
        <w:pStyle w:val="Akapitzlist"/>
        <w:suppressAutoHyphens w:val="0"/>
        <w:spacing w:after="200" w:line="276" w:lineRule="auto"/>
        <w:ind w:left="1134"/>
        <w:jc w:val="both"/>
        <w:rPr>
          <w:rFonts w:ascii="Times New Roman" w:hAnsi="Times New Roman"/>
          <w:b/>
          <w:color w:val="000000"/>
          <w:sz w:val="20"/>
        </w:rPr>
      </w:pPr>
    </w:p>
    <w:p w14:paraId="20BD9D89" w14:textId="77777777" w:rsidR="006528DC" w:rsidRDefault="006528DC" w:rsidP="0066352D">
      <w:pPr>
        <w:pStyle w:val="Akapitzlist"/>
        <w:suppressAutoHyphens w:val="0"/>
        <w:spacing w:after="200" w:line="276" w:lineRule="auto"/>
        <w:ind w:left="1134"/>
        <w:jc w:val="both"/>
        <w:rPr>
          <w:rFonts w:ascii="Times New Roman" w:hAnsi="Times New Roman"/>
          <w:b/>
          <w:color w:val="000000"/>
          <w:sz w:val="20"/>
        </w:rPr>
      </w:pPr>
    </w:p>
    <w:bookmarkEnd w:id="1"/>
    <w:p w14:paraId="02C1ABBB" w14:textId="77777777" w:rsidR="00723A80" w:rsidRDefault="00723A80" w:rsidP="0066352D">
      <w:pPr>
        <w:pStyle w:val="Akapitzlist"/>
        <w:suppressAutoHyphens w:val="0"/>
        <w:spacing w:after="200" w:line="276" w:lineRule="auto"/>
        <w:ind w:left="1134"/>
        <w:jc w:val="both"/>
        <w:rPr>
          <w:rFonts w:ascii="Times New Roman" w:hAnsi="Times New Roman"/>
          <w:b/>
          <w:color w:val="000000"/>
          <w:sz w:val="20"/>
        </w:rPr>
      </w:pPr>
    </w:p>
    <w:p w14:paraId="4A66E17F" w14:textId="77777777" w:rsidR="0066352D" w:rsidRDefault="007055C7" w:rsidP="00783981">
      <w:pPr>
        <w:pStyle w:val="Akapitzlist"/>
        <w:numPr>
          <w:ilvl w:val="0"/>
          <w:numId w:val="11"/>
        </w:numPr>
        <w:suppressAutoHyphens w:val="0"/>
        <w:spacing w:after="200" w:line="276" w:lineRule="auto"/>
        <w:ind w:left="426" w:hanging="426"/>
        <w:jc w:val="both"/>
        <w:rPr>
          <w:rFonts w:ascii="Arial" w:hAnsi="Arial" w:cs="Arial"/>
          <w:b/>
          <w:color w:val="000000"/>
          <w:sz w:val="22"/>
          <w:szCs w:val="22"/>
        </w:rPr>
      </w:pPr>
      <w:r w:rsidRPr="00CB32DF">
        <w:rPr>
          <w:rFonts w:ascii="Arial" w:hAnsi="Arial" w:cs="Arial"/>
          <w:b/>
          <w:color w:val="000000"/>
          <w:sz w:val="22"/>
          <w:szCs w:val="22"/>
        </w:rPr>
        <w:t>RODZAJE ŚWIADCZEŃ</w:t>
      </w:r>
      <w:r w:rsidR="00552DC9" w:rsidRPr="00CB32DF">
        <w:rPr>
          <w:rFonts w:ascii="Arial" w:hAnsi="Arial" w:cs="Arial"/>
          <w:b/>
          <w:color w:val="000000"/>
          <w:sz w:val="22"/>
          <w:szCs w:val="22"/>
        </w:rPr>
        <w:t xml:space="preserve"> </w:t>
      </w:r>
      <w:r w:rsidR="00F66C7A" w:rsidRPr="00CB32DF">
        <w:rPr>
          <w:rFonts w:ascii="Arial" w:hAnsi="Arial" w:cs="Arial"/>
          <w:b/>
          <w:color w:val="000000"/>
          <w:sz w:val="22"/>
          <w:szCs w:val="22"/>
        </w:rPr>
        <w:t xml:space="preserve">– POSTANOWIENIA SZCZEGÓLNE </w:t>
      </w:r>
      <w:r w:rsidR="00552DC9" w:rsidRPr="00CB32DF">
        <w:rPr>
          <w:rFonts w:ascii="Arial" w:hAnsi="Arial" w:cs="Arial"/>
          <w:b/>
          <w:color w:val="000000"/>
          <w:sz w:val="22"/>
          <w:szCs w:val="22"/>
        </w:rPr>
        <w:t>I DOPUSZCZALNE WYŁĄCZENIA ODPOWIEDZIALNOŚCI</w:t>
      </w:r>
    </w:p>
    <w:p w14:paraId="58322A91" w14:textId="77777777" w:rsidR="006528DC" w:rsidRPr="00CB32DF" w:rsidRDefault="006528DC" w:rsidP="006528DC">
      <w:pPr>
        <w:pStyle w:val="Akapitzlist"/>
        <w:suppressAutoHyphens w:val="0"/>
        <w:spacing w:after="200" w:line="276" w:lineRule="auto"/>
        <w:ind w:left="426"/>
        <w:jc w:val="both"/>
        <w:rPr>
          <w:rFonts w:ascii="Arial" w:hAnsi="Arial" w:cs="Arial"/>
          <w:b/>
          <w:color w:val="000000"/>
          <w:sz w:val="22"/>
          <w:szCs w:val="22"/>
        </w:rPr>
      </w:pPr>
    </w:p>
    <w:p w14:paraId="67E59515" w14:textId="77777777" w:rsidR="007055C7" w:rsidRPr="00CB32DF" w:rsidRDefault="000B679E" w:rsidP="00F57C48">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Ubezpieczonego</w:t>
      </w:r>
    </w:p>
    <w:p w14:paraId="6D953F90" w14:textId="77777777" w:rsidR="00552DC9" w:rsidRPr="00CB32DF" w:rsidRDefault="00552DC9" w:rsidP="00F57C48">
      <w:pPr>
        <w:pStyle w:val="Akapitzlist"/>
        <w:numPr>
          <w:ilvl w:val="2"/>
          <w:numId w:val="11"/>
        </w:numPr>
        <w:suppressAutoHyphens w:val="0"/>
        <w:spacing w:after="200" w:line="276" w:lineRule="auto"/>
        <w:ind w:left="1276" w:hanging="703"/>
        <w:jc w:val="both"/>
        <w:rPr>
          <w:rFonts w:ascii="Arial" w:hAnsi="Arial" w:cs="Arial"/>
          <w:color w:val="000000"/>
          <w:sz w:val="22"/>
          <w:szCs w:val="22"/>
        </w:rPr>
      </w:pPr>
      <w:r w:rsidRPr="00CB32DF">
        <w:rPr>
          <w:rFonts w:ascii="Arial" w:hAnsi="Arial" w:cs="Arial"/>
          <w:color w:val="000000"/>
          <w:sz w:val="22"/>
          <w:szCs w:val="22"/>
        </w:rPr>
        <w:t>Prawo do świadczenia przysługuje, jeżeli śmierć Ubezpieczonego nastąpiła w okresie odpowiedzialności Wykonawcy.</w:t>
      </w:r>
    </w:p>
    <w:p w14:paraId="11B45799" w14:textId="77777777" w:rsidR="000B679E" w:rsidRPr="00CB32DF" w:rsidRDefault="000B679E" w:rsidP="00F57C4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Wykonawca nie ponosi odpowiedzialności, jeżeli śmierć Ubezpieczonego nastąpiła w wyniku:</w:t>
      </w:r>
    </w:p>
    <w:p w14:paraId="371581F7" w14:textId="2A4A68F6" w:rsidR="000B679E" w:rsidRPr="00CB32DF" w:rsidRDefault="000B679E" w:rsidP="00F57C48">
      <w:pPr>
        <w:pStyle w:val="Akapitzlist"/>
        <w:numPr>
          <w:ilvl w:val="0"/>
          <w:numId w:val="39"/>
        </w:numPr>
        <w:suppressAutoHyphens w:val="0"/>
        <w:spacing w:after="200" w:line="276" w:lineRule="auto"/>
        <w:ind w:left="1560" w:hanging="284"/>
        <w:jc w:val="both"/>
        <w:rPr>
          <w:rFonts w:ascii="Arial" w:hAnsi="Arial" w:cs="Arial"/>
          <w:color w:val="000000"/>
          <w:sz w:val="22"/>
          <w:szCs w:val="22"/>
        </w:rPr>
      </w:pPr>
      <w:r w:rsidRPr="00DA7DFC">
        <w:rPr>
          <w:rFonts w:ascii="Arial" w:hAnsi="Arial" w:cs="Arial"/>
          <w:color w:val="000000" w:themeColor="text1"/>
          <w:sz w:val="22"/>
          <w:szCs w:val="22"/>
        </w:rPr>
        <w:t>samobójstwa ubezpieczonego popełnionego w okresie 6 miesięcy</w:t>
      </w:r>
      <w:r w:rsidRPr="00384846">
        <w:rPr>
          <w:rFonts w:ascii="Arial" w:hAnsi="Arial" w:cs="Arial"/>
          <w:color w:val="FF0000"/>
          <w:sz w:val="22"/>
          <w:szCs w:val="22"/>
        </w:rPr>
        <w:t xml:space="preserve"> </w:t>
      </w:r>
      <w:r w:rsidRPr="00CB32DF">
        <w:rPr>
          <w:rFonts w:ascii="Arial" w:hAnsi="Arial" w:cs="Arial"/>
          <w:color w:val="000000"/>
          <w:sz w:val="22"/>
          <w:szCs w:val="22"/>
        </w:rPr>
        <w:t>od początku odpowiedzialności w stosunku do tego Ubezpieczonego</w:t>
      </w:r>
      <w:r w:rsidR="00371AE6">
        <w:rPr>
          <w:rFonts w:ascii="Arial" w:hAnsi="Arial" w:cs="Arial"/>
          <w:color w:val="000000"/>
          <w:sz w:val="22"/>
          <w:szCs w:val="22"/>
        </w:rPr>
        <w:t xml:space="preserve"> (z zaliczeniem stażu z dotychczasowego ubezpieczenia funkcjonującego u Zamawiającego)</w:t>
      </w:r>
      <w:r w:rsidR="00F664D0">
        <w:rPr>
          <w:rFonts w:ascii="Arial" w:hAnsi="Arial" w:cs="Arial"/>
          <w:color w:val="000000"/>
          <w:sz w:val="22"/>
          <w:szCs w:val="22"/>
        </w:rPr>
        <w:t>.</w:t>
      </w:r>
    </w:p>
    <w:p w14:paraId="4F27A4B1" w14:textId="77777777" w:rsidR="0094609A" w:rsidRPr="00CB32DF" w:rsidRDefault="0094609A" w:rsidP="0094609A">
      <w:pPr>
        <w:pStyle w:val="Akapitzlist"/>
        <w:suppressAutoHyphens w:val="0"/>
        <w:spacing w:after="200" w:line="276" w:lineRule="auto"/>
        <w:ind w:left="1418"/>
        <w:jc w:val="both"/>
        <w:rPr>
          <w:rFonts w:ascii="Arial" w:hAnsi="Arial" w:cs="Arial"/>
          <w:color w:val="000000"/>
          <w:sz w:val="22"/>
          <w:szCs w:val="22"/>
        </w:rPr>
      </w:pPr>
    </w:p>
    <w:p w14:paraId="3EE5EA79" w14:textId="77777777" w:rsidR="000B679E" w:rsidRPr="00CB32DF" w:rsidRDefault="00BB0D75" w:rsidP="00F57C48">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Ubezpieczonego </w:t>
      </w:r>
      <w:r w:rsidR="00934F39" w:rsidRPr="00CB32DF">
        <w:rPr>
          <w:rFonts w:ascii="Arial" w:hAnsi="Arial" w:cs="Arial"/>
          <w:b/>
          <w:color w:val="000000"/>
          <w:sz w:val="22"/>
          <w:szCs w:val="22"/>
        </w:rPr>
        <w:t>w następstwie</w:t>
      </w:r>
      <w:r w:rsidRPr="00CB32DF">
        <w:rPr>
          <w:rFonts w:ascii="Arial" w:hAnsi="Arial" w:cs="Arial"/>
          <w:b/>
          <w:color w:val="000000"/>
          <w:sz w:val="22"/>
          <w:szCs w:val="22"/>
        </w:rPr>
        <w:t xml:space="preserve"> nieszczęśliwego wypadku</w:t>
      </w:r>
    </w:p>
    <w:p w14:paraId="15610B70" w14:textId="77777777" w:rsidR="00802A0E" w:rsidRPr="00CB32DF" w:rsidRDefault="00802A0E" w:rsidP="00F57C4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Ubezpieczonego nastąpiła</w:t>
      </w:r>
      <w:r w:rsidR="00EB219E" w:rsidRPr="00CB32DF">
        <w:rPr>
          <w:rFonts w:ascii="Arial" w:hAnsi="Arial" w:cs="Arial"/>
          <w:color w:val="000000"/>
          <w:sz w:val="22"/>
          <w:szCs w:val="22"/>
        </w:rPr>
        <w:t xml:space="preserve"> w okresie odpowiedzialności Wykonawcy</w:t>
      </w:r>
      <w:r w:rsidRPr="00CB32DF">
        <w:rPr>
          <w:rFonts w:ascii="Arial" w:hAnsi="Arial" w:cs="Arial"/>
          <w:color w:val="000000"/>
          <w:sz w:val="22"/>
          <w:szCs w:val="22"/>
        </w:rPr>
        <w:t xml:space="preserve"> w ciągu 12 miesięcy od daty nieszczęśliwego wypadku oraz jeżeli z medycznego punktu widzenia istnieje związek przyczynowo – skutkowy pomiędzy nieszczęśliwym wypadkiem a śmiercią Ubezpieczonego.</w:t>
      </w:r>
    </w:p>
    <w:p w14:paraId="0C21AECF" w14:textId="77777777" w:rsidR="0094609A" w:rsidRPr="00CB32DF" w:rsidRDefault="0094609A" w:rsidP="0094609A">
      <w:pPr>
        <w:pStyle w:val="Akapitzlist"/>
        <w:suppressAutoHyphens w:val="0"/>
        <w:spacing w:after="200" w:line="276" w:lineRule="auto"/>
        <w:ind w:left="1418"/>
        <w:jc w:val="both"/>
        <w:rPr>
          <w:rFonts w:ascii="Arial" w:hAnsi="Arial" w:cs="Arial"/>
          <w:b/>
          <w:color w:val="000000"/>
          <w:sz w:val="22"/>
          <w:szCs w:val="22"/>
        </w:rPr>
      </w:pPr>
    </w:p>
    <w:p w14:paraId="39843E00" w14:textId="01774810" w:rsidR="00384846" w:rsidRPr="00384846" w:rsidRDefault="00384846" w:rsidP="00384846">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Pr>
          <w:rFonts w:ascii="Arial" w:hAnsi="Arial" w:cs="Arial"/>
          <w:b/>
          <w:color w:val="000000"/>
          <w:sz w:val="22"/>
          <w:szCs w:val="22"/>
        </w:rPr>
        <w:t>5.3.</w:t>
      </w:r>
      <w:r w:rsidR="0056620A" w:rsidRPr="00384846">
        <w:rPr>
          <w:rFonts w:ascii="Arial" w:hAnsi="Arial" w:cs="Arial"/>
          <w:b/>
          <w:color w:val="000000"/>
          <w:sz w:val="22"/>
          <w:szCs w:val="22"/>
        </w:rPr>
        <w:t xml:space="preserve">Śmierć Ubezpieczonego w następstwie </w:t>
      </w:r>
      <w:r w:rsidRPr="00384846">
        <w:rPr>
          <w:rFonts w:ascii="Arial" w:hAnsi="Arial" w:cs="Arial"/>
          <w:b/>
          <w:color w:val="000000"/>
          <w:sz w:val="22"/>
          <w:szCs w:val="22"/>
        </w:rPr>
        <w:t>zawału serca lub udar</w:t>
      </w:r>
      <w:r w:rsidR="00397CBA">
        <w:rPr>
          <w:rFonts w:ascii="Arial" w:hAnsi="Arial" w:cs="Arial"/>
          <w:b/>
          <w:color w:val="000000"/>
          <w:sz w:val="22"/>
          <w:szCs w:val="22"/>
        </w:rPr>
        <w:t>u</w:t>
      </w:r>
      <w:r w:rsidRPr="00384846">
        <w:rPr>
          <w:rFonts w:ascii="Arial" w:hAnsi="Arial" w:cs="Arial"/>
          <w:b/>
          <w:color w:val="000000"/>
          <w:sz w:val="22"/>
          <w:szCs w:val="22"/>
        </w:rPr>
        <w:t xml:space="preserve"> mózgu</w:t>
      </w:r>
    </w:p>
    <w:p w14:paraId="2EDE21E6" w14:textId="51A24EEB" w:rsidR="0056620A" w:rsidRPr="00384846" w:rsidRDefault="0056620A" w:rsidP="000F05D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384846">
        <w:rPr>
          <w:rFonts w:ascii="Arial" w:hAnsi="Arial" w:cs="Arial"/>
          <w:color w:val="000000"/>
          <w:sz w:val="22"/>
          <w:szCs w:val="22"/>
        </w:rPr>
        <w:t xml:space="preserve">Prawo do świadczenia przysługuje, jeżeli śmierć Ubezpieczonego nastąpiła </w:t>
      </w:r>
      <w:r w:rsidR="004D3494" w:rsidRPr="00384846">
        <w:rPr>
          <w:rFonts w:ascii="Arial" w:hAnsi="Arial" w:cs="Arial"/>
          <w:color w:val="000000"/>
          <w:sz w:val="22"/>
          <w:szCs w:val="22"/>
        </w:rPr>
        <w:t xml:space="preserve">w okresie odpowiedzialności Wykonawcy </w:t>
      </w:r>
      <w:r w:rsidRPr="00384846">
        <w:rPr>
          <w:rFonts w:ascii="Arial" w:hAnsi="Arial" w:cs="Arial"/>
          <w:color w:val="000000"/>
          <w:sz w:val="22"/>
          <w:szCs w:val="22"/>
        </w:rPr>
        <w:t xml:space="preserve">w ciągu </w:t>
      </w:r>
      <w:r w:rsidR="00384846">
        <w:rPr>
          <w:rFonts w:ascii="Arial" w:hAnsi="Arial" w:cs="Arial"/>
          <w:color w:val="000000"/>
          <w:sz w:val="22"/>
          <w:szCs w:val="22"/>
        </w:rPr>
        <w:t>6</w:t>
      </w:r>
      <w:r w:rsidRPr="00384846">
        <w:rPr>
          <w:rFonts w:ascii="Arial" w:hAnsi="Arial" w:cs="Arial"/>
          <w:color w:val="000000"/>
          <w:sz w:val="22"/>
          <w:szCs w:val="22"/>
        </w:rPr>
        <w:t xml:space="preserve"> miesięcy od daty zawału serca lub </w:t>
      </w:r>
      <w:r w:rsidR="00384846">
        <w:rPr>
          <w:rFonts w:ascii="Arial" w:hAnsi="Arial" w:cs="Arial"/>
          <w:color w:val="000000"/>
          <w:sz w:val="22"/>
          <w:szCs w:val="22"/>
        </w:rPr>
        <w:t>udaru mózgu</w:t>
      </w:r>
      <w:r w:rsidRPr="00384846">
        <w:rPr>
          <w:rFonts w:ascii="Arial" w:hAnsi="Arial" w:cs="Arial"/>
          <w:color w:val="000000"/>
          <w:sz w:val="22"/>
          <w:szCs w:val="22"/>
        </w:rPr>
        <w:t xml:space="preserve"> oraz jeżeli z medycznego punktu widzenia istnieje związek przyczynowo – skutkowy pomiędzy zawałem serca lub </w:t>
      </w:r>
      <w:r w:rsidR="00384846">
        <w:rPr>
          <w:rFonts w:ascii="Arial" w:hAnsi="Arial" w:cs="Arial"/>
          <w:color w:val="000000"/>
          <w:sz w:val="22"/>
          <w:szCs w:val="22"/>
        </w:rPr>
        <w:t>udarem mózgu</w:t>
      </w:r>
      <w:r w:rsidRPr="00384846">
        <w:rPr>
          <w:rFonts w:ascii="Arial" w:hAnsi="Arial" w:cs="Arial"/>
          <w:color w:val="000000"/>
          <w:sz w:val="22"/>
          <w:szCs w:val="22"/>
        </w:rPr>
        <w:t xml:space="preserve"> a śmiercią Ubezpieczonego.</w:t>
      </w:r>
    </w:p>
    <w:p w14:paraId="53B5C6E2" w14:textId="77777777" w:rsidR="0094609A" w:rsidRPr="00CB32DF"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7F9BAE8E" w14:textId="77777777" w:rsidR="00160A1B" w:rsidRPr="00CB32DF" w:rsidRDefault="00EE78B9" w:rsidP="00F57C48">
      <w:pPr>
        <w:pStyle w:val="Akapitzlist"/>
        <w:numPr>
          <w:ilvl w:val="1"/>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b/>
          <w:sz w:val="22"/>
          <w:szCs w:val="22"/>
        </w:rPr>
        <w:t>Śmierć Ubezpieczonego w następstwie wypadku przy pracy</w:t>
      </w:r>
    </w:p>
    <w:p w14:paraId="1284715A" w14:textId="77777777" w:rsidR="00EE78B9" w:rsidRPr="00CB32DF" w:rsidRDefault="00EE78B9" w:rsidP="00F57C4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śmierć Ubezpieczonego nastąpiła </w:t>
      </w:r>
      <w:r w:rsidR="004D3494" w:rsidRPr="00CB32DF">
        <w:rPr>
          <w:rFonts w:ascii="Arial" w:hAnsi="Arial" w:cs="Arial"/>
          <w:color w:val="000000"/>
          <w:sz w:val="22"/>
          <w:szCs w:val="22"/>
        </w:rPr>
        <w:t xml:space="preserve">w okresie odpowiedzialności Wykonawcy </w:t>
      </w:r>
      <w:r w:rsidRPr="00CB32DF">
        <w:rPr>
          <w:rFonts w:ascii="Arial" w:hAnsi="Arial" w:cs="Arial"/>
          <w:color w:val="000000"/>
          <w:sz w:val="22"/>
          <w:szCs w:val="22"/>
        </w:rPr>
        <w:t>w ciągu 12 miesięcy od daty nieszczęśliwego wypadku przy pracy oraz jeżeli z medycznego punktu widzenia istnieje związek przyczynowo – skutkowy pomiędzy nieszczęśliwym wypadkiem przy pracy a śmiercią Ubezpieczonego.</w:t>
      </w:r>
    </w:p>
    <w:p w14:paraId="67252ACE" w14:textId="77777777" w:rsidR="0094609A"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17E821F1" w14:textId="77777777" w:rsidR="00EE78B9" w:rsidRPr="00CB32DF" w:rsidRDefault="009B4BF5" w:rsidP="00F57C48">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Ubezpieczonego w następstwie wypadku komunikacyjnego</w:t>
      </w:r>
    </w:p>
    <w:p w14:paraId="3F6AE3C2" w14:textId="77777777" w:rsidR="00486034" w:rsidRPr="00CB32DF" w:rsidRDefault="00486034" w:rsidP="00F57C4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Ubezpieczonego nastąpiła</w:t>
      </w:r>
      <w:r w:rsidR="004D3494" w:rsidRPr="00CB32DF">
        <w:rPr>
          <w:rFonts w:ascii="Arial" w:hAnsi="Arial" w:cs="Arial"/>
          <w:color w:val="000000"/>
          <w:sz w:val="22"/>
          <w:szCs w:val="22"/>
        </w:rPr>
        <w:t xml:space="preserve"> w okresie odpowiedzialności Wykonawcy</w:t>
      </w:r>
      <w:r w:rsidRPr="00CB32DF">
        <w:rPr>
          <w:rFonts w:ascii="Arial" w:hAnsi="Arial" w:cs="Arial"/>
          <w:color w:val="000000"/>
          <w:sz w:val="22"/>
          <w:szCs w:val="22"/>
        </w:rPr>
        <w:t xml:space="preserve"> w ciągu 12 miesięcy od daty nieszczęśliwego wypadku komunikacyjnego oraz jeżeli z medycznego punktu widzenia istnieje związek przyczynowo – skutkowy pomiędzy nieszczęśliwym wypadkiem komunikacyjnym a śmiercią Ubezpieczonego.</w:t>
      </w:r>
    </w:p>
    <w:p w14:paraId="6FC8D41C" w14:textId="77777777" w:rsidR="0094609A" w:rsidRPr="00CB32DF"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067E1DCD" w14:textId="77777777" w:rsidR="00B01E17" w:rsidRPr="00CB32DF" w:rsidRDefault="00B01E17" w:rsidP="00F57C48">
      <w:pPr>
        <w:pStyle w:val="Akapitzlist"/>
        <w:numPr>
          <w:ilvl w:val="1"/>
          <w:numId w:val="11"/>
        </w:numPr>
        <w:suppressAutoHyphens w:val="0"/>
        <w:spacing w:after="200" w:line="276" w:lineRule="auto"/>
        <w:ind w:left="1276" w:hanging="703"/>
        <w:jc w:val="both"/>
        <w:rPr>
          <w:rFonts w:ascii="Arial" w:hAnsi="Arial" w:cs="Arial"/>
          <w:b/>
          <w:color w:val="FF0000"/>
          <w:sz w:val="22"/>
          <w:szCs w:val="22"/>
        </w:rPr>
      </w:pPr>
      <w:r w:rsidRPr="00CB32DF">
        <w:rPr>
          <w:rFonts w:ascii="Arial" w:hAnsi="Arial" w:cs="Arial"/>
          <w:b/>
          <w:sz w:val="22"/>
          <w:szCs w:val="22"/>
        </w:rPr>
        <w:t>Śmierć Ubezpieczonego w następstwie wypadku komunikacyjnego przy pracy</w:t>
      </w:r>
    </w:p>
    <w:p w14:paraId="2F49FD0B" w14:textId="77777777" w:rsidR="00B01E17" w:rsidRPr="00CB32DF" w:rsidRDefault="00B01E17" w:rsidP="00F57C4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śmierć Ubezpieczonego nastąpiła </w:t>
      </w:r>
      <w:r w:rsidR="004D3494" w:rsidRPr="00CB32DF">
        <w:rPr>
          <w:rFonts w:ascii="Arial" w:hAnsi="Arial" w:cs="Arial"/>
          <w:color w:val="000000"/>
          <w:sz w:val="22"/>
          <w:szCs w:val="22"/>
        </w:rPr>
        <w:t xml:space="preserve">w okresie odpowiedzialności Wykonawcy </w:t>
      </w:r>
      <w:r w:rsidRPr="00CB32DF">
        <w:rPr>
          <w:rFonts w:ascii="Arial" w:hAnsi="Arial" w:cs="Arial"/>
          <w:color w:val="000000"/>
          <w:sz w:val="22"/>
          <w:szCs w:val="22"/>
        </w:rPr>
        <w:t xml:space="preserve">w ciągu 12 miesięcy od daty nieszczęśliwego wypadku komunikacyjnego przy pracy oraz jeżeli z medycznego puntu widzenia istnieje związek przyczynowo – skutkowy pomiędzy </w:t>
      </w:r>
      <w:r w:rsidRPr="00CB32DF">
        <w:rPr>
          <w:rFonts w:ascii="Arial" w:hAnsi="Arial" w:cs="Arial"/>
          <w:color w:val="000000"/>
          <w:sz w:val="22"/>
          <w:szCs w:val="22"/>
        </w:rPr>
        <w:lastRenderedPageBreak/>
        <w:t>nieszczęśliwym wypadkiem komunikacyjnym przy pracy a śmiercią Ubezpieczonego.</w:t>
      </w:r>
    </w:p>
    <w:p w14:paraId="27167AAD" w14:textId="77777777" w:rsidR="0094609A" w:rsidRPr="00CB32DF" w:rsidRDefault="0094609A" w:rsidP="0094609A">
      <w:pPr>
        <w:pStyle w:val="Akapitzlist"/>
        <w:suppressAutoHyphens w:val="0"/>
        <w:spacing w:after="200" w:line="276" w:lineRule="auto"/>
        <w:ind w:left="1653"/>
        <w:jc w:val="both"/>
        <w:rPr>
          <w:rFonts w:ascii="Arial" w:hAnsi="Arial" w:cs="Arial"/>
          <w:b/>
          <w:color w:val="000000"/>
          <w:sz w:val="22"/>
          <w:szCs w:val="22"/>
        </w:rPr>
      </w:pPr>
    </w:p>
    <w:p w14:paraId="246CF852" w14:textId="23370A96" w:rsidR="00D24468" w:rsidRPr="00CB32DF" w:rsidRDefault="00D24468" w:rsidP="00F57C48">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Trwały uszczerbek na zdrowiu Ubezpieczonego w następstwie zawału serca lub </w:t>
      </w:r>
      <w:r w:rsidR="00A42E2C">
        <w:rPr>
          <w:rFonts w:ascii="Arial" w:hAnsi="Arial" w:cs="Arial"/>
          <w:b/>
          <w:color w:val="000000"/>
          <w:sz w:val="22"/>
          <w:szCs w:val="22"/>
        </w:rPr>
        <w:t>udaru mózgu</w:t>
      </w:r>
    </w:p>
    <w:p w14:paraId="037F217B" w14:textId="77777777" w:rsidR="00D24468" w:rsidRPr="00CB32DF" w:rsidRDefault="00D24468" w:rsidP="00D2446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trwały uszczerbek nastąpił w okresie odpowiedzialności Wykonawcy.</w:t>
      </w:r>
    </w:p>
    <w:p w14:paraId="5F0DC0AD" w14:textId="77777777" w:rsidR="0094609A" w:rsidRPr="00CB32DF" w:rsidRDefault="0094609A" w:rsidP="0094609A">
      <w:pPr>
        <w:pStyle w:val="Akapitzlist"/>
        <w:suppressAutoHyphens w:val="0"/>
        <w:spacing w:after="200" w:line="276" w:lineRule="auto"/>
        <w:ind w:left="1653"/>
        <w:jc w:val="both"/>
        <w:rPr>
          <w:rFonts w:ascii="Arial" w:hAnsi="Arial" w:cs="Arial"/>
          <w:b/>
          <w:color w:val="000000"/>
          <w:sz w:val="22"/>
          <w:szCs w:val="22"/>
        </w:rPr>
      </w:pPr>
    </w:p>
    <w:p w14:paraId="2DA58E68" w14:textId="77777777" w:rsidR="00850547" w:rsidRPr="00CB32DF" w:rsidRDefault="00850547" w:rsidP="00F57C48">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Trwały uszczerbek na zdrowiu Ubezpieczonego w następstwie nieszczęśliwego wypadku</w:t>
      </w:r>
    </w:p>
    <w:p w14:paraId="4354F24A" w14:textId="77777777" w:rsidR="00850547" w:rsidRPr="00CB32DF" w:rsidRDefault="00850547" w:rsidP="00850547">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trwały uszczerbek nastąpił w okresie odpowiedzialności Wykonawcy.</w:t>
      </w:r>
    </w:p>
    <w:p w14:paraId="4C26DABD" w14:textId="77777777" w:rsidR="007B7797" w:rsidRPr="007B7797" w:rsidRDefault="007B7797" w:rsidP="007B7797">
      <w:pPr>
        <w:pStyle w:val="Akapitzlist"/>
        <w:suppressAutoHyphens w:val="0"/>
        <w:spacing w:after="200" w:line="276" w:lineRule="auto"/>
        <w:ind w:left="1653"/>
        <w:jc w:val="both"/>
        <w:rPr>
          <w:rFonts w:ascii="Arial" w:hAnsi="Arial" w:cs="Arial"/>
          <w:color w:val="000000"/>
          <w:sz w:val="22"/>
          <w:szCs w:val="22"/>
        </w:rPr>
      </w:pPr>
    </w:p>
    <w:p w14:paraId="65170C79" w14:textId="78B897EA" w:rsidR="0068675F" w:rsidRPr="00CB32DF" w:rsidRDefault="00300CBE" w:rsidP="00F57C48">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Współmałżonka</w:t>
      </w:r>
      <w:r w:rsidR="00A42E2C">
        <w:rPr>
          <w:rFonts w:ascii="Arial" w:hAnsi="Arial" w:cs="Arial"/>
          <w:b/>
          <w:color w:val="000000"/>
          <w:sz w:val="22"/>
          <w:szCs w:val="22"/>
        </w:rPr>
        <w:t xml:space="preserve"> / Partnera Życiowego</w:t>
      </w:r>
    </w:p>
    <w:p w14:paraId="404677B7" w14:textId="77777777" w:rsidR="009E3350" w:rsidRPr="00CB32DF" w:rsidRDefault="00B96D9F" w:rsidP="00F57C48">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Współmałżonka nastąpiła w okresie odpowiedzialności Wykonawcy.</w:t>
      </w:r>
    </w:p>
    <w:p w14:paraId="6A6B87B0" w14:textId="77777777" w:rsidR="009E3350" w:rsidRPr="00CB32DF" w:rsidRDefault="009E3350" w:rsidP="00F57C48">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partnera życiowego.</w:t>
      </w:r>
    </w:p>
    <w:p w14:paraId="7645C8F6" w14:textId="77777777" w:rsidR="002E32AF" w:rsidRPr="00CB32DF" w:rsidRDefault="002E32AF" w:rsidP="0094609A">
      <w:pPr>
        <w:pStyle w:val="Akapitzlist"/>
        <w:suppressAutoHyphens w:val="0"/>
        <w:spacing w:after="200" w:line="276" w:lineRule="auto"/>
        <w:ind w:left="1134"/>
        <w:jc w:val="both"/>
        <w:rPr>
          <w:rFonts w:ascii="Arial" w:hAnsi="Arial" w:cs="Arial"/>
          <w:b/>
          <w:color w:val="000000"/>
          <w:sz w:val="22"/>
          <w:szCs w:val="22"/>
        </w:rPr>
      </w:pPr>
    </w:p>
    <w:p w14:paraId="6E3B736F" w14:textId="15E5D059" w:rsidR="00300CBE" w:rsidRPr="00A42E2C" w:rsidRDefault="00300CBE" w:rsidP="00A42E2C">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Współmałżonka </w:t>
      </w:r>
      <w:r w:rsidR="00A42E2C">
        <w:rPr>
          <w:rFonts w:ascii="Arial" w:hAnsi="Arial" w:cs="Arial"/>
          <w:b/>
          <w:color w:val="000000"/>
          <w:sz w:val="22"/>
          <w:szCs w:val="22"/>
        </w:rPr>
        <w:t xml:space="preserve">/ Partnera Życiowego </w:t>
      </w:r>
      <w:r w:rsidRPr="00A42E2C">
        <w:rPr>
          <w:rFonts w:ascii="Arial" w:hAnsi="Arial" w:cs="Arial"/>
          <w:b/>
          <w:color w:val="000000"/>
          <w:sz w:val="22"/>
          <w:szCs w:val="22"/>
        </w:rPr>
        <w:t>w następstwie nieszczęśliwego wypadku</w:t>
      </w:r>
    </w:p>
    <w:p w14:paraId="79C86314" w14:textId="77777777" w:rsidR="00300CBE" w:rsidRPr="00CB32DF" w:rsidRDefault="00300CBE" w:rsidP="00F57C48">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Prawo do świadczenia przysługuje, jeżeli śmierć Współmałżonka nastąpiła w</w:t>
      </w:r>
      <w:r w:rsidR="004D3494" w:rsidRPr="00CB32DF">
        <w:rPr>
          <w:rFonts w:ascii="Arial" w:hAnsi="Arial" w:cs="Arial"/>
          <w:color w:val="000000"/>
          <w:sz w:val="22"/>
          <w:szCs w:val="22"/>
        </w:rPr>
        <w:t xml:space="preserve"> okresie odpowiedzialności Wykonawcy w </w:t>
      </w:r>
      <w:r w:rsidRPr="00CB32DF">
        <w:rPr>
          <w:rFonts w:ascii="Arial" w:hAnsi="Arial" w:cs="Arial"/>
          <w:color w:val="000000"/>
          <w:sz w:val="22"/>
          <w:szCs w:val="22"/>
        </w:rPr>
        <w:t xml:space="preserve"> ciągu 12 miesięcy od daty nieszczęśliwego wypadku oraz jeżeli z medycznego punktu widzenia istnieje związek przyczynowo – skutkowy pomiędzy </w:t>
      </w:r>
      <w:r w:rsidRPr="00CB32DF">
        <w:rPr>
          <w:rFonts w:ascii="Arial" w:hAnsi="Arial" w:cs="Arial"/>
          <w:sz w:val="22"/>
          <w:szCs w:val="22"/>
        </w:rPr>
        <w:t>nieszczęśliwym wypadkiem a śmiercią Współmałżonka.</w:t>
      </w:r>
    </w:p>
    <w:p w14:paraId="178DFCEA" w14:textId="77777777" w:rsidR="009E3350" w:rsidRPr="00CB32DF" w:rsidRDefault="009E3350" w:rsidP="00F57C48">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partnera życiowego w następstwie nieszczęśliwego wypadku.</w:t>
      </w:r>
    </w:p>
    <w:p w14:paraId="06D87472" w14:textId="77777777" w:rsidR="0094609A" w:rsidRPr="00CB32DF" w:rsidRDefault="0094609A" w:rsidP="0094609A">
      <w:pPr>
        <w:pStyle w:val="Akapitzlist"/>
        <w:suppressAutoHyphens w:val="0"/>
        <w:spacing w:after="200" w:line="276" w:lineRule="auto"/>
        <w:ind w:left="1494"/>
        <w:jc w:val="both"/>
        <w:rPr>
          <w:rFonts w:ascii="Arial" w:hAnsi="Arial" w:cs="Arial"/>
          <w:b/>
          <w:color w:val="000000"/>
          <w:sz w:val="22"/>
          <w:szCs w:val="22"/>
        </w:rPr>
      </w:pPr>
    </w:p>
    <w:p w14:paraId="614CCF5B" w14:textId="442D44A3" w:rsidR="00654D04" w:rsidRPr="00A42E2C" w:rsidRDefault="00654D04" w:rsidP="00A42E2C">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Pr>
          <w:rFonts w:ascii="Arial" w:hAnsi="Arial" w:cs="Arial"/>
          <w:b/>
          <w:color w:val="000000"/>
          <w:sz w:val="22"/>
          <w:szCs w:val="22"/>
        </w:rPr>
        <w:t>Śmierć Współmałżonka</w:t>
      </w:r>
      <w:r w:rsidR="00A42E2C">
        <w:rPr>
          <w:rFonts w:ascii="Arial" w:hAnsi="Arial" w:cs="Arial"/>
          <w:b/>
          <w:color w:val="000000"/>
          <w:sz w:val="22"/>
          <w:szCs w:val="22"/>
        </w:rPr>
        <w:t xml:space="preserve"> / Partnera Życiowego</w:t>
      </w:r>
      <w:r w:rsidRPr="00A42E2C">
        <w:rPr>
          <w:rFonts w:ascii="Arial" w:hAnsi="Arial" w:cs="Arial"/>
          <w:b/>
          <w:color w:val="000000"/>
          <w:sz w:val="22"/>
          <w:szCs w:val="22"/>
        </w:rPr>
        <w:t xml:space="preserve"> w następstwie wypadku komunikacyjnego</w:t>
      </w:r>
    </w:p>
    <w:p w14:paraId="20D780CF" w14:textId="77777777" w:rsidR="00654D04" w:rsidRPr="00AB75AB" w:rsidRDefault="00654D04" w:rsidP="00654D04">
      <w:pPr>
        <w:pStyle w:val="Akapitzlist"/>
        <w:numPr>
          <w:ilvl w:val="2"/>
          <w:numId w:val="11"/>
        </w:numPr>
        <w:suppressAutoHyphens w:val="0"/>
        <w:spacing w:after="200" w:line="276" w:lineRule="auto"/>
        <w:ind w:left="1418" w:hanging="845"/>
        <w:jc w:val="both"/>
        <w:rPr>
          <w:rFonts w:ascii="Arial" w:hAnsi="Arial" w:cs="Arial"/>
          <w:b/>
          <w:color w:val="000000"/>
          <w:sz w:val="22"/>
          <w:szCs w:val="22"/>
        </w:rPr>
      </w:pPr>
      <w:r w:rsidRPr="00AB75AB">
        <w:rPr>
          <w:rFonts w:ascii="Arial" w:hAnsi="Arial" w:cs="Arial"/>
          <w:color w:val="000000"/>
          <w:sz w:val="22"/>
          <w:szCs w:val="22"/>
        </w:rPr>
        <w:t>Prawo do świadczenia przysługuje, jeżeli śmierć Współmałżonka nastąpiła w okresie odpowiedzialności Wykonawcy w ciągu 12 miesięcy od daty nieszczęśliwego wypadku komunikacyjnego oraz jeżeli z medycznego punktu widzenia istnieje związek przyczynowo – skutkowy pomiędzy nieszczęśliwym wypadkiem komunikacyjnym a śmiercią Współmałżonka.</w:t>
      </w:r>
    </w:p>
    <w:p w14:paraId="0675421F" w14:textId="77777777" w:rsidR="00654D04" w:rsidRPr="00AB75AB" w:rsidRDefault="00654D04" w:rsidP="00654D04">
      <w:pPr>
        <w:pStyle w:val="Akapitzlist"/>
        <w:numPr>
          <w:ilvl w:val="2"/>
          <w:numId w:val="11"/>
        </w:numPr>
        <w:suppressAutoHyphens w:val="0"/>
        <w:spacing w:after="200" w:line="276" w:lineRule="auto"/>
        <w:ind w:left="1418" w:hanging="845"/>
        <w:jc w:val="both"/>
        <w:rPr>
          <w:rFonts w:ascii="Arial" w:hAnsi="Arial" w:cs="Arial"/>
          <w:b/>
          <w:sz w:val="22"/>
          <w:szCs w:val="22"/>
        </w:rPr>
      </w:pPr>
      <w:r w:rsidRPr="00AB75AB">
        <w:rPr>
          <w:rFonts w:ascii="Arial" w:hAnsi="Arial" w:cs="Arial"/>
          <w:sz w:val="22"/>
          <w:szCs w:val="22"/>
        </w:rPr>
        <w:t>Świadczenie dotyczy również śmierci partnera życiowego w wyniku wypadku komunikacyjnego.</w:t>
      </w:r>
    </w:p>
    <w:p w14:paraId="6826E334" w14:textId="77777777" w:rsidR="00271A06" w:rsidRDefault="00271A06" w:rsidP="00271A06">
      <w:pPr>
        <w:pStyle w:val="Akapitzlist"/>
        <w:suppressAutoHyphens w:val="0"/>
        <w:spacing w:after="200" w:line="276" w:lineRule="auto"/>
        <w:ind w:left="1701"/>
        <w:jc w:val="both"/>
        <w:rPr>
          <w:rFonts w:ascii="Arial" w:hAnsi="Arial" w:cs="Arial"/>
          <w:b/>
          <w:color w:val="000000"/>
          <w:sz w:val="22"/>
          <w:szCs w:val="22"/>
        </w:rPr>
      </w:pPr>
    </w:p>
    <w:p w14:paraId="38F7E88B" w14:textId="0B3DEA29" w:rsidR="00850547" w:rsidRPr="00CB32DF" w:rsidRDefault="00850547"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dziecka</w:t>
      </w:r>
    </w:p>
    <w:p w14:paraId="19A10001" w14:textId="77777777" w:rsidR="00850547" w:rsidRPr="00A42E2C" w:rsidRDefault="00850547" w:rsidP="00CB32DF">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śmierć dziecka nastąpiła w okresie odpowiedzialności Wykonawcy.</w:t>
      </w:r>
    </w:p>
    <w:p w14:paraId="54B8D04B" w14:textId="77777777" w:rsidR="0094609A" w:rsidRDefault="0094609A" w:rsidP="0094609A">
      <w:pPr>
        <w:pStyle w:val="Akapitzlist"/>
        <w:suppressAutoHyphens w:val="0"/>
        <w:spacing w:after="200" w:line="276" w:lineRule="auto"/>
        <w:ind w:left="1293"/>
        <w:jc w:val="both"/>
        <w:rPr>
          <w:rFonts w:ascii="Arial" w:hAnsi="Arial" w:cs="Arial"/>
          <w:color w:val="000000"/>
          <w:sz w:val="22"/>
          <w:szCs w:val="22"/>
        </w:rPr>
      </w:pPr>
    </w:p>
    <w:p w14:paraId="7D067339" w14:textId="77777777" w:rsidR="006528DC" w:rsidRPr="00CB32DF" w:rsidRDefault="006528DC" w:rsidP="0094609A">
      <w:pPr>
        <w:pStyle w:val="Akapitzlist"/>
        <w:suppressAutoHyphens w:val="0"/>
        <w:spacing w:after="200" w:line="276" w:lineRule="auto"/>
        <w:ind w:left="1293"/>
        <w:jc w:val="both"/>
        <w:rPr>
          <w:rFonts w:ascii="Arial" w:hAnsi="Arial" w:cs="Arial"/>
          <w:b/>
          <w:color w:val="000000"/>
          <w:sz w:val="22"/>
          <w:szCs w:val="22"/>
        </w:rPr>
      </w:pPr>
    </w:p>
    <w:p w14:paraId="511BA570" w14:textId="77777777" w:rsidR="009E3350" w:rsidRPr="00CB32DF" w:rsidRDefault="009E335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dziecka w </w:t>
      </w:r>
      <w:r w:rsidR="0016705D" w:rsidRPr="00CB32DF">
        <w:rPr>
          <w:rFonts w:ascii="Arial" w:hAnsi="Arial" w:cs="Arial"/>
          <w:b/>
          <w:color w:val="000000"/>
          <w:sz w:val="22"/>
          <w:szCs w:val="22"/>
        </w:rPr>
        <w:t>następstwie</w:t>
      </w:r>
      <w:r w:rsidRPr="00CB32DF">
        <w:rPr>
          <w:rFonts w:ascii="Arial" w:hAnsi="Arial" w:cs="Arial"/>
          <w:b/>
          <w:color w:val="000000"/>
          <w:sz w:val="22"/>
          <w:szCs w:val="22"/>
        </w:rPr>
        <w:t xml:space="preserve"> nieszczęśliwego wypadku</w:t>
      </w:r>
    </w:p>
    <w:p w14:paraId="2CA68B83" w14:textId="77777777" w:rsidR="009E3350" w:rsidRPr="00151BC7" w:rsidRDefault="009E3350" w:rsidP="00CB32DF">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 xml:space="preserve">Prawo do świadczenia przysługuje, jeżeli śmierć dziecka nastąpiła w okresie odpowiedzialności Wykonawcy w  ciągu 12 miesięcy od daty nieszczęśliwego wypadku oraz jeżeli z medycznego punktu widzenia istnieje związek </w:t>
      </w:r>
      <w:r w:rsidRPr="00CB32DF">
        <w:rPr>
          <w:rFonts w:ascii="Arial" w:hAnsi="Arial" w:cs="Arial"/>
          <w:color w:val="000000"/>
          <w:sz w:val="22"/>
          <w:szCs w:val="22"/>
        </w:rPr>
        <w:lastRenderedPageBreak/>
        <w:t>przyczynowo – skutkowy pomiędzy nieszczęśliwym wypadkiem a śmiercią dziecka.</w:t>
      </w:r>
    </w:p>
    <w:p w14:paraId="2DE114BB" w14:textId="77777777" w:rsidR="009E3350" w:rsidRDefault="009E3350" w:rsidP="009E3350">
      <w:pPr>
        <w:pStyle w:val="Akapitzlist"/>
        <w:suppressAutoHyphens w:val="0"/>
        <w:spacing w:after="200" w:line="276" w:lineRule="auto"/>
        <w:ind w:left="1293"/>
        <w:jc w:val="both"/>
        <w:rPr>
          <w:rFonts w:ascii="Arial" w:hAnsi="Arial" w:cs="Arial"/>
          <w:color w:val="000000"/>
          <w:sz w:val="22"/>
          <w:szCs w:val="22"/>
        </w:rPr>
      </w:pPr>
    </w:p>
    <w:p w14:paraId="29439E34" w14:textId="77777777" w:rsidR="00300CBE" w:rsidRPr="00CB32DF" w:rsidRDefault="00B6381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rodziców lub teściów</w:t>
      </w:r>
    </w:p>
    <w:p w14:paraId="2218E8F0" w14:textId="77777777" w:rsidR="00B96D9F" w:rsidRPr="00CB32DF" w:rsidRDefault="00B96D9F" w:rsidP="00B96D9F">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 xml:space="preserve">Prawo do świadczenia przysługuje, jeżeli śmierć rodzica lub teścia nastąpiła w okresie </w:t>
      </w:r>
      <w:r w:rsidRPr="00CB32DF">
        <w:rPr>
          <w:rFonts w:ascii="Arial" w:hAnsi="Arial" w:cs="Arial"/>
          <w:sz w:val="22"/>
          <w:szCs w:val="22"/>
        </w:rPr>
        <w:t>odpowiedzialności Wykonawcy.</w:t>
      </w:r>
    </w:p>
    <w:p w14:paraId="30AD13EF" w14:textId="77777777" w:rsidR="009E3350" w:rsidRPr="00CB32DF" w:rsidRDefault="009E3350" w:rsidP="00B96D9F">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rodzica partnera życiowego.</w:t>
      </w:r>
    </w:p>
    <w:p w14:paraId="146EDC79" w14:textId="77777777" w:rsidR="00EC02BA" w:rsidRPr="00513E71" w:rsidRDefault="00EC02BA" w:rsidP="00EC02BA">
      <w:pPr>
        <w:pStyle w:val="Akapitzlist"/>
        <w:suppressAutoHyphens w:val="0"/>
        <w:spacing w:after="200" w:line="276" w:lineRule="auto"/>
        <w:ind w:left="1293"/>
        <w:jc w:val="both"/>
        <w:rPr>
          <w:rFonts w:ascii="Arial" w:hAnsi="Arial" w:cs="Arial"/>
          <w:b/>
          <w:color w:val="000000"/>
          <w:sz w:val="22"/>
          <w:szCs w:val="22"/>
        </w:rPr>
      </w:pPr>
    </w:p>
    <w:p w14:paraId="199BE307" w14:textId="77777777" w:rsidR="009E3350" w:rsidRPr="00CB32DF" w:rsidRDefault="009E335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 xml:space="preserve">Śmierć rodziców lub teściów w </w:t>
      </w:r>
      <w:r w:rsidR="0016705D" w:rsidRPr="00CB32DF">
        <w:rPr>
          <w:rFonts w:ascii="Arial" w:hAnsi="Arial" w:cs="Arial"/>
          <w:b/>
          <w:color w:val="000000"/>
          <w:sz w:val="22"/>
          <w:szCs w:val="22"/>
        </w:rPr>
        <w:t xml:space="preserve">następstwie </w:t>
      </w:r>
      <w:r w:rsidRPr="00CB32DF">
        <w:rPr>
          <w:rFonts w:ascii="Arial" w:hAnsi="Arial" w:cs="Arial"/>
          <w:b/>
          <w:color w:val="000000"/>
          <w:sz w:val="22"/>
          <w:szCs w:val="22"/>
        </w:rPr>
        <w:t>nieszczęśliwego wypadku</w:t>
      </w:r>
    </w:p>
    <w:p w14:paraId="0C613932" w14:textId="77777777" w:rsidR="009E3350" w:rsidRPr="00CB32DF" w:rsidRDefault="009E3350" w:rsidP="00CB32DF">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 xml:space="preserve">Prawo do świadczenia przysługuje, jeżeli śmierć rodzica lub teścia nastąpiła w okresie odpowiedzialności Wykonawcy w  ciągu 12 miesięcy od daty nieszczęśliwego wypadku oraz </w:t>
      </w:r>
      <w:r w:rsidRPr="00CB32DF">
        <w:rPr>
          <w:rFonts w:ascii="Arial" w:hAnsi="Arial" w:cs="Arial"/>
          <w:sz w:val="22"/>
          <w:szCs w:val="22"/>
        </w:rPr>
        <w:t>jeżeli z medycznego punktu widzenia istnieje związek przyczynowo – skutkowy pomiędzy nieszczęśliwym wypadkiem a śmiercią rodzica lub teścia.</w:t>
      </w:r>
    </w:p>
    <w:p w14:paraId="08DBE8BE" w14:textId="77777777" w:rsidR="009E3350" w:rsidRPr="00CB32DF" w:rsidRDefault="009E3350" w:rsidP="00CB32DF">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śmierci rodzica partnera życiowego w wyniku nieszczęśliwego wypadku.</w:t>
      </w:r>
    </w:p>
    <w:p w14:paraId="17BC4CD1" w14:textId="77777777" w:rsidR="009E3350" w:rsidRPr="00CB32DF" w:rsidRDefault="009E3350" w:rsidP="009E3350">
      <w:pPr>
        <w:pStyle w:val="Akapitzlist"/>
        <w:suppressAutoHyphens w:val="0"/>
        <w:spacing w:after="200" w:line="276" w:lineRule="auto"/>
        <w:ind w:left="993"/>
        <w:jc w:val="both"/>
        <w:rPr>
          <w:rFonts w:ascii="Arial" w:hAnsi="Arial" w:cs="Arial"/>
          <w:b/>
          <w:color w:val="000000"/>
          <w:sz w:val="22"/>
          <w:szCs w:val="22"/>
        </w:rPr>
      </w:pPr>
    </w:p>
    <w:p w14:paraId="2DDBA36D" w14:textId="77777777" w:rsidR="00472AC0" w:rsidRPr="00CB32DF" w:rsidRDefault="00472AC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Urodzenie martwego dziecka</w:t>
      </w:r>
    </w:p>
    <w:p w14:paraId="0DB57CCC" w14:textId="708A740E" w:rsidR="00CB32DF" w:rsidRPr="00EC02BA" w:rsidRDefault="00472AC0" w:rsidP="00820B01">
      <w:pPr>
        <w:pStyle w:val="Akapitzlist"/>
        <w:numPr>
          <w:ilvl w:val="2"/>
          <w:numId w:val="11"/>
        </w:numPr>
        <w:suppressAutoHyphens w:val="0"/>
        <w:spacing w:after="200" w:line="276" w:lineRule="auto"/>
        <w:jc w:val="both"/>
        <w:rPr>
          <w:rFonts w:ascii="Arial" w:hAnsi="Arial" w:cs="Arial"/>
          <w:b/>
          <w:color w:val="000000" w:themeColor="text1"/>
          <w:sz w:val="22"/>
          <w:szCs w:val="22"/>
        </w:rPr>
      </w:pPr>
      <w:r w:rsidRPr="00EF74ED">
        <w:rPr>
          <w:rFonts w:ascii="Arial" w:hAnsi="Arial" w:cs="Arial"/>
          <w:color w:val="000000"/>
          <w:sz w:val="22"/>
          <w:szCs w:val="22"/>
        </w:rPr>
        <w:t>Prawo do świadczenia przysługuje Ubezpieczonemu po urodzeniu martwego dziecka w okresie odpowiedzialności Wykonawcy.</w:t>
      </w:r>
      <w:r w:rsidR="00F04009" w:rsidRPr="00EF74ED">
        <w:rPr>
          <w:rFonts w:ascii="Arial" w:hAnsi="Arial" w:cs="Arial"/>
          <w:color w:val="000000"/>
          <w:sz w:val="22"/>
          <w:szCs w:val="22"/>
        </w:rPr>
        <w:t xml:space="preserve"> </w:t>
      </w:r>
      <w:r w:rsidR="00F04009" w:rsidRPr="00EC02BA">
        <w:rPr>
          <w:rFonts w:ascii="Arial" w:hAnsi="Arial" w:cs="Arial"/>
          <w:color w:val="000000" w:themeColor="text1"/>
          <w:sz w:val="22"/>
          <w:szCs w:val="22"/>
        </w:rPr>
        <w:t xml:space="preserve">Kwota świadczenia określona w OPZ należna będzie za każde urodzone </w:t>
      </w:r>
      <w:r w:rsidR="00EF74ED" w:rsidRPr="00EC02BA">
        <w:rPr>
          <w:rFonts w:ascii="Arial" w:hAnsi="Arial" w:cs="Arial"/>
          <w:color w:val="000000" w:themeColor="text1"/>
          <w:sz w:val="22"/>
          <w:szCs w:val="22"/>
        </w:rPr>
        <w:t xml:space="preserve">martwe </w:t>
      </w:r>
      <w:r w:rsidR="00F04009" w:rsidRPr="00EC02BA">
        <w:rPr>
          <w:rFonts w:ascii="Arial" w:hAnsi="Arial" w:cs="Arial"/>
          <w:color w:val="000000" w:themeColor="text1"/>
          <w:sz w:val="22"/>
          <w:szCs w:val="22"/>
        </w:rPr>
        <w:t xml:space="preserve">dziecko w okresie odpowiedzialności Wykonawcy. </w:t>
      </w:r>
    </w:p>
    <w:p w14:paraId="4E58298E" w14:textId="77777777" w:rsidR="00EF74ED" w:rsidRPr="00EF74ED" w:rsidRDefault="00EF74ED" w:rsidP="00EF74ED">
      <w:pPr>
        <w:pStyle w:val="Akapitzlist"/>
        <w:suppressAutoHyphens w:val="0"/>
        <w:spacing w:after="200" w:line="276" w:lineRule="auto"/>
        <w:ind w:left="1293"/>
        <w:jc w:val="both"/>
        <w:rPr>
          <w:rFonts w:ascii="Arial" w:hAnsi="Arial" w:cs="Arial"/>
          <w:b/>
          <w:color w:val="000000"/>
          <w:sz w:val="22"/>
          <w:szCs w:val="22"/>
        </w:rPr>
      </w:pPr>
    </w:p>
    <w:p w14:paraId="06815017" w14:textId="77777777" w:rsidR="00B63810" w:rsidRPr="00CB32DF" w:rsidRDefault="00B6381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Osierocenie dziecka</w:t>
      </w:r>
    </w:p>
    <w:p w14:paraId="29EA3BC1" w14:textId="77777777" w:rsidR="00B63810" w:rsidRPr="00CB32DF" w:rsidRDefault="00B63810" w:rsidP="00783981">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Świadczenie z tytułu osierocenia dziecka przez Ubezpieczonego należne jest każdemu dziecku, niezależnie od jego wieku, o ile nie przyczyniło się umyślnie do śmierci Ubezpieczonego.</w:t>
      </w:r>
    </w:p>
    <w:p w14:paraId="1A0313D6" w14:textId="77777777" w:rsidR="00B63810" w:rsidRPr="00CB32DF" w:rsidRDefault="00B63810" w:rsidP="00783981">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nie ponosi odpowiedzialności w przypadku </w:t>
      </w:r>
      <w:proofErr w:type="spellStart"/>
      <w:r w:rsidRPr="00CB32DF">
        <w:rPr>
          <w:rFonts w:ascii="Arial" w:hAnsi="Arial" w:cs="Arial"/>
          <w:color w:val="000000"/>
          <w:sz w:val="22"/>
          <w:szCs w:val="22"/>
        </w:rPr>
        <w:t>wyłączeń</w:t>
      </w:r>
      <w:proofErr w:type="spellEnd"/>
      <w:r w:rsidRPr="00CB32DF">
        <w:rPr>
          <w:rFonts w:ascii="Arial" w:hAnsi="Arial" w:cs="Arial"/>
          <w:color w:val="000000"/>
          <w:sz w:val="22"/>
          <w:szCs w:val="22"/>
        </w:rPr>
        <w:t xml:space="preserve"> odpowiedzialności z tytułu śmierci Ubezpieczonego.</w:t>
      </w:r>
    </w:p>
    <w:p w14:paraId="031CBF7B" w14:textId="77777777" w:rsidR="00F118F7" w:rsidRPr="00CB32DF" w:rsidRDefault="00F118F7" w:rsidP="0094609A">
      <w:pPr>
        <w:pStyle w:val="Akapitzlist"/>
        <w:suppressAutoHyphens w:val="0"/>
        <w:spacing w:after="200" w:line="276" w:lineRule="auto"/>
        <w:ind w:left="1293"/>
        <w:jc w:val="both"/>
        <w:rPr>
          <w:rFonts w:ascii="Arial" w:hAnsi="Arial" w:cs="Arial"/>
          <w:b/>
          <w:color w:val="000000"/>
          <w:sz w:val="22"/>
          <w:szCs w:val="22"/>
        </w:rPr>
      </w:pPr>
    </w:p>
    <w:p w14:paraId="00EA70C8" w14:textId="77777777" w:rsidR="00472AC0" w:rsidRPr="00CB32DF" w:rsidRDefault="00472AC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Urodzenie się dziecka</w:t>
      </w:r>
    </w:p>
    <w:p w14:paraId="3CF56ABF" w14:textId="2DD43B67" w:rsidR="00472AC0" w:rsidRPr="00EC02BA" w:rsidRDefault="00472AC0" w:rsidP="00EF74ED">
      <w:pPr>
        <w:pStyle w:val="Akapitzlist"/>
        <w:numPr>
          <w:ilvl w:val="2"/>
          <w:numId w:val="11"/>
        </w:numPr>
        <w:suppressAutoHyphens w:val="0"/>
        <w:spacing w:after="200" w:line="276" w:lineRule="auto"/>
        <w:jc w:val="both"/>
        <w:rPr>
          <w:rFonts w:ascii="Arial" w:hAnsi="Arial" w:cs="Arial"/>
          <w:b/>
          <w:color w:val="000000" w:themeColor="text1"/>
          <w:sz w:val="22"/>
          <w:szCs w:val="22"/>
        </w:rPr>
      </w:pPr>
      <w:r w:rsidRPr="00CB32DF">
        <w:rPr>
          <w:rFonts w:ascii="Arial" w:hAnsi="Arial" w:cs="Arial"/>
          <w:color w:val="000000"/>
          <w:sz w:val="22"/>
          <w:szCs w:val="22"/>
        </w:rPr>
        <w:t>Prawo do świadczenia przysługuje po urodzeniu się dziecka Ubezpieczonemu w okresie odpowiedzialności Wykonawcy.</w:t>
      </w:r>
      <w:r w:rsidR="00EF74ED" w:rsidRPr="00EF74ED">
        <w:rPr>
          <w:rFonts w:ascii="Arial" w:hAnsi="Arial" w:cs="Arial"/>
          <w:color w:val="FF0000"/>
          <w:sz w:val="22"/>
          <w:szCs w:val="22"/>
        </w:rPr>
        <w:t xml:space="preserve"> </w:t>
      </w:r>
      <w:r w:rsidR="00EF74ED" w:rsidRPr="00EC02BA">
        <w:rPr>
          <w:rFonts w:ascii="Arial" w:hAnsi="Arial" w:cs="Arial"/>
          <w:color w:val="000000" w:themeColor="text1"/>
          <w:sz w:val="22"/>
          <w:szCs w:val="22"/>
        </w:rPr>
        <w:t>Kwota świadczenia określona w OPZ należna będzie za każde urodzone dziecko w okresie odpowiedzialności Wykonawcy. Za urodzenie dziecka uważa się także przysposobienie dziecka.</w:t>
      </w:r>
    </w:p>
    <w:p w14:paraId="2E0CF3CE" w14:textId="77777777" w:rsidR="00616391" w:rsidRPr="00CB32DF" w:rsidRDefault="00616391" w:rsidP="0094609A">
      <w:pPr>
        <w:pStyle w:val="Akapitzlist"/>
        <w:suppressAutoHyphens w:val="0"/>
        <w:spacing w:after="200" w:line="276" w:lineRule="auto"/>
        <w:ind w:left="1293"/>
        <w:jc w:val="both"/>
        <w:rPr>
          <w:rFonts w:ascii="Arial" w:hAnsi="Arial" w:cs="Arial"/>
          <w:b/>
          <w:color w:val="000000"/>
          <w:sz w:val="22"/>
          <w:szCs w:val="22"/>
        </w:rPr>
      </w:pPr>
    </w:p>
    <w:p w14:paraId="41F1E513" w14:textId="77777777" w:rsidR="00472AC0" w:rsidRPr="00CB32DF" w:rsidRDefault="00472AC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Ubezpieczonego</w:t>
      </w:r>
    </w:p>
    <w:p w14:paraId="77EDEF6D" w14:textId="77777777" w:rsidR="00472AC0" w:rsidRPr="00CB32DF" w:rsidRDefault="00472AC0" w:rsidP="00472AC0">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poważne zachorowanie nastąpiło w okresie odpowiedzialności Wykonawcy.</w:t>
      </w:r>
    </w:p>
    <w:p w14:paraId="7E072D84" w14:textId="77777777" w:rsidR="00472AC0" w:rsidRPr="00CB32DF" w:rsidRDefault="00472AC0" w:rsidP="00472AC0">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746A2A25" w14:textId="261A82E9" w:rsidR="00472AC0" w:rsidRPr="00CB32DF" w:rsidRDefault="00472AC0" w:rsidP="00472AC0">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ponosi odpowiedzialność wobec Ubezpieczonego za każdorazowe wystąpienie poważnego zachorowania objętego przedstawionym w ofercie Katalogiem Poważnych </w:t>
      </w:r>
      <w:proofErr w:type="spellStart"/>
      <w:r w:rsidRPr="00CB32DF">
        <w:rPr>
          <w:rFonts w:ascii="Arial" w:hAnsi="Arial" w:cs="Arial"/>
          <w:color w:val="000000"/>
          <w:sz w:val="22"/>
          <w:szCs w:val="22"/>
        </w:rPr>
        <w:t>Zachorowań</w:t>
      </w:r>
      <w:proofErr w:type="spellEnd"/>
      <w:r w:rsidRPr="00CB32DF">
        <w:rPr>
          <w:rFonts w:ascii="Arial" w:hAnsi="Arial" w:cs="Arial"/>
          <w:color w:val="000000"/>
          <w:sz w:val="22"/>
          <w:szCs w:val="22"/>
        </w:rPr>
        <w:t xml:space="preserve">, chyba że pomiędzy jednostkami </w:t>
      </w:r>
      <w:r w:rsidRPr="00CB32DF">
        <w:rPr>
          <w:rFonts w:ascii="Arial" w:hAnsi="Arial" w:cs="Arial"/>
          <w:color w:val="000000"/>
          <w:sz w:val="22"/>
          <w:szCs w:val="22"/>
        </w:rPr>
        <w:lastRenderedPageBreak/>
        <w:t>chorobowymi zachodzi związek przyczynowo -</w:t>
      </w:r>
      <w:r w:rsidR="00513E71">
        <w:rPr>
          <w:rFonts w:ascii="Arial" w:hAnsi="Arial" w:cs="Arial"/>
          <w:color w:val="000000"/>
          <w:sz w:val="22"/>
          <w:szCs w:val="22"/>
        </w:rPr>
        <w:t xml:space="preserve"> </w:t>
      </w:r>
      <w:r w:rsidRPr="00CB32DF">
        <w:rPr>
          <w:rFonts w:ascii="Arial" w:hAnsi="Arial" w:cs="Arial"/>
          <w:color w:val="000000"/>
          <w:sz w:val="22"/>
          <w:szCs w:val="22"/>
        </w:rPr>
        <w:t>skutkowy. W takim przypadku Wykonawca płaci tylko za jedno poważne zachorowanie.</w:t>
      </w:r>
    </w:p>
    <w:p w14:paraId="27DFBDC3" w14:textId="77777777" w:rsidR="00472AC0" w:rsidRPr="00CB32DF" w:rsidRDefault="00472AC0" w:rsidP="00472AC0">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nie może wymagać minimalnego okresu czasu pomiędzy wystąpieniem dwóch różnych poważnych </w:t>
      </w:r>
      <w:proofErr w:type="spellStart"/>
      <w:r w:rsidRPr="00CB32DF">
        <w:rPr>
          <w:rFonts w:ascii="Arial" w:hAnsi="Arial" w:cs="Arial"/>
          <w:color w:val="000000"/>
          <w:sz w:val="22"/>
          <w:szCs w:val="22"/>
        </w:rPr>
        <w:t>zachorowań</w:t>
      </w:r>
      <w:proofErr w:type="spellEnd"/>
      <w:r w:rsidRPr="00CB32DF">
        <w:rPr>
          <w:rFonts w:ascii="Arial" w:hAnsi="Arial" w:cs="Arial"/>
          <w:color w:val="000000"/>
          <w:sz w:val="22"/>
          <w:szCs w:val="22"/>
        </w:rPr>
        <w:t xml:space="preserve"> jaki musi upłynąć aby została uznana odpowiedzialność Wykonawcy.</w:t>
      </w:r>
    </w:p>
    <w:p w14:paraId="4D7FA01B" w14:textId="2D3B80ED" w:rsidR="00472AC0" w:rsidRPr="00CB32DF" w:rsidRDefault="00472AC0" w:rsidP="00472AC0">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Zakres ubezpieczenia obejmuje wystąpienie u Ubezpieczonego w okresie odpowiedzialności Wykonawcy co najmniej </w:t>
      </w:r>
      <w:r w:rsidR="00C172EC">
        <w:rPr>
          <w:rFonts w:ascii="Arial" w:hAnsi="Arial" w:cs="Arial"/>
          <w:color w:val="000000"/>
          <w:sz w:val="22"/>
          <w:szCs w:val="22"/>
        </w:rPr>
        <w:t xml:space="preserve">45 </w:t>
      </w:r>
      <w:r w:rsidRPr="00CB32DF">
        <w:rPr>
          <w:rFonts w:ascii="Arial" w:hAnsi="Arial" w:cs="Arial"/>
          <w:color w:val="000000"/>
          <w:sz w:val="22"/>
          <w:szCs w:val="22"/>
        </w:rPr>
        <w:t xml:space="preserve">poważnych </w:t>
      </w:r>
      <w:proofErr w:type="spellStart"/>
      <w:r w:rsidRPr="00CB32DF">
        <w:rPr>
          <w:rFonts w:ascii="Arial" w:hAnsi="Arial" w:cs="Arial"/>
          <w:color w:val="000000"/>
          <w:sz w:val="22"/>
          <w:szCs w:val="22"/>
        </w:rPr>
        <w:t>zachorowań</w:t>
      </w:r>
      <w:proofErr w:type="spellEnd"/>
      <w:r w:rsidR="00C172EC">
        <w:rPr>
          <w:rFonts w:ascii="Arial" w:hAnsi="Arial" w:cs="Arial"/>
          <w:color w:val="000000"/>
          <w:sz w:val="22"/>
          <w:szCs w:val="22"/>
        </w:rPr>
        <w:t>, m.in.</w:t>
      </w:r>
      <w:r w:rsidRPr="00CB32DF">
        <w:rPr>
          <w:rFonts w:ascii="Arial" w:hAnsi="Arial" w:cs="Arial"/>
          <w:color w:val="000000"/>
          <w:sz w:val="22"/>
          <w:szCs w:val="22"/>
        </w:rPr>
        <w:t>:</w:t>
      </w:r>
    </w:p>
    <w:p w14:paraId="342E037A" w14:textId="77777777" w:rsidR="00472AC0" w:rsidRPr="00C172EC" w:rsidRDefault="00472AC0" w:rsidP="00472AC0">
      <w:pPr>
        <w:pStyle w:val="Akapitzlist"/>
        <w:numPr>
          <w:ilvl w:val="0"/>
          <w:numId w:val="52"/>
        </w:numPr>
        <w:suppressAutoHyphens w:val="0"/>
        <w:spacing w:after="200" w:line="276" w:lineRule="auto"/>
        <w:jc w:val="both"/>
        <w:rPr>
          <w:rFonts w:ascii="Arial" w:hAnsi="Arial" w:cs="Arial"/>
          <w:b/>
          <w:color w:val="000000" w:themeColor="text1"/>
          <w:sz w:val="22"/>
          <w:szCs w:val="22"/>
        </w:rPr>
      </w:pPr>
      <w:r w:rsidRPr="00C172EC">
        <w:rPr>
          <w:rFonts w:ascii="Arial" w:hAnsi="Arial" w:cs="Arial"/>
          <w:color w:val="000000" w:themeColor="text1"/>
          <w:sz w:val="22"/>
          <w:szCs w:val="22"/>
        </w:rPr>
        <w:t xml:space="preserve">anemia </w:t>
      </w:r>
      <w:proofErr w:type="spellStart"/>
      <w:r w:rsidRPr="00C172EC">
        <w:rPr>
          <w:rFonts w:ascii="Arial" w:hAnsi="Arial" w:cs="Arial"/>
          <w:color w:val="000000" w:themeColor="text1"/>
          <w:sz w:val="22"/>
          <w:szCs w:val="22"/>
        </w:rPr>
        <w:t>aplastyczna</w:t>
      </w:r>
      <w:proofErr w:type="spellEnd"/>
    </w:p>
    <w:p w14:paraId="3F028B62" w14:textId="77777777" w:rsidR="00472AC0" w:rsidRPr="00C172EC" w:rsidRDefault="00472AC0" w:rsidP="00472AC0">
      <w:pPr>
        <w:pStyle w:val="Akapitzlist"/>
        <w:numPr>
          <w:ilvl w:val="0"/>
          <w:numId w:val="52"/>
        </w:numPr>
        <w:suppressAutoHyphens w:val="0"/>
        <w:spacing w:after="200" w:line="276" w:lineRule="auto"/>
        <w:jc w:val="both"/>
        <w:rPr>
          <w:rFonts w:ascii="Arial" w:hAnsi="Arial" w:cs="Arial"/>
          <w:color w:val="000000"/>
          <w:sz w:val="22"/>
          <w:szCs w:val="22"/>
        </w:rPr>
      </w:pPr>
      <w:r w:rsidRPr="00C172EC">
        <w:rPr>
          <w:rFonts w:ascii="Arial" w:hAnsi="Arial" w:cs="Arial"/>
          <w:color w:val="000000"/>
          <w:sz w:val="22"/>
          <w:szCs w:val="22"/>
        </w:rPr>
        <w:t>chirurgiczne leczenie choroby naczyń wieńcowych – by-pass</w:t>
      </w:r>
    </w:p>
    <w:p w14:paraId="415B8366" w14:textId="77777777" w:rsidR="00472AC0" w:rsidRPr="009B0C8F" w:rsidRDefault="00472AC0" w:rsidP="00472AC0">
      <w:pPr>
        <w:pStyle w:val="Akapitzlist"/>
        <w:numPr>
          <w:ilvl w:val="0"/>
          <w:numId w:val="52"/>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niewydolność nerek</w:t>
      </w:r>
    </w:p>
    <w:p w14:paraId="6ECCB0FA" w14:textId="77777777" w:rsidR="00472AC0" w:rsidRPr="009B0C8F" w:rsidRDefault="00472AC0" w:rsidP="00472AC0">
      <w:pPr>
        <w:pStyle w:val="Akapitzlist"/>
        <w:numPr>
          <w:ilvl w:val="0"/>
          <w:numId w:val="52"/>
        </w:numPr>
        <w:suppressAutoHyphens w:val="0"/>
        <w:spacing w:after="200" w:line="276" w:lineRule="auto"/>
        <w:jc w:val="both"/>
        <w:rPr>
          <w:rFonts w:ascii="Arial" w:hAnsi="Arial" w:cs="Arial"/>
          <w:color w:val="000000" w:themeColor="text1"/>
          <w:sz w:val="22"/>
          <w:szCs w:val="22"/>
        </w:rPr>
      </w:pPr>
      <w:r w:rsidRPr="009B0C8F">
        <w:rPr>
          <w:rFonts w:ascii="Arial" w:hAnsi="Arial" w:cs="Arial"/>
          <w:color w:val="000000" w:themeColor="text1"/>
          <w:sz w:val="22"/>
          <w:szCs w:val="22"/>
        </w:rPr>
        <w:t>nowotwór złośliwy</w:t>
      </w:r>
    </w:p>
    <w:p w14:paraId="23D17059" w14:textId="77777777" w:rsidR="00472AC0" w:rsidRPr="00492544" w:rsidRDefault="00472AC0" w:rsidP="00472AC0">
      <w:pPr>
        <w:pStyle w:val="Akapitzlist"/>
        <w:numPr>
          <w:ilvl w:val="0"/>
          <w:numId w:val="52"/>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udar</w:t>
      </w:r>
    </w:p>
    <w:p w14:paraId="21B5F940" w14:textId="77777777" w:rsidR="00472AC0" w:rsidRPr="00492544" w:rsidRDefault="00472AC0" w:rsidP="00472AC0">
      <w:pPr>
        <w:pStyle w:val="Akapitzlist"/>
        <w:numPr>
          <w:ilvl w:val="0"/>
          <w:numId w:val="52"/>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zakażenie wirusem HIV</w:t>
      </w:r>
    </w:p>
    <w:p w14:paraId="5D27D3A8" w14:textId="77777777" w:rsidR="00472AC0" w:rsidRPr="00492544" w:rsidRDefault="00472AC0" w:rsidP="00472AC0">
      <w:pPr>
        <w:pStyle w:val="Akapitzlist"/>
        <w:numPr>
          <w:ilvl w:val="0"/>
          <w:numId w:val="52"/>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zawał serca</w:t>
      </w:r>
    </w:p>
    <w:p w14:paraId="15866ED5" w14:textId="77777777" w:rsidR="00472AC0" w:rsidRPr="009B0C8F" w:rsidRDefault="00472AC0" w:rsidP="00472AC0">
      <w:pPr>
        <w:pStyle w:val="Akapitzlist"/>
        <w:numPr>
          <w:ilvl w:val="0"/>
          <w:numId w:val="52"/>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oparzenia</w:t>
      </w:r>
    </w:p>
    <w:p w14:paraId="6156A02B" w14:textId="77777777" w:rsidR="00472AC0" w:rsidRPr="00492544" w:rsidRDefault="00472AC0" w:rsidP="00472AC0">
      <w:pPr>
        <w:pStyle w:val="Akapitzlist"/>
        <w:numPr>
          <w:ilvl w:val="0"/>
          <w:numId w:val="52"/>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transplantacja organów</w:t>
      </w:r>
    </w:p>
    <w:p w14:paraId="534B73B4" w14:textId="77777777" w:rsidR="00472AC0" w:rsidRPr="00492544" w:rsidRDefault="00472AC0" w:rsidP="00472AC0">
      <w:pPr>
        <w:pStyle w:val="Akapitzlist"/>
        <w:numPr>
          <w:ilvl w:val="0"/>
          <w:numId w:val="52"/>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utrata wzroku</w:t>
      </w:r>
    </w:p>
    <w:p w14:paraId="10A29151" w14:textId="77777777" w:rsidR="00472AC0" w:rsidRPr="00B60D66" w:rsidRDefault="00472AC0" w:rsidP="00472AC0">
      <w:pPr>
        <w:pStyle w:val="Akapitzlist"/>
        <w:numPr>
          <w:ilvl w:val="0"/>
          <w:numId w:val="52"/>
        </w:numPr>
        <w:suppressAutoHyphens w:val="0"/>
        <w:spacing w:after="200" w:line="276" w:lineRule="auto"/>
        <w:jc w:val="both"/>
        <w:rPr>
          <w:rFonts w:ascii="Arial" w:hAnsi="Arial" w:cs="Arial"/>
          <w:color w:val="000000"/>
          <w:sz w:val="22"/>
          <w:szCs w:val="22"/>
        </w:rPr>
      </w:pPr>
      <w:r w:rsidRPr="00B60D66">
        <w:rPr>
          <w:rFonts w:ascii="Arial" w:hAnsi="Arial" w:cs="Arial"/>
          <w:color w:val="000000"/>
          <w:sz w:val="22"/>
          <w:szCs w:val="22"/>
        </w:rPr>
        <w:t>choroba Parkinsona</w:t>
      </w:r>
    </w:p>
    <w:p w14:paraId="0C000EA0" w14:textId="77777777" w:rsidR="00472AC0" w:rsidRPr="00CB32DF" w:rsidRDefault="00472AC0" w:rsidP="00472AC0">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Po wystąpieniu danego poważnego zachorowania odpo</w:t>
      </w:r>
      <w:r w:rsidR="00AC0E29" w:rsidRPr="00CB32DF">
        <w:rPr>
          <w:rFonts w:ascii="Arial" w:hAnsi="Arial" w:cs="Arial"/>
          <w:color w:val="000000"/>
          <w:sz w:val="22"/>
          <w:szCs w:val="22"/>
        </w:rPr>
        <w:t>wiedzialność Wykonawcy wygasa w </w:t>
      </w:r>
      <w:r w:rsidRPr="00CB32DF">
        <w:rPr>
          <w:rFonts w:ascii="Arial" w:hAnsi="Arial" w:cs="Arial"/>
          <w:color w:val="000000"/>
          <w:sz w:val="22"/>
          <w:szCs w:val="22"/>
        </w:rPr>
        <w:t>zakresie tego poważnego zachorowania.</w:t>
      </w:r>
    </w:p>
    <w:p w14:paraId="2D9AAF8D" w14:textId="77777777" w:rsidR="0094609A" w:rsidRPr="00CB32DF" w:rsidRDefault="0094609A" w:rsidP="0094609A">
      <w:pPr>
        <w:pStyle w:val="Akapitzlist"/>
        <w:suppressAutoHyphens w:val="0"/>
        <w:spacing w:after="200" w:line="276" w:lineRule="auto"/>
        <w:ind w:left="1653"/>
        <w:jc w:val="both"/>
        <w:rPr>
          <w:rFonts w:ascii="Arial" w:hAnsi="Arial" w:cs="Arial"/>
          <w:b/>
          <w:color w:val="000000"/>
          <w:sz w:val="22"/>
          <w:szCs w:val="22"/>
        </w:rPr>
      </w:pPr>
    </w:p>
    <w:p w14:paraId="224D7A82" w14:textId="77777777" w:rsidR="00FA6144" w:rsidRPr="00CB32DF" w:rsidRDefault="00FA6144"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Ubezpieczonego na nowotwór złośliwy</w:t>
      </w:r>
    </w:p>
    <w:p w14:paraId="11618F3E" w14:textId="77777777" w:rsidR="00FA6144" w:rsidRPr="00CB32DF" w:rsidRDefault="00FA6144" w:rsidP="00FA6144">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Prawo do świadczenia przysługuje, jeżeli poważne zachorowanie Ubezpieczonego na nowotwór złośliwy nastąpiło w okresie odpowiedzialności Wykonawcy.</w:t>
      </w:r>
    </w:p>
    <w:p w14:paraId="66C0F1F9" w14:textId="77777777" w:rsidR="00FA6144" w:rsidRPr="00CB32DF" w:rsidRDefault="00FA6144" w:rsidP="00FA6144">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Wykonawca 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130FBCFE" w14:textId="77777777" w:rsidR="00FA6144" w:rsidRDefault="00FA6144" w:rsidP="00FA6144">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Wypłacone świadczenie poważnego zachorowania Ubezpieczonego na nowotwór złośliwy jest wartością skumulowaną ze świadczeniem poważnego zachorowania Ubezpieczonego.</w:t>
      </w:r>
    </w:p>
    <w:p w14:paraId="21BBCB25" w14:textId="77777777" w:rsidR="002A7112" w:rsidRDefault="002A7112" w:rsidP="002A7112">
      <w:pPr>
        <w:pStyle w:val="Akapitzlist"/>
        <w:suppressAutoHyphens w:val="0"/>
        <w:spacing w:after="200" w:line="276" w:lineRule="auto"/>
        <w:ind w:left="1293"/>
        <w:jc w:val="both"/>
        <w:rPr>
          <w:rFonts w:ascii="Arial" w:hAnsi="Arial" w:cs="Arial"/>
          <w:color w:val="000000"/>
          <w:sz w:val="22"/>
          <w:szCs w:val="22"/>
        </w:rPr>
      </w:pPr>
    </w:p>
    <w:p w14:paraId="15C00D4C" w14:textId="422F9D1E" w:rsidR="00F4726F" w:rsidRDefault="00F4726F" w:rsidP="00F4726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Ubezpieczonego</w:t>
      </w:r>
      <w:r w:rsidR="00EC02BA">
        <w:rPr>
          <w:rFonts w:ascii="Arial" w:hAnsi="Arial" w:cs="Arial"/>
          <w:b/>
          <w:color w:val="000000"/>
          <w:sz w:val="22"/>
          <w:szCs w:val="22"/>
        </w:rPr>
        <w:t xml:space="preserve"> </w:t>
      </w:r>
      <w:r w:rsidRPr="00CB32DF">
        <w:rPr>
          <w:rFonts w:ascii="Arial" w:hAnsi="Arial" w:cs="Arial"/>
          <w:b/>
          <w:color w:val="000000"/>
          <w:sz w:val="22"/>
          <w:szCs w:val="22"/>
        </w:rPr>
        <w:t>na nowotwór złośliwy</w:t>
      </w:r>
      <w:r>
        <w:rPr>
          <w:rFonts w:ascii="Arial" w:hAnsi="Arial" w:cs="Arial"/>
          <w:b/>
          <w:color w:val="000000"/>
          <w:sz w:val="22"/>
          <w:szCs w:val="22"/>
        </w:rPr>
        <w:t xml:space="preserve"> </w:t>
      </w:r>
      <w:r w:rsidR="00411710">
        <w:rPr>
          <w:rFonts w:ascii="Arial" w:hAnsi="Arial" w:cs="Arial"/>
          <w:b/>
          <w:color w:val="000000"/>
          <w:sz w:val="22"/>
          <w:szCs w:val="22"/>
        </w:rPr>
        <w:t>i</w:t>
      </w:r>
      <w:r>
        <w:rPr>
          <w:rFonts w:ascii="Arial" w:hAnsi="Arial" w:cs="Arial"/>
          <w:b/>
          <w:color w:val="000000"/>
          <w:sz w:val="22"/>
          <w:szCs w:val="22"/>
        </w:rPr>
        <w:t>n-</w:t>
      </w:r>
      <w:r w:rsidR="00411710">
        <w:rPr>
          <w:rFonts w:ascii="Arial" w:hAnsi="Arial" w:cs="Arial"/>
          <w:b/>
          <w:color w:val="000000"/>
          <w:sz w:val="22"/>
          <w:szCs w:val="22"/>
        </w:rPr>
        <w:t>s</w:t>
      </w:r>
      <w:r>
        <w:rPr>
          <w:rFonts w:ascii="Arial" w:hAnsi="Arial" w:cs="Arial"/>
          <w:b/>
          <w:color w:val="000000"/>
          <w:sz w:val="22"/>
          <w:szCs w:val="22"/>
        </w:rPr>
        <w:t>itu</w:t>
      </w:r>
    </w:p>
    <w:p w14:paraId="737040B4" w14:textId="36758306" w:rsidR="00F4726F" w:rsidRDefault="00F4726F" w:rsidP="00F4726F">
      <w:pPr>
        <w:pStyle w:val="Akapitzlist"/>
        <w:numPr>
          <w:ilvl w:val="2"/>
          <w:numId w:val="1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 xml:space="preserve">Prawo do świadczenia </w:t>
      </w:r>
      <w:r w:rsidRPr="00CB32DF">
        <w:rPr>
          <w:rFonts w:ascii="Arial" w:hAnsi="Arial" w:cs="Arial"/>
          <w:color w:val="000000"/>
          <w:sz w:val="22"/>
          <w:szCs w:val="22"/>
        </w:rPr>
        <w:t>przysługuje, jeżeli poważne zachorowanie nastąpiło w okresie odpowiedzialności Wykonawcy</w:t>
      </w:r>
      <w:r>
        <w:rPr>
          <w:rFonts w:ascii="Arial" w:hAnsi="Arial" w:cs="Arial"/>
          <w:color w:val="000000"/>
          <w:sz w:val="22"/>
          <w:szCs w:val="22"/>
        </w:rPr>
        <w:t>.</w:t>
      </w:r>
    </w:p>
    <w:p w14:paraId="4542348A" w14:textId="28D57878" w:rsidR="00F4726F" w:rsidRPr="00385224" w:rsidRDefault="00F4726F" w:rsidP="00385224">
      <w:pPr>
        <w:pStyle w:val="Akapitzlist"/>
        <w:numPr>
          <w:ilvl w:val="2"/>
          <w:numId w:val="1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 xml:space="preserve">Wykonawca nie może odmówić wypłaty z tytułu wystąpienia poważnego zachorowania na nowotwór złośliwy in-situ powołując się na fakt, iż zajście zdarzenia jako przyczyna poważnego zachorowania na nowotwór złośliwy in-situ miała miejsce przed początkiem </w:t>
      </w:r>
      <w:r w:rsidRPr="00CB32DF">
        <w:rPr>
          <w:rFonts w:ascii="Arial" w:hAnsi="Arial" w:cs="Arial"/>
          <w:color w:val="000000"/>
          <w:sz w:val="22"/>
          <w:szCs w:val="22"/>
        </w:rPr>
        <w:t>odpowiedzialności z tytułu umowy ubezpieczenia zawartej w drodze niniejszego postępowania przetargowego.</w:t>
      </w:r>
    </w:p>
    <w:p w14:paraId="5EE86D90" w14:textId="77777777" w:rsidR="00F4726F" w:rsidRPr="00CB32DF" w:rsidRDefault="00F4726F" w:rsidP="00F4726F">
      <w:pPr>
        <w:pStyle w:val="Akapitzlist"/>
        <w:suppressAutoHyphens w:val="0"/>
        <w:spacing w:after="200" w:line="276" w:lineRule="auto"/>
        <w:ind w:left="1293"/>
        <w:jc w:val="both"/>
        <w:rPr>
          <w:rFonts w:ascii="Arial" w:hAnsi="Arial" w:cs="Arial"/>
          <w:color w:val="000000"/>
          <w:sz w:val="22"/>
          <w:szCs w:val="22"/>
        </w:rPr>
      </w:pPr>
    </w:p>
    <w:p w14:paraId="5DD22673" w14:textId="77777777" w:rsidR="00FA6144" w:rsidRPr="00CB32DF" w:rsidRDefault="00FA6144" w:rsidP="00FA6144">
      <w:pPr>
        <w:pStyle w:val="Akapitzlist"/>
        <w:suppressAutoHyphens w:val="0"/>
        <w:spacing w:after="200" w:line="276" w:lineRule="auto"/>
        <w:ind w:left="993"/>
        <w:jc w:val="both"/>
        <w:rPr>
          <w:rFonts w:ascii="Arial" w:hAnsi="Arial" w:cs="Arial"/>
          <w:b/>
          <w:color w:val="000000"/>
          <w:sz w:val="22"/>
          <w:szCs w:val="22"/>
        </w:rPr>
      </w:pPr>
    </w:p>
    <w:p w14:paraId="621A033C" w14:textId="36D318F4" w:rsidR="00EA1748" w:rsidRPr="00CB32DF" w:rsidRDefault="00EA1748"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Współmałżonka</w:t>
      </w:r>
      <w:r w:rsidR="004344FB">
        <w:rPr>
          <w:rFonts w:ascii="Arial" w:hAnsi="Arial" w:cs="Arial"/>
          <w:b/>
          <w:color w:val="000000"/>
          <w:sz w:val="22"/>
          <w:szCs w:val="22"/>
        </w:rPr>
        <w:t>/</w:t>
      </w:r>
      <w:r w:rsidR="004344FB" w:rsidRPr="004344FB">
        <w:rPr>
          <w:rFonts w:ascii="Arial" w:hAnsi="Arial" w:cs="Arial"/>
          <w:b/>
          <w:bCs/>
          <w:color w:val="000000"/>
          <w:sz w:val="20"/>
          <w:szCs w:val="20"/>
          <w:lang w:eastAsia="pl-PL"/>
        </w:rPr>
        <w:t xml:space="preserve"> </w:t>
      </w:r>
      <w:r w:rsidR="004344FB" w:rsidRPr="004344FB">
        <w:rPr>
          <w:rFonts w:ascii="Arial" w:hAnsi="Arial" w:cs="Arial"/>
          <w:b/>
          <w:color w:val="000000"/>
          <w:sz w:val="22"/>
          <w:szCs w:val="22"/>
        </w:rPr>
        <w:t>Partnera życiowego</w:t>
      </w:r>
    </w:p>
    <w:p w14:paraId="1AFAFF7F" w14:textId="77777777" w:rsidR="00EA1748" w:rsidRPr="00CB32DF" w:rsidRDefault="00EA1748" w:rsidP="00EA1748">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color w:val="000000"/>
          <w:sz w:val="22"/>
          <w:szCs w:val="22"/>
        </w:rPr>
        <w:t xml:space="preserve">Prawo do świadczenia przysługuje, jeżeli poważne zachorowanie nastąpiło w okresie </w:t>
      </w:r>
      <w:r w:rsidRPr="00CB32DF">
        <w:rPr>
          <w:rFonts w:ascii="Arial" w:hAnsi="Arial" w:cs="Arial"/>
          <w:sz w:val="22"/>
          <w:szCs w:val="22"/>
        </w:rPr>
        <w:t>odpowiedzialności Wykonawcy.</w:t>
      </w:r>
    </w:p>
    <w:p w14:paraId="2A2877CA" w14:textId="77777777" w:rsidR="00EA1748" w:rsidRPr="00CB32DF" w:rsidRDefault="00EA1748" w:rsidP="00EA1748">
      <w:pPr>
        <w:pStyle w:val="Akapitzlist"/>
        <w:numPr>
          <w:ilvl w:val="2"/>
          <w:numId w:val="11"/>
        </w:numPr>
        <w:suppressAutoHyphens w:val="0"/>
        <w:spacing w:after="200" w:line="276" w:lineRule="auto"/>
        <w:ind w:left="1276" w:hanging="703"/>
        <w:jc w:val="both"/>
        <w:rPr>
          <w:rFonts w:ascii="Arial" w:hAnsi="Arial" w:cs="Arial"/>
          <w:b/>
          <w:sz w:val="22"/>
          <w:szCs w:val="22"/>
        </w:rPr>
      </w:pPr>
      <w:r w:rsidRPr="00CB32DF">
        <w:rPr>
          <w:rFonts w:ascii="Arial" w:hAnsi="Arial" w:cs="Arial"/>
          <w:sz w:val="22"/>
          <w:szCs w:val="22"/>
        </w:rPr>
        <w:t>Świadczenie dotyczy również poważnego zachorowania partnera życiowego.</w:t>
      </w:r>
    </w:p>
    <w:p w14:paraId="6D885340" w14:textId="77777777" w:rsidR="00EA1748" w:rsidRPr="00CB32DF" w:rsidRDefault="00EA1748" w:rsidP="00EA1748">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sz w:val="22"/>
          <w:szCs w:val="22"/>
        </w:rPr>
        <w:lastRenderedPageBreak/>
        <w:t xml:space="preserve">Wykonawca </w:t>
      </w:r>
      <w:r w:rsidRPr="00CB32DF">
        <w:rPr>
          <w:rFonts w:ascii="Arial" w:hAnsi="Arial" w:cs="Arial"/>
          <w:color w:val="000000"/>
          <w:sz w:val="22"/>
          <w:szCs w:val="22"/>
        </w:rPr>
        <w:t>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21EEBA69" w14:textId="611E5C03" w:rsidR="00EA1748" w:rsidRPr="00CB32DF" w:rsidRDefault="00EA1748" w:rsidP="00EA1748">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ponosi odpowiedzialność wobec Współmałżonka za każdorazowe wystąpienie poważnego zachorowania objętego przedstawionym w ofercie Katalogiem Poważnych </w:t>
      </w:r>
      <w:proofErr w:type="spellStart"/>
      <w:r w:rsidRPr="00CB32DF">
        <w:rPr>
          <w:rFonts w:ascii="Arial" w:hAnsi="Arial" w:cs="Arial"/>
          <w:color w:val="000000"/>
          <w:sz w:val="22"/>
          <w:szCs w:val="22"/>
        </w:rPr>
        <w:t>Zachorowań</w:t>
      </w:r>
      <w:proofErr w:type="spellEnd"/>
      <w:r w:rsidRPr="00CB32DF">
        <w:rPr>
          <w:rFonts w:ascii="Arial" w:hAnsi="Arial" w:cs="Arial"/>
          <w:color w:val="000000"/>
          <w:sz w:val="22"/>
          <w:szCs w:val="22"/>
        </w:rPr>
        <w:t>, chyba że pomiędzy jednostkami chorobowymi zachodzi związek przyczynowo -</w:t>
      </w:r>
      <w:r w:rsidR="00E25401">
        <w:rPr>
          <w:rFonts w:ascii="Arial" w:hAnsi="Arial" w:cs="Arial"/>
          <w:color w:val="000000"/>
          <w:sz w:val="22"/>
          <w:szCs w:val="22"/>
        </w:rPr>
        <w:t xml:space="preserve"> </w:t>
      </w:r>
      <w:r w:rsidRPr="00CB32DF">
        <w:rPr>
          <w:rFonts w:ascii="Arial" w:hAnsi="Arial" w:cs="Arial"/>
          <w:color w:val="000000"/>
          <w:sz w:val="22"/>
          <w:szCs w:val="22"/>
        </w:rPr>
        <w:t>skutkowy. W takim przypadku Wykonawca płaci tylko za jedno poważne zachorowanie.</w:t>
      </w:r>
    </w:p>
    <w:p w14:paraId="5E7200DF" w14:textId="77777777" w:rsidR="00EA1748" w:rsidRPr="00CB32DF" w:rsidRDefault="00EA1748" w:rsidP="00EA1748">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nie może wymagać minimalnego okresu czasu pomiędzy wystąpieniem dwóch różnych poważnych </w:t>
      </w:r>
      <w:proofErr w:type="spellStart"/>
      <w:r w:rsidRPr="00CB32DF">
        <w:rPr>
          <w:rFonts w:ascii="Arial" w:hAnsi="Arial" w:cs="Arial"/>
          <w:color w:val="000000"/>
          <w:sz w:val="22"/>
          <w:szCs w:val="22"/>
        </w:rPr>
        <w:t>zachorowań</w:t>
      </w:r>
      <w:proofErr w:type="spellEnd"/>
      <w:r w:rsidRPr="00CB32DF">
        <w:rPr>
          <w:rFonts w:ascii="Arial" w:hAnsi="Arial" w:cs="Arial"/>
          <w:color w:val="000000"/>
          <w:sz w:val="22"/>
          <w:szCs w:val="22"/>
        </w:rPr>
        <w:t xml:space="preserve"> jaki musi upłynąć aby została uznana odpowiedzialność Wykonawcy.</w:t>
      </w:r>
    </w:p>
    <w:p w14:paraId="569843BA" w14:textId="3FE91670" w:rsidR="00EA1748" w:rsidRPr="00CB32DF" w:rsidRDefault="00EA1748" w:rsidP="00EA1748">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Zakres ubezpieczenia obejmuje wystąpienie u Ubezpieczonego w okresie odpowiedzialności Wykonawcy co najmniej</w:t>
      </w:r>
      <w:r w:rsidR="003015C3">
        <w:rPr>
          <w:rFonts w:ascii="Arial" w:hAnsi="Arial" w:cs="Arial"/>
          <w:color w:val="000000"/>
          <w:sz w:val="22"/>
          <w:szCs w:val="22"/>
        </w:rPr>
        <w:t xml:space="preserve"> </w:t>
      </w:r>
      <w:r w:rsidR="00DA12BF">
        <w:rPr>
          <w:rFonts w:ascii="Arial" w:hAnsi="Arial" w:cs="Arial"/>
          <w:color w:val="000000"/>
          <w:sz w:val="22"/>
          <w:szCs w:val="22"/>
        </w:rPr>
        <w:t>45</w:t>
      </w:r>
      <w:r w:rsidR="003015C3">
        <w:rPr>
          <w:rFonts w:ascii="Arial" w:hAnsi="Arial" w:cs="Arial"/>
          <w:color w:val="000000"/>
          <w:sz w:val="22"/>
          <w:szCs w:val="22"/>
        </w:rPr>
        <w:t xml:space="preserve"> poważn</w:t>
      </w:r>
      <w:r w:rsidR="00DA12BF">
        <w:rPr>
          <w:rFonts w:ascii="Arial" w:hAnsi="Arial" w:cs="Arial"/>
          <w:color w:val="000000"/>
          <w:sz w:val="22"/>
          <w:szCs w:val="22"/>
        </w:rPr>
        <w:t>ych</w:t>
      </w:r>
      <w:r w:rsidR="003015C3">
        <w:rPr>
          <w:rFonts w:ascii="Arial" w:hAnsi="Arial" w:cs="Arial"/>
          <w:color w:val="000000"/>
          <w:sz w:val="22"/>
          <w:szCs w:val="22"/>
        </w:rPr>
        <w:t xml:space="preserve"> </w:t>
      </w:r>
      <w:proofErr w:type="spellStart"/>
      <w:r w:rsidR="003015C3">
        <w:rPr>
          <w:rFonts w:ascii="Arial" w:hAnsi="Arial" w:cs="Arial"/>
          <w:color w:val="000000"/>
          <w:sz w:val="22"/>
          <w:szCs w:val="22"/>
        </w:rPr>
        <w:t>zachorowa</w:t>
      </w:r>
      <w:r w:rsidR="00DA12BF">
        <w:rPr>
          <w:rFonts w:ascii="Arial" w:hAnsi="Arial" w:cs="Arial"/>
          <w:color w:val="000000"/>
          <w:sz w:val="22"/>
          <w:szCs w:val="22"/>
        </w:rPr>
        <w:t>ń</w:t>
      </w:r>
      <w:proofErr w:type="spellEnd"/>
      <w:r w:rsidR="003015C3">
        <w:rPr>
          <w:rFonts w:ascii="Arial" w:hAnsi="Arial" w:cs="Arial"/>
          <w:color w:val="000000"/>
          <w:sz w:val="22"/>
          <w:szCs w:val="22"/>
        </w:rPr>
        <w:t>, m.in.:</w:t>
      </w:r>
    </w:p>
    <w:p w14:paraId="2D0A4C5E" w14:textId="77777777" w:rsidR="003015C3" w:rsidRPr="00C172EC" w:rsidRDefault="003015C3" w:rsidP="003015C3">
      <w:pPr>
        <w:pStyle w:val="Akapitzlist"/>
        <w:numPr>
          <w:ilvl w:val="0"/>
          <w:numId w:val="93"/>
        </w:numPr>
        <w:suppressAutoHyphens w:val="0"/>
        <w:spacing w:after="200" w:line="276" w:lineRule="auto"/>
        <w:jc w:val="both"/>
        <w:rPr>
          <w:rFonts w:ascii="Arial" w:hAnsi="Arial" w:cs="Arial"/>
          <w:b/>
          <w:color w:val="000000" w:themeColor="text1"/>
          <w:sz w:val="22"/>
          <w:szCs w:val="22"/>
        </w:rPr>
      </w:pPr>
      <w:r w:rsidRPr="00C172EC">
        <w:rPr>
          <w:rFonts w:ascii="Arial" w:hAnsi="Arial" w:cs="Arial"/>
          <w:color w:val="000000" w:themeColor="text1"/>
          <w:sz w:val="22"/>
          <w:szCs w:val="22"/>
        </w:rPr>
        <w:t xml:space="preserve">anemia </w:t>
      </w:r>
      <w:proofErr w:type="spellStart"/>
      <w:r w:rsidRPr="00C172EC">
        <w:rPr>
          <w:rFonts w:ascii="Arial" w:hAnsi="Arial" w:cs="Arial"/>
          <w:color w:val="000000" w:themeColor="text1"/>
          <w:sz w:val="22"/>
          <w:szCs w:val="22"/>
        </w:rPr>
        <w:t>aplastyczna</w:t>
      </w:r>
      <w:proofErr w:type="spellEnd"/>
    </w:p>
    <w:p w14:paraId="7F207881" w14:textId="77777777" w:rsidR="003015C3" w:rsidRPr="00C172EC" w:rsidRDefault="003015C3" w:rsidP="003015C3">
      <w:pPr>
        <w:pStyle w:val="Akapitzlist"/>
        <w:numPr>
          <w:ilvl w:val="0"/>
          <w:numId w:val="93"/>
        </w:numPr>
        <w:suppressAutoHyphens w:val="0"/>
        <w:spacing w:after="200" w:line="276" w:lineRule="auto"/>
        <w:jc w:val="both"/>
        <w:rPr>
          <w:rFonts w:ascii="Arial" w:hAnsi="Arial" w:cs="Arial"/>
          <w:color w:val="000000"/>
          <w:sz w:val="22"/>
          <w:szCs w:val="22"/>
        </w:rPr>
      </w:pPr>
      <w:r w:rsidRPr="00C172EC">
        <w:rPr>
          <w:rFonts w:ascii="Arial" w:hAnsi="Arial" w:cs="Arial"/>
          <w:color w:val="000000"/>
          <w:sz w:val="22"/>
          <w:szCs w:val="22"/>
        </w:rPr>
        <w:t>chirurgiczne leczenie choroby naczyń wieńcowych – by-pass</w:t>
      </w:r>
    </w:p>
    <w:p w14:paraId="1BBBDC36" w14:textId="77777777" w:rsidR="003015C3" w:rsidRPr="009B0C8F" w:rsidRDefault="003015C3" w:rsidP="003015C3">
      <w:pPr>
        <w:pStyle w:val="Akapitzlist"/>
        <w:numPr>
          <w:ilvl w:val="0"/>
          <w:numId w:val="93"/>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niewydolność nerek</w:t>
      </w:r>
    </w:p>
    <w:p w14:paraId="10FBB419" w14:textId="77777777" w:rsidR="003015C3" w:rsidRPr="009B0C8F" w:rsidRDefault="003015C3" w:rsidP="003015C3">
      <w:pPr>
        <w:pStyle w:val="Akapitzlist"/>
        <w:numPr>
          <w:ilvl w:val="0"/>
          <w:numId w:val="93"/>
        </w:numPr>
        <w:suppressAutoHyphens w:val="0"/>
        <w:spacing w:after="200" w:line="276" w:lineRule="auto"/>
        <w:jc w:val="both"/>
        <w:rPr>
          <w:rFonts w:ascii="Arial" w:hAnsi="Arial" w:cs="Arial"/>
          <w:color w:val="000000" w:themeColor="text1"/>
          <w:sz w:val="22"/>
          <w:szCs w:val="22"/>
        </w:rPr>
      </w:pPr>
      <w:r w:rsidRPr="009B0C8F">
        <w:rPr>
          <w:rFonts w:ascii="Arial" w:hAnsi="Arial" w:cs="Arial"/>
          <w:color w:val="000000" w:themeColor="text1"/>
          <w:sz w:val="22"/>
          <w:szCs w:val="22"/>
        </w:rPr>
        <w:t>nowotwór złośliwy</w:t>
      </w:r>
    </w:p>
    <w:p w14:paraId="2338EA91" w14:textId="77777777" w:rsidR="003015C3" w:rsidRPr="00492544" w:rsidRDefault="003015C3" w:rsidP="003015C3">
      <w:pPr>
        <w:pStyle w:val="Akapitzlist"/>
        <w:numPr>
          <w:ilvl w:val="0"/>
          <w:numId w:val="93"/>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udar</w:t>
      </w:r>
    </w:p>
    <w:p w14:paraId="598B7B17" w14:textId="77777777" w:rsidR="003015C3" w:rsidRPr="00492544" w:rsidRDefault="003015C3" w:rsidP="003015C3">
      <w:pPr>
        <w:pStyle w:val="Akapitzlist"/>
        <w:numPr>
          <w:ilvl w:val="0"/>
          <w:numId w:val="93"/>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zakażenie wirusem HIV</w:t>
      </w:r>
    </w:p>
    <w:p w14:paraId="56FE06F5" w14:textId="77777777" w:rsidR="003015C3" w:rsidRPr="00492544" w:rsidRDefault="003015C3" w:rsidP="003015C3">
      <w:pPr>
        <w:pStyle w:val="Akapitzlist"/>
        <w:numPr>
          <w:ilvl w:val="0"/>
          <w:numId w:val="93"/>
        </w:numPr>
        <w:suppressAutoHyphens w:val="0"/>
        <w:spacing w:after="200" w:line="276" w:lineRule="auto"/>
        <w:jc w:val="both"/>
        <w:rPr>
          <w:rFonts w:ascii="Arial" w:hAnsi="Arial" w:cs="Arial"/>
          <w:color w:val="000000" w:themeColor="text1"/>
          <w:sz w:val="22"/>
          <w:szCs w:val="22"/>
        </w:rPr>
      </w:pPr>
      <w:r w:rsidRPr="00492544">
        <w:rPr>
          <w:rFonts w:ascii="Arial" w:hAnsi="Arial" w:cs="Arial"/>
          <w:color w:val="000000" w:themeColor="text1"/>
          <w:sz w:val="22"/>
          <w:szCs w:val="22"/>
        </w:rPr>
        <w:t>zawał serca</w:t>
      </w:r>
    </w:p>
    <w:p w14:paraId="6A5DCA88" w14:textId="77777777" w:rsidR="003015C3" w:rsidRPr="009B0C8F" w:rsidRDefault="003015C3" w:rsidP="003015C3">
      <w:pPr>
        <w:pStyle w:val="Akapitzlist"/>
        <w:numPr>
          <w:ilvl w:val="0"/>
          <w:numId w:val="93"/>
        </w:numPr>
        <w:suppressAutoHyphens w:val="0"/>
        <w:spacing w:after="200" w:line="276" w:lineRule="auto"/>
        <w:jc w:val="both"/>
        <w:rPr>
          <w:rFonts w:ascii="Arial" w:hAnsi="Arial" w:cs="Arial"/>
          <w:color w:val="000000"/>
          <w:sz w:val="22"/>
          <w:szCs w:val="22"/>
        </w:rPr>
      </w:pPr>
      <w:r w:rsidRPr="009B0C8F">
        <w:rPr>
          <w:rFonts w:ascii="Arial" w:hAnsi="Arial" w:cs="Arial"/>
          <w:color w:val="000000"/>
          <w:sz w:val="22"/>
          <w:szCs w:val="22"/>
        </w:rPr>
        <w:t>oparzenia</w:t>
      </w:r>
    </w:p>
    <w:p w14:paraId="2B2FA1F8" w14:textId="77777777" w:rsidR="003015C3" w:rsidRPr="00492544" w:rsidRDefault="003015C3" w:rsidP="003015C3">
      <w:pPr>
        <w:pStyle w:val="Akapitzlist"/>
        <w:numPr>
          <w:ilvl w:val="0"/>
          <w:numId w:val="93"/>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transplantacja organów</w:t>
      </w:r>
    </w:p>
    <w:p w14:paraId="5D656369" w14:textId="77777777" w:rsidR="003015C3" w:rsidRPr="00492544" w:rsidRDefault="003015C3" w:rsidP="003015C3">
      <w:pPr>
        <w:pStyle w:val="Akapitzlist"/>
        <w:numPr>
          <w:ilvl w:val="0"/>
          <w:numId w:val="93"/>
        </w:numPr>
        <w:suppressAutoHyphens w:val="0"/>
        <w:spacing w:after="200" w:line="276" w:lineRule="auto"/>
        <w:jc w:val="both"/>
        <w:rPr>
          <w:rFonts w:ascii="Arial" w:hAnsi="Arial" w:cs="Arial"/>
          <w:color w:val="000000"/>
          <w:sz w:val="22"/>
          <w:szCs w:val="22"/>
        </w:rPr>
      </w:pPr>
      <w:r w:rsidRPr="00492544">
        <w:rPr>
          <w:rFonts w:ascii="Arial" w:hAnsi="Arial" w:cs="Arial"/>
          <w:color w:val="000000"/>
          <w:sz w:val="22"/>
          <w:szCs w:val="22"/>
        </w:rPr>
        <w:t>utrata wzroku</w:t>
      </w:r>
    </w:p>
    <w:p w14:paraId="15A39574" w14:textId="77777777" w:rsidR="003015C3" w:rsidRPr="00B60D66" w:rsidRDefault="003015C3" w:rsidP="003015C3">
      <w:pPr>
        <w:pStyle w:val="Akapitzlist"/>
        <w:numPr>
          <w:ilvl w:val="0"/>
          <w:numId w:val="93"/>
        </w:numPr>
        <w:suppressAutoHyphens w:val="0"/>
        <w:spacing w:after="200" w:line="276" w:lineRule="auto"/>
        <w:jc w:val="both"/>
        <w:rPr>
          <w:rFonts w:ascii="Arial" w:hAnsi="Arial" w:cs="Arial"/>
          <w:color w:val="000000"/>
          <w:sz w:val="22"/>
          <w:szCs w:val="22"/>
        </w:rPr>
      </w:pPr>
      <w:r w:rsidRPr="00B60D66">
        <w:rPr>
          <w:rFonts w:ascii="Arial" w:hAnsi="Arial" w:cs="Arial"/>
          <w:color w:val="000000"/>
          <w:sz w:val="22"/>
          <w:szCs w:val="22"/>
        </w:rPr>
        <w:t>choroba Parkinsona</w:t>
      </w:r>
    </w:p>
    <w:p w14:paraId="2E269D34" w14:textId="77777777" w:rsidR="00EA1748" w:rsidRPr="00CB32DF" w:rsidRDefault="00EA1748" w:rsidP="00EA1748">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Po wystąpieniu danego poważnego zachorowania odpowiedzialność Wykonawcy wygasa w zakresie tego poważnego zachorowania.</w:t>
      </w:r>
    </w:p>
    <w:p w14:paraId="740DCF73" w14:textId="77777777" w:rsidR="00EA1748" w:rsidRPr="00CB32DF" w:rsidRDefault="00EA1748" w:rsidP="00EA1748">
      <w:pPr>
        <w:pStyle w:val="Akapitzlist"/>
        <w:suppressAutoHyphens w:val="0"/>
        <w:spacing w:after="200" w:line="276" w:lineRule="auto"/>
        <w:ind w:left="993"/>
        <w:jc w:val="both"/>
        <w:rPr>
          <w:rFonts w:ascii="Arial" w:hAnsi="Arial" w:cs="Arial"/>
          <w:b/>
          <w:color w:val="000000"/>
          <w:sz w:val="22"/>
          <w:szCs w:val="22"/>
        </w:rPr>
      </w:pPr>
    </w:p>
    <w:p w14:paraId="50DC6AA2" w14:textId="77777777" w:rsidR="00424224" w:rsidRPr="00CB32DF" w:rsidRDefault="00424224"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Poważne zachorowanie dziecka</w:t>
      </w:r>
    </w:p>
    <w:p w14:paraId="32F3AC6F" w14:textId="77777777" w:rsidR="004E6A6F" w:rsidRPr="00CB32DF" w:rsidRDefault="004E6A6F" w:rsidP="004E6A6F">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poważne zachorowanie nastąpiło w okresie odpowiedzialności Wykonawcy.</w:t>
      </w:r>
    </w:p>
    <w:p w14:paraId="492AE129" w14:textId="77777777" w:rsidR="004E6A6F" w:rsidRPr="00CB32DF" w:rsidRDefault="004E6A6F" w:rsidP="004E6A6F">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nie może odmówić wypłaty świadczenia z tytułu wystąpienia poważnego zachorowania powołując się na fakt, iż zajście zdarzenia jako przyczyna poważnego zachorowania miała miejsce przed początkiem odpowiedzialności z tytułu umowy ubezpieczenia zawartej w drodze niniejszego postępowania przetargowego.</w:t>
      </w:r>
    </w:p>
    <w:p w14:paraId="0D0CBCA3" w14:textId="77777777" w:rsidR="004E6A6F" w:rsidRPr="00CB32DF" w:rsidRDefault="004E6A6F" w:rsidP="004E6A6F">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ponosi odpowiedzialność wobec dziecka za każdorazowe wystąpienie poważnego zachorowania objętego przedstawionym w ofercie Katalogiem Poważnych </w:t>
      </w:r>
      <w:proofErr w:type="spellStart"/>
      <w:r w:rsidRPr="00CB32DF">
        <w:rPr>
          <w:rFonts w:ascii="Arial" w:hAnsi="Arial" w:cs="Arial"/>
          <w:color w:val="000000"/>
          <w:sz w:val="22"/>
          <w:szCs w:val="22"/>
        </w:rPr>
        <w:t>Zachorowań</w:t>
      </w:r>
      <w:proofErr w:type="spellEnd"/>
      <w:r w:rsidRPr="00CB32DF">
        <w:rPr>
          <w:rFonts w:ascii="Arial" w:hAnsi="Arial" w:cs="Arial"/>
          <w:color w:val="000000"/>
          <w:sz w:val="22"/>
          <w:szCs w:val="22"/>
        </w:rPr>
        <w:t>, chyba że pomiędzy jednostkami chorobowymi zachodzi związek przyczynowo – skutkowy. W takim przypadku Wykonawca płaci tylko za jedno poważne zachorowanie.</w:t>
      </w:r>
    </w:p>
    <w:p w14:paraId="3CAD6B6B" w14:textId="77777777" w:rsidR="004E6A6F" w:rsidRPr="00CB32DF" w:rsidRDefault="004E6A6F" w:rsidP="004E6A6F">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 xml:space="preserve">Wykonawca nie może wymagać minimalnego okresu czasu pomiędzy wystąpieniem dwóch różnych poważnych </w:t>
      </w:r>
      <w:proofErr w:type="spellStart"/>
      <w:r w:rsidRPr="00CB32DF">
        <w:rPr>
          <w:rFonts w:ascii="Arial" w:hAnsi="Arial" w:cs="Arial"/>
          <w:color w:val="000000"/>
          <w:sz w:val="22"/>
          <w:szCs w:val="22"/>
        </w:rPr>
        <w:t>zachorowań</w:t>
      </w:r>
      <w:proofErr w:type="spellEnd"/>
      <w:r w:rsidRPr="00CB32DF">
        <w:rPr>
          <w:rFonts w:ascii="Arial" w:hAnsi="Arial" w:cs="Arial"/>
          <w:color w:val="000000"/>
          <w:sz w:val="22"/>
          <w:szCs w:val="22"/>
        </w:rPr>
        <w:t xml:space="preserve"> jaki musi upłynąć aby została uznana odpowiedzialność Wykonawcy.</w:t>
      </w:r>
    </w:p>
    <w:p w14:paraId="63FEB62B" w14:textId="0118F36F" w:rsidR="004E6A6F" w:rsidRPr="00CB32DF" w:rsidRDefault="00F04009" w:rsidP="004E6A6F">
      <w:pPr>
        <w:pStyle w:val="Akapitzlist"/>
        <w:numPr>
          <w:ilvl w:val="2"/>
          <w:numId w:val="11"/>
        </w:numPr>
        <w:suppressAutoHyphens w:val="0"/>
        <w:spacing w:after="200" w:line="276" w:lineRule="auto"/>
        <w:jc w:val="both"/>
        <w:rPr>
          <w:rFonts w:ascii="Arial" w:hAnsi="Arial" w:cs="Arial"/>
          <w:b/>
          <w:color w:val="000000"/>
          <w:sz w:val="22"/>
          <w:szCs w:val="22"/>
        </w:rPr>
      </w:pPr>
      <w:r>
        <w:rPr>
          <w:rFonts w:ascii="Arial" w:hAnsi="Arial" w:cs="Arial"/>
          <w:color w:val="000000"/>
          <w:sz w:val="22"/>
          <w:szCs w:val="22"/>
        </w:rPr>
        <w:t xml:space="preserve">Katalog poważnych </w:t>
      </w:r>
      <w:proofErr w:type="spellStart"/>
      <w:r>
        <w:rPr>
          <w:rFonts w:ascii="Arial" w:hAnsi="Arial" w:cs="Arial"/>
          <w:color w:val="000000"/>
          <w:sz w:val="22"/>
          <w:szCs w:val="22"/>
        </w:rPr>
        <w:t>zachorowań</w:t>
      </w:r>
      <w:proofErr w:type="spellEnd"/>
      <w:r>
        <w:rPr>
          <w:rFonts w:ascii="Arial" w:hAnsi="Arial" w:cs="Arial"/>
          <w:color w:val="000000"/>
          <w:sz w:val="22"/>
          <w:szCs w:val="22"/>
        </w:rPr>
        <w:t xml:space="preserve"> powinien zawierać co najmniej 20 jednostek chorobowych.</w:t>
      </w:r>
    </w:p>
    <w:p w14:paraId="2DDFF7E1" w14:textId="77777777" w:rsidR="004E6A6F" w:rsidRPr="00CB32DF" w:rsidRDefault="004E6A6F" w:rsidP="004E6A6F">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lastRenderedPageBreak/>
        <w:t>Po wystąpieniu danego poważnego zachorowania odpowiedzialność Wykonawcy wygasa w zakresie tego poważnego zachorowania.</w:t>
      </w:r>
    </w:p>
    <w:p w14:paraId="1ECD2527" w14:textId="77777777" w:rsidR="00385224" w:rsidRPr="00CB32DF" w:rsidRDefault="00385224" w:rsidP="00385224">
      <w:pPr>
        <w:pStyle w:val="Akapitzlist"/>
        <w:suppressAutoHyphens w:val="0"/>
        <w:spacing w:after="200" w:line="276" w:lineRule="auto"/>
        <w:ind w:left="2127"/>
        <w:jc w:val="both"/>
        <w:rPr>
          <w:rFonts w:ascii="Arial" w:hAnsi="Arial" w:cs="Arial"/>
          <w:b/>
          <w:color w:val="000000"/>
          <w:sz w:val="22"/>
          <w:szCs w:val="22"/>
        </w:rPr>
      </w:pPr>
    </w:p>
    <w:p w14:paraId="6DD4600D" w14:textId="77777777" w:rsidR="00424224" w:rsidRPr="00CB32DF" w:rsidRDefault="00424224" w:rsidP="00424224">
      <w:pPr>
        <w:pStyle w:val="Akapitzlist"/>
        <w:suppressAutoHyphens w:val="0"/>
        <w:spacing w:after="200" w:line="276" w:lineRule="auto"/>
        <w:ind w:left="993"/>
        <w:jc w:val="both"/>
        <w:rPr>
          <w:rFonts w:ascii="Arial" w:hAnsi="Arial" w:cs="Arial"/>
          <w:b/>
          <w:color w:val="000000"/>
          <w:sz w:val="22"/>
          <w:szCs w:val="22"/>
        </w:rPr>
      </w:pPr>
    </w:p>
    <w:p w14:paraId="0775BB40" w14:textId="77777777" w:rsidR="001B527D" w:rsidRPr="00CB32DF" w:rsidRDefault="001B527D"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Leczenie specjalistyczne</w:t>
      </w:r>
    </w:p>
    <w:p w14:paraId="4A9D48B6" w14:textId="77777777" w:rsidR="001B527D" w:rsidRPr="00CB32DF" w:rsidRDefault="001B527D" w:rsidP="001B527D">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Prawo do świadczenia przysługuje, jeżeli leczenie specjalistyczne nastąpiło w okresie odpowiedzialności Wykonawcy.</w:t>
      </w:r>
    </w:p>
    <w:p w14:paraId="0EFB4C61" w14:textId="4E902D98" w:rsidR="00006BD8" w:rsidRPr="00CB32DF" w:rsidRDefault="00006BD8" w:rsidP="001B527D">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Wykonawca wypłaci 100% świadczenia w przypadku przeprowadzenia u Ubezpieczonego leczenia specjalistycznego w zakresie</w:t>
      </w:r>
      <w:r w:rsidR="00A067AD">
        <w:rPr>
          <w:rFonts w:ascii="Arial" w:hAnsi="Arial" w:cs="Arial"/>
          <w:color w:val="000000"/>
          <w:sz w:val="22"/>
          <w:szCs w:val="22"/>
        </w:rPr>
        <w:t xml:space="preserve"> minimum 10 metod specjalistycznego leczenia, w tym. m.in.:</w:t>
      </w:r>
    </w:p>
    <w:p w14:paraId="76162ED0" w14:textId="2722C0F5" w:rsidR="00A067AD" w:rsidRDefault="00A067AD" w:rsidP="00151B87">
      <w:pPr>
        <w:pStyle w:val="Akapitzlist"/>
        <w:numPr>
          <w:ilvl w:val="0"/>
          <w:numId w:val="92"/>
        </w:numPr>
        <w:suppressAutoHyphens w:val="0"/>
        <w:spacing w:after="200" w:line="276" w:lineRule="auto"/>
        <w:ind w:left="1560" w:hanging="267"/>
        <w:jc w:val="both"/>
        <w:rPr>
          <w:rFonts w:ascii="Arial" w:hAnsi="Arial" w:cs="Arial"/>
          <w:color w:val="000000"/>
          <w:sz w:val="22"/>
          <w:szCs w:val="22"/>
        </w:rPr>
      </w:pPr>
      <w:r>
        <w:rPr>
          <w:rFonts w:ascii="Arial" w:hAnsi="Arial" w:cs="Arial"/>
          <w:color w:val="000000"/>
          <w:sz w:val="22"/>
          <w:szCs w:val="22"/>
        </w:rPr>
        <w:t>c</w:t>
      </w:r>
      <w:r w:rsidR="00006BD8" w:rsidRPr="00CB32DF">
        <w:rPr>
          <w:rFonts w:ascii="Arial" w:hAnsi="Arial" w:cs="Arial"/>
          <w:color w:val="000000"/>
          <w:sz w:val="22"/>
          <w:szCs w:val="22"/>
        </w:rPr>
        <w:t>hemioterapii</w:t>
      </w:r>
      <w:r>
        <w:rPr>
          <w:rFonts w:ascii="Arial" w:hAnsi="Arial" w:cs="Arial"/>
          <w:color w:val="000000"/>
          <w:sz w:val="22"/>
          <w:szCs w:val="22"/>
        </w:rPr>
        <w:t>,</w:t>
      </w:r>
    </w:p>
    <w:p w14:paraId="59ADEC0B" w14:textId="7B512E39" w:rsidR="00006BD8" w:rsidRPr="00CB32DF" w:rsidRDefault="00006BD8" w:rsidP="00151B87">
      <w:pPr>
        <w:pStyle w:val="Akapitzlist"/>
        <w:numPr>
          <w:ilvl w:val="0"/>
          <w:numId w:val="92"/>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radioterapii,</w:t>
      </w:r>
    </w:p>
    <w:p w14:paraId="004554CA" w14:textId="77777777" w:rsidR="00006BD8" w:rsidRPr="00CB32DF" w:rsidRDefault="00006BD8" w:rsidP="00151B87">
      <w:pPr>
        <w:pStyle w:val="Akapitzlist"/>
        <w:numPr>
          <w:ilvl w:val="0"/>
          <w:numId w:val="92"/>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terapii interferonowej,</w:t>
      </w:r>
    </w:p>
    <w:p w14:paraId="7ED28758" w14:textId="77777777" w:rsidR="00006BD8" w:rsidRPr="00CB32DF" w:rsidRDefault="00006BD8" w:rsidP="00151B87">
      <w:pPr>
        <w:pStyle w:val="Akapitzlist"/>
        <w:numPr>
          <w:ilvl w:val="0"/>
          <w:numId w:val="92"/>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wszczepienia kardiowertera/defibrylatora,</w:t>
      </w:r>
    </w:p>
    <w:p w14:paraId="6D9F437D" w14:textId="77777777" w:rsidR="00006BD8" w:rsidRPr="00CB32DF" w:rsidRDefault="00006BD8" w:rsidP="00151B87">
      <w:pPr>
        <w:pStyle w:val="Akapitzlist"/>
        <w:numPr>
          <w:ilvl w:val="0"/>
          <w:numId w:val="92"/>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wszczepienia rozrusznika serca,</w:t>
      </w:r>
    </w:p>
    <w:p w14:paraId="11ECF8B1" w14:textId="77777777" w:rsidR="00006BD8" w:rsidRPr="00CB32DF" w:rsidRDefault="00006BD8" w:rsidP="00151B87">
      <w:pPr>
        <w:pStyle w:val="Akapitzlist"/>
        <w:numPr>
          <w:ilvl w:val="0"/>
          <w:numId w:val="92"/>
        </w:numPr>
        <w:suppressAutoHyphens w:val="0"/>
        <w:spacing w:after="200" w:line="276" w:lineRule="auto"/>
        <w:ind w:left="1560" w:hanging="267"/>
        <w:jc w:val="both"/>
        <w:rPr>
          <w:rFonts w:ascii="Arial" w:hAnsi="Arial" w:cs="Arial"/>
          <w:color w:val="000000"/>
          <w:sz w:val="22"/>
          <w:szCs w:val="22"/>
        </w:rPr>
      </w:pPr>
      <w:r w:rsidRPr="00CB32DF">
        <w:rPr>
          <w:rFonts w:ascii="Arial" w:hAnsi="Arial" w:cs="Arial"/>
          <w:color w:val="000000"/>
          <w:sz w:val="22"/>
          <w:szCs w:val="22"/>
        </w:rPr>
        <w:t>ablacji.</w:t>
      </w:r>
    </w:p>
    <w:p w14:paraId="4B0D4F87" w14:textId="77777777" w:rsidR="00006BD8" w:rsidRPr="00CB32DF" w:rsidRDefault="007B6827" w:rsidP="007B6827">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Po przeprowadzeniu danego leczenia specjalistycznego odpowiedzialność Wykonawcy wygasa w zakresie tego leczenia specjalistycznego.</w:t>
      </w:r>
    </w:p>
    <w:p w14:paraId="58B0D4D8" w14:textId="77777777" w:rsidR="001B527D" w:rsidRPr="00CB32DF" w:rsidRDefault="001B527D" w:rsidP="001B527D">
      <w:pPr>
        <w:pStyle w:val="Akapitzlist"/>
        <w:suppressAutoHyphens w:val="0"/>
        <w:spacing w:after="200" w:line="276" w:lineRule="auto"/>
        <w:ind w:left="1293"/>
        <w:jc w:val="both"/>
        <w:rPr>
          <w:rFonts w:ascii="Arial" w:hAnsi="Arial" w:cs="Arial"/>
          <w:b/>
          <w:color w:val="000000"/>
          <w:sz w:val="22"/>
          <w:szCs w:val="22"/>
        </w:rPr>
      </w:pPr>
    </w:p>
    <w:p w14:paraId="12E24467" w14:textId="77777777" w:rsidR="001B527D" w:rsidRPr="00CB32DF" w:rsidRDefault="001B527D"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Operacje chirurgiczne</w:t>
      </w:r>
    </w:p>
    <w:p w14:paraId="0D66E668" w14:textId="77777777" w:rsidR="001B527D" w:rsidRPr="00151BC7" w:rsidRDefault="001B527D" w:rsidP="001B527D">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Zakres ubezpieczenia obejmuje wykonanie w okresie odpowiedzialności Wykonawcy operacji chirurgicznych, które są wymienione w Katalogu Operacji Chirurgicznych Wykonawcy.</w:t>
      </w:r>
    </w:p>
    <w:p w14:paraId="2D6D6A6D" w14:textId="3BD122EA" w:rsidR="00151BC7" w:rsidRPr="00CB32DF" w:rsidRDefault="00151BC7" w:rsidP="001B527D">
      <w:pPr>
        <w:pStyle w:val="Akapitzlist"/>
        <w:numPr>
          <w:ilvl w:val="2"/>
          <w:numId w:val="11"/>
        </w:numPr>
        <w:suppressAutoHyphens w:val="0"/>
        <w:spacing w:after="200" w:line="276" w:lineRule="auto"/>
        <w:jc w:val="both"/>
        <w:rPr>
          <w:rFonts w:ascii="Arial" w:hAnsi="Arial" w:cs="Arial"/>
          <w:b/>
          <w:color w:val="000000"/>
          <w:sz w:val="22"/>
          <w:szCs w:val="22"/>
        </w:rPr>
      </w:pPr>
      <w:r>
        <w:rPr>
          <w:rFonts w:ascii="Arial" w:hAnsi="Arial" w:cs="Arial"/>
          <w:color w:val="000000"/>
          <w:sz w:val="22"/>
          <w:szCs w:val="22"/>
        </w:rPr>
        <w:t xml:space="preserve">Katalog operacji, załączony do stosowanych OWU Wykonawcy musi zawierać przynajmniej 500 </w:t>
      </w:r>
      <w:r w:rsidR="008979D2">
        <w:rPr>
          <w:rFonts w:ascii="Arial" w:hAnsi="Arial" w:cs="Arial"/>
          <w:color w:val="000000"/>
          <w:sz w:val="22"/>
          <w:szCs w:val="22"/>
        </w:rPr>
        <w:t>typów/klas operacji.</w:t>
      </w:r>
    </w:p>
    <w:p w14:paraId="3FA1E618" w14:textId="77777777" w:rsidR="001B527D" w:rsidRPr="00CB32DF" w:rsidRDefault="001B527D" w:rsidP="001B527D">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Wysokość świadczenia uzależniona będzie od rodzaju (stopnia trudności) operacji, według katalogu operacji obowiązującego u Wykonawcy zgodnie z OWU Wykonawcy.</w:t>
      </w:r>
    </w:p>
    <w:p w14:paraId="4104F70B" w14:textId="1E4836CB" w:rsidR="001B527D" w:rsidRDefault="001B527D" w:rsidP="001B527D">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Liczba kategorii/klas, według których operacje zostaną podzielone i w zależności od których Wykonawca będzie wypłacał świadczenie, będzie zgodna z zasadami przyjętymi w OWU Wykonawcy. Przy czym za operacje najcięższe (najbardziej skomplikowane pod względem medycznym) wypłata świadczenia będzie wynosiła 100% kwoty bazowej określonej w umowie ubezpieczenia, a dla operacji najlżejszych (najmniej skomplikowanych pod względem medycznym) wypłata świadczenia będzie </w:t>
      </w:r>
      <w:r w:rsidRPr="00E25401">
        <w:rPr>
          <w:rFonts w:ascii="Arial" w:hAnsi="Arial" w:cs="Arial"/>
          <w:sz w:val="22"/>
          <w:szCs w:val="22"/>
        </w:rPr>
        <w:t>wynosiła 10</w:t>
      </w:r>
      <w:r w:rsidR="00E25401" w:rsidRPr="00E25401">
        <w:rPr>
          <w:rFonts w:ascii="Arial" w:hAnsi="Arial" w:cs="Arial"/>
          <w:sz w:val="22"/>
          <w:szCs w:val="22"/>
        </w:rPr>
        <w:t xml:space="preserve"> </w:t>
      </w:r>
      <w:r w:rsidRPr="00E25401">
        <w:rPr>
          <w:rFonts w:ascii="Arial" w:hAnsi="Arial" w:cs="Arial"/>
          <w:sz w:val="22"/>
          <w:szCs w:val="22"/>
        </w:rPr>
        <w:t xml:space="preserve">% </w:t>
      </w:r>
      <w:r w:rsidRPr="00CB32DF">
        <w:rPr>
          <w:rFonts w:ascii="Arial" w:hAnsi="Arial" w:cs="Arial"/>
          <w:color w:val="000000"/>
          <w:sz w:val="22"/>
          <w:szCs w:val="22"/>
        </w:rPr>
        <w:t>kwoty bazowej określonej w umowie ubezpieczenia.</w:t>
      </w:r>
    </w:p>
    <w:p w14:paraId="40452417" w14:textId="5B0638F2" w:rsidR="00385224" w:rsidRPr="00CB32DF" w:rsidRDefault="00385224" w:rsidP="001B527D">
      <w:pPr>
        <w:pStyle w:val="Akapitzlist"/>
        <w:numPr>
          <w:ilvl w:val="2"/>
          <w:numId w:val="11"/>
        </w:numPr>
        <w:suppressAutoHyphens w:val="0"/>
        <w:spacing w:after="200" w:line="276" w:lineRule="auto"/>
        <w:jc w:val="both"/>
        <w:rPr>
          <w:rFonts w:ascii="Arial" w:hAnsi="Arial" w:cs="Arial"/>
          <w:color w:val="000000"/>
          <w:sz w:val="22"/>
          <w:szCs w:val="22"/>
        </w:rPr>
      </w:pPr>
      <w:r>
        <w:rPr>
          <w:rFonts w:ascii="Arial" w:hAnsi="Arial" w:cs="Arial"/>
          <w:color w:val="000000"/>
          <w:sz w:val="22"/>
          <w:szCs w:val="22"/>
        </w:rPr>
        <w:t>Wykonawca gwarantuje wypłatę świadczenia za maksymalnie trzy operacje chirurgiczne w ciągu roku polisowego.</w:t>
      </w:r>
    </w:p>
    <w:p w14:paraId="14EE080A" w14:textId="77777777" w:rsidR="001B527D" w:rsidRPr="00385224" w:rsidRDefault="001B527D" w:rsidP="001B527D">
      <w:pPr>
        <w:pStyle w:val="Akapitzlist"/>
        <w:numPr>
          <w:ilvl w:val="2"/>
          <w:numId w:val="11"/>
        </w:numPr>
        <w:suppressAutoHyphens w:val="0"/>
        <w:spacing w:after="200" w:line="276" w:lineRule="auto"/>
        <w:jc w:val="both"/>
        <w:rPr>
          <w:rFonts w:ascii="Arial" w:hAnsi="Arial" w:cs="Arial"/>
          <w:b/>
          <w:color w:val="000000" w:themeColor="text1"/>
          <w:sz w:val="22"/>
          <w:szCs w:val="22"/>
        </w:rPr>
      </w:pPr>
      <w:r w:rsidRPr="00385224">
        <w:rPr>
          <w:rFonts w:ascii="Arial" w:hAnsi="Arial" w:cs="Arial"/>
          <w:color w:val="000000" w:themeColor="text1"/>
          <w:sz w:val="22"/>
          <w:szCs w:val="22"/>
        </w:rPr>
        <w:t>Wykonawca nie może wymagać minimalnego okresu czasu pomiędzy przeprowadzeniem dwóch różnych operacji chirurgicznych jaki musi upłynąć aby została uznana odpowiedzialność Wykonawcy.</w:t>
      </w:r>
    </w:p>
    <w:p w14:paraId="303E3453" w14:textId="77777777" w:rsidR="001B527D" w:rsidRPr="00CB32DF" w:rsidRDefault="001B527D" w:rsidP="001B527D">
      <w:pPr>
        <w:pStyle w:val="Akapitzlist"/>
        <w:suppressAutoHyphens w:val="0"/>
        <w:spacing w:after="200" w:line="276" w:lineRule="auto"/>
        <w:ind w:left="993"/>
        <w:jc w:val="both"/>
        <w:rPr>
          <w:rFonts w:ascii="Arial" w:hAnsi="Arial" w:cs="Arial"/>
          <w:b/>
          <w:color w:val="000000"/>
          <w:sz w:val="22"/>
          <w:szCs w:val="22"/>
        </w:rPr>
      </w:pPr>
    </w:p>
    <w:p w14:paraId="5D6A200E" w14:textId="77777777" w:rsidR="00C566DE" w:rsidRPr="00CB32DF" w:rsidRDefault="00E403B1"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Trwała niezdolność do pracy</w:t>
      </w:r>
    </w:p>
    <w:p w14:paraId="4B5C9300" w14:textId="77777777" w:rsidR="00AC66AC" w:rsidRPr="00CB32DF" w:rsidRDefault="00AC66AC" w:rsidP="00AC66AC">
      <w:pPr>
        <w:pStyle w:val="Akapitzlist"/>
        <w:numPr>
          <w:ilvl w:val="2"/>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color w:val="000000"/>
          <w:sz w:val="22"/>
          <w:szCs w:val="22"/>
        </w:rPr>
        <w:t>Prawo do świadczenia przysługuje, jeżeli trwała niezdolność nastąpiła w okresie odpowiedzialności Wykonawcy.</w:t>
      </w:r>
    </w:p>
    <w:p w14:paraId="3C3093BA" w14:textId="58C61DBD" w:rsidR="002A7112" w:rsidRPr="00CB32DF" w:rsidRDefault="002A7112" w:rsidP="001117BD">
      <w:pPr>
        <w:pStyle w:val="Akapitzlist"/>
        <w:suppressAutoHyphens w:val="0"/>
        <w:spacing w:after="200" w:line="276" w:lineRule="auto"/>
        <w:ind w:left="1293"/>
        <w:jc w:val="both"/>
        <w:rPr>
          <w:rFonts w:ascii="Arial" w:hAnsi="Arial" w:cs="Arial"/>
          <w:b/>
          <w:color w:val="000000"/>
          <w:sz w:val="22"/>
          <w:szCs w:val="22"/>
        </w:rPr>
      </w:pPr>
    </w:p>
    <w:p w14:paraId="23950445" w14:textId="2CB4330E" w:rsidR="00040EAE" w:rsidRPr="00040EAE" w:rsidRDefault="00EE1431" w:rsidP="00040EAE">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lastRenderedPageBreak/>
        <w:t>Leczenie w szpitalu w związku z:</w:t>
      </w:r>
      <w:r w:rsidRPr="00CB32DF">
        <w:rPr>
          <w:rFonts w:ascii="Arial" w:hAnsi="Arial" w:cs="Arial"/>
          <w:color w:val="000000"/>
          <w:sz w:val="22"/>
          <w:szCs w:val="22"/>
        </w:rPr>
        <w:t xml:space="preserve"> chorobą, zawałem serca lub </w:t>
      </w:r>
      <w:r w:rsidR="00806402">
        <w:rPr>
          <w:rFonts w:ascii="Arial" w:hAnsi="Arial" w:cs="Arial"/>
          <w:color w:val="000000"/>
          <w:sz w:val="22"/>
          <w:szCs w:val="22"/>
        </w:rPr>
        <w:t>udaru mózgu</w:t>
      </w:r>
      <w:r w:rsidRPr="00CB32DF">
        <w:rPr>
          <w:rFonts w:ascii="Arial" w:hAnsi="Arial" w:cs="Arial"/>
          <w:color w:val="000000"/>
          <w:sz w:val="22"/>
          <w:szCs w:val="22"/>
        </w:rPr>
        <w:t>, doznanymi obrażeniami ciała w następstwie nieszczęśliwego wypadku, w następstwie nieszczęśliwego wypadku komunikacyjnego, w następstwie nieszczęśliwego wypadku w pracy, w następstwie nieszczęśliwego wypadku komunikacyjnego w pracy.</w:t>
      </w:r>
    </w:p>
    <w:p w14:paraId="35058F9B" w14:textId="336FB91D" w:rsidR="00040EAE" w:rsidRPr="00040EAE" w:rsidRDefault="00F66C7A" w:rsidP="00040EAE">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Prawo do świadczenia przysługuje, jeżeli leczenie w szpitalu wystąpiło w okresie odpowiedzialności Wykonawcy.</w:t>
      </w:r>
      <w:r w:rsidR="00040EAE">
        <w:rPr>
          <w:rFonts w:ascii="Arial" w:hAnsi="Arial" w:cs="Arial"/>
          <w:color w:val="000000"/>
          <w:sz w:val="22"/>
          <w:szCs w:val="22"/>
        </w:rPr>
        <w:t xml:space="preserve"> </w:t>
      </w:r>
    </w:p>
    <w:p w14:paraId="133548BA" w14:textId="3F170F60" w:rsidR="00040EAE" w:rsidRPr="00040EAE" w:rsidRDefault="00EE1431" w:rsidP="00040EAE">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Świadczenia z tytułu pobytu w szpitalu będą wypłacane w przypadku hospitalizacji,</w:t>
      </w:r>
      <w:r w:rsidR="00040EAE">
        <w:rPr>
          <w:rFonts w:ascii="Arial" w:hAnsi="Arial" w:cs="Arial"/>
          <w:color w:val="000000"/>
          <w:sz w:val="22"/>
          <w:szCs w:val="22"/>
        </w:rPr>
        <w:t xml:space="preserve"> </w:t>
      </w:r>
      <w:r w:rsidRPr="00CB32DF">
        <w:rPr>
          <w:rFonts w:ascii="Arial" w:hAnsi="Arial" w:cs="Arial"/>
          <w:color w:val="000000"/>
          <w:sz w:val="22"/>
          <w:szCs w:val="22"/>
        </w:rPr>
        <w:t xml:space="preserve">jeżeli pobyt Ubezpieczonego w szpitalu trwa </w:t>
      </w:r>
      <w:r w:rsidR="003C2664">
        <w:rPr>
          <w:rFonts w:ascii="Arial" w:hAnsi="Arial" w:cs="Arial"/>
          <w:color w:val="000000"/>
          <w:sz w:val="22"/>
          <w:szCs w:val="22"/>
        </w:rPr>
        <w:t>1</w:t>
      </w:r>
      <w:r w:rsidRPr="00CB32DF">
        <w:rPr>
          <w:rFonts w:ascii="Arial" w:hAnsi="Arial" w:cs="Arial"/>
          <w:color w:val="000000"/>
          <w:sz w:val="22"/>
          <w:szCs w:val="22"/>
        </w:rPr>
        <w:t xml:space="preserve"> d</w:t>
      </w:r>
      <w:r w:rsidR="003C2664">
        <w:rPr>
          <w:rFonts w:ascii="Arial" w:hAnsi="Arial" w:cs="Arial"/>
          <w:color w:val="000000"/>
          <w:sz w:val="22"/>
          <w:szCs w:val="22"/>
        </w:rPr>
        <w:t>zień (bez konieczności zmiany daty)</w:t>
      </w:r>
      <w:r w:rsidRPr="00CB32DF">
        <w:rPr>
          <w:rFonts w:ascii="Arial" w:hAnsi="Arial" w:cs="Arial"/>
          <w:color w:val="000000"/>
          <w:sz w:val="22"/>
          <w:szCs w:val="22"/>
        </w:rPr>
        <w:t xml:space="preserve"> dla choroby oraz 1 dzień</w:t>
      </w:r>
      <w:r w:rsidR="003C2664">
        <w:rPr>
          <w:rFonts w:ascii="Arial" w:hAnsi="Arial" w:cs="Arial"/>
          <w:color w:val="000000"/>
          <w:sz w:val="22"/>
          <w:szCs w:val="22"/>
        </w:rPr>
        <w:t xml:space="preserve"> (bez konieczności zmiany daty)</w:t>
      </w:r>
      <w:r w:rsidRPr="00CB32DF">
        <w:rPr>
          <w:rFonts w:ascii="Arial" w:hAnsi="Arial" w:cs="Arial"/>
          <w:color w:val="000000"/>
          <w:sz w:val="22"/>
          <w:szCs w:val="22"/>
        </w:rPr>
        <w:t xml:space="preserve"> dla nieszczęśliwych wypadków</w:t>
      </w:r>
      <w:r w:rsidR="00FE7F8E">
        <w:rPr>
          <w:rFonts w:ascii="Arial" w:hAnsi="Arial" w:cs="Arial"/>
          <w:color w:val="000000"/>
          <w:sz w:val="22"/>
          <w:szCs w:val="22"/>
        </w:rPr>
        <w:t xml:space="preserve"> (świadczenie powinno być płatne od pierwszego dnia pobytu w szpitalu, w tym również za pobyt na Szpitalnym Oddziale Ratunkowym).</w:t>
      </w:r>
    </w:p>
    <w:p w14:paraId="68B8CE7E" w14:textId="5B41C548" w:rsidR="00E62AA9" w:rsidRPr="00CB32DF" w:rsidRDefault="00E62AA9" w:rsidP="00783981">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Wykonawca wypłaci łącznie świadczenia za okres nieprzekraczający </w:t>
      </w:r>
      <w:r w:rsidR="00760A46">
        <w:rPr>
          <w:rFonts w:ascii="Arial" w:hAnsi="Arial" w:cs="Arial"/>
          <w:color w:val="000000"/>
          <w:sz w:val="22"/>
          <w:szCs w:val="22"/>
        </w:rPr>
        <w:t>180</w:t>
      </w:r>
      <w:r w:rsidRPr="00CB32DF">
        <w:rPr>
          <w:rFonts w:ascii="Arial" w:hAnsi="Arial" w:cs="Arial"/>
          <w:color w:val="000000"/>
          <w:sz w:val="22"/>
          <w:szCs w:val="22"/>
        </w:rPr>
        <w:t xml:space="preserve"> dni pobytu Ubezpieczonego w szpitalu w każdym 12-miesięcznym okresie ubezpieczenia.</w:t>
      </w:r>
    </w:p>
    <w:p w14:paraId="14D6AF10" w14:textId="552CF97D" w:rsidR="00E62AA9" w:rsidRPr="009A57EC" w:rsidRDefault="00783981" w:rsidP="00783981">
      <w:pPr>
        <w:pStyle w:val="Akapitzlist"/>
        <w:numPr>
          <w:ilvl w:val="2"/>
          <w:numId w:val="11"/>
        </w:numPr>
        <w:suppressAutoHyphens w:val="0"/>
        <w:spacing w:after="200" w:line="276" w:lineRule="auto"/>
        <w:jc w:val="both"/>
        <w:rPr>
          <w:rFonts w:ascii="Arial" w:hAnsi="Arial" w:cs="Arial"/>
          <w:sz w:val="22"/>
          <w:szCs w:val="22"/>
        </w:rPr>
      </w:pPr>
      <w:r w:rsidRPr="00CB32DF">
        <w:rPr>
          <w:rFonts w:ascii="Arial" w:hAnsi="Arial" w:cs="Arial"/>
          <w:color w:val="000000"/>
          <w:sz w:val="22"/>
          <w:szCs w:val="22"/>
        </w:rPr>
        <w:t xml:space="preserve">Wykonawca nie może odmówić wypłaty świadczenia z tytułu leczenia w szpitalu powołując się na fakt, iż zajście zdarzenia jako przyczyna leczenia szpitalnego miała miejsce przed początkiem odpowiedzialności z tytułu umowy ubezpieczenia zawartej w drodze niniejszego postępowania przetargowego, jeżeli pobyt Ubezpieczonego w szpitalu miał miejsce w trakcie trwania umowy </w:t>
      </w:r>
      <w:r w:rsidRPr="009A57EC">
        <w:rPr>
          <w:rFonts w:ascii="Arial" w:hAnsi="Arial" w:cs="Arial"/>
          <w:sz w:val="22"/>
          <w:szCs w:val="22"/>
        </w:rPr>
        <w:t>ubezpieczenia zawartej w drodze niniejszego postępowania przetargowego.</w:t>
      </w:r>
    </w:p>
    <w:p w14:paraId="396C0CCC" w14:textId="0AB7A7F3" w:rsidR="009A57EC" w:rsidRPr="009A57EC" w:rsidRDefault="009A57EC" w:rsidP="00783981">
      <w:pPr>
        <w:pStyle w:val="Akapitzlist"/>
        <w:numPr>
          <w:ilvl w:val="2"/>
          <w:numId w:val="11"/>
        </w:numPr>
        <w:suppressAutoHyphens w:val="0"/>
        <w:spacing w:after="200" w:line="276" w:lineRule="auto"/>
        <w:jc w:val="both"/>
        <w:rPr>
          <w:rFonts w:ascii="Arial" w:hAnsi="Arial" w:cs="Arial"/>
          <w:sz w:val="22"/>
          <w:szCs w:val="22"/>
        </w:rPr>
      </w:pPr>
      <w:r>
        <w:rPr>
          <w:rFonts w:ascii="Arial" w:hAnsi="Arial" w:cs="Arial"/>
          <w:sz w:val="22"/>
          <w:szCs w:val="22"/>
        </w:rPr>
        <w:t>W odniesieniu do</w:t>
      </w:r>
      <w:r w:rsidRPr="009A57EC">
        <w:rPr>
          <w:rFonts w:ascii="Arial" w:hAnsi="Arial" w:cs="Arial"/>
          <w:sz w:val="22"/>
          <w:szCs w:val="22"/>
        </w:rPr>
        <w:t xml:space="preserve"> </w:t>
      </w:r>
      <w:r>
        <w:rPr>
          <w:rFonts w:ascii="Arial" w:hAnsi="Arial" w:cs="Arial"/>
          <w:sz w:val="22"/>
          <w:szCs w:val="22"/>
        </w:rPr>
        <w:t xml:space="preserve">ubezpieczonego objętego przed podpisaniem umowy innym grupowym ubezpieczeniem na życie funkcjonującym u Ubezpieczającego </w:t>
      </w:r>
      <w:r w:rsidR="00D5350F">
        <w:rPr>
          <w:rFonts w:ascii="Arial" w:hAnsi="Arial" w:cs="Arial"/>
          <w:sz w:val="22"/>
          <w:szCs w:val="22"/>
        </w:rPr>
        <w:t>w przypadku pobytu w szpitalu, który rozpoczął się przed datą objęcia ochroną z niniejszej umowy Wykonawca wypłaci świadczenie wyłącznie za okres pobytu w szpitalu przypadający w okresie udzielania ochrony przez Wykonawcę.</w:t>
      </w:r>
    </w:p>
    <w:p w14:paraId="6380CBBA" w14:textId="77777777" w:rsidR="001C1278" w:rsidRPr="00CB32DF" w:rsidRDefault="001C1278" w:rsidP="00113A11">
      <w:pPr>
        <w:pStyle w:val="Akapitzlist"/>
        <w:suppressAutoHyphens w:val="0"/>
        <w:spacing w:after="200" w:line="276" w:lineRule="auto"/>
        <w:ind w:left="1293"/>
        <w:jc w:val="both"/>
        <w:rPr>
          <w:rFonts w:ascii="Arial" w:hAnsi="Arial" w:cs="Arial"/>
          <w:color w:val="000000"/>
          <w:sz w:val="22"/>
          <w:szCs w:val="22"/>
        </w:rPr>
      </w:pPr>
    </w:p>
    <w:p w14:paraId="5F148C0A" w14:textId="4FF2C98B" w:rsidR="008E40F4" w:rsidRPr="00CB32DF" w:rsidRDefault="00B57E09"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Świadczenie apteczne</w:t>
      </w:r>
    </w:p>
    <w:p w14:paraId="324D43EF" w14:textId="77777777" w:rsidR="008E40F4" w:rsidRPr="00CB32DF" w:rsidRDefault="008E40F4" w:rsidP="008E40F4">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Prawo do świadczenia przysługuje po przyznaniu Ubezpieczonemu świadczenia z tytułu leczenia szpitalnego.</w:t>
      </w:r>
    </w:p>
    <w:p w14:paraId="5933FBAB" w14:textId="2200D816" w:rsidR="00185E6D" w:rsidRPr="00A35650" w:rsidRDefault="00185E6D" w:rsidP="00A35650">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Wypłata świadczenia jest ograniczona do trzech wypłat w roku poliso</w:t>
      </w:r>
      <w:r w:rsidR="00A35650">
        <w:rPr>
          <w:rFonts w:ascii="Arial" w:hAnsi="Arial" w:cs="Arial"/>
          <w:color w:val="000000"/>
          <w:sz w:val="22"/>
          <w:szCs w:val="22"/>
        </w:rPr>
        <w:t>wym. Świadczenie realizowane jest w formie specjalnej karty lub w formie świadczenia pieniężnego. Wybór formy realizacji leży w gestii Wykonawcy. Funkcją powyższego świadczenia jest uzyskanie dodatkowych środków finansowych na pokrycie kosztów zakupu leków oraz materiałów opatrunkowych o wartości do limitu wskazanego w tabeli.</w:t>
      </w:r>
    </w:p>
    <w:p w14:paraId="3A4AB2C7" w14:textId="77777777" w:rsidR="0094609A" w:rsidRPr="00CB32DF" w:rsidRDefault="0094609A" w:rsidP="0094609A">
      <w:pPr>
        <w:pStyle w:val="Akapitzlist"/>
        <w:suppressAutoHyphens w:val="0"/>
        <w:spacing w:after="200" w:line="276" w:lineRule="auto"/>
        <w:ind w:left="1293"/>
        <w:jc w:val="both"/>
        <w:rPr>
          <w:rFonts w:ascii="Arial" w:hAnsi="Arial" w:cs="Arial"/>
          <w:b/>
          <w:color w:val="000000"/>
          <w:sz w:val="22"/>
          <w:szCs w:val="22"/>
        </w:rPr>
      </w:pPr>
    </w:p>
    <w:p w14:paraId="5EB94619" w14:textId="77777777" w:rsidR="00472AC0" w:rsidRPr="00CB32DF" w:rsidRDefault="00472AC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Rekonwalescencja</w:t>
      </w:r>
    </w:p>
    <w:p w14:paraId="04C303B4" w14:textId="77777777" w:rsidR="00472AC0" w:rsidRPr="00CB32DF" w:rsidRDefault="00472AC0" w:rsidP="00472AC0">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Prawo do świadczenia przysługuje, jeżeli rekonwalescencja Ubezpieczone</w:t>
      </w:r>
      <w:r w:rsidR="00AC0E29" w:rsidRPr="00CB32DF">
        <w:rPr>
          <w:rFonts w:ascii="Arial" w:hAnsi="Arial" w:cs="Arial"/>
          <w:color w:val="000000"/>
          <w:sz w:val="22"/>
          <w:szCs w:val="22"/>
        </w:rPr>
        <w:t>go wystąpiła w </w:t>
      </w:r>
      <w:r w:rsidRPr="00CB32DF">
        <w:rPr>
          <w:rFonts w:ascii="Arial" w:hAnsi="Arial" w:cs="Arial"/>
          <w:color w:val="000000"/>
          <w:sz w:val="22"/>
          <w:szCs w:val="22"/>
        </w:rPr>
        <w:t>okresie odpowiedzialności Wykonawcy.</w:t>
      </w:r>
    </w:p>
    <w:p w14:paraId="4871C2F8" w14:textId="77777777" w:rsidR="00472AC0" w:rsidRPr="00CB32DF" w:rsidRDefault="00472AC0" w:rsidP="00472AC0">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Wykonawca wypłaci świadczenie za rekonwalescencję, która odbyła się bezpośrednio po pobycie w szpitalu (związanym z chorobą lub wypadkiem) i trwała nieprzerwanie maksymalnie 30 dni.</w:t>
      </w:r>
    </w:p>
    <w:p w14:paraId="4F516EDF" w14:textId="24053B06" w:rsidR="00472AC0" w:rsidRPr="00CB32DF" w:rsidRDefault="00472AC0" w:rsidP="00472AC0">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Świadczenie rekonwalescencji przysługuje jeżeli Ubezpieczony jest uprawniony jednocześnie do świadczenia z tytułu leczenia szpitalnego, trwającego co </w:t>
      </w:r>
      <w:r w:rsidRPr="00122EAE">
        <w:rPr>
          <w:rFonts w:ascii="Arial" w:hAnsi="Arial" w:cs="Arial"/>
          <w:color w:val="000000" w:themeColor="text1"/>
          <w:sz w:val="22"/>
          <w:szCs w:val="22"/>
        </w:rPr>
        <w:t>najmniej 1</w:t>
      </w:r>
      <w:r w:rsidR="00040EAE" w:rsidRPr="00122EAE">
        <w:rPr>
          <w:rFonts w:ascii="Arial" w:hAnsi="Arial" w:cs="Arial"/>
          <w:color w:val="000000" w:themeColor="text1"/>
          <w:sz w:val="22"/>
          <w:szCs w:val="22"/>
        </w:rPr>
        <w:t>0</w:t>
      </w:r>
      <w:r w:rsidRPr="00122EAE">
        <w:rPr>
          <w:rFonts w:ascii="Arial" w:hAnsi="Arial" w:cs="Arial"/>
          <w:color w:val="000000" w:themeColor="text1"/>
          <w:sz w:val="22"/>
          <w:szCs w:val="22"/>
        </w:rPr>
        <w:t xml:space="preserve"> </w:t>
      </w:r>
      <w:r w:rsidRPr="00CB32DF">
        <w:rPr>
          <w:rFonts w:ascii="Arial" w:hAnsi="Arial" w:cs="Arial"/>
          <w:color w:val="000000"/>
          <w:sz w:val="22"/>
          <w:szCs w:val="22"/>
        </w:rPr>
        <w:t>dni, na podstawie zwolnienia lekarskiego wydanego przez oddział szpitala, na którym Ubezpieczony przebywał.</w:t>
      </w:r>
    </w:p>
    <w:p w14:paraId="0217457F" w14:textId="755E2B5B" w:rsidR="00472AC0" w:rsidRPr="00CB32DF" w:rsidRDefault="00472AC0" w:rsidP="00472AC0">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lastRenderedPageBreak/>
        <w:t>Wykonawca w ciągu roku polisow</w:t>
      </w:r>
      <w:r w:rsidR="00F62C16">
        <w:rPr>
          <w:rFonts w:ascii="Arial" w:hAnsi="Arial" w:cs="Arial"/>
          <w:color w:val="000000"/>
          <w:sz w:val="22"/>
          <w:szCs w:val="22"/>
        </w:rPr>
        <w:t>ym</w:t>
      </w:r>
      <w:r w:rsidRPr="00CB32DF">
        <w:rPr>
          <w:rFonts w:ascii="Arial" w:hAnsi="Arial" w:cs="Arial"/>
          <w:color w:val="000000"/>
          <w:sz w:val="22"/>
          <w:szCs w:val="22"/>
        </w:rPr>
        <w:t xml:space="preserve"> wypłaca Ubezpieczonemu świadczenie </w:t>
      </w:r>
      <w:r w:rsidR="00F62C16">
        <w:rPr>
          <w:rFonts w:ascii="Arial" w:hAnsi="Arial" w:cs="Arial"/>
          <w:color w:val="000000"/>
          <w:sz w:val="22"/>
          <w:szCs w:val="22"/>
        </w:rPr>
        <w:t xml:space="preserve">za </w:t>
      </w:r>
      <w:r w:rsidRPr="00CB32DF">
        <w:rPr>
          <w:rFonts w:ascii="Arial" w:hAnsi="Arial" w:cs="Arial"/>
          <w:color w:val="000000"/>
          <w:sz w:val="22"/>
          <w:szCs w:val="22"/>
        </w:rPr>
        <w:t>90 dni rekonwalescencji.</w:t>
      </w:r>
    </w:p>
    <w:p w14:paraId="76397083" w14:textId="77777777" w:rsidR="0094609A" w:rsidRPr="00CB32DF" w:rsidRDefault="0094609A" w:rsidP="0094609A">
      <w:pPr>
        <w:pStyle w:val="Akapitzlist"/>
        <w:suppressAutoHyphens w:val="0"/>
        <w:spacing w:after="200" w:line="276" w:lineRule="auto"/>
        <w:ind w:left="1293"/>
        <w:jc w:val="both"/>
        <w:rPr>
          <w:rFonts w:ascii="Arial" w:hAnsi="Arial" w:cs="Arial"/>
          <w:color w:val="000000"/>
          <w:sz w:val="22"/>
          <w:szCs w:val="22"/>
        </w:rPr>
      </w:pPr>
    </w:p>
    <w:p w14:paraId="149E45A8" w14:textId="77777777" w:rsidR="00AE0E6A" w:rsidRPr="00CB32DF" w:rsidRDefault="00AE0E6A"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Pobyt na OIOM / OIT</w:t>
      </w:r>
    </w:p>
    <w:p w14:paraId="16E2FF72" w14:textId="77777777" w:rsidR="00AE0E6A" w:rsidRPr="00CB32DF" w:rsidRDefault="00AE0E6A" w:rsidP="00AE0E6A">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Prawo do świadczenia przysługuje, jeżeli pobyt Ubezpi</w:t>
      </w:r>
      <w:r w:rsidR="00AC0E29" w:rsidRPr="00CB32DF">
        <w:rPr>
          <w:rFonts w:ascii="Arial" w:hAnsi="Arial" w:cs="Arial"/>
          <w:color w:val="000000"/>
          <w:sz w:val="22"/>
          <w:szCs w:val="22"/>
        </w:rPr>
        <w:t>eczonego na OIOM/OIT wystąpił w </w:t>
      </w:r>
      <w:r w:rsidRPr="00CB32DF">
        <w:rPr>
          <w:rFonts w:ascii="Arial" w:hAnsi="Arial" w:cs="Arial"/>
          <w:color w:val="000000"/>
          <w:sz w:val="22"/>
          <w:szCs w:val="22"/>
        </w:rPr>
        <w:t>okresie odpowiedzialności Wykonawcy.</w:t>
      </w:r>
    </w:p>
    <w:p w14:paraId="1D6E81D9" w14:textId="77777777" w:rsidR="00AE0E6A" w:rsidRPr="00CB32DF" w:rsidRDefault="00AE0E6A" w:rsidP="00AE0E6A">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Oddział Intensywnej </w:t>
      </w:r>
      <w:r w:rsidR="008F7682" w:rsidRPr="00CB32DF">
        <w:rPr>
          <w:rFonts w:ascii="Arial" w:hAnsi="Arial" w:cs="Arial"/>
          <w:color w:val="000000"/>
          <w:sz w:val="22"/>
          <w:szCs w:val="22"/>
        </w:rPr>
        <w:t>Opieki Medycznej / Oddział Inte</w:t>
      </w:r>
      <w:r w:rsidRPr="00CB32DF">
        <w:rPr>
          <w:rFonts w:ascii="Arial" w:hAnsi="Arial" w:cs="Arial"/>
          <w:color w:val="000000"/>
          <w:sz w:val="22"/>
          <w:szCs w:val="22"/>
        </w:rPr>
        <w:t>nsywnej Terapii - wydzielony oddział  szpitalny, w którym znajdują się chorzy w stanie zagrożenia życia, ciągłą</w:t>
      </w:r>
      <w:r w:rsidR="00AC0E29" w:rsidRPr="00CB32DF">
        <w:rPr>
          <w:rFonts w:ascii="Arial" w:hAnsi="Arial" w:cs="Arial"/>
          <w:color w:val="000000"/>
          <w:sz w:val="22"/>
          <w:szCs w:val="22"/>
        </w:rPr>
        <w:t xml:space="preserve"> pielęgnacją i </w:t>
      </w:r>
      <w:r w:rsidRPr="00CB32DF">
        <w:rPr>
          <w:rFonts w:ascii="Arial" w:hAnsi="Arial" w:cs="Arial"/>
          <w:color w:val="000000"/>
          <w:sz w:val="22"/>
          <w:szCs w:val="22"/>
        </w:rPr>
        <w:t>nadzorem, zaopatrzony w specjalistyczny sprzęt umożliwiający ciągłe monitorowanie czynności życiowych, (za OIOM uznaje się równ</w:t>
      </w:r>
      <w:r w:rsidR="008F7682" w:rsidRPr="00CB32DF">
        <w:rPr>
          <w:rFonts w:ascii="Arial" w:hAnsi="Arial" w:cs="Arial"/>
          <w:color w:val="000000"/>
          <w:sz w:val="22"/>
          <w:szCs w:val="22"/>
        </w:rPr>
        <w:t>ie</w:t>
      </w:r>
      <w:r w:rsidRPr="00CB32DF">
        <w:rPr>
          <w:rFonts w:ascii="Arial" w:hAnsi="Arial" w:cs="Arial"/>
          <w:color w:val="000000"/>
          <w:sz w:val="22"/>
          <w:szCs w:val="22"/>
        </w:rPr>
        <w:t>ż OIOK - Oddział In</w:t>
      </w:r>
      <w:r w:rsidR="008F7682" w:rsidRPr="00CB32DF">
        <w:rPr>
          <w:rFonts w:ascii="Arial" w:hAnsi="Arial" w:cs="Arial"/>
          <w:color w:val="000000"/>
          <w:sz w:val="22"/>
          <w:szCs w:val="22"/>
        </w:rPr>
        <w:t>t</w:t>
      </w:r>
      <w:r w:rsidRPr="00CB32DF">
        <w:rPr>
          <w:rFonts w:ascii="Arial" w:hAnsi="Arial" w:cs="Arial"/>
          <w:color w:val="000000"/>
          <w:sz w:val="22"/>
          <w:szCs w:val="22"/>
        </w:rPr>
        <w:t>ensywnej Opieki Kardiologicznej)</w:t>
      </w:r>
    </w:p>
    <w:p w14:paraId="3378159C" w14:textId="77777777" w:rsidR="00AE0E6A" w:rsidRPr="00CB32DF" w:rsidRDefault="00FA4F00" w:rsidP="00AE0E6A">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Świadczenie z tytułu pobytu na OIOM / OIT przysługuje jeżeli Ubezpieczony jest uprawniony jednocześnie do świadczenie z tytułu leczenia szpitalnego.</w:t>
      </w:r>
    </w:p>
    <w:p w14:paraId="20E1C8DB" w14:textId="77777777" w:rsidR="00AE0E6A" w:rsidRPr="00CB32DF" w:rsidRDefault="00FA4F00" w:rsidP="00AE0E6A">
      <w:pPr>
        <w:pStyle w:val="Akapitzlist"/>
        <w:numPr>
          <w:ilvl w:val="2"/>
          <w:numId w:val="11"/>
        </w:numPr>
        <w:suppressAutoHyphens w:val="0"/>
        <w:spacing w:after="200" w:line="276" w:lineRule="auto"/>
        <w:jc w:val="both"/>
        <w:rPr>
          <w:rFonts w:ascii="Arial" w:hAnsi="Arial" w:cs="Arial"/>
          <w:color w:val="000000"/>
          <w:sz w:val="22"/>
          <w:szCs w:val="22"/>
        </w:rPr>
      </w:pPr>
      <w:r w:rsidRPr="00CB32DF">
        <w:rPr>
          <w:rFonts w:ascii="Arial" w:hAnsi="Arial" w:cs="Arial"/>
          <w:color w:val="000000"/>
          <w:sz w:val="22"/>
          <w:szCs w:val="22"/>
        </w:rPr>
        <w:t xml:space="preserve">Z tytułu pobytu na OIOM / OIT Wykonawca wypłaca Ubezpieczonemu </w:t>
      </w:r>
      <w:r w:rsidRPr="00385224">
        <w:rPr>
          <w:rFonts w:ascii="Arial" w:hAnsi="Arial" w:cs="Arial"/>
          <w:color w:val="000000" w:themeColor="text1"/>
          <w:sz w:val="22"/>
          <w:szCs w:val="22"/>
        </w:rPr>
        <w:t xml:space="preserve">jednorazowe </w:t>
      </w:r>
      <w:r w:rsidRPr="00CB32DF">
        <w:rPr>
          <w:rFonts w:ascii="Arial" w:hAnsi="Arial" w:cs="Arial"/>
          <w:color w:val="000000"/>
          <w:sz w:val="22"/>
          <w:szCs w:val="22"/>
        </w:rPr>
        <w:t>świadczenie określone w umowie ubezpieczenia.</w:t>
      </w:r>
    </w:p>
    <w:p w14:paraId="79799EF3" w14:textId="77777777" w:rsidR="00F613C8" w:rsidRPr="00CB32DF" w:rsidRDefault="00F613C8" w:rsidP="0094609A">
      <w:pPr>
        <w:pStyle w:val="Akapitzlist"/>
        <w:suppressAutoHyphens w:val="0"/>
        <w:spacing w:after="200" w:line="276" w:lineRule="auto"/>
        <w:ind w:left="1293"/>
        <w:jc w:val="both"/>
        <w:rPr>
          <w:rFonts w:ascii="Arial" w:hAnsi="Arial" w:cs="Arial"/>
          <w:b/>
          <w:color w:val="000000"/>
          <w:sz w:val="22"/>
          <w:szCs w:val="22"/>
        </w:rPr>
      </w:pPr>
    </w:p>
    <w:p w14:paraId="49D3DAAB" w14:textId="77777777" w:rsidR="00472AC0" w:rsidRPr="00CB32DF" w:rsidRDefault="00472AC0" w:rsidP="00CB32DF">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CB32DF">
        <w:rPr>
          <w:rFonts w:ascii="Arial" w:hAnsi="Arial" w:cs="Arial"/>
          <w:b/>
          <w:color w:val="000000"/>
          <w:sz w:val="22"/>
          <w:szCs w:val="22"/>
        </w:rPr>
        <w:t>Śmierć Ubezpieczonego, śmierć Współmałżonka</w:t>
      </w:r>
    </w:p>
    <w:p w14:paraId="5F78BED7" w14:textId="77777777" w:rsidR="00F118F7" w:rsidRPr="00CB32DF" w:rsidRDefault="00472AC0" w:rsidP="00D865BA">
      <w:pPr>
        <w:pStyle w:val="Akapitzlist"/>
        <w:numPr>
          <w:ilvl w:val="2"/>
          <w:numId w:val="11"/>
        </w:numPr>
        <w:suppressAutoHyphens w:val="0"/>
        <w:spacing w:after="200" w:line="276" w:lineRule="auto"/>
        <w:jc w:val="both"/>
        <w:rPr>
          <w:rFonts w:ascii="Arial" w:hAnsi="Arial" w:cs="Arial"/>
          <w:b/>
          <w:color w:val="000000"/>
          <w:sz w:val="22"/>
          <w:szCs w:val="22"/>
        </w:rPr>
      </w:pPr>
      <w:r w:rsidRPr="00CB32DF">
        <w:rPr>
          <w:rFonts w:ascii="Arial" w:hAnsi="Arial" w:cs="Arial"/>
          <w:color w:val="000000"/>
          <w:sz w:val="22"/>
          <w:szCs w:val="22"/>
        </w:rPr>
        <w:t>W przypadku gdy Wykonawca wypłaci świadczenie z tytułu</w:t>
      </w:r>
      <w:r w:rsidR="00AC0E29" w:rsidRPr="00CB32DF">
        <w:rPr>
          <w:rFonts w:ascii="Arial" w:hAnsi="Arial" w:cs="Arial"/>
          <w:color w:val="000000"/>
          <w:sz w:val="22"/>
          <w:szCs w:val="22"/>
        </w:rPr>
        <w:t xml:space="preserve"> wystąpienia u Ubezpieczonego i </w:t>
      </w:r>
      <w:r w:rsidRPr="00CB32DF">
        <w:rPr>
          <w:rFonts w:ascii="Arial" w:hAnsi="Arial" w:cs="Arial"/>
          <w:color w:val="000000"/>
          <w:sz w:val="22"/>
          <w:szCs w:val="22"/>
        </w:rPr>
        <w:t>Współmałżonka poważnego zachorowania lub przeprowadzenia o</w:t>
      </w:r>
      <w:r w:rsidR="00AC0E29" w:rsidRPr="00CB32DF">
        <w:rPr>
          <w:rFonts w:ascii="Arial" w:hAnsi="Arial" w:cs="Arial"/>
          <w:color w:val="000000"/>
          <w:sz w:val="22"/>
          <w:szCs w:val="22"/>
        </w:rPr>
        <w:t>peracji chirurgicznych, a w </w:t>
      </w:r>
      <w:r w:rsidRPr="00CB32DF">
        <w:rPr>
          <w:rFonts w:ascii="Arial" w:hAnsi="Arial" w:cs="Arial"/>
          <w:color w:val="000000"/>
          <w:sz w:val="22"/>
          <w:szCs w:val="22"/>
        </w:rPr>
        <w:t>okresie 6 miesięcy od złożenia wniosku o wypłatę świadczenia nastąpi zgon Ubezpieczonego, który pozostaje w związku przyczynowo – skutkowym z poważnym zachorowaniem lub przeprowadzoną operacją chirurgiczną, Wykonawca nie pomniejszy świadczenia za zgon Ubezpieczonego o kwotę wypłaconych świadczeń z tytułu poważnego zachorowania lub przeprowadzonych operacji chirurgicznych.</w:t>
      </w:r>
    </w:p>
    <w:p w14:paraId="363E2D73" w14:textId="77777777" w:rsidR="002E32AF" w:rsidRDefault="002E32AF" w:rsidP="001549CB">
      <w:pPr>
        <w:pStyle w:val="Akapitzlist"/>
        <w:suppressAutoHyphens w:val="0"/>
        <w:spacing w:after="200" w:line="276" w:lineRule="auto"/>
        <w:ind w:left="1293"/>
        <w:jc w:val="both"/>
        <w:rPr>
          <w:rFonts w:ascii="Times New Roman" w:hAnsi="Times New Roman"/>
          <w:b/>
          <w:color w:val="000000"/>
          <w:sz w:val="20"/>
        </w:rPr>
      </w:pPr>
    </w:p>
    <w:p w14:paraId="0A626B79" w14:textId="77777777" w:rsidR="002E32AF" w:rsidRPr="00D865BA" w:rsidRDefault="002E32AF" w:rsidP="001549CB">
      <w:pPr>
        <w:pStyle w:val="Akapitzlist"/>
        <w:suppressAutoHyphens w:val="0"/>
        <w:spacing w:after="200" w:line="276" w:lineRule="auto"/>
        <w:ind w:left="1293"/>
        <w:jc w:val="both"/>
        <w:rPr>
          <w:rFonts w:ascii="Times New Roman" w:hAnsi="Times New Roman"/>
          <w:b/>
          <w:color w:val="000000"/>
          <w:sz w:val="20"/>
        </w:rPr>
      </w:pPr>
    </w:p>
    <w:p w14:paraId="7CC1BA80" w14:textId="77777777" w:rsidR="0094609A" w:rsidRPr="005F21B2" w:rsidRDefault="00D93FD9" w:rsidP="001549CB">
      <w:pPr>
        <w:pStyle w:val="Akapitzlist"/>
        <w:numPr>
          <w:ilvl w:val="0"/>
          <w:numId w:val="11"/>
        </w:numPr>
        <w:suppressAutoHyphens w:val="0"/>
        <w:spacing w:after="200" w:line="276" w:lineRule="auto"/>
        <w:ind w:left="426" w:hanging="426"/>
        <w:jc w:val="both"/>
        <w:rPr>
          <w:rFonts w:ascii="Arial" w:hAnsi="Arial" w:cs="Arial"/>
          <w:b/>
          <w:color w:val="000000"/>
          <w:sz w:val="22"/>
          <w:szCs w:val="22"/>
        </w:rPr>
      </w:pPr>
      <w:r w:rsidRPr="005F21B2">
        <w:rPr>
          <w:rFonts w:ascii="Arial" w:hAnsi="Arial" w:cs="Arial"/>
          <w:b/>
          <w:color w:val="000000"/>
          <w:sz w:val="22"/>
          <w:szCs w:val="22"/>
        </w:rPr>
        <w:t>DEFINICJE</w:t>
      </w:r>
    </w:p>
    <w:p w14:paraId="38E4F0A9" w14:textId="12F51994" w:rsidR="005054DF" w:rsidRPr="005054DF" w:rsidRDefault="005054DF"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Pr>
          <w:rFonts w:ascii="Arial" w:hAnsi="Arial" w:cs="Arial"/>
          <w:b/>
          <w:color w:val="000000"/>
          <w:sz w:val="22"/>
          <w:szCs w:val="22"/>
        </w:rPr>
        <w:t xml:space="preserve">Pracownik Zamawiającego </w:t>
      </w:r>
      <w:r>
        <w:rPr>
          <w:rFonts w:ascii="Arial" w:hAnsi="Arial" w:cs="Arial"/>
          <w:bCs/>
          <w:color w:val="000000"/>
          <w:sz w:val="22"/>
          <w:szCs w:val="22"/>
        </w:rPr>
        <w:t xml:space="preserve">– osoba fizyczna </w:t>
      </w:r>
      <w:r w:rsidR="00F82E00">
        <w:rPr>
          <w:rFonts w:ascii="Arial" w:hAnsi="Arial" w:cs="Arial"/>
          <w:bCs/>
          <w:color w:val="000000"/>
          <w:sz w:val="22"/>
          <w:szCs w:val="22"/>
        </w:rPr>
        <w:t>zatrudniona przez Zamawiającego na podstawie: umowy o pracę, mianowania, wyboru, powołania, umowy cywilnoprawnej, umowy zlecenia, umowy o dzieło – bez względu na czas, etat, część etatu, sposób określenia godzin pracy pracownika na jaki został zatrudniony przez Zamawiającego.</w:t>
      </w:r>
    </w:p>
    <w:p w14:paraId="3436E7A6" w14:textId="77777777" w:rsidR="005054DF" w:rsidRDefault="005054DF" w:rsidP="005054DF">
      <w:pPr>
        <w:pStyle w:val="Akapitzlist"/>
        <w:suppressAutoHyphens w:val="0"/>
        <w:spacing w:after="200" w:line="276" w:lineRule="auto"/>
        <w:ind w:left="1276"/>
        <w:jc w:val="both"/>
        <w:rPr>
          <w:rFonts w:ascii="Arial" w:hAnsi="Arial" w:cs="Arial"/>
          <w:b/>
          <w:color w:val="000000"/>
          <w:sz w:val="22"/>
          <w:szCs w:val="22"/>
        </w:rPr>
      </w:pPr>
    </w:p>
    <w:p w14:paraId="2F1CAD86" w14:textId="2B32048A" w:rsidR="00E2617F" w:rsidRPr="005F21B2" w:rsidRDefault="00D93FD9"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Nieszczęśliwy wypadek –</w:t>
      </w:r>
      <w:r w:rsidR="00E2617F" w:rsidRPr="005F21B2">
        <w:rPr>
          <w:rFonts w:ascii="Arial" w:hAnsi="Arial" w:cs="Arial"/>
          <w:b/>
          <w:color w:val="000000"/>
          <w:sz w:val="22"/>
          <w:szCs w:val="22"/>
        </w:rPr>
        <w:t xml:space="preserve"> </w:t>
      </w:r>
      <w:r w:rsidRPr="005F21B2">
        <w:rPr>
          <w:rFonts w:ascii="Arial" w:hAnsi="Arial" w:cs="Arial"/>
          <w:color w:val="000000"/>
          <w:sz w:val="22"/>
          <w:szCs w:val="22"/>
        </w:rPr>
        <w:t xml:space="preserve">nagłe, niezależne od woli Ubezpieczonego i stanu jego zdrowia, zdarzenie wywołane przyczyną zewnętrzną, </w:t>
      </w:r>
      <w:r w:rsidR="00E2617F" w:rsidRPr="005F21B2">
        <w:rPr>
          <w:rFonts w:ascii="Arial" w:hAnsi="Arial" w:cs="Arial"/>
          <w:color w:val="000000"/>
          <w:sz w:val="22"/>
          <w:szCs w:val="22"/>
        </w:rPr>
        <w:t>będące bezpośrednią przyczyną zdarzenia objętego odpowiedzialnością Wykonawcy. Za nieszczęśliwy wypadek nie uważa się choroby, nawet takiej, która ujawniona została przypadkowym i nagłym zdarzeniem wywołanym przyczyną zewnętrzną.</w:t>
      </w:r>
    </w:p>
    <w:p w14:paraId="5D93E0A0" w14:textId="6DC2D404" w:rsidR="002A7112" w:rsidRPr="002A7112" w:rsidRDefault="00E2617F" w:rsidP="002A711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 </w:t>
      </w:r>
      <w:r w:rsidR="00D93FD9" w:rsidRPr="005F21B2">
        <w:rPr>
          <w:rFonts w:ascii="Arial" w:hAnsi="Arial" w:cs="Arial"/>
          <w:i/>
          <w:color w:val="000000"/>
          <w:sz w:val="22"/>
          <w:szCs w:val="22"/>
        </w:rPr>
        <w:t xml:space="preserve">(dotyczy: wszystkich </w:t>
      </w:r>
      <w:r w:rsidR="000C7329">
        <w:rPr>
          <w:rFonts w:ascii="Arial" w:hAnsi="Arial" w:cs="Arial"/>
          <w:i/>
          <w:color w:val="000000"/>
          <w:sz w:val="22"/>
          <w:szCs w:val="22"/>
        </w:rPr>
        <w:t>świadczeń</w:t>
      </w:r>
      <w:r w:rsidR="00D93FD9" w:rsidRPr="005F21B2">
        <w:rPr>
          <w:rFonts w:ascii="Arial" w:hAnsi="Arial" w:cs="Arial"/>
          <w:i/>
          <w:color w:val="000000"/>
          <w:sz w:val="22"/>
          <w:szCs w:val="22"/>
        </w:rPr>
        <w:t>)</w:t>
      </w:r>
    </w:p>
    <w:p w14:paraId="10A93398" w14:textId="77777777" w:rsidR="00EC02BA" w:rsidRDefault="00EC02BA" w:rsidP="005F21B2">
      <w:pPr>
        <w:pStyle w:val="Akapitzlist"/>
        <w:suppressAutoHyphens w:val="0"/>
        <w:spacing w:after="200" w:line="276" w:lineRule="auto"/>
        <w:ind w:left="1276"/>
        <w:jc w:val="both"/>
        <w:rPr>
          <w:rFonts w:ascii="Arial" w:hAnsi="Arial" w:cs="Arial"/>
          <w:i/>
          <w:color w:val="000000"/>
          <w:sz w:val="22"/>
          <w:szCs w:val="22"/>
        </w:rPr>
      </w:pPr>
    </w:p>
    <w:p w14:paraId="20DD6F46" w14:textId="4381DC83" w:rsidR="00385224" w:rsidRPr="00232EA5" w:rsidRDefault="00385224" w:rsidP="00385224">
      <w:pPr>
        <w:pStyle w:val="Akapitzlist"/>
        <w:numPr>
          <w:ilvl w:val="1"/>
          <w:numId w:val="11"/>
        </w:numPr>
        <w:suppressAutoHyphens w:val="0"/>
        <w:spacing w:after="200" w:line="276" w:lineRule="auto"/>
        <w:ind w:left="1276" w:hanging="703"/>
        <w:jc w:val="both"/>
        <w:rPr>
          <w:rFonts w:ascii="Arial" w:hAnsi="Arial" w:cs="Arial"/>
          <w:bCs/>
          <w:sz w:val="22"/>
          <w:szCs w:val="22"/>
        </w:rPr>
      </w:pPr>
      <w:r>
        <w:rPr>
          <w:rFonts w:ascii="Arial" w:hAnsi="Arial" w:cs="Arial"/>
          <w:b/>
          <w:color w:val="000000"/>
          <w:sz w:val="22"/>
          <w:szCs w:val="22"/>
        </w:rPr>
        <w:t xml:space="preserve">Nowotwór </w:t>
      </w:r>
      <w:r w:rsidR="00122EAE">
        <w:rPr>
          <w:rFonts w:ascii="Arial" w:hAnsi="Arial" w:cs="Arial"/>
          <w:b/>
          <w:color w:val="000000"/>
          <w:sz w:val="22"/>
          <w:szCs w:val="22"/>
        </w:rPr>
        <w:t xml:space="preserve">złośliwy </w:t>
      </w:r>
      <w:r w:rsidR="00411710">
        <w:rPr>
          <w:rFonts w:ascii="Arial" w:hAnsi="Arial" w:cs="Arial"/>
          <w:b/>
          <w:color w:val="000000"/>
          <w:sz w:val="22"/>
          <w:szCs w:val="22"/>
        </w:rPr>
        <w:t>i</w:t>
      </w:r>
      <w:r>
        <w:rPr>
          <w:rFonts w:ascii="Arial" w:hAnsi="Arial" w:cs="Arial"/>
          <w:b/>
          <w:color w:val="000000"/>
          <w:sz w:val="22"/>
          <w:szCs w:val="22"/>
        </w:rPr>
        <w:t>n-</w:t>
      </w:r>
      <w:r w:rsidR="00411710">
        <w:rPr>
          <w:rFonts w:ascii="Arial" w:hAnsi="Arial" w:cs="Arial"/>
          <w:b/>
          <w:color w:val="000000"/>
          <w:sz w:val="22"/>
          <w:szCs w:val="22"/>
        </w:rPr>
        <w:t>s</w:t>
      </w:r>
      <w:r>
        <w:rPr>
          <w:rFonts w:ascii="Arial" w:hAnsi="Arial" w:cs="Arial"/>
          <w:b/>
          <w:color w:val="000000"/>
          <w:sz w:val="22"/>
          <w:szCs w:val="22"/>
        </w:rPr>
        <w:t xml:space="preserve">itu </w:t>
      </w:r>
      <w:r w:rsidR="00122EAE" w:rsidRPr="00122EAE">
        <w:rPr>
          <w:rFonts w:ascii="Arial" w:hAnsi="Arial" w:cs="Arial"/>
          <w:bCs/>
          <w:color w:val="000000"/>
          <w:sz w:val="22"/>
          <w:szCs w:val="22"/>
        </w:rPr>
        <w:t xml:space="preserve">-  za nowotwór </w:t>
      </w:r>
      <w:r w:rsidR="00122EAE">
        <w:rPr>
          <w:rFonts w:ascii="Arial" w:hAnsi="Arial" w:cs="Arial"/>
          <w:bCs/>
          <w:color w:val="000000"/>
          <w:sz w:val="22"/>
          <w:szCs w:val="22"/>
        </w:rPr>
        <w:t>złośliwy i</w:t>
      </w:r>
      <w:r w:rsidR="00122EAE" w:rsidRPr="00122EAE">
        <w:rPr>
          <w:rFonts w:ascii="Arial" w:hAnsi="Arial" w:cs="Arial"/>
          <w:bCs/>
          <w:color w:val="000000"/>
          <w:sz w:val="22"/>
          <w:szCs w:val="22"/>
        </w:rPr>
        <w:t>n-</w:t>
      </w:r>
      <w:r w:rsidR="00122EAE">
        <w:rPr>
          <w:rFonts w:ascii="Arial" w:hAnsi="Arial" w:cs="Arial"/>
          <w:bCs/>
          <w:color w:val="000000"/>
          <w:sz w:val="22"/>
          <w:szCs w:val="22"/>
        </w:rPr>
        <w:t>s</w:t>
      </w:r>
      <w:r w:rsidR="00122EAE" w:rsidRPr="00122EAE">
        <w:rPr>
          <w:rFonts w:ascii="Arial" w:hAnsi="Arial" w:cs="Arial"/>
          <w:bCs/>
          <w:color w:val="000000"/>
          <w:sz w:val="22"/>
          <w:szCs w:val="22"/>
        </w:rPr>
        <w:t>itu</w:t>
      </w:r>
      <w:r w:rsidR="00122EAE">
        <w:rPr>
          <w:rFonts w:ascii="Arial" w:hAnsi="Arial" w:cs="Arial"/>
          <w:bCs/>
          <w:color w:val="000000"/>
          <w:sz w:val="22"/>
          <w:szCs w:val="22"/>
        </w:rPr>
        <w:t xml:space="preserve">, uznaje się nowotwór </w:t>
      </w:r>
      <w:r w:rsidR="009F6400">
        <w:rPr>
          <w:rFonts w:ascii="Arial" w:hAnsi="Arial" w:cs="Arial"/>
          <w:bCs/>
          <w:color w:val="000000"/>
          <w:sz w:val="22"/>
          <w:szCs w:val="22"/>
        </w:rPr>
        <w:t>złośliwy w stadium przedinwazyjnym</w:t>
      </w:r>
      <w:r w:rsidR="00320D3C">
        <w:rPr>
          <w:rFonts w:ascii="Arial" w:hAnsi="Arial" w:cs="Arial"/>
          <w:bCs/>
          <w:color w:val="000000"/>
          <w:sz w:val="22"/>
          <w:szCs w:val="22"/>
        </w:rPr>
        <w:t>,</w:t>
      </w:r>
      <w:r w:rsidR="009F6400">
        <w:rPr>
          <w:rFonts w:ascii="Arial" w:hAnsi="Arial" w:cs="Arial"/>
          <w:bCs/>
          <w:color w:val="000000"/>
          <w:sz w:val="22"/>
          <w:szCs w:val="22"/>
        </w:rPr>
        <w:t xml:space="preserve"> nowotwór złośliwy rozpoznany we wczesnej </w:t>
      </w:r>
      <w:r w:rsidR="00320D3C">
        <w:rPr>
          <w:rFonts w:ascii="Arial" w:hAnsi="Arial" w:cs="Arial"/>
          <w:bCs/>
          <w:color w:val="000000"/>
          <w:sz w:val="22"/>
          <w:szCs w:val="22"/>
        </w:rPr>
        <w:t>postaci</w:t>
      </w:r>
      <w:r w:rsidR="009F6400">
        <w:rPr>
          <w:rFonts w:ascii="Arial" w:hAnsi="Arial" w:cs="Arial"/>
          <w:bCs/>
          <w:color w:val="000000"/>
          <w:sz w:val="22"/>
          <w:szCs w:val="22"/>
        </w:rPr>
        <w:t xml:space="preserve">, bez cech przekraczania błony podstawowej, która </w:t>
      </w:r>
      <w:r w:rsidR="00320D3C">
        <w:rPr>
          <w:rFonts w:ascii="Arial" w:hAnsi="Arial" w:cs="Arial"/>
          <w:bCs/>
          <w:color w:val="000000"/>
          <w:sz w:val="22"/>
          <w:szCs w:val="22"/>
        </w:rPr>
        <w:t xml:space="preserve">jest ograniczeniem do szerzenia się komórek </w:t>
      </w:r>
      <w:r w:rsidR="009F6400" w:rsidRPr="009F6400">
        <w:rPr>
          <w:rFonts w:ascii="Arial" w:hAnsi="Arial" w:cs="Arial"/>
          <w:bCs/>
          <w:color w:val="000000"/>
          <w:sz w:val="22"/>
          <w:szCs w:val="22"/>
        </w:rPr>
        <w:t xml:space="preserve"> </w:t>
      </w:r>
      <w:r w:rsidR="00320D3C">
        <w:rPr>
          <w:rFonts w:ascii="Arial" w:hAnsi="Arial" w:cs="Arial"/>
          <w:bCs/>
          <w:color w:val="000000"/>
          <w:sz w:val="22"/>
          <w:szCs w:val="22"/>
        </w:rPr>
        <w:t>nowotworowych przez krew i układ chłonny.</w:t>
      </w:r>
    </w:p>
    <w:p w14:paraId="1191BA11" w14:textId="10B047A8" w:rsidR="0094609A" w:rsidRDefault="00EC02BA" w:rsidP="00EC02BA">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w:t>
      </w:r>
      <w:r>
        <w:rPr>
          <w:rFonts w:ascii="Arial" w:hAnsi="Arial" w:cs="Arial"/>
          <w:i/>
          <w:color w:val="000000"/>
          <w:sz w:val="22"/>
          <w:szCs w:val="22"/>
        </w:rPr>
        <w:t xml:space="preserve"> p</w:t>
      </w:r>
      <w:r w:rsidRPr="00EC02BA">
        <w:rPr>
          <w:rFonts w:ascii="Arial" w:hAnsi="Arial" w:cs="Arial"/>
          <w:i/>
          <w:color w:val="000000"/>
          <w:sz w:val="22"/>
          <w:szCs w:val="22"/>
        </w:rPr>
        <w:t>oważne zachorowanie Ubezpieczonego na nowotwór złośliwy in-situ</w:t>
      </w:r>
      <w:r>
        <w:rPr>
          <w:rFonts w:ascii="Arial" w:hAnsi="Arial" w:cs="Arial"/>
          <w:i/>
          <w:color w:val="000000"/>
          <w:sz w:val="22"/>
          <w:szCs w:val="22"/>
        </w:rPr>
        <w:t>)</w:t>
      </w:r>
      <w:r w:rsidR="002A7112">
        <w:rPr>
          <w:rFonts w:ascii="Arial" w:hAnsi="Arial" w:cs="Arial"/>
          <w:i/>
          <w:color w:val="000000"/>
          <w:sz w:val="22"/>
          <w:szCs w:val="22"/>
        </w:rPr>
        <w:t xml:space="preserve"> </w:t>
      </w:r>
    </w:p>
    <w:p w14:paraId="5D0935D9" w14:textId="77777777" w:rsidR="00EC02BA" w:rsidRPr="00EC02BA" w:rsidRDefault="00EC02BA" w:rsidP="00EC02BA">
      <w:pPr>
        <w:pStyle w:val="Akapitzlist"/>
        <w:suppressAutoHyphens w:val="0"/>
        <w:spacing w:after="200" w:line="276" w:lineRule="auto"/>
        <w:ind w:left="1276"/>
        <w:jc w:val="both"/>
        <w:rPr>
          <w:rFonts w:ascii="Arial" w:hAnsi="Arial" w:cs="Arial"/>
          <w:b/>
          <w:color w:val="000000"/>
          <w:sz w:val="22"/>
          <w:szCs w:val="22"/>
        </w:rPr>
      </w:pPr>
    </w:p>
    <w:p w14:paraId="1E9BD540" w14:textId="77777777" w:rsidR="00D93FD9" w:rsidRPr="005F21B2" w:rsidRDefault="00D93FD9"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lastRenderedPageBreak/>
        <w:t xml:space="preserve">Wypadek przy pracy – </w:t>
      </w:r>
      <w:r w:rsidRPr="005F21B2">
        <w:rPr>
          <w:rFonts w:ascii="Arial" w:hAnsi="Arial" w:cs="Arial"/>
          <w:color w:val="000000"/>
          <w:sz w:val="22"/>
          <w:szCs w:val="22"/>
        </w:rPr>
        <w:t>nieszczęśliwy</w:t>
      </w:r>
      <w:r w:rsidRPr="005F21B2">
        <w:rPr>
          <w:rFonts w:ascii="Arial" w:hAnsi="Arial" w:cs="Arial"/>
          <w:b/>
          <w:color w:val="000000"/>
          <w:sz w:val="22"/>
          <w:szCs w:val="22"/>
        </w:rPr>
        <w:t xml:space="preserve"> </w:t>
      </w:r>
      <w:r w:rsidRPr="005F21B2">
        <w:rPr>
          <w:rFonts w:ascii="Arial" w:hAnsi="Arial" w:cs="Arial"/>
          <w:color w:val="000000"/>
          <w:sz w:val="22"/>
          <w:szCs w:val="22"/>
        </w:rPr>
        <w:t>wypadek, który n</w:t>
      </w:r>
      <w:r w:rsidR="00AC0E29" w:rsidRPr="005F21B2">
        <w:rPr>
          <w:rFonts w:ascii="Arial" w:hAnsi="Arial" w:cs="Arial"/>
          <w:color w:val="000000"/>
          <w:sz w:val="22"/>
          <w:szCs w:val="22"/>
        </w:rPr>
        <w:t>astąpił podczas lub w związku z </w:t>
      </w:r>
      <w:r w:rsidRPr="005F21B2">
        <w:rPr>
          <w:rFonts w:ascii="Arial" w:hAnsi="Arial" w:cs="Arial"/>
          <w:color w:val="000000"/>
          <w:sz w:val="22"/>
          <w:szCs w:val="22"/>
        </w:rPr>
        <w:t>wykonywaniem przez Ubezpieczonego zwykłych czynności albo poleceń przełożonych w ramach stosunku pracy albo stosunku cywilnoprawnego, z tytułu, którego opłacana jest składka na ubezpieczenie wypadkowe w rozumieniu przepisów o systemie ubezpieczeń społecznych.</w:t>
      </w:r>
    </w:p>
    <w:p w14:paraId="5B50BF21" w14:textId="20A46FB7" w:rsidR="00160E5C" w:rsidRPr="005F21B2" w:rsidRDefault="00160E5C"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Ubezpieczonego w następstwie wypadku przy pracy, w następstwie wypadku komunikacyjnego przy pracy, ubezpieczenia leczenia Ubezpieczonego w szpitalu w związku z doznanymi obrażeniami ciała w następstwie wypadku przy pracy, w następstwie wypadku komunikacyjnego przy pracy)</w:t>
      </w:r>
    </w:p>
    <w:p w14:paraId="43C14EBF" w14:textId="77777777" w:rsidR="0094609A" w:rsidRPr="005F21B2" w:rsidRDefault="0094609A" w:rsidP="00160E5C">
      <w:pPr>
        <w:pStyle w:val="Akapitzlist"/>
        <w:suppressAutoHyphens w:val="0"/>
        <w:spacing w:after="200" w:line="276" w:lineRule="auto"/>
        <w:ind w:left="933"/>
        <w:jc w:val="both"/>
        <w:rPr>
          <w:rFonts w:ascii="Arial" w:hAnsi="Arial" w:cs="Arial"/>
          <w:i/>
          <w:color w:val="000000"/>
          <w:sz w:val="22"/>
          <w:szCs w:val="22"/>
        </w:rPr>
      </w:pPr>
    </w:p>
    <w:p w14:paraId="69F6D598" w14:textId="77777777" w:rsidR="00D93FD9" w:rsidRPr="005F21B2" w:rsidRDefault="001E32F2"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Wypadek komunikacyjny</w:t>
      </w:r>
      <w:r w:rsidRPr="005F21B2">
        <w:rPr>
          <w:rFonts w:ascii="Arial" w:hAnsi="Arial" w:cs="Arial"/>
          <w:color w:val="000000"/>
          <w:sz w:val="22"/>
          <w:szCs w:val="22"/>
        </w:rPr>
        <w:t xml:space="preserve"> – nieszczęśliwy wypadek, który nastąpił w związku z ruchem pojazdów na drodze, w którym Ubezpieczony brał udział jako uczestnik ruchu bądź kierowca, z tym, że „pojazd”, „droga”, „uczestnik ruchu” i „kierowca” rozumiane są zgodnie ze znaczeniem nadanym przez obowiązujące przepisy prawa o ruchu drogowym.</w:t>
      </w:r>
    </w:p>
    <w:p w14:paraId="3D6D0AC0" w14:textId="0C45312E" w:rsidR="001E32F2" w:rsidRPr="005F21B2" w:rsidRDefault="001E32F2"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Ubezpieczonego w następstwie wypadku komunikacyjnego, w następstwie wypadku komunikacyjnego przy pracy, ubezpieczenia leczenia Ubezpi</w:t>
      </w:r>
      <w:r w:rsidR="00AC0E29" w:rsidRPr="005F21B2">
        <w:rPr>
          <w:rFonts w:ascii="Arial" w:hAnsi="Arial" w:cs="Arial"/>
          <w:i/>
          <w:color w:val="000000"/>
          <w:sz w:val="22"/>
          <w:szCs w:val="22"/>
        </w:rPr>
        <w:t>eczonego w szpitalu w związku z </w:t>
      </w:r>
      <w:r w:rsidRPr="005F21B2">
        <w:rPr>
          <w:rFonts w:ascii="Arial" w:hAnsi="Arial" w:cs="Arial"/>
          <w:i/>
          <w:color w:val="000000"/>
          <w:sz w:val="22"/>
          <w:szCs w:val="22"/>
        </w:rPr>
        <w:t>doznanymi obrażeniami ciała w następstwie wypadku komunikacyjnego, w następstwie wypadku komunikacyjnego przy pracy</w:t>
      </w:r>
      <w:r w:rsidR="00CA64BB">
        <w:rPr>
          <w:rFonts w:ascii="Arial" w:hAnsi="Arial" w:cs="Arial"/>
          <w:i/>
          <w:color w:val="000000"/>
          <w:sz w:val="22"/>
          <w:szCs w:val="22"/>
        </w:rPr>
        <w:t xml:space="preserve">, </w:t>
      </w:r>
      <w:r w:rsidR="00CA64BB" w:rsidRPr="00385224">
        <w:rPr>
          <w:rFonts w:ascii="Arial" w:hAnsi="Arial" w:cs="Arial"/>
          <w:i/>
          <w:color w:val="000000" w:themeColor="text1"/>
          <w:sz w:val="22"/>
          <w:szCs w:val="22"/>
        </w:rPr>
        <w:t>na wypadek śmierci małżonka/Partnera życiowego w następstwie wypadku komunikacyjnego</w:t>
      </w:r>
      <w:r w:rsidRPr="005F21B2">
        <w:rPr>
          <w:rFonts w:ascii="Arial" w:hAnsi="Arial" w:cs="Arial"/>
          <w:i/>
          <w:color w:val="000000"/>
          <w:sz w:val="22"/>
          <w:szCs w:val="22"/>
        </w:rPr>
        <w:t>)</w:t>
      </w:r>
    </w:p>
    <w:p w14:paraId="1B423C1F" w14:textId="77777777" w:rsidR="0094609A" w:rsidRPr="005F21B2" w:rsidRDefault="0094609A" w:rsidP="001E32F2">
      <w:pPr>
        <w:pStyle w:val="Akapitzlist"/>
        <w:suppressAutoHyphens w:val="0"/>
        <w:spacing w:after="200" w:line="276" w:lineRule="auto"/>
        <w:ind w:left="933"/>
        <w:jc w:val="both"/>
        <w:rPr>
          <w:rFonts w:ascii="Arial" w:hAnsi="Arial" w:cs="Arial"/>
          <w:i/>
          <w:color w:val="000000"/>
          <w:sz w:val="22"/>
          <w:szCs w:val="22"/>
        </w:rPr>
      </w:pPr>
    </w:p>
    <w:p w14:paraId="570938F8" w14:textId="77777777" w:rsidR="001E32F2" w:rsidRPr="005F21B2" w:rsidRDefault="00E14518"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Trwały uszczerbek na zdrowiu –</w:t>
      </w:r>
      <w:r w:rsidR="002D4D1F" w:rsidRPr="005F21B2">
        <w:rPr>
          <w:rFonts w:ascii="Arial" w:hAnsi="Arial" w:cs="Arial"/>
          <w:b/>
          <w:color w:val="000000"/>
          <w:sz w:val="22"/>
          <w:szCs w:val="22"/>
        </w:rPr>
        <w:t xml:space="preserve">  </w:t>
      </w:r>
      <w:r w:rsidR="002D4D1F" w:rsidRPr="005F21B2">
        <w:rPr>
          <w:rFonts w:ascii="Arial" w:hAnsi="Arial" w:cs="Arial"/>
          <w:color w:val="000000"/>
          <w:sz w:val="22"/>
          <w:szCs w:val="22"/>
        </w:rPr>
        <w:t>zaburzenie czynności uszkodzonego organu, narządu lub układu będącego następstwem wypadku, któremu Ubezpieczony uległ w okresie odpowiedzialności Wykonawcy, powodujące jego trwałą dysfunkcję.</w:t>
      </w:r>
    </w:p>
    <w:p w14:paraId="791E54B7" w14:textId="0FCDCDC2" w:rsidR="0094609A" w:rsidRPr="00040EAE" w:rsidRDefault="00E14518" w:rsidP="00040EAE">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ubezpieczenia na wypadek trwałego uszczerbku na zdrowiu Ubezpieczonego w następstwie nieszczęśliwego wypadku, ubezpieczenia na wypadek trwałego uszczerbku na zdrowiu Ubezpieczonego spowodowanego zawałem serca lub </w:t>
      </w:r>
      <w:r w:rsidR="00806402">
        <w:rPr>
          <w:rFonts w:ascii="Arial" w:hAnsi="Arial" w:cs="Arial"/>
          <w:i/>
          <w:color w:val="000000"/>
          <w:sz w:val="22"/>
          <w:szCs w:val="22"/>
        </w:rPr>
        <w:t>udaru mózgu</w:t>
      </w:r>
      <w:r w:rsidRPr="005F21B2">
        <w:rPr>
          <w:rFonts w:ascii="Arial" w:hAnsi="Arial" w:cs="Arial"/>
          <w:i/>
          <w:color w:val="000000"/>
          <w:sz w:val="22"/>
          <w:szCs w:val="22"/>
        </w:rPr>
        <w:t>)</w:t>
      </w:r>
    </w:p>
    <w:p w14:paraId="00F574B4" w14:textId="6E343CCA" w:rsidR="00F427BC" w:rsidRPr="006140B1" w:rsidRDefault="00F427BC" w:rsidP="00806402">
      <w:pPr>
        <w:pStyle w:val="Akapitzlist"/>
        <w:numPr>
          <w:ilvl w:val="1"/>
          <w:numId w:val="11"/>
        </w:numPr>
        <w:suppressAutoHyphens w:val="0"/>
        <w:spacing w:after="200" w:line="276" w:lineRule="auto"/>
        <w:ind w:left="1276" w:hanging="703"/>
        <w:jc w:val="both"/>
        <w:rPr>
          <w:rFonts w:ascii="Arial" w:hAnsi="Arial" w:cs="Arial"/>
          <w:b/>
          <w:sz w:val="22"/>
          <w:szCs w:val="22"/>
        </w:rPr>
      </w:pPr>
      <w:r w:rsidRPr="006140B1">
        <w:rPr>
          <w:rFonts w:ascii="Arial" w:hAnsi="Arial" w:cs="Arial"/>
          <w:b/>
          <w:sz w:val="22"/>
          <w:szCs w:val="22"/>
        </w:rPr>
        <w:t xml:space="preserve">Udar mózgu – </w:t>
      </w:r>
      <w:r w:rsidR="00806402" w:rsidRPr="006140B1">
        <w:rPr>
          <w:rFonts w:ascii="Arial" w:hAnsi="Arial" w:cs="Arial"/>
          <w:sz w:val="22"/>
          <w:szCs w:val="22"/>
        </w:rPr>
        <w:t>nagle ogniskowe lub uogólnione zaburzenie czynności mózgu prowadzące do ubytków neurologicznych, wywołane przyczynami naczyniowymi, rozumiane jako zamknięcie światła lub przerwanie ciągłości światła naczynia mózgowego</w:t>
      </w:r>
    </w:p>
    <w:p w14:paraId="638ACA32" w14:textId="4312135E" w:rsidR="001B380F" w:rsidRPr="006140B1" w:rsidRDefault="006B2131" w:rsidP="005F21B2">
      <w:pPr>
        <w:pStyle w:val="Akapitzlist"/>
        <w:numPr>
          <w:ilvl w:val="1"/>
          <w:numId w:val="11"/>
        </w:numPr>
        <w:suppressAutoHyphens w:val="0"/>
        <w:spacing w:after="200" w:line="276" w:lineRule="auto"/>
        <w:ind w:left="1276" w:hanging="703"/>
        <w:jc w:val="both"/>
        <w:rPr>
          <w:rFonts w:ascii="Arial" w:hAnsi="Arial" w:cs="Arial"/>
          <w:b/>
          <w:sz w:val="22"/>
          <w:szCs w:val="22"/>
        </w:rPr>
      </w:pPr>
      <w:r w:rsidRPr="006140B1">
        <w:rPr>
          <w:rFonts w:ascii="Arial" w:hAnsi="Arial" w:cs="Arial"/>
          <w:b/>
          <w:sz w:val="22"/>
          <w:szCs w:val="22"/>
        </w:rPr>
        <w:t xml:space="preserve">Zawał serca – </w:t>
      </w:r>
      <w:r w:rsidR="00806402" w:rsidRPr="006140B1">
        <w:rPr>
          <w:rFonts w:ascii="Arial" w:hAnsi="Arial" w:cs="Arial"/>
          <w:sz w:val="22"/>
          <w:szCs w:val="22"/>
        </w:rPr>
        <w:t xml:space="preserve">oznacza taki zawał, który powoduje: wzrost lub spadek podwyższonego stężenia </w:t>
      </w:r>
      <w:proofErr w:type="spellStart"/>
      <w:r w:rsidR="00806402" w:rsidRPr="006140B1">
        <w:rPr>
          <w:rFonts w:ascii="Arial" w:hAnsi="Arial" w:cs="Arial"/>
          <w:sz w:val="22"/>
          <w:szCs w:val="22"/>
        </w:rPr>
        <w:t>biomarkerów</w:t>
      </w:r>
      <w:proofErr w:type="spellEnd"/>
      <w:r w:rsidR="00806402" w:rsidRPr="006140B1">
        <w:rPr>
          <w:rFonts w:ascii="Arial" w:hAnsi="Arial" w:cs="Arial"/>
          <w:sz w:val="22"/>
          <w:szCs w:val="22"/>
        </w:rPr>
        <w:t xml:space="preserve"> sercowych, z zastrzeżeniem, że przynajmniej w jednym pomiarze to stężenie musi przekraczać górną granicę normy oraz obecność co najmniej dwóch z następujących wykładników niedokrwienia mięśnia sercowego</w:t>
      </w:r>
      <w:r w:rsidR="00E633CD" w:rsidRPr="006140B1">
        <w:rPr>
          <w:rFonts w:ascii="Arial" w:hAnsi="Arial" w:cs="Arial"/>
          <w:sz w:val="22"/>
          <w:szCs w:val="22"/>
        </w:rPr>
        <w:t>:</w:t>
      </w:r>
    </w:p>
    <w:p w14:paraId="5E7BD1D4" w14:textId="6AF35144" w:rsidR="006B2131" w:rsidRPr="006140B1" w:rsidRDefault="006B2131" w:rsidP="005F21B2">
      <w:pPr>
        <w:pStyle w:val="Akapitzlist"/>
        <w:numPr>
          <w:ilvl w:val="0"/>
          <w:numId w:val="51"/>
        </w:numPr>
        <w:suppressAutoHyphens w:val="0"/>
        <w:spacing w:after="200" w:line="276" w:lineRule="auto"/>
        <w:ind w:left="1560" w:hanging="284"/>
        <w:jc w:val="both"/>
        <w:rPr>
          <w:rFonts w:ascii="Arial" w:hAnsi="Arial" w:cs="Arial"/>
          <w:sz w:val="22"/>
          <w:szCs w:val="22"/>
        </w:rPr>
      </w:pPr>
      <w:r w:rsidRPr="006140B1">
        <w:rPr>
          <w:rFonts w:ascii="Arial" w:hAnsi="Arial" w:cs="Arial"/>
          <w:sz w:val="22"/>
          <w:szCs w:val="22"/>
        </w:rPr>
        <w:t>objawy kliniczne niedokrwienia (m.in. ból w klatce piersiowej)</w:t>
      </w:r>
      <w:r w:rsidR="00A94B90" w:rsidRPr="006140B1">
        <w:rPr>
          <w:rFonts w:ascii="Arial" w:hAnsi="Arial" w:cs="Arial"/>
          <w:sz w:val="22"/>
          <w:szCs w:val="22"/>
        </w:rPr>
        <w:t>,</w:t>
      </w:r>
    </w:p>
    <w:p w14:paraId="4F2DAC5F" w14:textId="7A8C144A" w:rsidR="00E633CD" w:rsidRPr="006140B1" w:rsidRDefault="00E633CD" w:rsidP="005F21B2">
      <w:pPr>
        <w:pStyle w:val="Akapitzlist"/>
        <w:numPr>
          <w:ilvl w:val="0"/>
          <w:numId w:val="51"/>
        </w:numPr>
        <w:suppressAutoHyphens w:val="0"/>
        <w:spacing w:after="200" w:line="276" w:lineRule="auto"/>
        <w:ind w:left="1560" w:hanging="284"/>
        <w:jc w:val="both"/>
        <w:rPr>
          <w:rFonts w:ascii="Arial" w:hAnsi="Arial" w:cs="Arial"/>
          <w:sz w:val="22"/>
          <w:szCs w:val="22"/>
        </w:rPr>
      </w:pPr>
      <w:r w:rsidRPr="006140B1">
        <w:rPr>
          <w:rFonts w:ascii="Arial" w:hAnsi="Arial" w:cs="Arial"/>
          <w:sz w:val="22"/>
          <w:szCs w:val="22"/>
        </w:rPr>
        <w:t>zmiany w EKG wskazujące na świeże niedokrwienie mięśnia sercowego</w:t>
      </w:r>
      <w:r w:rsidR="00A94B90" w:rsidRPr="006140B1">
        <w:rPr>
          <w:rFonts w:ascii="Arial" w:hAnsi="Arial" w:cs="Arial"/>
          <w:sz w:val="22"/>
          <w:szCs w:val="22"/>
        </w:rPr>
        <w:t>,</w:t>
      </w:r>
    </w:p>
    <w:p w14:paraId="263AAA1B" w14:textId="5F5E7FD8" w:rsidR="00E633CD" w:rsidRPr="006140B1" w:rsidRDefault="00E633CD" w:rsidP="005F21B2">
      <w:pPr>
        <w:pStyle w:val="Akapitzlist"/>
        <w:numPr>
          <w:ilvl w:val="0"/>
          <w:numId w:val="51"/>
        </w:numPr>
        <w:suppressAutoHyphens w:val="0"/>
        <w:spacing w:after="200" w:line="276" w:lineRule="auto"/>
        <w:ind w:left="1560" w:hanging="284"/>
        <w:jc w:val="both"/>
        <w:rPr>
          <w:rFonts w:ascii="Arial" w:hAnsi="Arial" w:cs="Arial"/>
          <w:sz w:val="22"/>
          <w:szCs w:val="22"/>
        </w:rPr>
      </w:pPr>
      <w:r w:rsidRPr="006140B1">
        <w:rPr>
          <w:rFonts w:ascii="Arial" w:hAnsi="Arial" w:cs="Arial"/>
          <w:sz w:val="22"/>
          <w:szCs w:val="22"/>
        </w:rPr>
        <w:t>nowy ubytek żywotnego mięśnia sercowego lub nowe odcinkowe zaburzenia kurczliwości uwidocznione w badaniach obrazowych</w:t>
      </w:r>
      <w:r w:rsidR="000C7329" w:rsidRPr="006140B1">
        <w:rPr>
          <w:rFonts w:ascii="Arial" w:hAnsi="Arial" w:cs="Arial"/>
          <w:sz w:val="22"/>
          <w:szCs w:val="22"/>
        </w:rPr>
        <w:t>.</w:t>
      </w:r>
    </w:p>
    <w:p w14:paraId="183506E2" w14:textId="6CDF27C5" w:rsidR="006B2131" w:rsidRPr="005F21B2" w:rsidRDefault="006B2131"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ubezpieczenia na wypadek trwałego uszczerbku na zdrowiu Ubezpieczonego spowodowanego zawałem serca lub </w:t>
      </w:r>
      <w:r w:rsidR="00806402">
        <w:rPr>
          <w:rFonts w:ascii="Arial" w:hAnsi="Arial" w:cs="Arial"/>
          <w:i/>
          <w:color w:val="000000"/>
          <w:sz w:val="22"/>
          <w:szCs w:val="22"/>
        </w:rPr>
        <w:t>udarem mózgu</w:t>
      </w:r>
      <w:r w:rsidR="00875C6B" w:rsidRPr="005F21B2">
        <w:rPr>
          <w:rFonts w:ascii="Arial" w:hAnsi="Arial" w:cs="Arial"/>
          <w:i/>
          <w:color w:val="000000"/>
          <w:sz w:val="22"/>
          <w:szCs w:val="22"/>
        </w:rPr>
        <w:t>, ubezpieczenia na wypadek poważnego zachorowania Ubezpieczonego</w:t>
      </w:r>
      <w:r w:rsidR="000C7329">
        <w:rPr>
          <w:rFonts w:ascii="Arial" w:hAnsi="Arial" w:cs="Arial"/>
          <w:i/>
          <w:color w:val="000000"/>
          <w:sz w:val="22"/>
          <w:szCs w:val="22"/>
        </w:rPr>
        <w:t xml:space="preserve">, </w:t>
      </w:r>
      <w:r w:rsidR="000C7329" w:rsidRPr="005F21B2">
        <w:rPr>
          <w:rFonts w:ascii="Arial" w:hAnsi="Arial" w:cs="Arial"/>
          <w:i/>
          <w:color w:val="000000"/>
          <w:sz w:val="22"/>
          <w:szCs w:val="22"/>
        </w:rPr>
        <w:t>na wypadek poważnego zachorowania</w:t>
      </w:r>
      <w:r w:rsidR="000C7329">
        <w:rPr>
          <w:rFonts w:ascii="Arial" w:hAnsi="Arial" w:cs="Arial"/>
          <w:i/>
          <w:color w:val="000000"/>
          <w:sz w:val="22"/>
          <w:szCs w:val="22"/>
        </w:rPr>
        <w:t xml:space="preserve"> Małżonka/Partnera Życiowego</w:t>
      </w:r>
      <w:r w:rsidR="00875C6B" w:rsidRPr="005F21B2">
        <w:rPr>
          <w:rFonts w:ascii="Arial" w:hAnsi="Arial" w:cs="Arial"/>
          <w:i/>
          <w:color w:val="000000"/>
          <w:sz w:val="22"/>
          <w:szCs w:val="22"/>
        </w:rPr>
        <w:t>)</w:t>
      </w:r>
    </w:p>
    <w:p w14:paraId="4555B7A3" w14:textId="77777777" w:rsidR="0094609A" w:rsidRPr="005F21B2" w:rsidRDefault="0094609A" w:rsidP="006B2131">
      <w:pPr>
        <w:pStyle w:val="Akapitzlist"/>
        <w:suppressAutoHyphens w:val="0"/>
        <w:spacing w:after="200" w:line="276" w:lineRule="auto"/>
        <w:ind w:left="1293"/>
        <w:jc w:val="both"/>
        <w:rPr>
          <w:rFonts w:ascii="Arial" w:hAnsi="Arial" w:cs="Arial"/>
          <w:i/>
          <w:color w:val="000000"/>
          <w:sz w:val="22"/>
          <w:szCs w:val="22"/>
        </w:rPr>
      </w:pPr>
    </w:p>
    <w:p w14:paraId="0472B026" w14:textId="77777777" w:rsidR="006B2131" w:rsidRPr="005F21B2" w:rsidRDefault="00875C6B"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Współmałżonek – </w:t>
      </w:r>
      <w:r w:rsidRPr="005F21B2">
        <w:rPr>
          <w:rFonts w:ascii="Arial" w:hAnsi="Arial" w:cs="Arial"/>
          <w:color w:val="000000"/>
          <w:sz w:val="22"/>
          <w:szCs w:val="22"/>
        </w:rPr>
        <w:t>osoba pozostająca z Ubezpieczonym w związku małżeńskim, w stosunku, do którego nie została, na dzień zdarzenia objętego ochroną ubezpieczeniową orzeczona separacja zgodnie z obowiązującymi przepisami prawa.</w:t>
      </w:r>
    </w:p>
    <w:p w14:paraId="3EDC63AB" w14:textId="03170ECB" w:rsidR="00875C6B" w:rsidRPr="005F21B2" w:rsidRDefault="00875C6B"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ubezpieczenia na wypadek śmierci Współmałżonka, ubezpieczenia na wypadek śmierci Współmałżonka w następstwie nieszczęśliwego wypadku, </w:t>
      </w:r>
      <w:r w:rsidR="000C7329">
        <w:rPr>
          <w:rFonts w:ascii="Arial" w:hAnsi="Arial" w:cs="Arial"/>
          <w:i/>
          <w:color w:val="000000"/>
          <w:sz w:val="22"/>
          <w:szCs w:val="22"/>
        </w:rPr>
        <w:t>wypadku komunikacyjnego,</w:t>
      </w:r>
      <w:r w:rsidR="00521646">
        <w:rPr>
          <w:rFonts w:ascii="Arial" w:hAnsi="Arial" w:cs="Arial"/>
          <w:i/>
          <w:color w:val="000000"/>
          <w:sz w:val="22"/>
          <w:szCs w:val="22"/>
        </w:rPr>
        <w:t xml:space="preserve"> </w:t>
      </w:r>
      <w:r w:rsidRPr="005F21B2">
        <w:rPr>
          <w:rFonts w:ascii="Arial" w:hAnsi="Arial" w:cs="Arial"/>
          <w:i/>
          <w:color w:val="000000"/>
          <w:sz w:val="22"/>
          <w:szCs w:val="22"/>
        </w:rPr>
        <w:t>ubezpieczenia na wypadek śmierci rodziców lub teściów)</w:t>
      </w:r>
    </w:p>
    <w:p w14:paraId="27E86400" w14:textId="77777777" w:rsidR="0094609A" w:rsidRPr="005F21B2" w:rsidRDefault="0094609A" w:rsidP="00875C6B">
      <w:pPr>
        <w:pStyle w:val="Akapitzlist"/>
        <w:suppressAutoHyphens w:val="0"/>
        <w:spacing w:after="200" w:line="276" w:lineRule="auto"/>
        <w:ind w:left="933"/>
        <w:jc w:val="both"/>
        <w:rPr>
          <w:rFonts w:ascii="Arial" w:hAnsi="Arial" w:cs="Arial"/>
          <w:i/>
          <w:color w:val="000000"/>
          <w:sz w:val="22"/>
          <w:szCs w:val="22"/>
        </w:rPr>
      </w:pPr>
    </w:p>
    <w:p w14:paraId="1951156A" w14:textId="77777777" w:rsidR="00875C6B" w:rsidRPr="005F21B2" w:rsidRDefault="00405006"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Dziecko:</w:t>
      </w:r>
    </w:p>
    <w:p w14:paraId="56AF4CF0" w14:textId="5D454EA4" w:rsidR="00405006" w:rsidRPr="00385224" w:rsidRDefault="00405006" w:rsidP="00405006">
      <w:pPr>
        <w:pStyle w:val="Akapitzlist"/>
        <w:numPr>
          <w:ilvl w:val="2"/>
          <w:numId w:val="11"/>
        </w:numPr>
        <w:suppressAutoHyphens w:val="0"/>
        <w:spacing w:after="200" w:line="276" w:lineRule="auto"/>
        <w:jc w:val="both"/>
        <w:rPr>
          <w:rFonts w:ascii="Arial" w:hAnsi="Arial" w:cs="Arial"/>
          <w:b/>
          <w:color w:val="000000" w:themeColor="text1"/>
          <w:sz w:val="22"/>
          <w:szCs w:val="22"/>
        </w:rPr>
      </w:pPr>
      <w:r w:rsidRPr="00385224">
        <w:rPr>
          <w:rFonts w:ascii="Arial" w:hAnsi="Arial" w:cs="Arial"/>
          <w:color w:val="000000" w:themeColor="text1"/>
          <w:sz w:val="22"/>
          <w:szCs w:val="22"/>
        </w:rPr>
        <w:t>Dziecko własne, przysposobione oraz pasierb Ubezpieczonego (jeżeli nie żyje ojciec lub matka),</w:t>
      </w:r>
    </w:p>
    <w:p w14:paraId="1E276D54" w14:textId="6CE6C609" w:rsidR="00763890" w:rsidRPr="00385224" w:rsidRDefault="00763890" w:rsidP="00763890">
      <w:pPr>
        <w:pStyle w:val="Akapitzlist"/>
        <w:suppressAutoHyphens w:val="0"/>
        <w:spacing w:after="200" w:line="276" w:lineRule="auto"/>
        <w:ind w:left="1293"/>
        <w:jc w:val="both"/>
        <w:rPr>
          <w:rFonts w:ascii="Arial" w:hAnsi="Arial" w:cs="Arial"/>
          <w:b/>
          <w:i/>
          <w:color w:val="000000" w:themeColor="text1"/>
          <w:sz w:val="22"/>
          <w:szCs w:val="22"/>
        </w:rPr>
      </w:pPr>
      <w:r w:rsidRPr="00385224">
        <w:rPr>
          <w:rFonts w:ascii="Arial" w:hAnsi="Arial" w:cs="Arial"/>
          <w:i/>
          <w:color w:val="000000" w:themeColor="text1"/>
          <w:sz w:val="22"/>
          <w:szCs w:val="22"/>
        </w:rPr>
        <w:t>(dotyczy: ubezpieczenia na wypadek śmierci dziecka</w:t>
      </w:r>
      <w:r w:rsidR="00CF4EBA" w:rsidRPr="00385224">
        <w:rPr>
          <w:rFonts w:ascii="Arial" w:hAnsi="Arial" w:cs="Arial"/>
          <w:i/>
          <w:color w:val="000000" w:themeColor="text1"/>
          <w:sz w:val="22"/>
          <w:szCs w:val="22"/>
        </w:rPr>
        <w:t>, na wypadek śmierci dziecka w następstwie nieszczęśliwego wypadku</w:t>
      </w:r>
      <w:r w:rsidRPr="00385224">
        <w:rPr>
          <w:rFonts w:ascii="Arial" w:hAnsi="Arial" w:cs="Arial"/>
          <w:i/>
          <w:color w:val="000000" w:themeColor="text1"/>
          <w:sz w:val="22"/>
          <w:szCs w:val="22"/>
        </w:rPr>
        <w:t>)</w:t>
      </w:r>
    </w:p>
    <w:p w14:paraId="6999F6B2" w14:textId="77777777" w:rsidR="00763890" w:rsidRPr="005F21B2" w:rsidRDefault="00763890" w:rsidP="00763890">
      <w:pPr>
        <w:pStyle w:val="Akapitzlist"/>
        <w:numPr>
          <w:ilvl w:val="2"/>
          <w:numId w:val="11"/>
        </w:numPr>
        <w:suppressAutoHyphens w:val="0"/>
        <w:spacing w:after="200" w:line="276" w:lineRule="auto"/>
        <w:jc w:val="both"/>
        <w:rPr>
          <w:rFonts w:ascii="Arial" w:hAnsi="Arial" w:cs="Arial"/>
          <w:b/>
          <w:color w:val="000000"/>
          <w:sz w:val="22"/>
          <w:szCs w:val="22"/>
        </w:rPr>
      </w:pPr>
      <w:r w:rsidRPr="005F21B2">
        <w:rPr>
          <w:rFonts w:ascii="Arial" w:hAnsi="Arial" w:cs="Arial"/>
          <w:color w:val="000000"/>
          <w:sz w:val="22"/>
          <w:szCs w:val="22"/>
        </w:rPr>
        <w:t>Dziecko własne, przysposobione oraz pasierb Ubezpieczonego (jeżeli nie żyje ojciec lub matka), bez względu na wiek</w:t>
      </w:r>
      <w:r w:rsidR="00117571" w:rsidRPr="005F21B2">
        <w:rPr>
          <w:rFonts w:ascii="Arial" w:hAnsi="Arial" w:cs="Arial"/>
          <w:color w:val="000000"/>
          <w:sz w:val="22"/>
          <w:szCs w:val="22"/>
        </w:rPr>
        <w:t>.</w:t>
      </w:r>
    </w:p>
    <w:p w14:paraId="5299F9EF" w14:textId="77777777" w:rsidR="00763890" w:rsidRPr="005F21B2" w:rsidRDefault="00763890" w:rsidP="00763890">
      <w:pPr>
        <w:pStyle w:val="Akapitzlist"/>
        <w:suppressAutoHyphens w:val="0"/>
        <w:spacing w:after="200" w:line="276" w:lineRule="auto"/>
        <w:ind w:left="1293"/>
        <w:jc w:val="both"/>
        <w:rPr>
          <w:rFonts w:ascii="Arial" w:hAnsi="Arial" w:cs="Arial"/>
          <w:i/>
          <w:color w:val="000000"/>
          <w:sz w:val="22"/>
          <w:szCs w:val="22"/>
        </w:rPr>
      </w:pPr>
      <w:r w:rsidRPr="005F21B2">
        <w:rPr>
          <w:rFonts w:ascii="Arial" w:hAnsi="Arial" w:cs="Arial"/>
          <w:i/>
          <w:color w:val="000000"/>
          <w:sz w:val="22"/>
          <w:szCs w:val="22"/>
        </w:rPr>
        <w:t>(dotyczy: ubezpieczenia na wypadek osierocenia dziecka)</w:t>
      </w:r>
    </w:p>
    <w:p w14:paraId="7816158B" w14:textId="77777777" w:rsidR="0094609A" w:rsidRPr="005F21B2" w:rsidRDefault="0094609A" w:rsidP="00763890">
      <w:pPr>
        <w:pStyle w:val="Akapitzlist"/>
        <w:suppressAutoHyphens w:val="0"/>
        <w:spacing w:after="200" w:line="276" w:lineRule="auto"/>
        <w:ind w:left="1293"/>
        <w:jc w:val="both"/>
        <w:rPr>
          <w:rFonts w:ascii="Arial" w:hAnsi="Arial" w:cs="Arial"/>
          <w:b/>
          <w:i/>
          <w:sz w:val="22"/>
          <w:szCs w:val="22"/>
        </w:rPr>
      </w:pPr>
    </w:p>
    <w:p w14:paraId="02457FE5" w14:textId="77777777" w:rsidR="00C6648E" w:rsidRPr="00C6648E" w:rsidRDefault="00C6648E" w:rsidP="005F21B2">
      <w:pPr>
        <w:pStyle w:val="Akapitzlist"/>
        <w:numPr>
          <w:ilvl w:val="1"/>
          <w:numId w:val="11"/>
        </w:numPr>
        <w:suppressAutoHyphens w:val="0"/>
        <w:spacing w:after="200" w:line="276" w:lineRule="auto"/>
        <w:ind w:left="1276" w:hanging="703"/>
        <w:jc w:val="both"/>
        <w:rPr>
          <w:rFonts w:ascii="Arial" w:hAnsi="Arial" w:cs="Arial"/>
          <w:b/>
          <w:sz w:val="22"/>
          <w:szCs w:val="22"/>
        </w:rPr>
      </w:pPr>
      <w:r>
        <w:rPr>
          <w:rFonts w:ascii="Arial" w:hAnsi="Arial" w:cs="Arial"/>
          <w:b/>
          <w:sz w:val="22"/>
          <w:szCs w:val="22"/>
        </w:rPr>
        <w:t xml:space="preserve">Pełnoletnie dziecko – </w:t>
      </w:r>
      <w:r>
        <w:rPr>
          <w:rFonts w:ascii="Arial" w:hAnsi="Arial" w:cs="Arial"/>
          <w:sz w:val="22"/>
          <w:szCs w:val="22"/>
        </w:rPr>
        <w:t>dziecko własne lub przysposobione pracownika, które w dniu przystąpienia do ubezpieczenia miało ukończony 18. rok życia.</w:t>
      </w:r>
    </w:p>
    <w:p w14:paraId="3F481430" w14:textId="77777777" w:rsidR="00C6648E" w:rsidRDefault="00C6648E" w:rsidP="00C6648E">
      <w:pPr>
        <w:pStyle w:val="Akapitzlist"/>
        <w:suppressAutoHyphens w:val="0"/>
        <w:spacing w:after="200" w:line="276" w:lineRule="auto"/>
        <w:ind w:left="1276"/>
        <w:jc w:val="both"/>
        <w:rPr>
          <w:rFonts w:ascii="Arial" w:hAnsi="Arial" w:cs="Arial"/>
          <w:i/>
          <w:sz w:val="22"/>
          <w:szCs w:val="22"/>
        </w:rPr>
      </w:pPr>
      <w:r>
        <w:rPr>
          <w:rFonts w:ascii="Arial" w:hAnsi="Arial" w:cs="Arial"/>
          <w:i/>
          <w:sz w:val="22"/>
          <w:szCs w:val="22"/>
        </w:rPr>
        <w:t>(dotyczy: przystąpienia do ubezpieczenia)</w:t>
      </w:r>
    </w:p>
    <w:p w14:paraId="4B3B3E6B" w14:textId="77777777" w:rsidR="00C6648E" w:rsidRPr="00C6648E" w:rsidRDefault="00C6648E" w:rsidP="00C6648E">
      <w:pPr>
        <w:pStyle w:val="Akapitzlist"/>
        <w:suppressAutoHyphens w:val="0"/>
        <w:spacing w:after="200" w:line="276" w:lineRule="auto"/>
        <w:ind w:left="1276"/>
        <w:jc w:val="both"/>
        <w:rPr>
          <w:rFonts w:ascii="Arial" w:hAnsi="Arial" w:cs="Arial"/>
          <w:sz w:val="22"/>
          <w:szCs w:val="22"/>
        </w:rPr>
      </w:pPr>
    </w:p>
    <w:p w14:paraId="3AD67C91" w14:textId="77777777" w:rsidR="00A60B08" w:rsidRPr="005F21B2" w:rsidRDefault="00A60B08" w:rsidP="005F21B2">
      <w:pPr>
        <w:pStyle w:val="Akapitzlist"/>
        <w:numPr>
          <w:ilvl w:val="1"/>
          <w:numId w:val="11"/>
        </w:numPr>
        <w:suppressAutoHyphens w:val="0"/>
        <w:spacing w:after="200" w:line="276" w:lineRule="auto"/>
        <w:ind w:left="1276" w:hanging="703"/>
        <w:jc w:val="both"/>
        <w:rPr>
          <w:rFonts w:ascii="Arial" w:hAnsi="Arial" w:cs="Arial"/>
          <w:b/>
          <w:sz w:val="22"/>
          <w:szCs w:val="22"/>
        </w:rPr>
      </w:pPr>
      <w:r w:rsidRPr="005F21B2">
        <w:rPr>
          <w:rFonts w:ascii="Arial" w:hAnsi="Arial" w:cs="Arial"/>
          <w:b/>
          <w:sz w:val="22"/>
          <w:szCs w:val="22"/>
        </w:rPr>
        <w:t xml:space="preserve">Partner życiowy </w:t>
      </w:r>
      <w:r w:rsidRPr="005F21B2">
        <w:rPr>
          <w:rFonts w:ascii="Arial" w:hAnsi="Arial" w:cs="Arial"/>
          <w:sz w:val="22"/>
          <w:szCs w:val="22"/>
        </w:rPr>
        <w:t>– osoba wskazana przez ubezpieczonego w deklaracji przystąpienia, nie będąca w związku małżeńskim, pozostająca z Ubezpieczonym – również nie będącym w związku małżeńskim – we wspólnym pożyciu, partner życiowy nie może być spokrewniony z Ubezpieczonym.</w:t>
      </w:r>
    </w:p>
    <w:p w14:paraId="51759D84" w14:textId="77777777" w:rsidR="00A60B08" w:rsidRPr="005F21B2" w:rsidRDefault="00A60B08" w:rsidP="00A60B08">
      <w:pPr>
        <w:pStyle w:val="Akapitzlist"/>
        <w:suppressAutoHyphens w:val="0"/>
        <w:spacing w:after="200" w:line="276" w:lineRule="auto"/>
        <w:ind w:left="933"/>
        <w:jc w:val="both"/>
        <w:rPr>
          <w:rFonts w:ascii="Arial" w:hAnsi="Arial" w:cs="Arial"/>
          <w:b/>
          <w:color w:val="FF0000"/>
          <w:sz w:val="22"/>
          <w:szCs w:val="22"/>
        </w:rPr>
      </w:pPr>
    </w:p>
    <w:p w14:paraId="2828BECD" w14:textId="77777777" w:rsidR="00763890" w:rsidRPr="005F21B2" w:rsidRDefault="00763890"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Rodzic – </w:t>
      </w:r>
      <w:r w:rsidRPr="005F21B2">
        <w:rPr>
          <w:rFonts w:ascii="Arial" w:hAnsi="Arial" w:cs="Arial"/>
          <w:color w:val="000000"/>
          <w:sz w:val="22"/>
          <w:szCs w:val="22"/>
        </w:rPr>
        <w:t>matka lub ojciec Ubezpieczonego w rozumieniu kodek</w:t>
      </w:r>
      <w:r w:rsidR="00AC0E29" w:rsidRPr="005F21B2">
        <w:rPr>
          <w:rFonts w:ascii="Arial" w:hAnsi="Arial" w:cs="Arial"/>
          <w:color w:val="000000"/>
          <w:sz w:val="22"/>
          <w:szCs w:val="22"/>
        </w:rPr>
        <w:t>su rodzinnego i opiekuńczego, a </w:t>
      </w:r>
      <w:r w:rsidRPr="005F21B2">
        <w:rPr>
          <w:rFonts w:ascii="Arial" w:hAnsi="Arial" w:cs="Arial"/>
          <w:color w:val="000000"/>
          <w:sz w:val="22"/>
          <w:szCs w:val="22"/>
        </w:rPr>
        <w:t>także macocha lub ojczym Ubezpieczonego, o ile nie żyje odpowiednio matka lub ojciec Ubezpieczonego.</w:t>
      </w:r>
    </w:p>
    <w:p w14:paraId="3E2C7CE3" w14:textId="77777777" w:rsidR="00763890" w:rsidRPr="005F21B2" w:rsidRDefault="00763890"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rodziców lub teściów)</w:t>
      </w:r>
    </w:p>
    <w:p w14:paraId="4BBFF611" w14:textId="77777777" w:rsidR="0094609A" w:rsidRPr="005F21B2" w:rsidRDefault="0094609A" w:rsidP="00763890">
      <w:pPr>
        <w:pStyle w:val="Akapitzlist"/>
        <w:suppressAutoHyphens w:val="0"/>
        <w:spacing w:after="200" w:line="276" w:lineRule="auto"/>
        <w:ind w:left="933"/>
        <w:jc w:val="both"/>
        <w:rPr>
          <w:rFonts w:ascii="Arial" w:hAnsi="Arial" w:cs="Arial"/>
          <w:i/>
          <w:color w:val="000000"/>
          <w:sz w:val="22"/>
          <w:szCs w:val="22"/>
        </w:rPr>
      </w:pPr>
    </w:p>
    <w:p w14:paraId="1E4FCFB5" w14:textId="77777777" w:rsidR="00763890" w:rsidRPr="005F21B2" w:rsidRDefault="00541C2A"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Teść – </w:t>
      </w:r>
      <w:r w:rsidRPr="005F21B2">
        <w:rPr>
          <w:rFonts w:ascii="Arial" w:hAnsi="Arial" w:cs="Arial"/>
          <w:color w:val="000000"/>
          <w:sz w:val="22"/>
          <w:szCs w:val="22"/>
        </w:rPr>
        <w:t xml:space="preserve">matka lub ojciec Współmałżonka Ubezpieczonego w </w:t>
      </w:r>
      <w:r w:rsidR="00AC0E29" w:rsidRPr="005F21B2">
        <w:rPr>
          <w:rFonts w:ascii="Arial" w:hAnsi="Arial" w:cs="Arial"/>
          <w:color w:val="000000"/>
          <w:sz w:val="22"/>
          <w:szCs w:val="22"/>
        </w:rPr>
        <w:t>rozumieniu kodeksu rodzinnego i </w:t>
      </w:r>
      <w:r w:rsidRPr="005F21B2">
        <w:rPr>
          <w:rFonts w:ascii="Arial" w:hAnsi="Arial" w:cs="Arial"/>
          <w:color w:val="000000"/>
          <w:sz w:val="22"/>
          <w:szCs w:val="22"/>
        </w:rPr>
        <w:t>opiekuńczego, a także macocha lub ojczym Współmałżonka Ubezpieczonego, o ile nie żyje odpowiednio matka lub ojciec Współmałżonka Ubezpieczonego.</w:t>
      </w:r>
    </w:p>
    <w:p w14:paraId="76E00AF2" w14:textId="77777777" w:rsidR="00541C2A" w:rsidRPr="005F21B2" w:rsidRDefault="00541C2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śmierci rodziców lub teściów)</w:t>
      </w:r>
    </w:p>
    <w:p w14:paraId="0C10EEF6" w14:textId="77777777" w:rsidR="0094609A" w:rsidRPr="005F21B2" w:rsidRDefault="0094609A" w:rsidP="00541C2A">
      <w:pPr>
        <w:pStyle w:val="Akapitzlist"/>
        <w:suppressAutoHyphens w:val="0"/>
        <w:spacing w:after="200" w:line="276" w:lineRule="auto"/>
        <w:ind w:left="993"/>
        <w:jc w:val="both"/>
        <w:rPr>
          <w:rFonts w:ascii="Arial" w:hAnsi="Arial" w:cs="Arial"/>
          <w:i/>
          <w:color w:val="000000"/>
          <w:sz w:val="22"/>
          <w:szCs w:val="22"/>
        </w:rPr>
      </w:pPr>
    </w:p>
    <w:p w14:paraId="00AC0F64" w14:textId="77777777" w:rsidR="00541C2A" w:rsidRPr="005F21B2" w:rsidRDefault="00541C2A"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Urodzenie się dziecka – </w:t>
      </w:r>
      <w:r w:rsidRPr="005F21B2">
        <w:rPr>
          <w:rFonts w:ascii="Arial" w:hAnsi="Arial" w:cs="Arial"/>
          <w:color w:val="000000"/>
          <w:sz w:val="22"/>
          <w:szCs w:val="22"/>
        </w:rPr>
        <w:t>urodzenie się żywego własnego dziecka Ubezpieczonem</w:t>
      </w:r>
      <w:r w:rsidR="00201A8A" w:rsidRPr="005F21B2">
        <w:rPr>
          <w:rFonts w:ascii="Arial" w:hAnsi="Arial" w:cs="Arial"/>
          <w:color w:val="000000"/>
          <w:sz w:val="22"/>
          <w:szCs w:val="22"/>
        </w:rPr>
        <w:t>u, potwierdzone aktem urodzenia albo przysposobienie dziecka przez Ubezpieczonego (całkowite lub pełne).</w:t>
      </w:r>
    </w:p>
    <w:p w14:paraId="63D70F65" w14:textId="77777777" w:rsidR="00541C2A" w:rsidRPr="005F21B2" w:rsidRDefault="00541C2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ubezpieczenie na wypadek urodzenia się dziecka)</w:t>
      </w:r>
    </w:p>
    <w:p w14:paraId="4C768C01" w14:textId="77777777" w:rsidR="0094609A" w:rsidRPr="005F21B2" w:rsidRDefault="0094609A" w:rsidP="00541C2A">
      <w:pPr>
        <w:pStyle w:val="Akapitzlist"/>
        <w:suppressAutoHyphens w:val="0"/>
        <w:spacing w:after="200" w:line="276" w:lineRule="auto"/>
        <w:ind w:left="993"/>
        <w:jc w:val="both"/>
        <w:rPr>
          <w:rFonts w:ascii="Arial" w:hAnsi="Arial" w:cs="Arial"/>
          <w:i/>
          <w:color w:val="000000"/>
          <w:sz w:val="22"/>
          <w:szCs w:val="22"/>
        </w:rPr>
      </w:pPr>
    </w:p>
    <w:p w14:paraId="7AE5E065" w14:textId="77777777" w:rsidR="00541C2A" w:rsidRPr="005F21B2" w:rsidRDefault="00B3112A"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Urodzenie martwego dziecka – </w:t>
      </w:r>
      <w:r w:rsidRPr="005F21B2">
        <w:rPr>
          <w:rFonts w:ascii="Arial" w:hAnsi="Arial" w:cs="Arial"/>
          <w:color w:val="000000"/>
          <w:sz w:val="22"/>
          <w:szCs w:val="22"/>
        </w:rPr>
        <w:t>urodzenie się własnego dziecka Ub</w:t>
      </w:r>
      <w:r w:rsidR="00AC0E29" w:rsidRPr="005F21B2">
        <w:rPr>
          <w:rFonts w:ascii="Arial" w:hAnsi="Arial" w:cs="Arial"/>
          <w:color w:val="000000"/>
          <w:sz w:val="22"/>
          <w:szCs w:val="22"/>
        </w:rPr>
        <w:t>ezpieczonemu, które zmarło w </w:t>
      </w:r>
      <w:r w:rsidRPr="005F21B2">
        <w:rPr>
          <w:rFonts w:ascii="Arial" w:hAnsi="Arial" w:cs="Arial"/>
          <w:color w:val="000000"/>
          <w:sz w:val="22"/>
          <w:szCs w:val="22"/>
        </w:rPr>
        <w:t>trakcie porodu lub urodziło się martwe, pod warunkiem, że urodzenie to zostało zarejestrowane.</w:t>
      </w:r>
    </w:p>
    <w:p w14:paraId="5FDE8152" w14:textId="77777777" w:rsidR="00B3112A" w:rsidRPr="005F21B2" w:rsidRDefault="00B3112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na wypadek urodzenia martwego dziecka)</w:t>
      </w:r>
    </w:p>
    <w:p w14:paraId="7613FFBA" w14:textId="77777777" w:rsidR="0094609A" w:rsidRPr="005F21B2" w:rsidRDefault="0094609A" w:rsidP="00B3112A">
      <w:pPr>
        <w:pStyle w:val="Akapitzlist"/>
        <w:suppressAutoHyphens w:val="0"/>
        <w:spacing w:after="200" w:line="276" w:lineRule="auto"/>
        <w:ind w:left="993"/>
        <w:jc w:val="both"/>
        <w:rPr>
          <w:rFonts w:ascii="Arial" w:hAnsi="Arial" w:cs="Arial"/>
          <w:i/>
          <w:color w:val="000000"/>
          <w:sz w:val="22"/>
          <w:szCs w:val="22"/>
        </w:rPr>
      </w:pPr>
    </w:p>
    <w:p w14:paraId="784673B5" w14:textId="77777777" w:rsidR="00B3112A" w:rsidRPr="005F21B2" w:rsidRDefault="008E288A"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Choroba – </w:t>
      </w:r>
      <w:r w:rsidRPr="005F21B2">
        <w:rPr>
          <w:rFonts w:ascii="Arial" w:hAnsi="Arial" w:cs="Arial"/>
          <w:color w:val="000000"/>
          <w:sz w:val="22"/>
          <w:szCs w:val="22"/>
        </w:rPr>
        <w:t>stan organizmu polegający na nieprawidłowej reakcji narządów lub układów na bodźce środowiska zewnętrznego lub wewnętrznego prowadzący do konieczności leczenia szpitalnego.</w:t>
      </w:r>
    </w:p>
    <w:p w14:paraId="41D1F1BF" w14:textId="77777777" w:rsidR="008E288A" w:rsidRPr="005F21B2" w:rsidRDefault="008E288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leczenia Ubezpieczonego w szpitalu w związku z chorobą)</w:t>
      </w:r>
    </w:p>
    <w:p w14:paraId="2E340421" w14:textId="77777777" w:rsidR="0094609A" w:rsidRPr="005F21B2" w:rsidRDefault="0094609A" w:rsidP="008E288A">
      <w:pPr>
        <w:pStyle w:val="Akapitzlist"/>
        <w:suppressAutoHyphens w:val="0"/>
        <w:spacing w:after="200" w:line="276" w:lineRule="auto"/>
        <w:ind w:left="993"/>
        <w:jc w:val="both"/>
        <w:rPr>
          <w:rFonts w:ascii="Arial" w:hAnsi="Arial" w:cs="Arial"/>
          <w:i/>
          <w:color w:val="000000"/>
          <w:sz w:val="22"/>
          <w:szCs w:val="22"/>
        </w:rPr>
      </w:pPr>
    </w:p>
    <w:p w14:paraId="1C8F345E" w14:textId="77777777" w:rsidR="008E288A" w:rsidRPr="005F21B2" w:rsidRDefault="008E288A"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Leczenie szpitalne – </w:t>
      </w:r>
      <w:r w:rsidRPr="005F21B2">
        <w:rPr>
          <w:rFonts w:ascii="Arial" w:hAnsi="Arial" w:cs="Arial"/>
          <w:color w:val="000000"/>
          <w:sz w:val="22"/>
          <w:szCs w:val="22"/>
        </w:rPr>
        <w:t>leczenie stacjonarne stanów nagłych, w</w:t>
      </w:r>
      <w:r w:rsidR="00AC0E29" w:rsidRPr="005F21B2">
        <w:rPr>
          <w:rFonts w:ascii="Arial" w:hAnsi="Arial" w:cs="Arial"/>
          <w:color w:val="000000"/>
          <w:sz w:val="22"/>
          <w:szCs w:val="22"/>
        </w:rPr>
        <w:t xml:space="preserve"> przypadku których odroczenie w </w:t>
      </w:r>
      <w:r w:rsidRPr="005F21B2">
        <w:rPr>
          <w:rFonts w:ascii="Arial" w:hAnsi="Arial" w:cs="Arial"/>
          <w:color w:val="000000"/>
          <w:sz w:val="22"/>
          <w:szCs w:val="22"/>
        </w:rPr>
        <w:t>czasie pomocy medycznej może skutkować utratą zdrowia albo utratą życia lub leczenie stanów, w których nie można uzyskać celu leczniczego podczas leczenia ambulatoryjnego.</w:t>
      </w:r>
    </w:p>
    <w:p w14:paraId="3CD8AD7A" w14:textId="0F35CA06" w:rsidR="008E288A" w:rsidRPr="005F21B2" w:rsidRDefault="008E288A" w:rsidP="005F21B2">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(dotyczy: ubezpieczenia leczeni</w:t>
      </w:r>
      <w:r w:rsidR="00A721AE">
        <w:rPr>
          <w:rFonts w:ascii="Arial" w:hAnsi="Arial" w:cs="Arial"/>
          <w:i/>
          <w:color w:val="000000"/>
          <w:sz w:val="22"/>
          <w:szCs w:val="22"/>
        </w:rPr>
        <w:t>a</w:t>
      </w:r>
      <w:r w:rsidRPr="005F21B2">
        <w:rPr>
          <w:rFonts w:ascii="Arial" w:hAnsi="Arial" w:cs="Arial"/>
          <w:i/>
          <w:color w:val="000000"/>
          <w:sz w:val="22"/>
          <w:szCs w:val="22"/>
        </w:rPr>
        <w:t xml:space="preserve"> w szpitalu Ubezpieczonego w związku z: chorobą, zawałem serca lub </w:t>
      </w:r>
      <w:r w:rsidR="00806402">
        <w:rPr>
          <w:rFonts w:ascii="Arial" w:hAnsi="Arial" w:cs="Arial"/>
          <w:i/>
          <w:color w:val="000000"/>
          <w:sz w:val="22"/>
          <w:szCs w:val="22"/>
        </w:rPr>
        <w:t>udarem mózgu</w:t>
      </w:r>
      <w:r w:rsidRPr="005F21B2">
        <w:rPr>
          <w:rFonts w:ascii="Arial" w:hAnsi="Arial" w:cs="Arial"/>
          <w:i/>
          <w:color w:val="000000"/>
          <w:sz w:val="22"/>
          <w:szCs w:val="22"/>
        </w:rPr>
        <w:t>, doznanymi obrażeniami ciała w następstwie nieszczęśliwego wypadku, nieszczęśliwego wypadku komunikacyjnego, nieszczęśliwego wypadku w pracy, nieszczęśliwego wypadku komunikacyjnego w pracy)</w:t>
      </w:r>
    </w:p>
    <w:p w14:paraId="5F83E50E" w14:textId="77777777" w:rsidR="0094609A" w:rsidRPr="005F21B2" w:rsidRDefault="0094609A" w:rsidP="008E288A">
      <w:pPr>
        <w:pStyle w:val="Akapitzlist"/>
        <w:suppressAutoHyphens w:val="0"/>
        <w:spacing w:after="200" w:line="276" w:lineRule="auto"/>
        <w:ind w:left="993"/>
        <w:jc w:val="both"/>
        <w:rPr>
          <w:rFonts w:ascii="Arial" w:hAnsi="Arial" w:cs="Arial"/>
          <w:i/>
          <w:color w:val="000000"/>
          <w:sz w:val="22"/>
          <w:szCs w:val="22"/>
        </w:rPr>
      </w:pPr>
    </w:p>
    <w:p w14:paraId="61F72BB7" w14:textId="7EAA36B4" w:rsidR="008E288A" w:rsidRPr="005F21B2" w:rsidRDefault="00DF1458" w:rsidP="005F21B2">
      <w:pPr>
        <w:pStyle w:val="Akapitzlist"/>
        <w:numPr>
          <w:ilvl w:val="1"/>
          <w:numId w:val="11"/>
        </w:numPr>
        <w:suppressAutoHyphens w:val="0"/>
        <w:spacing w:after="200" w:line="276" w:lineRule="auto"/>
        <w:ind w:left="1276" w:hanging="703"/>
        <w:jc w:val="both"/>
        <w:rPr>
          <w:rFonts w:ascii="Arial" w:hAnsi="Arial" w:cs="Arial"/>
          <w:b/>
          <w:color w:val="000000"/>
          <w:sz w:val="22"/>
          <w:szCs w:val="22"/>
        </w:rPr>
      </w:pPr>
      <w:r w:rsidRPr="005F21B2">
        <w:rPr>
          <w:rFonts w:ascii="Arial" w:hAnsi="Arial" w:cs="Arial"/>
          <w:b/>
          <w:color w:val="000000"/>
          <w:sz w:val="22"/>
          <w:szCs w:val="22"/>
        </w:rPr>
        <w:t xml:space="preserve">Szpital – </w:t>
      </w:r>
      <w:r w:rsidRPr="005F21B2">
        <w:rPr>
          <w:rFonts w:ascii="Arial" w:hAnsi="Arial" w:cs="Arial"/>
          <w:color w:val="000000"/>
          <w:sz w:val="22"/>
          <w:szCs w:val="22"/>
        </w:rPr>
        <w:t>zakład lecznictwa zamkniętego przeznaczony do udz</w:t>
      </w:r>
      <w:r w:rsidR="00AC0E29" w:rsidRPr="005F21B2">
        <w:rPr>
          <w:rFonts w:ascii="Arial" w:hAnsi="Arial" w:cs="Arial"/>
          <w:color w:val="000000"/>
          <w:sz w:val="22"/>
          <w:szCs w:val="22"/>
        </w:rPr>
        <w:t>ielenia świadczeń zdrowotnych w </w:t>
      </w:r>
      <w:r w:rsidRPr="005F21B2">
        <w:rPr>
          <w:rFonts w:ascii="Arial" w:hAnsi="Arial" w:cs="Arial"/>
          <w:color w:val="000000"/>
          <w:sz w:val="22"/>
          <w:szCs w:val="22"/>
        </w:rPr>
        <w:t>zakresie leczenia szpitalnego.</w:t>
      </w:r>
      <w:r w:rsidR="00CC63D6" w:rsidRPr="005F21B2">
        <w:rPr>
          <w:rFonts w:ascii="Arial" w:hAnsi="Arial" w:cs="Arial"/>
          <w:color w:val="000000"/>
          <w:sz w:val="22"/>
          <w:szCs w:val="22"/>
        </w:rPr>
        <w:t xml:space="preserve"> W rozumieniu postanowień SWZ szpitalem nie jest ośrodek opieki społecznej, ośrodek opieki geriatrycznej, ośrodek dla psychicznie chorych, hospicjum, placówka, której zadaniem jest leczenie alkoholizmu i innych uzależnień, </w:t>
      </w:r>
      <w:r w:rsidR="00CC63D6" w:rsidRPr="00385224">
        <w:rPr>
          <w:rFonts w:ascii="Arial" w:hAnsi="Arial" w:cs="Arial"/>
          <w:color w:val="000000" w:themeColor="text1"/>
          <w:sz w:val="22"/>
          <w:szCs w:val="22"/>
        </w:rPr>
        <w:t xml:space="preserve">ośrodek rekonwalescencyjny, rehabilitacyjny, sanatoryjny, uzdrowiskowy, prewentoryjny, szpital </w:t>
      </w:r>
      <w:r w:rsidR="00CC63D6" w:rsidRPr="005F21B2">
        <w:rPr>
          <w:rFonts w:ascii="Arial" w:hAnsi="Arial" w:cs="Arial"/>
          <w:color w:val="000000"/>
          <w:sz w:val="22"/>
          <w:szCs w:val="22"/>
        </w:rPr>
        <w:t>sanatoryjny, szpital uzdrowiskowy, ośrodek wypoczynkowy, zakład opiekuńczo-leczniczy, zakład pielęgnacyjno-opiekuńczy.</w:t>
      </w:r>
    </w:p>
    <w:p w14:paraId="2E82CB23" w14:textId="20AF6354" w:rsidR="000B679E" w:rsidRDefault="00DF1458" w:rsidP="00795629">
      <w:pPr>
        <w:pStyle w:val="Akapitzlist"/>
        <w:suppressAutoHyphens w:val="0"/>
        <w:spacing w:after="200" w:line="276" w:lineRule="auto"/>
        <w:ind w:left="1276"/>
        <w:jc w:val="both"/>
        <w:rPr>
          <w:rFonts w:ascii="Arial" w:hAnsi="Arial" w:cs="Arial"/>
          <w:i/>
          <w:color w:val="000000"/>
          <w:sz w:val="22"/>
          <w:szCs w:val="22"/>
        </w:rPr>
      </w:pPr>
      <w:r w:rsidRPr="005F21B2">
        <w:rPr>
          <w:rFonts w:ascii="Arial" w:hAnsi="Arial" w:cs="Arial"/>
          <w:i/>
          <w:color w:val="000000"/>
          <w:sz w:val="22"/>
          <w:szCs w:val="22"/>
        </w:rPr>
        <w:t xml:space="preserve">(dotyczy: </w:t>
      </w:r>
      <w:r w:rsidR="00B87A7E" w:rsidRPr="005F21B2">
        <w:rPr>
          <w:rFonts w:ascii="Arial" w:hAnsi="Arial" w:cs="Arial"/>
          <w:i/>
          <w:color w:val="000000"/>
          <w:sz w:val="22"/>
          <w:szCs w:val="22"/>
        </w:rPr>
        <w:t>ubezpieczenia leczeni</w:t>
      </w:r>
      <w:r w:rsidR="00A721AE">
        <w:rPr>
          <w:rFonts w:ascii="Arial" w:hAnsi="Arial" w:cs="Arial"/>
          <w:i/>
          <w:color w:val="000000"/>
          <w:sz w:val="22"/>
          <w:szCs w:val="22"/>
        </w:rPr>
        <w:t>a</w:t>
      </w:r>
      <w:r w:rsidR="00B87A7E" w:rsidRPr="005F21B2">
        <w:rPr>
          <w:rFonts w:ascii="Arial" w:hAnsi="Arial" w:cs="Arial"/>
          <w:i/>
          <w:color w:val="000000"/>
          <w:sz w:val="22"/>
          <w:szCs w:val="22"/>
        </w:rPr>
        <w:t xml:space="preserve"> w szpitalu Ubezpieczonego w związku z: chorobą, zawałem serca lub </w:t>
      </w:r>
      <w:r w:rsidR="00806402">
        <w:rPr>
          <w:rFonts w:ascii="Arial" w:hAnsi="Arial" w:cs="Arial"/>
          <w:i/>
          <w:color w:val="000000"/>
          <w:sz w:val="22"/>
          <w:szCs w:val="22"/>
        </w:rPr>
        <w:t>udarem mózgu</w:t>
      </w:r>
      <w:r w:rsidR="00B87A7E" w:rsidRPr="005F21B2">
        <w:rPr>
          <w:rFonts w:ascii="Arial" w:hAnsi="Arial" w:cs="Arial"/>
          <w:i/>
          <w:color w:val="000000"/>
          <w:sz w:val="22"/>
          <w:szCs w:val="22"/>
        </w:rPr>
        <w:t>, doznanymi obrażeniami ciała w następstwie nieszczęśliwego wypadku, nieszczęśliwego wypadku komunikacyjnego, nieszczęśliwego wypadku w pracy, nieszczęśliwego wypadku komunikacyjnego w pracy)</w:t>
      </w:r>
    </w:p>
    <w:p w14:paraId="5ED664C7" w14:textId="77777777" w:rsidR="00E33977" w:rsidRPr="00795629" w:rsidRDefault="00E33977" w:rsidP="00795629">
      <w:pPr>
        <w:pStyle w:val="Akapitzlist"/>
        <w:suppressAutoHyphens w:val="0"/>
        <w:spacing w:after="200" w:line="276" w:lineRule="auto"/>
        <w:ind w:left="1276"/>
        <w:jc w:val="both"/>
        <w:rPr>
          <w:rFonts w:ascii="Arial" w:hAnsi="Arial" w:cs="Arial"/>
          <w:i/>
          <w:color w:val="000000"/>
          <w:sz w:val="22"/>
          <w:szCs w:val="22"/>
        </w:rPr>
      </w:pPr>
    </w:p>
    <w:p w14:paraId="6AB7D142" w14:textId="77777777" w:rsidR="0094609A" w:rsidRPr="00AB75AB" w:rsidRDefault="0094609A" w:rsidP="007055C7">
      <w:pPr>
        <w:pStyle w:val="Akapitzlist"/>
        <w:suppressAutoHyphens w:val="0"/>
        <w:spacing w:after="200" w:line="276" w:lineRule="auto"/>
        <w:ind w:left="933"/>
        <w:jc w:val="both"/>
        <w:rPr>
          <w:rFonts w:ascii="Arial" w:hAnsi="Arial" w:cs="Arial"/>
          <w:b/>
          <w:color w:val="000000"/>
          <w:sz w:val="22"/>
          <w:szCs w:val="22"/>
        </w:rPr>
      </w:pPr>
    </w:p>
    <w:p w14:paraId="28E3BF1F" w14:textId="77777777" w:rsidR="007055C7" w:rsidRPr="00AB75AB" w:rsidRDefault="007055C7" w:rsidP="00783981">
      <w:pPr>
        <w:pStyle w:val="Akapitzlist"/>
        <w:numPr>
          <w:ilvl w:val="0"/>
          <w:numId w:val="11"/>
        </w:numPr>
        <w:suppressAutoHyphens w:val="0"/>
        <w:spacing w:after="200" w:line="276" w:lineRule="auto"/>
        <w:ind w:left="426" w:hanging="426"/>
        <w:jc w:val="both"/>
        <w:rPr>
          <w:rFonts w:ascii="Arial" w:hAnsi="Arial" w:cs="Arial"/>
          <w:b/>
          <w:color w:val="000000"/>
          <w:sz w:val="22"/>
          <w:szCs w:val="22"/>
        </w:rPr>
      </w:pPr>
      <w:r w:rsidRPr="00AB75AB">
        <w:rPr>
          <w:rFonts w:ascii="Arial" w:hAnsi="Arial" w:cs="Arial"/>
          <w:b/>
          <w:color w:val="000000"/>
          <w:sz w:val="22"/>
          <w:szCs w:val="22"/>
        </w:rPr>
        <w:t>TREŚĆ KLAUZUL DODATKOWYCH</w:t>
      </w:r>
    </w:p>
    <w:p w14:paraId="0B336602" w14:textId="77777777" w:rsidR="0094609A" w:rsidRPr="00AB75AB" w:rsidRDefault="0094609A" w:rsidP="00413D9F">
      <w:pPr>
        <w:suppressAutoHyphens w:val="0"/>
        <w:spacing w:line="276" w:lineRule="auto"/>
        <w:jc w:val="both"/>
        <w:rPr>
          <w:rFonts w:ascii="Arial" w:hAnsi="Arial" w:cs="Arial"/>
          <w:i/>
          <w:color w:val="000000"/>
          <w:sz w:val="22"/>
          <w:szCs w:val="22"/>
        </w:rPr>
      </w:pPr>
    </w:p>
    <w:p w14:paraId="318C904B" w14:textId="77777777" w:rsidR="00E15C66" w:rsidRPr="00AB75AB" w:rsidRDefault="00E15C66" w:rsidP="002F18A9">
      <w:pPr>
        <w:pStyle w:val="Akapitzlist"/>
        <w:suppressAutoHyphens w:val="0"/>
        <w:spacing w:after="200" w:line="276" w:lineRule="auto"/>
        <w:ind w:left="993"/>
        <w:jc w:val="both"/>
        <w:rPr>
          <w:rFonts w:ascii="Arial" w:hAnsi="Arial" w:cs="Arial"/>
          <w:i/>
          <w:color w:val="000000"/>
          <w:sz w:val="22"/>
          <w:szCs w:val="22"/>
        </w:rPr>
      </w:pPr>
    </w:p>
    <w:p w14:paraId="456FEDE6" w14:textId="3032360C" w:rsidR="00FE6390" w:rsidRPr="00385224" w:rsidRDefault="00E94FF6" w:rsidP="003320AA">
      <w:pPr>
        <w:pStyle w:val="Akapitzlist"/>
        <w:numPr>
          <w:ilvl w:val="1"/>
          <w:numId w:val="11"/>
        </w:numPr>
        <w:suppressAutoHyphens w:val="0"/>
        <w:spacing w:after="200" w:line="276" w:lineRule="auto"/>
        <w:ind w:left="1418" w:hanging="845"/>
        <w:jc w:val="both"/>
        <w:rPr>
          <w:rFonts w:ascii="Arial" w:hAnsi="Arial" w:cs="Arial"/>
          <w:b/>
          <w:color w:val="000000" w:themeColor="text1"/>
          <w:sz w:val="22"/>
          <w:szCs w:val="22"/>
        </w:rPr>
      </w:pPr>
      <w:r w:rsidRPr="00385224">
        <w:rPr>
          <w:rFonts w:ascii="Arial" w:hAnsi="Arial" w:cs="Arial"/>
          <w:b/>
          <w:color w:val="000000" w:themeColor="text1"/>
          <w:sz w:val="22"/>
          <w:szCs w:val="22"/>
        </w:rPr>
        <w:t xml:space="preserve">Klauzula dodatkowa </w:t>
      </w:r>
      <w:r w:rsidR="00807463" w:rsidRPr="00385224">
        <w:rPr>
          <w:rFonts w:ascii="Arial" w:hAnsi="Arial" w:cs="Arial"/>
          <w:b/>
          <w:color w:val="000000" w:themeColor="text1"/>
          <w:sz w:val="22"/>
          <w:szCs w:val="22"/>
        </w:rPr>
        <w:t xml:space="preserve">katalogu operacji chirurgicznych </w:t>
      </w:r>
      <w:r w:rsidRPr="00385224">
        <w:rPr>
          <w:rFonts w:ascii="Arial" w:hAnsi="Arial" w:cs="Arial"/>
          <w:b/>
          <w:color w:val="000000" w:themeColor="text1"/>
          <w:sz w:val="22"/>
          <w:szCs w:val="22"/>
        </w:rPr>
        <w:t xml:space="preserve">– </w:t>
      </w:r>
      <w:r w:rsidR="00807463" w:rsidRPr="00385224">
        <w:rPr>
          <w:rFonts w:ascii="Arial" w:hAnsi="Arial" w:cs="Arial"/>
          <w:color w:val="000000" w:themeColor="text1"/>
          <w:sz w:val="22"/>
          <w:szCs w:val="22"/>
        </w:rPr>
        <w:t xml:space="preserve">Wykonawca zagwarantuje w ramach świadczenia operacji chirurgicznych katalog operacji zawierający minimum 550 </w:t>
      </w:r>
      <w:r w:rsidR="00D1151B" w:rsidRPr="00385224">
        <w:rPr>
          <w:rFonts w:ascii="Arial" w:hAnsi="Arial" w:cs="Arial"/>
          <w:color w:val="000000" w:themeColor="text1"/>
          <w:sz w:val="22"/>
          <w:szCs w:val="22"/>
        </w:rPr>
        <w:t xml:space="preserve">operacji. Wypłata za rozszerzony katalog zgodnie ze świadczeniem operacji chirurgicznej </w:t>
      </w:r>
      <w:r w:rsidR="00AF38FC" w:rsidRPr="00385224">
        <w:rPr>
          <w:rFonts w:ascii="Arial" w:hAnsi="Arial" w:cs="Arial"/>
          <w:color w:val="000000" w:themeColor="text1"/>
          <w:sz w:val="22"/>
          <w:szCs w:val="22"/>
        </w:rPr>
        <w:t>5</w:t>
      </w:r>
      <w:r w:rsidR="00D1151B" w:rsidRPr="00385224">
        <w:rPr>
          <w:rFonts w:ascii="Arial" w:hAnsi="Arial" w:cs="Arial"/>
          <w:color w:val="000000" w:themeColor="text1"/>
          <w:sz w:val="22"/>
          <w:szCs w:val="22"/>
        </w:rPr>
        <w:t>.2</w:t>
      </w:r>
      <w:r w:rsidR="001820CD">
        <w:rPr>
          <w:rFonts w:ascii="Arial" w:hAnsi="Arial" w:cs="Arial"/>
          <w:color w:val="000000" w:themeColor="text1"/>
          <w:sz w:val="22"/>
          <w:szCs w:val="22"/>
        </w:rPr>
        <w:t>5</w:t>
      </w:r>
      <w:r w:rsidR="00D1151B" w:rsidRPr="00385224">
        <w:rPr>
          <w:rFonts w:ascii="Arial" w:hAnsi="Arial" w:cs="Arial"/>
          <w:color w:val="000000" w:themeColor="text1"/>
          <w:sz w:val="22"/>
          <w:szCs w:val="22"/>
        </w:rPr>
        <w:t>.</w:t>
      </w:r>
    </w:p>
    <w:p w14:paraId="72066EA9" w14:textId="3B8DBE6C" w:rsidR="00D7376B" w:rsidRDefault="00D7376B" w:rsidP="003320AA">
      <w:pPr>
        <w:pStyle w:val="Akapitzlist"/>
        <w:suppressAutoHyphens w:val="0"/>
        <w:spacing w:after="200" w:line="276" w:lineRule="auto"/>
        <w:ind w:left="1418"/>
        <w:jc w:val="both"/>
        <w:rPr>
          <w:rFonts w:ascii="Arial" w:hAnsi="Arial" w:cs="Arial"/>
          <w:i/>
          <w:color w:val="000000" w:themeColor="text1"/>
          <w:sz w:val="22"/>
          <w:szCs w:val="22"/>
        </w:rPr>
      </w:pPr>
      <w:r w:rsidRPr="00385224">
        <w:rPr>
          <w:rFonts w:ascii="Arial" w:hAnsi="Arial" w:cs="Arial"/>
          <w:i/>
          <w:color w:val="000000" w:themeColor="text1"/>
          <w:sz w:val="22"/>
          <w:szCs w:val="22"/>
        </w:rPr>
        <w:t>(dotyczy</w:t>
      </w:r>
      <w:r w:rsidR="00F001FF" w:rsidRPr="00385224">
        <w:rPr>
          <w:rFonts w:ascii="Arial" w:hAnsi="Arial" w:cs="Arial"/>
          <w:color w:val="000000" w:themeColor="text1"/>
          <w:sz w:val="22"/>
          <w:szCs w:val="22"/>
        </w:rPr>
        <w:t xml:space="preserve"> </w:t>
      </w:r>
      <w:r w:rsidR="00AE4609">
        <w:rPr>
          <w:rFonts w:ascii="Arial" w:hAnsi="Arial" w:cs="Arial"/>
          <w:i/>
          <w:color w:val="000000" w:themeColor="text1"/>
          <w:sz w:val="22"/>
          <w:szCs w:val="22"/>
        </w:rPr>
        <w:t>operacji  chirurgicznych</w:t>
      </w:r>
      <w:r w:rsidR="00F001FF" w:rsidRPr="00385224">
        <w:rPr>
          <w:rFonts w:ascii="Arial" w:hAnsi="Arial" w:cs="Arial"/>
          <w:i/>
          <w:color w:val="000000" w:themeColor="text1"/>
          <w:sz w:val="22"/>
          <w:szCs w:val="22"/>
        </w:rPr>
        <w:t>)</w:t>
      </w:r>
    </w:p>
    <w:p w14:paraId="201CE2E3" w14:textId="77777777" w:rsidR="00B90D15" w:rsidRDefault="00B90D15" w:rsidP="003320AA">
      <w:pPr>
        <w:pStyle w:val="Akapitzlist"/>
        <w:suppressAutoHyphens w:val="0"/>
        <w:spacing w:after="200" w:line="276" w:lineRule="auto"/>
        <w:ind w:left="1418"/>
        <w:jc w:val="both"/>
        <w:rPr>
          <w:rFonts w:ascii="Arial" w:hAnsi="Arial" w:cs="Arial"/>
          <w:i/>
          <w:color w:val="000000" w:themeColor="text1"/>
          <w:sz w:val="22"/>
          <w:szCs w:val="22"/>
        </w:rPr>
      </w:pPr>
    </w:p>
    <w:p w14:paraId="616970AF" w14:textId="567EA749" w:rsidR="00B90D15" w:rsidRPr="00AE4609" w:rsidRDefault="00B90D15" w:rsidP="00AE4609">
      <w:pPr>
        <w:pStyle w:val="Akapitzlist"/>
        <w:numPr>
          <w:ilvl w:val="1"/>
          <w:numId w:val="11"/>
        </w:numPr>
        <w:suppressAutoHyphens w:val="0"/>
        <w:spacing w:after="200" w:line="276" w:lineRule="auto"/>
        <w:ind w:left="1418" w:hanging="845"/>
        <w:jc w:val="both"/>
        <w:rPr>
          <w:rFonts w:ascii="Arial" w:hAnsi="Arial" w:cs="Arial"/>
          <w:b/>
          <w:color w:val="000000" w:themeColor="text1"/>
          <w:sz w:val="22"/>
          <w:szCs w:val="22"/>
        </w:rPr>
      </w:pPr>
      <w:r w:rsidRPr="00AE4609">
        <w:rPr>
          <w:rFonts w:ascii="Arial" w:hAnsi="Arial" w:cs="Arial"/>
          <w:b/>
          <w:color w:val="000000" w:themeColor="text1"/>
          <w:sz w:val="22"/>
          <w:szCs w:val="22"/>
        </w:rPr>
        <w:t xml:space="preserve">Klauzula dodatkowa rozszerzająca </w:t>
      </w:r>
      <w:r w:rsidR="00FF4F32" w:rsidRPr="00FF4F32">
        <w:rPr>
          <w:rFonts w:ascii="Arial" w:hAnsi="Arial" w:cs="Arial"/>
          <w:b/>
          <w:bCs/>
          <w:color w:val="000000" w:themeColor="text1"/>
          <w:sz w:val="22"/>
          <w:szCs w:val="22"/>
        </w:rPr>
        <w:t xml:space="preserve">odpowiedzialność </w:t>
      </w:r>
      <w:r w:rsidRPr="00AE4609">
        <w:rPr>
          <w:rFonts w:ascii="Arial" w:hAnsi="Arial" w:cs="Arial"/>
          <w:b/>
          <w:color w:val="000000" w:themeColor="text1"/>
          <w:sz w:val="22"/>
          <w:szCs w:val="22"/>
        </w:rPr>
        <w:t xml:space="preserve">Wykonawcy za pobyty ubezpieczonego w szpitalu oraz na Oddziale Intensywnej Terapii (OIOM) poza granice RP </w:t>
      </w:r>
    </w:p>
    <w:p w14:paraId="2C70FB02" w14:textId="1BDAAB92" w:rsidR="00B90D15" w:rsidRDefault="00B90D15" w:rsidP="00AE4609">
      <w:pPr>
        <w:pStyle w:val="Akapitzlist"/>
        <w:suppressAutoHyphens w:val="0"/>
        <w:spacing w:after="200" w:line="276" w:lineRule="auto"/>
        <w:ind w:left="1418"/>
        <w:jc w:val="both"/>
        <w:rPr>
          <w:rFonts w:ascii="Arial" w:hAnsi="Arial" w:cs="Arial"/>
          <w:color w:val="000000" w:themeColor="text1"/>
          <w:sz w:val="22"/>
          <w:szCs w:val="22"/>
        </w:rPr>
      </w:pPr>
      <w:r w:rsidRPr="00AE4609">
        <w:rPr>
          <w:rFonts w:ascii="Arial" w:hAnsi="Arial" w:cs="Arial"/>
          <w:bCs/>
          <w:color w:val="000000" w:themeColor="text1"/>
          <w:sz w:val="22"/>
          <w:szCs w:val="22"/>
        </w:rPr>
        <w:t>Odpowiedzialność Wykonawcy obejmować powinna pobyty w szpitalu oraz na Oddziale Intensywnej Terapii (OIOM) co najmniej na terytorium</w:t>
      </w:r>
      <w:r w:rsidRPr="00AE4609">
        <w:rPr>
          <w:rFonts w:ascii="Arial" w:hAnsi="Arial" w:cs="Arial"/>
          <w:b/>
          <w:color w:val="000000" w:themeColor="text1"/>
          <w:sz w:val="22"/>
          <w:szCs w:val="22"/>
        </w:rPr>
        <w:t xml:space="preserve"> </w:t>
      </w:r>
      <w:r w:rsidRPr="00AE4609">
        <w:rPr>
          <w:rFonts w:ascii="Arial" w:hAnsi="Arial" w:cs="Arial"/>
          <w:bCs/>
          <w:color w:val="000000" w:themeColor="text1"/>
          <w:sz w:val="22"/>
          <w:szCs w:val="22"/>
        </w:rPr>
        <w:t>krajów</w:t>
      </w:r>
      <w:r w:rsidRPr="00B90D15">
        <w:rPr>
          <w:rFonts w:ascii="Arial" w:hAnsi="Arial" w:cs="Arial"/>
          <w:color w:val="000000" w:themeColor="text1"/>
          <w:sz w:val="22"/>
          <w:szCs w:val="22"/>
        </w:rPr>
        <w:t xml:space="preserve"> </w:t>
      </w:r>
      <w:r w:rsidRPr="00B90D15">
        <w:rPr>
          <w:rFonts w:ascii="Arial" w:hAnsi="Arial" w:cs="Arial"/>
          <w:color w:val="000000" w:themeColor="text1"/>
          <w:sz w:val="22"/>
          <w:szCs w:val="22"/>
        </w:rPr>
        <w:lastRenderedPageBreak/>
        <w:t>należących do Unii Europejskiej oraz Australii, Islandii, Japonii, Kanady, Monako, Norwegii, Nowej Zelandii, USA, Szwajcarii, Watykanu.</w:t>
      </w:r>
    </w:p>
    <w:p w14:paraId="5F8F172D" w14:textId="0042C27A" w:rsidR="00AE4609" w:rsidRPr="00AE4609" w:rsidRDefault="00AE4609" w:rsidP="00AE4609">
      <w:pPr>
        <w:pStyle w:val="Akapitzlist"/>
        <w:suppressAutoHyphens w:val="0"/>
        <w:spacing w:after="200" w:line="276" w:lineRule="auto"/>
        <w:ind w:left="928" w:firstLine="488"/>
        <w:jc w:val="both"/>
        <w:rPr>
          <w:rFonts w:ascii="Arial" w:hAnsi="Arial" w:cs="Arial"/>
          <w:bCs/>
          <w:color w:val="000000" w:themeColor="text1"/>
          <w:sz w:val="22"/>
          <w:szCs w:val="22"/>
        </w:rPr>
      </w:pPr>
      <w:r w:rsidRPr="00AE4609">
        <w:rPr>
          <w:rFonts w:ascii="Arial" w:hAnsi="Arial" w:cs="Arial"/>
          <w:bCs/>
          <w:color w:val="000000"/>
          <w:sz w:val="22"/>
          <w:szCs w:val="22"/>
        </w:rPr>
        <w:t xml:space="preserve">(dotyczy </w:t>
      </w:r>
      <w:r>
        <w:rPr>
          <w:rFonts w:ascii="Arial" w:hAnsi="Arial" w:cs="Arial"/>
          <w:bCs/>
          <w:color w:val="000000"/>
          <w:sz w:val="22"/>
          <w:szCs w:val="22"/>
        </w:rPr>
        <w:t>leczenia szpitalnego)</w:t>
      </w:r>
    </w:p>
    <w:p w14:paraId="06900EA9" w14:textId="77777777" w:rsidR="00AE4609" w:rsidRDefault="00AE4609" w:rsidP="00B90D15">
      <w:pPr>
        <w:pStyle w:val="Akapitzlist"/>
        <w:suppressAutoHyphens w:val="0"/>
        <w:spacing w:after="200" w:line="276" w:lineRule="auto"/>
        <w:ind w:left="1416"/>
        <w:jc w:val="both"/>
        <w:rPr>
          <w:rFonts w:ascii="Arial" w:hAnsi="Arial" w:cs="Arial"/>
          <w:color w:val="000000" w:themeColor="text1"/>
          <w:sz w:val="22"/>
          <w:szCs w:val="22"/>
        </w:rPr>
      </w:pPr>
    </w:p>
    <w:p w14:paraId="74827C0E" w14:textId="77777777" w:rsidR="00AE4609" w:rsidRPr="00AE4609" w:rsidRDefault="00AE4609" w:rsidP="00AE4609">
      <w:pPr>
        <w:pStyle w:val="Akapitzlist"/>
        <w:suppressAutoHyphens w:val="0"/>
        <w:spacing w:after="200" w:line="276" w:lineRule="auto"/>
        <w:ind w:left="1418"/>
        <w:jc w:val="both"/>
        <w:rPr>
          <w:rFonts w:ascii="Arial" w:hAnsi="Arial" w:cs="Arial"/>
          <w:b/>
          <w:color w:val="000000"/>
          <w:sz w:val="22"/>
          <w:szCs w:val="22"/>
        </w:rPr>
      </w:pPr>
    </w:p>
    <w:p w14:paraId="041237D0" w14:textId="17A3479F" w:rsidR="00AE4609" w:rsidRPr="00AE4609" w:rsidRDefault="00AE4609" w:rsidP="00AE4609">
      <w:pPr>
        <w:pStyle w:val="Akapitzlist"/>
        <w:numPr>
          <w:ilvl w:val="1"/>
          <w:numId w:val="11"/>
        </w:numPr>
        <w:suppressAutoHyphens w:val="0"/>
        <w:spacing w:after="200" w:line="276" w:lineRule="auto"/>
        <w:ind w:left="1418" w:hanging="845"/>
        <w:jc w:val="both"/>
        <w:rPr>
          <w:rFonts w:ascii="Arial" w:hAnsi="Arial" w:cs="Arial"/>
          <w:bCs/>
          <w:color w:val="000000"/>
          <w:sz w:val="22"/>
          <w:szCs w:val="22"/>
        </w:rPr>
      </w:pPr>
      <w:r w:rsidRPr="00AE4609">
        <w:rPr>
          <w:rFonts w:ascii="Arial" w:hAnsi="Arial" w:cs="Arial"/>
          <w:b/>
          <w:color w:val="000000"/>
          <w:sz w:val="22"/>
          <w:szCs w:val="22"/>
        </w:rPr>
        <w:t xml:space="preserve">Klauzula dodatkowa </w:t>
      </w:r>
      <w:r w:rsidR="002A0756">
        <w:rPr>
          <w:rFonts w:ascii="Arial" w:hAnsi="Arial" w:cs="Arial"/>
          <w:b/>
          <w:color w:val="000000"/>
          <w:sz w:val="22"/>
          <w:szCs w:val="22"/>
        </w:rPr>
        <w:t>zmieniająca</w:t>
      </w:r>
      <w:r w:rsidRPr="00AE4609">
        <w:rPr>
          <w:rFonts w:ascii="Arial" w:hAnsi="Arial" w:cs="Arial"/>
          <w:b/>
          <w:color w:val="000000"/>
          <w:sz w:val="22"/>
          <w:szCs w:val="22"/>
        </w:rPr>
        <w:t xml:space="preserve"> definicję Dziecka – </w:t>
      </w:r>
      <w:r w:rsidRPr="00AE4609">
        <w:rPr>
          <w:rFonts w:ascii="Arial" w:hAnsi="Arial" w:cs="Arial"/>
          <w:bCs/>
          <w:color w:val="000000"/>
          <w:sz w:val="22"/>
          <w:szCs w:val="22"/>
        </w:rPr>
        <w:t>dziecko własne, przysposobione oraz pasierb Ubezpieczonego (jeżeli nie żyje ojciec lub matka) bez ograniczenia wiekowego.</w:t>
      </w:r>
    </w:p>
    <w:p w14:paraId="62994B77" w14:textId="5AE475AD" w:rsidR="00AE4609" w:rsidRPr="00AE4609" w:rsidRDefault="00AE4609" w:rsidP="00AE4609">
      <w:pPr>
        <w:pStyle w:val="Akapitzlist"/>
        <w:suppressAutoHyphens w:val="0"/>
        <w:spacing w:after="200" w:line="276" w:lineRule="auto"/>
        <w:ind w:left="1418"/>
        <w:jc w:val="both"/>
        <w:rPr>
          <w:rFonts w:ascii="Arial" w:hAnsi="Arial" w:cs="Arial"/>
          <w:bCs/>
          <w:color w:val="000000"/>
          <w:sz w:val="22"/>
          <w:szCs w:val="22"/>
        </w:rPr>
      </w:pPr>
      <w:r w:rsidRPr="00AE4609">
        <w:rPr>
          <w:rFonts w:ascii="Arial" w:hAnsi="Arial" w:cs="Arial"/>
          <w:bCs/>
          <w:color w:val="000000"/>
          <w:sz w:val="22"/>
          <w:szCs w:val="22"/>
        </w:rPr>
        <w:t>(dotyczy śmierci dziecka, śmierci dziecka w wyniku NW)</w:t>
      </w:r>
    </w:p>
    <w:p w14:paraId="7BD04EFD" w14:textId="77777777" w:rsidR="00D1652B" w:rsidRPr="00AB75AB" w:rsidRDefault="00D1652B" w:rsidP="00D1652B">
      <w:pPr>
        <w:pStyle w:val="Akapitzlist"/>
        <w:suppressAutoHyphens w:val="0"/>
        <w:spacing w:after="200" w:line="276" w:lineRule="auto"/>
        <w:ind w:left="933"/>
        <w:jc w:val="both"/>
        <w:rPr>
          <w:rFonts w:ascii="Arial" w:hAnsi="Arial" w:cs="Arial"/>
          <w:b/>
          <w:color w:val="000000"/>
          <w:sz w:val="22"/>
          <w:szCs w:val="22"/>
        </w:rPr>
      </w:pPr>
    </w:p>
    <w:p w14:paraId="633EA73B" w14:textId="77777777" w:rsidR="00E94FF6" w:rsidRPr="00AB75AB" w:rsidRDefault="00E94FF6" w:rsidP="003320AA">
      <w:pPr>
        <w:pStyle w:val="Akapitzlist"/>
        <w:numPr>
          <w:ilvl w:val="1"/>
          <w:numId w:val="11"/>
        </w:numPr>
        <w:suppressAutoHyphens w:val="0"/>
        <w:spacing w:after="200" w:line="276" w:lineRule="auto"/>
        <w:ind w:left="1418" w:hanging="845"/>
        <w:jc w:val="both"/>
        <w:rPr>
          <w:rFonts w:ascii="Arial" w:hAnsi="Arial" w:cs="Arial"/>
          <w:b/>
          <w:color w:val="000000"/>
          <w:sz w:val="22"/>
          <w:szCs w:val="22"/>
        </w:rPr>
      </w:pPr>
      <w:r w:rsidRPr="00AB75AB">
        <w:rPr>
          <w:rFonts w:ascii="Arial" w:hAnsi="Arial" w:cs="Arial"/>
          <w:b/>
          <w:color w:val="000000"/>
          <w:sz w:val="22"/>
          <w:szCs w:val="22"/>
        </w:rPr>
        <w:t xml:space="preserve">Klauzula dodatkowa Assistance – </w:t>
      </w:r>
      <w:r w:rsidRPr="00AB75AB">
        <w:rPr>
          <w:rFonts w:ascii="Arial" w:hAnsi="Arial" w:cs="Arial"/>
          <w:color w:val="000000"/>
          <w:sz w:val="22"/>
          <w:szCs w:val="22"/>
        </w:rPr>
        <w:t xml:space="preserve">rozszerzenie zakresu ochrony ubezpieczenia o </w:t>
      </w:r>
      <w:proofErr w:type="spellStart"/>
      <w:r w:rsidRPr="00AB75AB">
        <w:rPr>
          <w:rFonts w:ascii="Arial" w:hAnsi="Arial" w:cs="Arial"/>
          <w:color w:val="000000"/>
          <w:sz w:val="22"/>
          <w:szCs w:val="22"/>
        </w:rPr>
        <w:t>assistance</w:t>
      </w:r>
      <w:proofErr w:type="spellEnd"/>
      <w:r w:rsidRPr="00AB75AB">
        <w:rPr>
          <w:rFonts w:ascii="Arial" w:hAnsi="Arial" w:cs="Arial"/>
          <w:color w:val="000000"/>
          <w:sz w:val="22"/>
          <w:szCs w:val="22"/>
        </w:rPr>
        <w:t>, zakres świadczeń zgodny z Ogólnymi Warunkami Ubezpieczeń Wykonawcy. Assistance to usługi świadczone w przypadku choroby lub wypadku, któremu uległ ubezpieczony. Jest to forma pomocy obejmująca przykładowo dostarczenie leków, transport do i ze szpitala, zakup sprzętu rehabilitacyjnego, organizację procesu rehabilitacyjnego, czy wizytę pielęgniarki w domu.</w:t>
      </w:r>
    </w:p>
    <w:p w14:paraId="44AA2F5F" w14:textId="65E724DF" w:rsidR="00E14718" w:rsidRDefault="00D7376B" w:rsidP="00981E42">
      <w:pPr>
        <w:pStyle w:val="Akapitzlist"/>
        <w:suppressAutoHyphens w:val="0"/>
        <w:spacing w:after="200" w:line="276" w:lineRule="auto"/>
        <w:ind w:left="1418"/>
        <w:jc w:val="both"/>
        <w:rPr>
          <w:rFonts w:ascii="Arial" w:hAnsi="Arial" w:cs="Arial"/>
          <w:i/>
          <w:color w:val="000000"/>
          <w:sz w:val="22"/>
          <w:szCs w:val="22"/>
        </w:rPr>
      </w:pPr>
      <w:r w:rsidRPr="00AB75AB">
        <w:rPr>
          <w:rFonts w:ascii="Arial" w:hAnsi="Arial" w:cs="Arial"/>
          <w:i/>
          <w:color w:val="000000"/>
          <w:sz w:val="22"/>
          <w:szCs w:val="22"/>
        </w:rPr>
        <w:t>(dotyczy: wszystkich wariantów ubezpieczenia)</w:t>
      </w:r>
    </w:p>
    <w:p w14:paraId="611D0716" w14:textId="77777777" w:rsidR="00981E42" w:rsidRPr="00981E42" w:rsidRDefault="00981E42" w:rsidP="00981E42">
      <w:pPr>
        <w:pStyle w:val="Akapitzlist"/>
        <w:suppressAutoHyphens w:val="0"/>
        <w:spacing w:after="200" w:line="276" w:lineRule="auto"/>
        <w:ind w:left="1418"/>
        <w:jc w:val="both"/>
        <w:rPr>
          <w:rFonts w:ascii="Arial" w:hAnsi="Arial" w:cs="Arial"/>
          <w:i/>
          <w:color w:val="000000"/>
          <w:sz w:val="22"/>
          <w:szCs w:val="22"/>
        </w:rPr>
      </w:pPr>
    </w:p>
    <w:p w14:paraId="4F0742C3" w14:textId="043D19F0" w:rsidR="00567CE4" w:rsidRPr="00AB75AB" w:rsidRDefault="00567CE4" w:rsidP="00567CE4">
      <w:pPr>
        <w:pStyle w:val="Akapitzlist"/>
        <w:numPr>
          <w:ilvl w:val="1"/>
          <w:numId w:val="11"/>
        </w:numPr>
        <w:suppressAutoHyphens w:val="0"/>
        <w:spacing w:after="200" w:line="276" w:lineRule="auto"/>
        <w:ind w:left="1418" w:hanging="845"/>
        <w:jc w:val="both"/>
        <w:rPr>
          <w:rFonts w:ascii="Arial" w:hAnsi="Arial" w:cs="Arial"/>
          <w:b/>
          <w:color w:val="000000"/>
          <w:sz w:val="22"/>
          <w:szCs w:val="22"/>
        </w:rPr>
      </w:pPr>
      <w:r w:rsidRPr="00AB75AB">
        <w:rPr>
          <w:rFonts w:ascii="Arial" w:hAnsi="Arial" w:cs="Arial"/>
          <w:b/>
          <w:color w:val="000000"/>
          <w:sz w:val="22"/>
          <w:szCs w:val="22"/>
        </w:rPr>
        <w:t xml:space="preserve">Klauzula dodatkowa </w:t>
      </w:r>
      <w:r>
        <w:rPr>
          <w:rFonts w:ascii="Arial" w:hAnsi="Arial" w:cs="Arial"/>
          <w:b/>
          <w:color w:val="000000"/>
          <w:sz w:val="22"/>
          <w:szCs w:val="22"/>
        </w:rPr>
        <w:t>zniżek majątkowych</w:t>
      </w:r>
      <w:r w:rsidRPr="00AB75AB">
        <w:rPr>
          <w:rFonts w:ascii="Arial" w:hAnsi="Arial" w:cs="Arial"/>
          <w:b/>
          <w:color w:val="000000"/>
          <w:sz w:val="22"/>
          <w:szCs w:val="22"/>
        </w:rPr>
        <w:t>.</w:t>
      </w:r>
    </w:p>
    <w:p w14:paraId="4D6B465D" w14:textId="59829DAD" w:rsidR="00567CE4" w:rsidRPr="008D1B0A" w:rsidRDefault="00567CE4" w:rsidP="00567CE4">
      <w:pPr>
        <w:pStyle w:val="Akapitzlist"/>
        <w:numPr>
          <w:ilvl w:val="2"/>
          <w:numId w:val="11"/>
        </w:numPr>
        <w:suppressAutoHyphens w:val="0"/>
        <w:spacing w:after="200" w:line="276" w:lineRule="auto"/>
        <w:ind w:left="1418" w:hanging="845"/>
        <w:jc w:val="both"/>
        <w:rPr>
          <w:rFonts w:ascii="Arial" w:hAnsi="Arial" w:cs="Arial"/>
          <w:i/>
          <w:color w:val="000000"/>
          <w:sz w:val="22"/>
          <w:szCs w:val="22"/>
        </w:rPr>
      </w:pPr>
      <w:r>
        <w:rPr>
          <w:rFonts w:ascii="Arial" w:hAnsi="Arial" w:cs="Arial"/>
          <w:color w:val="000000"/>
          <w:sz w:val="22"/>
          <w:szCs w:val="22"/>
        </w:rPr>
        <w:t>Wykonawca zagwarantuje ubezpieczonym pracownikom możliwość korzystania ze zniżek na ubezpieczenia majątkowe w życiu prywatnym.</w:t>
      </w:r>
      <w:r w:rsidR="008D1B0A">
        <w:rPr>
          <w:rFonts w:ascii="Arial" w:hAnsi="Arial" w:cs="Arial"/>
          <w:color w:val="000000"/>
          <w:sz w:val="22"/>
          <w:szCs w:val="22"/>
        </w:rPr>
        <w:t xml:space="preserve"> Fakt skorzystania ze zniżek i zawarcia ubezpieczenia będzie indywidualną decyzją ubezpieczonego pracownika.</w:t>
      </w:r>
    </w:p>
    <w:p w14:paraId="02E7CF3E" w14:textId="34F0AD4C" w:rsidR="008D1B0A" w:rsidRPr="002C2FA5" w:rsidRDefault="008D1B0A" w:rsidP="00567CE4">
      <w:pPr>
        <w:pStyle w:val="Akapitzlist"/>
        <w:numPr>
          <w:ilvl w:val="2"/>
          <w:numId w:val="11"/>
        </w:numPr>
        <w:suppressAutoHyphens w:val="0"/>
        <w:spacing w:after="200" w:line="276" w:lineRule="auto"/>
        <w:ind w:left="1418" w:hanging="845"/>
        <w:jc w:val="both"/>
        <w:rPr>
          <w:rFonts w:ascii="Arial" w:hAnsi="Arial" w:cs="Arial"/>
          <w:i/>
          <w:color w:val="000000"/>
          <w:sz w:val="22"/>
          <w:szCs w:val="22"/>
        </w:rPr>
      </w:pPr>
      <w:r>
        <w:rPr>
          <w:rFonts w:ascii="Arial" w:hAnsi="Arial" w:cs="Arial"/>
          <w:color w:val="000000"/>
          <w:sz w:val="22"/>
          <w:szCs w:val="22"/>
        </w:rPr>
        <w:t>Wykonawca akceptujący klauzulę winien przedstawić w ramach oferty zakres ubezpieczeń majątkowych podlegających zniżkom (minimalny zakres musi obejmować ubezpieczenia mieszkania, domu i komunikacyjne) i wysokość oferowanych zniżek.</w:t>
      </w:r>
    </w:p>
    <w:p w14:paraId="1034FBA1" w14:textId="77777777" w:rsidR="002C2FA5" w:rsidRPr="002C2FA5" w:rsidRDefault="002C2FA5" w:rsidP="002C2FA5">
      <w:pPr>
        <w:pStyle w:val="Akapitzlist"/>
        <w:suppressAutoHyphens w:val="0"/>
        <w:spacing w:after="200" w:line="276" w:lineRule="auto"/>
        <w:ind w:left="1418"/>
        <w:jc w:val="both"/>
        <w:rPr>
          <w:rFonts w:ascii="Arial" w:hAnsi="Arial" w:cs="Arial"/>
          <w:i/>
          <w:color w:val="000000"/>
          <w:sz w:val="22"/>
          <w:szCs w:val="22"/>
        </w:rPr>
      </w:pPr>
    </w:p>
    <w:p w14:paraId="39FE0ACC" w14:textId="49AF1C58" w:rsidR="002C2FA5" w:rsidRPr="002C2FA5" w:rsidRDefault="002C2FA5" w:rsidP="002C2FA5">
      <w:pPr>
        <w:pStyle w:val="Akapitzlist"/>
        <w:numPr>
          <w:ilvl w:val="1"/>
          <w:numId w:val="11"/>
        </w:numPr>
        <w:suppressAutoHyphens w:val="0"/>
        <w:spacing w:after="200" w:line="276" w:lineRule="auto"/>
        <w:jc w:val="both"/>
        <w:rPr>
          <w:rFonts w:ascii="Arial" w:hAnsi="Arial" w:cs="Arial"/>
          <w:b/>
          <w:bCs/>
          <w:i/>
          <w:color w:val="000000"/>
          <w:sz w:val="22"/>
          <w:szCs w:val="22"/>
        </w:rPr>
      </w:pPr>
      <w:r w:rsidRPr="002C2FA5">
        <w:rPr>
          <w:rFonts w:ascii="Arial" w:hAnsi="Arial" w:cs="Arial"/>
          <w:b/>
          <w:bCs/>
          <w:color w:val="000000"/>
          <w:sz w:val="22"/>
          <w:szCs w:val="22"/>
        </w:rPr>
        <w:t>Klauzula dodatkowa funduszu prewencyjnego.</w:t>
      </w:r>
    </w:p>
    <w:p w14:paraId="5DDF307D" w14:textId="7E3049E2" w:rsidR="002C2FA5" w:rsidRPr="004D2577" w:rsidRDefault="002C2FA5" w:rsidP="00AE4609">
      <w:pPr>
        <w:pStyle w:val="Akapitzlist"/>
        <w:suppressAutoHyphens w:val="0"/>
        <w:spacing w:after="200" w:line="276" w:lineRule="auto"/>
        <w:ind w:left="1293"/>
        <w:jc w:val="both"/>
        <w:rPr>
          <w:rFonts w:ascii="Arial" w:hAnsi="Arial" w:cs="Arial"/>
          <w:b/>
          <w:bCs/>
          <w:i/>
          <w:color w:val="000000"/>
          <w:sz w:val="22"/>
          <w:szCs w:val="22"/>
        </w:rPr>
      </w:pPr>
      <w:r>
        <w:rPr>
          <w:rFonts w:ascii="Arial" w:hAnsi="Arial" w:cs="Arial"/>
          <w:i/>
          <w:color w:val="000000"/>
          <w:sz w:val="22"/>
          <w:szCs w:val="22"/>
        </w:rPr>
        <w:t>Wykonawca deklaruje przyznanie jednorazowego dofinansowania ze środków funduszu prewencyjnego Wykonawcy w kwocie 25 000 PLN dla Zamawiającego w okresie obowiązywania umowy ubezpieczenia, przy założeniu, że środki te zostaną przeznaczone wyłącznie na działalność mającą na celu zapobieganie powstawaniu lub zmniejszanie skutków wypadków ubezpieczeniowych, a cel prewencyjny zostanie zaakceptowany przez Wykonawcę. Wszystkie czynności, które zostaną podjęte w związku z przyznaniem i przeznaczeniem środków zrealizowane zostaną w oparciu o uregulowania wewnętrzne Wykonawcy obowiązujące w dniu podpisania umowy prewencyjnej.</w:t>
      </w:r>
    </w:p>
    <w:p w14:paraId="1D8F4F00" w14:textId="15FAB0BA" w:rsidR="004D2577" w:rsidRDefault="004D2577" w:rsidP="004D2577">
      <w:pPr>
        <w:pStyle w:val="Akapitzlist"/>
        <w:suppressAutoHyphens w:val="0"/>
        <w:spacing w:after="200" w:line="276" w:lineRule="auto"/>
        <w:ind w:left="1293"/>
        <w:jc w:val="both"/>
        <w:rPr>
          <w:rFonts w:ascii="Arial" w:hAnsi="Arial" w:cs="Arial"/>
          <w:b/>
          <w:bCs/>
          <w:i/>
          <w:color w:val="000000"/>
          <w:sz w:val="22"/>
          <w:szCs w:val="22"/>
        </w:rPr>
      </w:pPr>
    </w:p>
    <w:p w14:paraId="4D5A915B" w14:textId="3BFB0B85" w:rsidR="00E14718" w:rsidRPr="00E830AC" w:rsidRDefault="00E14718" w:rsidP="00E830AC">
      <w:pPr>
        <w:pStyle w:val="Akapitzlist"/>
        <w:numPr>
          <w:ilvl w:val="1"/>
          <w:numId w:val="11"/>
        </w:numPr>
        <w:suppressAutoHyphens w:val="0"/>
        <w:spacing w:after="200" w:line="276" w:lineRule="auto"/>
        <w:jc w:val="both"/>
        <w:rPr>
          <w:rFonts w:ascii="Arial" w:hAnsi="Arial" w:cs="Arial"/>
          <w:b/>
          <w:bCs/>
          <w:i/>
          <w:color w:val="000000"/>
          <w:sz w:val="22"/>
          <w:szCs w:val="22"/>
        </w:rPr>
      </w:pPr>
      <w:r w:rsidRPr="002C2FA5">
        <w:rPr>
          <w:rFonts w:ascii="Arial" w:hAnsi="Arial" w:cs="Arial"/>
          <w:b/>
          <w:bCs/>
          <w:color w:val="000000"/>
          <w:sz w:val="22"/>
          <w:szCs w:val="22"/>
        </w:rPr>
        <w:t xml:space="preserve">Klauzula dodatkowa </w:t>
      </w:r>
      <w:r>
        <w:rPr>
          <w:rFonts w:ascii="Arial" w:hAnsi="Arial" w:cs="Arial"/>
          <w:b/>
          <w:bCs/>
          <w:color w:val="000000"/>
          <w:sz w:val="22"/>
          <w:szCs w:val="22"/>
        </w:rPr>
        <w:t>przygotowania deklaracji przystąpienia.</w:t>
      </w:r>
    </w:p>
    <w:p w14:paraId="69324F3E" w14:textId="697F6937" w:rsidR="004D2577" w:rsidRPr="009765E3" w:rsidRDefault="004D2577" w:rsidP="004D2577">
      <w:pPr>
        <w:pStyle w:val="Akapitzlist"/>
        <w:numPr>
          <w:ilvl w:val="2"/>
          <w:numId w:val="11"/>
        </w:numPr>
        <w:suppressAutoHyphens w:val="0"/>
        <w:spacing w:after="200" w:line="276" w:lineRule="auto"/>
        <w:jc w:val="both"/>
        <w:rPr>
          <w:rFonts w:ascii="Arial" w:hAnsi="Arial" w:cs="Arial"/>
          <w:b/>
          <w:bCs/>
          <w:i/>
          <w:color w:val="000000"/>
          <w:sz w:val="22"/>
          <w:szCs w:val="22"/>
        </w:rPr>
      </w:pPr>
      <w:r>
        <w:rPr>
          <w:rFonts w:ascii="Arial" w:hAnsi="Arial" w:cs="Arial"/>
          <w:i/>
          <w:color w:val="000000"/>
          <w:sz w:val="22"/>
          <w:szCs w:val="22"/>
        </w:rPr>
        <w:t>Wykonawca gwarantuje za czynności związane z przygotowaniem deklaracji przystąpienia do ubezpieczenia i przekazaniem ich Wykonawcy</w:t>
      </w:r>
      <w:r w:rsidR="009765E3">
        <w:rPr>
          <w:rFonts w:ascii="Arial" w:hAnsi="Arial" w:cs="Arial"/>
          <w:i/>
          <w:color w:val="000000"/>
          <w:sz w:val="22"/>
          <w:szCs w:val="22"/>
        </w:rPr>
        <w:t>, wypłatę 5 zł od złożonej deklaracji przystąpienia dla pracowników administrujących umowami ubezpieczenia grupowego u Zamawiającego.</w:t>
      </w:r>
    </w:p>
    <w:p w14:paraId="57F44D3A" w14:textId="537C187B" w:rsidR="009765E3" w:rsidRPr="00983418" w:rsidRDefault="009765E3" w:rsidP="004D2577">
      <w:pPr>
        <w:pStyle w:val="Akapitzlist"/>
        <w:numPr>
          <w:ilvl w:val="2"/>
          <w:numId w:val="11"/>
        </w:numPr>
        <w:suppressAutoHyphens w:val="0"/>
        <w:spacing w:after="200" w:line="276" w:lineRule="auto"/>
        <w:jc w:val="both"/>
        <w:rPr>
          <w:rFonts w:ascii="Arial" w:hAnsi="Arial" w:cs="Arial"/>
          <w:b/>
          <w:bCs/>
          <w:i/>
          <w:color w:val="000000"/>
          <w:sz w:val="22"/>
          <w:szCs w:val="22"/>
        </w:rPr>
      </w:pPr>
      <w:r w:rsidRPr="009D12FA">
        <w:rPr>
          <w:rFonts w:ascii="Arial" w:hAnsi="Arial" w:cs="Arial"/>
          <w:i/>
          <w:color w:val="000000"/>
          <w:sz w:val="22"/>
          <w:szCs w:val="22"/>
        </w:rPr>
        <w:t xml:space="preserve">Klauzula nie dotyczy ewentualnych dodatkowych deklaracji związanych z pakietami dodatkowymi określonymi w pkt </w:t>
      </w:r>
      <w:r w:rsidR="003A6FF3">
        <w:rPr>
          <w:rFonts w:ascii="Arial" w:hAnsi="Arial" w:cs="Arial"/>
          <w:i/>
          <w:color w:val="000000"/>
          <w:sz w:val="22"/>
          <w:szCs w:val="22"/>
        </w:rPr>
        <w:t>8</w:t>
      </w:r>
      <w:r w:rsidR="009D12FA" w:rsidRPr="009D12FA">
        <w:rPr>
          <w:rFonts w:ascii="Arial" w:hAnsi="Arial" w:cs="Arial"/>
          <w:i/>
          <w:color w:val="000000"/>
          <w:sz w:val="22"/>
          <w:szCs w:val="22"/>
        </w:rPr>
        <w:t>.</w:t>
      </w:r>
    </w:p>
    <w:p w14:paraId="546EBDFF" w14:textId="77777777" w:rsidR="00983418" w:rsidRPr="00983418" w:rsidRDefault="00983418" w:rsidP="00983418">
      <w:pPr>
        <w:pStyle w:val="Akapitzlist"/>
        <w:suppressAutoHyphens w:val="0"/>
        <w:spacing w:after="200" w:line="276" w:lineRule="auto"/>
        <w:ind w:left="1293"/>
        <w:jc w:val="both"/>
        <w:rPr>
          <w:rFonts w:ascii="Arial" w:hAnsi="Arial" w:cs="Arial"/>
          <w:b/>
          <w:bCs/>
          <w:i/>
          <w:color w:val="000000"/>
          <w:sz w:val="22"/>
          <w:szCs w:val="22"/>
        </w:rPr>
      </w:pPr>
    </w:p>
    <w:p w14:paraId="32B9B3BB" w14:textId="1930E37A" w:rsidR="00446424" w:rsidRDefault="00446424" w:rsidP="00446424">
      <w:pPr>
        <w:pStyle w:val="Akapitzlist"/>
        <w:suppressAutoHyphens w:val="0"/>
        <w:spacing w:after="200" w:line="276" w:lineRule="auto"/>
        <w:ind w:left="1293"/>
        <w:jc w:val="both"/>
        <w:rPr>
          <w:rFonts w:ascii="Arial" w:hAnsi="Arial" w:cs="Arial"/>
          <w:i/>
          <w:color w:val="000000"/>
          <w:sz w:val="22"/>
          <w:szCs w:val="22"/>
          <w:highlight w:val="yellow"/>
        </w:rPr>
      </w:pPr>
    </w:p>
    <w:p w14:paraId="0393914C" w14:textId="77777777" w:rsidR="00446424" w:rsidRPr="00446424" w:rsidRDefault="00446424" w:rsidP="00446424">
      <w:pPr>
        <w:pStyle w:val="Akapitzlist"/>
        <w:suppressAutoHyphens w:val="0"/>
        <w:spacing w:after="200" w:line="276" w:lineRule="auto"/>
        <w:ind w:left="1293"/>
        <w:jc w:val="both"/>
        <w:rPr>
          <w:rFonts w:ascii="Arial" w:hAnsi="Arial" w:cs="Arial"/>
          <w:b/>
          <w:bCs/>
          <w:i/>
          <w:color w:val="000000"/>
          <w:sz w:val="22"/>
          <w:szCs w:val="22"/>
          <w:highlight w:val="yellow"/>
        </w:rPr>
      </w:pPr>
    </w:p>
    <w:p w14:paraId="62DCA5B5" w14:textId="5750EC31" w:rsidR="00446424" w:rsidRDefault="00446424" w:rsidP="00446424">
      <w:pPr>
        <w:pStyle w:val="Akapitzlist"/>
        <w:numPr>
          <w:ilvl w:val="0"/>
          <w:numId w:val="11"/>
        </w:numPr>
        <w:rPr>
          <w:rFonts w:ascii="Arial" w:hAnsi="Arial" w:cs="Arial"/>
          <w:b/>
          <w:bCs/>
          <w:i/>
          <w:color w:val="000000"/>
          <w:sz w:val="22"/>
          <w:szCs w:val="22"/>
        </w:rPr>
      </w:pPr>
      <w:r w:rsidRPr="00446424">
        <w:rPr>
          <w:rFonts w:ascii="Arial" w:hAnsi="Arial" w:cs="Arial"/>
          <w:b/>
          <w:bCs/>
          <w:i/>
          <w:color w:val="000000"/>
          <w:sz w:val="22"/>
          <w:szCs w:val="22"/>
        </w:rPr>
        <w:t>PAKIETY DODATKOWE ROZSZERZAJĄCE ZAKRES UBEZPIECZENIA (fakultatywne)</w:t>
      </w:r>
    </w:p>
    <w:p w14:paraId="5249F574" w14:textId="77777777" w:rsidR="00446424" w:rsidRPr="00A66336" w:rsidRDefault="00446424" w:rsidP="00446424">
      <w:pPr>
        <w:pStyle w:val="Akapitzlist"/>
        <w:numPr>
          <w:ilvl w:val="1"/>
          <w:numId w:val="11"/>
        </w:numPr>
        <w:suppressAutoHyphens w:val="0"/>
        <w:spacing w:after="200" w:line="276" w:lineRule="auto"/>
        <w:jc w:val="both"/>
        <w:rPr>
          <w:rFonts w:ascii="Arial" w:hAnsi="Arial" w:cs="Arial"/>
          <w:color w:val="000000"/>
          <w:sz w:val="22"/>
          <w:szCs w:val="22"/>
        </w:rPr>
      </w:pPr>
      <w:r w:rsidRPr="00A66336">
        <w:rPr>
          <w:rFonts w:ascii="Arial" w:hAnsi="Arial" w:cs="Arial"/>
          <w:color w:val="000000"/>
          <w:sz w:val="22"/>
          <w:szCs w:val="22"/>
        </w:rPr>
        <w:t>Pakiety dodatkowe mają na celu rozszerzenie zakresu ubezpieczenia dla zainteresowanych ubezpieczonych jako dobrowolne rozszerzenie ochrony za opłatą dodatkowej składki miesięcznej za każdy z pakietów.</w:t>
      </w:r>
    </w:p>
    <w:p w14:paraId="7A5A5734" w14:textId="3AE07451" w:rsidR="00446424" w:rsidRPr="00A66336" w:rsidRDefault="00446424" w:rsidP="00446424">
      <w:pPr>
        <w:pStyle w:val="Akapitzlist"/>
        <w:numPr>
          <w:ilvl w:val="1"/>
          <w:numId w:val="11"/>
        </w:numPr>
        <w:suppressAutoHyphens w:val="0"/>
        <w:spacing w:after="200" w:line="276" w:lineRule="auto"/>
        <w:jc w:val="both"/>
        <w:rPr>
          <w:rFonts w:ascii="Arial" w:hAnsi="Arial" w:cs="Arial"/>
          <w:b/>
          <w:color w:val="000000"/>
          <w:sz w:val="22"/>
          <w:szCs w:val="22"/>
        </w:rPr>
      </w:pPr>
      <w:r w:rsidRPr="00A66336">
        <w:rPr>
          <w:rFonts w:ascii="Arial" w:hAnsi="Arial" w:cs="Arial"/>
          <w:color w:val="000000"/>
          <w:sz w:val="22"/>
          <w:szCs w:val="22"/>
        </w:rPr>
        <w:t>Do pakietów dodatkowych będą mieli prawo przystąpić pracownicy Ubezpieczającego, ich współmałżonkowie, partnerzy życiowi oraz pełnoletnie dzieci zgodnie z OWU Wykonawcy.</w:t>
      </w:r>
    </w:p>
    <w:p w14:paraId="76D04D97" w14:textId="77777777" w:rsidR="00446424" w:rsidRPr="00A66336" w:rsidRDefault="00446424" w:rsidP="00446424">
      <w:pPr>
        <w:pStyle w:val="Akapitzlist"/>
        <w:numPr>
          <w:ilvl w:val="1"/>
          <w:numId w:val="11"/>
        </w:numPr>
        <w:suppressAutoHyphens w:val="0"/>
        <w:spacing w:after="200" w:line="276" w:lineRule="auto"/>
        <w:jc w:val="both"/>
        <w:rPr>
          <w:rFonts w:ascii="Arial" w:hAnsi="Arial" w:cs="Arial"/>
          <w:b/>
          <w:color w:val="000000"/>
          <w:sz w:val="22"/>
          <w:szCs w:val="22"/>
        </w:rPr>
      </w:pPr>
      <w:r w:rsidRPr="00A66336">
        <w:rPr>
          <w:rFonts w:ascii="Arial" w:hAnsi="Arial" w:cs="Arial"/>
          <w:color w:val="000000"/>
          <w:sz w:val="22"/>
          <w:szCs w:val="22"/>
        </w:rPr>
        <w:t>Rozszerzenie zakresu ubezpieczenia o pakiet dodatkowy nastąpi na podstawie deklaracji ubezpieczonego.</w:t>
      </w:r>
    </w:p>
    <w:p w14:paraId="42CB2B8C" w14:textId="04DD53D2" w:rsidR="00446424" w:rsidRPr="00A66336" w:rsidRDefault="00446424" w:rsidP="00446424">
      <w:pPr>
        <w:pStyle w:val="Akapitzlist"/>
        <w:numPr>
          <w:ilvl w:val="1"/>
          <w:numId w:val="11"/>
        </w:numPr>
        <w:suppressAutoHyphens w:val="0"/>
        <w:spacing w:after="200" w:line="276" w:lineRule="auto"/>
        <w:jc w:val="both"/>
        <w:rPr>
          <w:rFonts w:ascii="Arial" w:hAnsi="Arial" w:cs="Arial"/>
          <w:b/>
          <w:color w:val="000000"/>
          <w:sz w:val="22"/>
          <w:szCs w:val="22"/>
        </w:rPr>
      </w:pPr>
      <w:r w:rsidRPr="00A66336">
        <w:rPr>
          <w:rFonts w:ascii="Arial" w:hAnsi="Arial" w:cs="Arial"/>
          <w:color w:val="000000"/>
          <w:sz w:val="22"/>
          <w:szCs w:val="22"/>
        </w:rPr>
        <w:t xml:space="preserve">Dodatkowa składka za pakiet dodatkowy będzie potrącana z wynagrodzenia pracownika oraz rozliczana z Wykonawcą zgodnie z punktem </w:t>
      </w:r>
      <w:r w:rsidR="00A66336" w:rsidRPr="00A66336">
        <w:rPr>
          <w:rFonts w:ascii="Arial" w:hAnsi="Arial" w:cs="Arial"/>
          <w:color w:val="000000"/>
          <w:sz w:val="22"/>
          <w:szCs w:val="22"/>
        </w:rPr>
        <w:t>1</w:t>
      </w:r>
      <w:r w:rsidRPr="00A66336">
        <w:rPr>
          <w:rFonts w:ascii="Arial" w:hAnsi="Arial" w:cs="Arial"/>
          <w:color w:val="000000"/>
          <w:sz w:val="22"/>
          <w:szCs w:val="22"/>
        </w:rPr>
        <w:t>.3. Opisu Przedmiotu Zamówienia.</w:t>
      </w:r>
    </w:p>
    <w:p w14:paraId="74672186" w14:textId="69425A7E" w:rsidR="00360918" w:rsidRPr="000253DF" w:rsidRDefault="00360918" w:rsidP="00360918">
      <w:pPr>
        <w:suppressAutoHyphens w:val="0"/>
        <w:spacing w:line="276" w:lineRule="auto"/>
        <w:ind w:left="1134"/>
        <w:jc w:val="both"/>
        <w:rPr>
          <w:rFonts w:ascii="Arial" w:hAnsi="Arial" w:cs="Arial"/>
          <w:b/>
          <w:color w:val="FF0000"/>
          <w:sz w:val="20"/>
          <w:szCs w:val="20"/>
        </w:rPr>
      </w:pPr>
    </w:p>
    <w:p w14:paraId="5027505C" w14:textId="31A5AF55" w:rsidR="00E463D3" w:rsidRPr="000253DF" w:rsidRDefault="00E463D3" w:rsidP="00981E42">
      <w:pPr>
        <w:suppressAutoHyphens w:val="0"/>
        <w:spacing w:after="200" w:line="276" w:lineRule="auto"/>
        <w:jc w:val="both"/>
        <w:rPr>
          <w:rFonts w:ascii="Arial" w:hAnsi="Arial" w:cs="Arial"/>
          <w:b/>
          <w:color w:val="FF0000"/>
          <w:sz w:val="22"/>
          <w:szCs w:val="22"/>
        </w:rPr>
      </w:pPr>
    </w:p>
    <w:sectPr w:rsidR="00E463D3" w:rsidRPr="000253D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FAAE7B" w14:textId="77777777" w:rsidR="00C4226D" w:rsidRDefault="00C4226D" w:rsidP="0087787D">
      <w:r>
        <w:separator/>
      </w:r>
    </w:p>
  </w:endnote>
  <w:endnote w:type="continuationSeparator" w:id="0">
    <w:p w14:paraId="176EE64B" w14:textId="77777777" w:rsidR="00C4226D" w:rsidRDefault="00C4226D" w:rsidP="00877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PSMT"/>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7504777"/>
      <w:docPartObj>
        <w:docPartGallery w:val="Page Numbers (Bottom of Page)"/>
        <w:docPartUnique/>
      </w:docPartObj>
    </w:sdtPr>
    <w:sdtEndPr>
      <w:rPr>
        <w:rFonts w:ascii="Times New Roman" w:hAnsi="Times New Roman"/>
      </w:rPr>
    </w:sdtEndPr>
    <w:sdtContent>
      <w:p w14:paraId="007D5E96" w14:textId="77777777" w:rsidR="006552BD" w:rsidRPr="0087787D" w:rsidRDefault="006552BD">
        <w:pPr>
          <w:pStyle w:val="Stopka"/>
          <w:jc w:val="right"/>
          <w:rPr>
            <w:rFonts w:ascii="Times New Roman" w:hAnsi="Times New Roman"/>
          </w:rPr>
        </w:pPr>
        <w:r w:rsidRPr="0087787D">
          <w:rPr>
            <w:rFonts w:ascii="Times New Roman" w:hAnsi="Times New Roman"/>
          </w:rPr>
          <w:fldChar w:fldCharType="begin"/>
        </w:r>
        <w:r w:rsidRPr="0087787D">
          <w:rPr>
            <w:rFonts w:ascii="Times New Roman" w:hAnsi="Times New Roman"/>
          </w:rPr>
          <w:instrText>PAGE   \* MERGEFORMAT</w:instrText>
        </w:r>
        <w:r w:rsidRPr="0087787D">
          <w:rPr>
            <w:rFonts w:ascii="Times New Roman" w:hAnsi="Times New Roman"/>
          </w:rPr>
          <w:fldChar w:fldCharType="separate"/>
        </w:r>
        <w:r w:rsidR="00C6648E">
          <w:rPr>
            <w:rFonts w:ascii="Times New Roman" w:hAnsi="Times New Roman"/>
            <w:noProof/>
          </w:rPr>
          <w:t>26</w:t>
        </w:r>
        <w:r w:rsidRPr="0087787D">
          <w:rPr>
            <w:rFonts w:ascii="Times New Roman" w:hAnsi="Times New Roman"/>
          </w:rPr>
          <w:fldChar w:fldCharType="end"/>
        </w:r>
      </w:p>
    </w:sdtContent>
  </w:sdt>
  <w:p w14:paraId="64A2553D" w14:textId="77777777" w:rsidR="006552BD" w:rsidRDefault="006552B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F8E76A" w14:textId="77777777" w:rsidR="00C4226D" w:rsidRDefault="00C4226D" w:rsidP="0087787D">
      <w:r>
        <w:separator/>
      </w:r>
    </w:p>
  </w:footnote>
  <w:footnote w:type="continuationSeparator" w:id="0">
    <w:p w14:paraId="796A5078" w14:textId="77777777" w:rsidR="00C4226D" w:rsidRDefault="00C4226D" w:rsidP="008778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5F844B" w14:textId="5060100F" w:rsidR="006552BD" w:rsidRPr="00953E97" w:rsidRDefault="006552BD" w:rsidP="00F527BA">
    <w:pPr>
      <w:jc w:val="right"/>
      <w:rPr>
        <w:rFonts w:ascii="Arial" w:hAnsi="Arial" w:cs="Arial"/>
        <w:color w:val="000000"/>
        <w:sz w:val="20"/>
      </w:rPr>
    </w:pPr>
    <w:r w:rsidRPr="00953E97">
      <w:rPr>
        <w:rFonts w:ascii="Arial" w:hAnsi="Arial" w:cs="Arial"/>
        <w:color w:val="000000"/>
        <w:sz w:val="20"/>
      </w:rPr>
      <w:t xml:space="preserve">Załącznik nr </w:t>
    </w:r>
    <w:r w:rsidR="009C117A">
      <w:rPr>
        <w:rFonts w:ascii="Arial" w:hAnsi="Arial" w:cs="Arial"/>
        <w:color w:val="000000"/>
        <w:sz w:val="20"/>
      </w:rPr>
      <w:t>8</w:t>
    </w:r>
  </w:p>
  <w:p w14:paraId="2D6305FE" w14:textId="77777777" w:rsidR="006552BD" w:rsidRPr="00953E97" w:rsidRDefault="006552BD">
    <w:pPr>
      <w:pStyle w:val="Nagwek"/>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2C0CC56"/>
    <w:lvl w:ilvl="0">
      <w:start w:val="1"/>
      <w:numFmt w:val="decimal"/>
      <w:lvlText w:val="%1)"/>
      <w:lvlJc w:val="left"/>
      <w:rPr>
        <w:b w:val="0"/>
        <w:bCs w:val="0"/>
        <w:i w:val="0"/>
        <w:iCs w:val="0"/>
        <w:smallCaps w:val="0"/>
        <w:strike w:val="0"/>
        <w:color w:val="000000"/>
        <w:spacing w:val="0"/>
        <w:w w:val="100"/>
        <w:position w:val="0"/>
        <w:sz w:val="17"/>
        <w:szCs w:val="17"/>
        <w:u w:val="none"/>
      </w:rPr>
    </w:lvl>
    <w:lvl w:ilvl="1">
      <w:start w:val="1"/>
      <w:numFmt w:val="decimal"/>
      <w:lvlText w:val="%2)"/>
      <w:lvlJc w:val="left"/>
      <w:rPr>
        <w:b w:val="0"/>
        <w:bCs w:val="0"/>
        <w:i w:val="0"/>
        <w:iCs w:val="0"/>
        <w:smallCaps w:val="0"/>
        <w:strike w:val="0"/>
        <w:color w:val="000000"/>
        <w:spacing w:val="0"/>
        <w:w w:val="100"/>
        <w:position w:val="0"/>
        <w:sz w:val="17"/>
        <w:szCs w:val="17"/>
        <w:u w:val="none"/>
      </w:rPr>
    </w:lvl>
    <w:lvl w:ilvl="2">
      <w:start w:val="1"/>
      <w:numFmt w:val="lowerLetter"/>
      <w:lvlText w:val="%3)"/>
      <w:lvlJc w:val="left"/>
      <w:rPr>
        <w:b w:val="0"/>
        <w:bCs w:val="0"/>
        <w:i w:val="0"/>
        <w:iCs w:val="0"/>
        <w:smallCaps w:val="0"/>
        <w:strike w:val="0"/>
        <w:color w:val="000000"/>
        <w:spacing w:val="0"/>
        <w:w w:val="100"/>
        <w:position w:val="0"/>
        <w:sz w:val="20"/>
        <w:szCs w:val="20"/>
        <w:u w:val="none"/>
      </w:rPr>
    </w:lvl>
    <w:lvl w:ilvl="3">
      <w:start w:val="2"/>
      <w:numFmt w:val="decimal"/>
      <w:lvlText w:val="%4."/>
      <w:lvlJc w:val="left"/>
      <w:rPr>
        <w:b w:val="0"/>
        <w:bCs w:val="0"/>
        <w:i w:val="0"/>
        <w:iCs w:val="0"/>
        <w:smallCaps w:val="0"/>
        <w:strike w:val="0"/>
        <w:color w:val="000000"/>
        <w:spacing w:val="0"/>
        <w:w w:val="100"/>
        <w:position w:val="0"/>
        <w:sz w:val="17"/>
        <w:szCs w:val="17"/>
        <w:u w:val="none"/>
      </w:rPr>
    </w:lvl>
    <w:lvl w:ilvl="4">
      <w:start w:val="1"/>
      <w:numFmt w:val="decimal"/>
      <w:lvlText w:val="%5)"/>
      <w:lvlJc w:val="left"/>
      <w:rPr>
        <w:b w:val="0"/>
        <w:bCs w:val="0"/>
        <w:i w:val="0"/>
        <w:iCs w:val="0"/>
        <w:smallCaps w:val="0"/>
        <w:strike w:val="0"/>
        <w:color w:val="000000"/>
        <w:spacing w:val="0"/>
        <w:w w:val="100"/>
        <w:position w:val="0"/>
        <w:sz w:val="17"/>
        <w:szCs w:val="17"/>
        <w:u w:val="none"/>
      </w:rPr>
    </w:lvl>
    <w:lvl w:ilvl="5">
      <w:start w:val="1"/>
      <w:numFmt w:val="decimal"/>
      <w:lvlText w:val="%5)"/>
      <w:lvlJc w:val="left"/>
      <w:rPr>
        <w:b w:val="0"/>
        <w:bCs w:val="0"/>
        <w:i w:val="0"/>
        <w:iCs w:val="0"/>
        <w:smallCaps w:val="0"/>
        <w:strike w:val="0"/>
        <w:color w:val="000000"/>
        <w:spacing w:val="0"/>
        <w:w w:val="100"/>
        <w:position w:val="0"/>
        <w:sz w:val="17"/>
        <w:szCs w:val="17"/>
        <w:u w:val="none"/>
      </w:rPr>
    </w:lvl>
    <w:lvl w:ilvl="6">
      <w:start w:val="1"/>
      <w:numFmt w:val="decimal"/>
      <w:lvlText w:val="%5)"/>
      <w:lvlJc w:val="left"/>
      <w:rPr>
        <w:b w:val="0"/>
        <w:bCs w:val="0"/>
        <w:i w:val="0"/>
        <w:iCs w:val="0"/>
        <w:smallCaps w:val="0"/>
        <w:strike w:val="0"/>
        <w:color w:val="000000"/>
        <w:spacing w:val="0"/>
        <w:w w:val="100"/>
        <w:position w:val="0"/>
        <w:sz w:val="17"/>
        <w:szCs w:val="17"/>
        <w:u w:val="none"/>
      </w:rPr>
    </w:lvl>
    <w:lvl w:ilvl="7">
      <w:start w:val="1"/>
      <w:numFmt w:val="decimal"/>
      <w:lvlText w:val="%5)"/>
      <w:lvlJc w:val="left"/>
      <w:rPr>
        <w:b w:val="0"/>
        <w:bCs w:val="0"/>
        <w:i w:val="0"/>
        <w:iCs w:val="0"/>
        <w:smallCaps w:val="0"/>
        <w:strike w:val="0"/>
        <w:color w:val="000000"/>
        <w:spacing w:val="0"/>
        <w:w w:val="100"/>
        <w:position w:val="0"/>
        <w:sz w:val="17"/>
        <w:szCs w:val="17"/>
        <w:u w:val="none"/>
      </w:rPr>
    </w:lvl>
    <w:lvl w:ilvl="8">
      <w:start w:val="1"/>
      <w:numFmt w:val="decimal"/>
      <w:lvlText w:val="%5)"/>
      <w:lvlJc w:val="left"/>
      <w:rPr>
        <w:b w:val="0"/>
        <w:bCs w:val="0"/>
        <w:i w:val="0"/>
        <w:iCs w:val="0"/>
        <w:smallCaps w:val="0"/>
        <w:strike w:val="0"/>
        <w:color w:val="000000"/>
        <w:spacing w:val="0"/>
        <w:w w:val="100"/>
        <w:position w:val="0"/>
        <w:sz w:val="17"/>
        <w:szCs w:val="17"/>
        <w:u w:val="none"/>
      </w:rPr>
    </w:lvl>
  </w:abstractNum>
  <w:abstractNum w:abstractNumId="1" w15:restartNumberingAfterBreak="0">
    <w:nsid w:val="00321D37"/>
    <w:multiLevelType w:val="hybridMultilevel"/>
    <w:tmpl w:val="2050E488"/>
    <w:lvl w:ilvl="0" w:tplc="C2AE1120">
      <w:start w:val="1"/>
      <w:numFmt w:val="decimal"/>
      <w:lvlText w:val="%1."/>
      <w:lvlJc w:val="left"/>
      <w:pPr>
        <w:tabs>
          <w:tab w:val="num" w:pos="720"/>
        </w:tabs>
        <w:ind w:left="720" w:hanging="360"/>
      </w:pPr>
      <w:rPr>
        <w:rFonts w:hint="default"/>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0DE680C"/>
    <w:multiLevelType w:val="hybridMultilevel"/>
    <w:tmpl w:val="F0522486"/>
    <w:lvl w:ilvl="0" w:tplc="9570594A">
      <w:start w:val="1"/>
      <w:numFmt w:val="decimal"/>
      <w:lvlText w:val="%1."/>
      <w:lvlJc w:val="left"/>
      <w:pPr>
        <w:tabs>
          <w:tab w:val="num" w:pos="1440"/>
        </w:tabs>
        <w:ind w:left="1440" w:hanging="360"/>
      </w:pPr>
      <w:rPr>
        <w:b w:val="0"/>
        <w:color w:val="auto"/>
      </w:rPr>
    </w:lvl>
    <w:lvl w:ilvl="1" w:tplc="4CCA506E">
      <w:start w:val="1"/>
      <w:numFmt w:val="decimal"/>
      <w:suff w:val="space"/>
      <w:lvlText w:val="%2)"/>
      <w:lvlJc w:val="left"/>
      <w:pPr>
        <w:ind w:left="2400" w:hanging="600"/>
      </w:pPr>
      <w:rPr>
        <w:rFonts w:hint="default"/>
        <w:b w:val="0"/>
      </w:rPr>
    </w:lvl>
    <w:lvl w:ilvl="2" w:tplc="0415001B" w:tentative="1">
      <w:start w:val="1"/>
      <w:numFmt w:val="lowerRoman"/>
      <w:lvlText w:val="%3."/>
      <w:lvlJc w:val="right"/>
      <w:pPr>
        <w:tabs>
          <w:tab w:val="num" w:pos="3240"/>
        </w:tabs>
        <w:ind w:left="3240" w:hanging="180"/>
      </w:pPr>
    </w:lvl>
    <w:lvl w:ilvl="3" w:tplc="0415000F" w:tentative="1">
      <w:start w:val="1"/>
      <w:numFmt w:val="decimal"/>
      <w:lvlText w:val="%4."/>
      <w:lvlJc w:val="left"/>
      <w:pPr>
        <w:tabs>
          <w:tab w:val="num" w:pos="3960"/>
        </w:tabs>
        <w:ind w:left="3960" w:hanging="360"/>
      </w:pPr>
    </w:lvl>
    <w:lvl w:ilvl="4" w:tplc="04150019" w:tentative="1">
      <w:start w:val="1"/>
      <w:numFmt w:val="lowerLetter"/>
      <w:lvlText w:val="%5."/>
      <w:lvlJc w:val="left"/>
      <w:pPr>
        <w:tabs>
          <w:tab w:val="num" w:pos="4680"/>
        </w:tabs>
        <w:ind w:left="4680" w:hanging="360"/>
      </w:pPr>
    </w:lvl>
    <w:lvl w:ilvl="5" w:tplc="0415001B" w:tentative="1">
      <w:start w:val="1"/>
      <w:numFmt w:val="lowerRoman"/>
      <w:lvlText w:val="%6."/>
      <w:lvlJc w:val="right"/>
      <w:pPr>
        <w:tabs>
          <w:tab w:val="num" w:pos="5400"/>
        </w:tabs>
        <w:ind w:left="5400" w:hanging="180"/>
      </w:pPr>
    </w:lvl>
    <w:lvl w:ilvl="6" w:tplc="0415000F" w:tentative="1">
      <w:start w:val="1"/>
      <w:numFmt w:val="decimal"/>
      <w:lvlText w:val="%7."/>
      <w:lvlJc w:val="left"/>
      <w:pPr>
        <w:tabs>
          <w:tab w:val="num" w:pos="6120"/>
        </w:tabs>
        <w:ind w:left="6120" w:hanging="360"/>
      </w:pPr>
    </w:lvl>
    <w:lvl w:ilvl="7" w:tplc="04150019" w:tentative="1">
      <w:start w:val="1"/>
      <w:numFmt w:val="lowerLetter"/>
      <w:lvlText w:val="%8."/>
      <w:lvlJc w:val="left"/>
      <w:pPr>
        <w:tabs>
          <w:tab w:val="num" w:pos="6840"/>
        </w:tabs>
        <w:ind w:left="6840" w:hanging="360"/>
      </w:pPr>
    </w:lvl>
    <w:lvl w:ilvl="8" w:tplc="0415001B" w:tentative="1">
      <w:start w:val="1"/>
      <w:numFmt w:val="lowerRoman"/>
      <w:lvlText w:val="%9."/>
      <w:lvlJc w:val="right"/>
      <w:pPr>
        <w:tabs>
          <w:tab w:val="num" w:pos="7560"/>
        </w:tabs>
        <w:ind w:left="7560" w:hanging="180"/>
      </w:pPr>
    </w:lvl>
  </w:abstractNum>
  <w:abstractNum w:abstractNumId="3" w15:restartNumberingAfterBreak="0">
    <w:nsid w:val="010B210D"/>
    <w:multiLevelType w:val="hybridMultilevel"/>
    <w:tmpl w:val="E3D0315C"/>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0122254B"/>
    <w:multiLevelType w:val="hybridMultilevel"/>
    <w:tmpl w:val="C44893EE"/>
    <w:lvl w:ilvl="0" w:tplc="4BA67516">
      <w:start w:val="1"/>
      <w:numFmt w:val="decimal"/>
      <w:lvlText w:val="%1."/>
      <w:lvlJc w:val="left"/>
      <w:pPr>
        <w:ind w:left="720" w:hanging="360"/>
      </w:pPr>
      <w:rPr>
        <w:b w:val="0"/>
      </w:rPr>
    </w:lvl>
    <w:lvl w:ilvl="1" w:tplc="04150011">
      <w:start w:val="1"/>
      <w:numFmt w:val="decimal"/>
      <w:lvlText w:val="%2)"/>
      <w:lvlJc w:val="left"/>
      <w:pPr>
        <w:ind w:left="1440" w:hanging="360"/>
      </w:pPr>
      <w:rPr>
        <w:b w:val="0"/>
      </w:rPr>
    </w:lvl>
    <w:lvl w:ilvl="2" w:tplc="198C5C46">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14025ED"/>
    <w:multiLevelType w:val="hybridMultilevel"/>
    <w:tmpl w:val="71C63726"/>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 w15:restartNumberingAfterBreak="0">
    <w:nsid w:val="01553C27"/>
    <w:multiLevelType w:val="hybridMultilevel"/>
    <w:tmpl w:val="DD605E64"/>
    <w:lvl w:ilvl="0" w:tplc="198C5C46">
      <w:start w:val="1"/>
      <w:numFmt w:val="bullet"/>
      <w:lvlText w:val=""/>
      <w:lvlJc w:val="left"/>
      <w:pPr>
        <w:ind w:left="1494" w:hanging="360"/>
      </w:pPr>
      <w:rPr>
        <w:rFonts w:ascii="Symbol" w:hAnsi="Symbol" w:hint="default"/>
      </w:rPr>
    </w:lvl>
    <w:lvl w:ilvl="1" w:tplc="04150003">
      <w:start w:val="1"/>
      <w:numFmt w:val="bullet"/>
      <w:lvlText w:val="o"/>
      <w:lvlJc w:val="left"/>
      <w:pPr>
        <w:ind w:left="2214" w:hanging="360"/>
      </w:pPr>
      <w:rPr>
        <w:rFonts w:ascii="Courier New" w:hAnsi="Courier New" w:cs="Courier New" w:hint="default"/>
      </w:rPr>
    </w:lvl>
    <w:lvl w:ilvl="2" w:tplc="04150005">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7" w15:restartNumberingAfterBreak="0">
    <w:nsid w:val="01582EB4"/>
    <w:multiLevelType w:val="multilevel"/>
    <w:tmpl w:val="CDEC81F4"/>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3754F71"/>
    <w:multiLevelType w:val="multilevel"/>
    <w:tmpl w:val="A5203C50"/>
    <w:lvl w:ilvl="0">
      <w:start w:val="1"/>
      <w:numFmt w:val="decimal"/>
      <w:lvlText w:val="%1."/>
      <w:lvlJc w:val="left"/>
      <w:pPr>
        <w:tabs>
          <w:tab w:val="num" w:pos="360"/>
        </w:tabs>
        <w:ind w:left="360" w:hanging="360"/>
      </w:pPr>
    </w:lvl>
    <w:lvl w:ilvl="1">
      <w:start w:val="7"/>
      <w:numFmt w:val="decimal"/>
      <w:lvlText w:val="§%2"/>
      <w:lvlJc w:val="center"/>
      <w:pPr>
        <w:tabs>
          <w:tab w:val="num" w:pos="1440"/>
        </w:tabs>
        <w:ind w:left="1363" w:hanging="283"/>
      </w:pPr>
      <w:rPr>
        <w:rFonts w:ascii="Arial" w:hAnsi="Arial" w:cs="Arial" w:hint="default"/>
        <w:b/>
        <w:bCs/>
        <w:i w:val="0"/>
        <w:iCs w:val="0"/>
        <w:spacing w:val="0"/>
        <w:sz w:val="20"/>
        <w:szCs w:val="20"/>
      </w:r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5A37EB9"/>
    <w:multiLevelType w:val="hybridMultilevel"/>
    <w:tmpl w:val="3110ABE8"/>
    <w:lvl w:ilvl="0" w:tplc="38625824">
      <w:start w:val="1"/>
      <w:numFmt w:val="decimal"/>
      <w:lvlText w:val="%1."/>
      <w:lvlJc w:val="left"/>
      <w:pPr>
        <w:tabs>
          <w:tab w:val="num" w:pos="2160"/>
        </w:tabs>
        <w:ind w:left="2160" w:hanging="360"/>
      </w:pPr>
      <w:rPr>
        <w:rFonts w:hint="default"/>
        <w:b/>
      </w:rPr>
    </w:lvl>
    <w:lvl w:ilvl="1" w:tplc="6CB4D16A">
      <w:start w:val="1"/>
      <w:numFmt w:val="decimal"/>
      <w:lvlText w:val="%2."/>
      <w:lvlJc w:val="left"/>
      <w:pPr>
        <w:tabs>
          <w:tab w:val="num" w:pos="2160"/>
        </w:tabs>
        <w:ind w:left="2160" w:hanging="360"/>
      </w:pPr>
      <w:rPr>
        <w:rFonts w:hint="default"/>
        <w:b w:val="0"/>
      </w:rPr>
    </w:lvl>
    <w:lvl w:ilvl="2" w:tplc="04150005" w:tentative="1">
      <w:start w:val="1"/>
      <w:numFmt w:val="bullet"/>
      <w:lvlText w:val=""/>
      <w:lvlJc w:val="left"/>
      <w:pPr>
        <w:tabs>
          <w:tab w:val="num" w:pos="2880"/>
        </w:tabs>
        <w:ind w:left="2880" w:hanging="360"/>
      </w:pPr>
      <w:rPr>
        <w:rFonts w:ascii="Wingdings" w:hAnsi="Wingdings" w:hint="default"/>
      </w:rPr>
    </w:lvl>
    <w:lvl w:ilvl="3" w:tplc="04150001" w:tentative="1">
      <w:start w:val="1"/>
      <w:numFmt w:val="bullet"/>
      <w:lvlText w:val=""/>
      <w:lvlJc w:val="left"/>
      <w:pPr>
        <w:tabs>
          <w:tab w:val="num" w:pos="3600"/>
        </w:tabs>
        <w:ind w:left="3600" w:hanging="360"/>
      </w:pPr>
      <w:rPr>
        <w:rFonts w:ascii="Symbol" w:hAnsi="Symbol" w:hint="default"/>
      </w:rPr>
    </w:lvl>
    <w:lvl w:ilvl="4" w:tplc="04150003" w:tentative="1">
      <w:start w:val="1"/>
      <w:numFmt w:val="bullet"/>
      <w:lvlText w:val="o"/>
      <w:lvlJc w:val="left"/>
      <w:pPr>
        <w:tabs>
          <w:tab w:val="num" w:pos="4320"/>
        </w:tabs>
        <w:ind w:left="4320" w:hanging="360"/>
      </w:pPr>
      <w:rPr>
        <w:rFonts w:ascii="Courier New" w:hAnsi="Courier New" w:cs="Courier New" w:hint="default"/>
      </w:rPr>
    </w:lvl>
    <w:lvl w:ilvl="5" w:tplc="04150005" w:tentative="1">
      <w:start w:val="1"/>
      <w:numFmt w:val="bullet"/>
      <w:lvlText w:val=""/>
      <w:lvlJc w:val="left"/>
      <w:pPr>
        <w:tabs>
          <w:tab w:val="num" w:pos="5040"/>
        </w:tabs>
        <w:ind w:left="5040" w:hanging="360"/>
      </w:pPr>
      <w:rPr>
        <w:rFonts w:ascii="Wingdings" w:hAnsi="Wingdings" w:hint="default"/>
      </w:rPr>
    </w:lvl>
    <w:lvl w:ilvl="6" w:tplc="04150001" w:tentative="1">
      <w:start w:val="1"/>
      <w:numFmt w:val="bullet"/>
      <w:lvlText w:val=""/>
      <w:lvlJc w:val="left"/>
      <w:pPr>
        <w:tabs>
          <w:tab w:val="num" w:pos="5760"/>
        </w:tabs>
        <w:ind w:left="5760" w:hanging="360"/>
      </w:pPr>
      <w:rPr>
        <w:rFonts w:ascii="Symbol" w:hAnsi="Symbol" w:hint="default"/>
      </w:rPr>
    </w:lvl>
    <w:lvl w:ilvl="7" w:tplc="04150003" w:tentative="1">
      <w:start w:val="1"/>
      <w:numFmt w:val="bullet"/>
      <w:lvlText w:val="o"/>
      <w:lvlJc w:val="left"/>
      <w:pPr>
        <w:tabs>
          <w:tab w:val="num" w:pos="6480"/>
        </w:tabs>
        <w:ind w:left="6480" w:hanging="360"/>
      </w:pPr>
      <w:rPr>
        <w:rFonts w:ascii="Courier New" w:hAnsi="Courier New" w:cs="Courier New" w:hint="default"/>
      </w:rPr>
    </w:lvl>
    <w:lvl w:ilvl="8" w:tplc="0415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07865EFE"/>
    <w:multiLevelType w:val="hybridMultilevel"/>
    <w:tmpl w:val="9774E456"/>
    <w:lvl w:ilvl="0" w:tplc="04150011">
      <w:start w:val="1"/>
      <w:numFmt w:val="decimal"/>
      <w:lvlText w:val="%1)"/>
      <w:lvlJc w:val="left"/>
      <w:pPr>
        <w:tabs>
          <w:tab w:val="num" w:pos="720"/>
        </w:tabs>
        <w:ind w:left="720" w:hanging="360"/>
      </w:pPr>
    </w:lvl>
    <w:lvl w:ilvl="1" w:tplc="797296A4">
      <w:start w:val="1"/>
      <w:numFmt w:val="decimal"/>
      <w:lvlText w:val="%2."/>
      <w:lvlJc w:val="left"/>
      <w:pPr>
        <w:tabs>
          <w:tab w:val="num" w:pos="1440"/>
        </w:tabs>
        <w:ind w:left="1440" w:hanging="360"/>
      </w:pPr>
      <w:rPr>
        <w:b w:val="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083F7F49"/>
    <w:multiLevelType w:val="hybridMultilevel"/>
    <w:tmpl w:val="CB283328"/>
    <w:lvl w:ilvl="0" w:tplc="166EC36C">
      <w:start w:val="1"/>
      <w:numFmt w:val="decimal"/>
      <w:lvlText w:val="%1."/>
      <w:lvlJc w:val="left"/>
      <w:pPr>
        <w:tabs>
          <w:tab w:val="num" w:pos="1068"/>
        </w:tabs>
        <w:ind w:left="1068" w:hanging="360"/>
      </w:pPr>
      <w:rPr>
        <w:b w:val="0"/>
        <w:color w:val="auto"/>
        <w:sz w:val="20"/>
        <w:szCs w:val="2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08445BCF"/>
    <w:multiLevelType w:val="hybridMultilevel"/>
    <w:tmpl w:val="6C58EAFA"/>
    <w:lvl w:ilvl="0" w:tplc="1FCAFE94">
      <w:start w:val="1"/>
      <w:numFmt w:val="decimal"/>
      <w:lvlText w:val="%1."/>
      <w:lvlJc w:val="left"/>
      <w:pPr>
        <w:tabs>
          <w:tab w:val="num" w:pos="1440"/>
        </w:tabs>
        <w:ind w:left="1440" w:hanging="360"/>
      </w:pPr>
      <w:rPr>
        <w:b w:val="0"/>
      </w:rPr>
    </w:lvl>
    <w:lvl w:ilvl="1" w:tplc="FE280A1A">
      <w:start w:val="1"/>
      <w:numFmt w:val="decimal"/>
      <w:lvlText w:val="%2)"/>
      <w:lvlJc w:val="left"/>
      <w:pPr>
        <w:tabs>
          <w:tab w:val="num" w:pos="2760"/>
        </w:tabs>
        <w:ind w:left="2760" w:hanging="600"/>
      </w:pPr>
      <w:rPr>
        <w:rFonts w:hint="default"/>
        <w:b w:val="0"/>
      </w:rPr>
    </w:lvl>
    <w:lvl w:ilvl="2" w:tplc="0415001B" w:tentative="1">
      <w:start w:val="1"/>
      <w:numFmt w:val="lowerRoman"/>
      <w:lvlText w:val="%3."/>
      <w:lvlJc w:val="right"/>
      <w:pPr>
        <w:tabs>
          <w:tab w:val="num" w:pos="3240"/>
        </w:tabs>
        <w:ind w:left="3240" w:hanging="180"/>
      </w:pPr>
    </w:lvl>
    <w:lvl w:ilvl="3" w:tplc="0415000F" w:tentative="1">
      <w:start w:val="1"/>
      <w:numFmt w:val="decimal"/>
      <w:lvlText w:val="%4."/>
      <w:lvlJc w:val="left"/>
      <w:pPr>
        <w:tabs>
          <w:tab w:val="num" w:pos="3960"/>
        </w:tabs>
        <w:ind w:left="3960" w:hanging="360"/>
      </w:pPr>
    </w:lvl>
    <w:lvl w:ilvl="4" w:tplc="04150019" w:tentative="1">
      <w:start w:val="1"/>
      <w:numFmt w:val="lowerLetter"/>
      <w:lvlText w:val="%5."/>
      <w:lvlJc w:val="left"/>
      <w:pPr>
        <w:tabs>
          <w:tab w:val="num" w:pos="4680"/>
        </w:tabs>
        <w:ind w:left="4680" w:hanging="360"/>
      </w:pPr>
    </w:lvl>
    <w:lvl w:ilvl="5" w:tplc="0415001B" w:tentative="1">
      <w:start w:val="1"/>
      <w:numFmt w:val="lowerRoman"/>
      <w:lvlText w:val="%6."/>
      <w:lvlJc w:val="right"/>
      <w:pPr>
        <w:tabs>
          <w:tab w:val="num" w:pos="5400"/>
        </w:tabs>
        <w:ind w:left="5400" w:hanging="180"/>
      </w:pPr>
    </w:lvl>
    <w:lvl w:ilvl="6" w:tplc="0415000F" w:tentative="1">
      <w:start w:val="1"/>
      <w:numFmt w:val="decimal"/>
      <w:lvlText w:val="%7."/>
      <w:lvlJc w:val="left"/>
      <w:pPr>
        <w:tabs>
          <w:tab w:val="num" w:pos="6120"/>
        </w:tabs>
        <w:ind w:left="6120" w:hanging="360"/>
      </w:pPr>
    </w:lvl>
    <w:lvl w:ilvl="7" w:tplc="04150019" w:tentative="1">
      <w:start w:val="1"/>
      <w:numFmt w:val="lowerLetter"/>
      <w:lvlText w:val="%8."/>
      <w:lvlJc w:val="left"/>
      <w:pPr>
        <w:tabs>
          <w:tab w:val="num" w:pos="6840"/>
        </w:tabs>
        <w:ind w:left="6840" w:hanging="360"/>
      </w:pPr>
    </w:lvl>
    <w:lvl w:ilvl="8" w:tplc="0415001B" w:tentative="1">
      <w:start w:val="1"/>
      <w:numFmt w:val="lowerRoman"/>
      <w:lvlText w:val="%9."/>
      <w:lvlJc w:val="right"/>
      <w:pPr>
        <w:tabs>
          <w:tab w:val="num" w:pos="7560"/>
        </w:tabs>
        <w:ind w:left="7560" w:hanging="180"/>
      </w:pPr>
    </w:lvl>
  </w:abstractNum>
  <w:abstractNum w:abstractNumId="13" w15:restartNumberingAfterBreak="0">
    <w:nsid w:val="097637B5"/>
    <w:multiLevelType w:val="multilevel"/>
    <w:tmpl w:val="C91CB392"/>
    <w:lvl w:ilvl="0">
      <w:start w:val="5"/>
      <w:numFmt w:val="decimal"/>
      <w:lvlText w:val="%1"/>
      <w:lvlJc w:val="left"/>
      <w:pPr>
        <w:ind w:left="360" w:hanging="360"/>
      </w:pPr>
      <w:rPr>
        <w:rFonts w:hint="default"/>
      </w:rPr>
    </w:lvl>
    <w:lvl w:ilvl="1">
      <w:start w:val="3"/>
      <w:numFmt w:val="decimal"/>
      <w:lvlText w:val="%1.%2"/>
      <w:lvlJc w:val="left"/>
      <w:pPr>
        <w:ind w:left="1636" w:hanging="36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14" w15:restartNumberingAfterBreak="0">
    <w:nsid w:val="0A2448AE"/>
    <w:multiLevelType w:val="hybridMultilevel"/>
    <w:tmpl w:val="1610CB14"/>
    <w:lvl w:ilvl="0" w:tplc="198C5C4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0B0D3048"/>
    <w:multiLevelType w:val="singleLevel"/>
    <w:tmpl w:val="04150017"/>
    <w:lvl w:ilvl="0">
      <w:start w:val="1"/>
      <w:numFmt w:val="lowerLetter"/>
      <w:lvlText w:val="%1)"/>
      <w:lvlJc w:val="left"/>
      <w:pPr>
        <w:ind w:left="720" w:hanging="360"/>
      </w:pPr>
    </w:lvl>
  </w:abstractNum>
  <w:abstractNum w:abstractNumId="16" w15:restartNumberingAfterBreak="0">
    <w:nsid w:val="0C5376AE"/>
    <w:multiLevelType w:val="hybridMultilevel"/>
    <w:tmpl w:val="5BD20B3E"/>
    <w:lvl w:ilvl="0" w:tplc="10AA863C">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0DCF674B"/>
    <w:multiLevelType w:val="hybridMultilevel"/>
    <w:tmpl w:val="F9AE5394"/>
    <w:lvl w:ilvl="0" w:tplc="DF928D02">
      <w:start w:val="1"/>
      <w:numFmt w:val="decimal"/>
      <w:lvlText w:val="%1)"/>
      <w:lvlJc w:val="left"/>
      <w:pPr>
        <w:tabs>
          <w:tab w:val="num" w:pos="2160"/>
        </w:tabs>
        <w:ind w:left="2160" w:hanging="18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EEA5D53"/>
    <w:multiLevelType w:val="hybridMultilevel"/>
    <w:tmpl w:val="08E22232"/>
    <w:lvl w:ilvl="0" w:tplc="198C5C46">
      <w:start w:val="1"/>
      <w:numFmt w:val="bullet"/>
      <w:lvlText w:val=""/>
      <w:lvlJc w:val="left"/>
      <w:pPr>
        <w:ind w:left="1494" w:hanging="360"/>
      </w:pPr>
      <w:rPr>
        <w:rFonts w:ascii="Symbol" w:hAnsi="Symbol" w:hint="default"/>
      </w:rPr>
    </w:lvl>
    <w:lvl w:ilvl="1" w:tplc="04150003">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19" w15:restartNumberingAfterBreak="0">
    <w:nsid w:val="12173D62"/>
    <w:multiLevelType w:val="hybridMultilevel"/>
    <w:tmpl w:val="490E1A30"/>
    <w:lvl w:ilvl="0" w:tplc="0415000F">
      <w:start w:val="1"/>
      <w:numFmt w:val="decimal"/>
      <w:lvlText w:val="%1."/>
      <w:lvlJc w:val="left"/>
      <w:pPr>
        <w:ind w:left="360" w:hanging="360"/>
      </w:pPr>
    </w:lvl>
    <w:lvl w:ilvl="1" w:tplc="04150017">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14774848"/>
    <w:multiLevelType w:val="hybridMultilevel"/>
    <w:tmpl w:val="8A2083E8"/>
    <w:lvl w:ilvl="0" w:tplc="198C5C46">
      <w:start w:val="1"/>
      <w:numFmt w:val="bullet"/>
      <w:lvlText w:val=""/>
      <w:lvlJc w:val="left"/>
      <w:pPr>
        <w:ind w:left="1653" w:hanging="360"/>
      </w:pPr>
      <w:rPr>
        <w:rFonts w:ascii="Symbol" w:hAnsi="Symbol" w:hint="default"/>
      </w:rPr>
    </w:lvl>
    <w:lvl w:ilvl="1" w:tplc="04150003">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21" w15:restartNumberingAfterBreak="0">
    <w:nsid w:val="164213B7"/>
    <w:multiLevelType w:val="hybridMultilevel"/>
    <w:tmpl w:val="57D870D6"/>
    <w:lvl w:ilvl="0" w:tplc="51F20D12">
      <w:start w:val="1"/>
      <w:numFmt w:val="decimal"/>
      <w:lvlText w:val="%1)"/>
      <w:lvlJc w:val="left"/>
      <w:pPr>
        <w:tabs>
          <w:tab w:val="num" w:pos="720"/>
        </w:tabs>
        <w:ind w:left="720" w:hanging="360"/>
      </w:pPr>
      <w:rPr>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16655D05"/>
    <w:multiLevelType w:val="hybridMultilevel"/>
    <w:tmpl w:val="8BB067E6"/>
    <w:lvl w:ilvl="0" w:tplc="198C5C46">
      <w:start w:val="1"/>
      <w:numFmt w:val="bullet"/>
      <w:lvlText w:val=""/>
      <w:lvlJc w:val="left"/>
      <w:pPr>
        <w:ind w:left="1653" w:hanging="360"/>
      </w:pPr>
      <w:rPr>
        <w:rFonts w:ascii="Symbol" w:hAnsi="Symbol" w:hint="default"/>
      </w:rPr>
    </w:lvl>
    <w:lvl w:ilvl="1" w:tplc="04150003">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23" w15:restartNumberingAfterBreak="0">
    <w:nsid w:val="17AB2C37"/>
    <w:multiLevelType w:val="hybridMultilevel"/>
    <w:tmpl w:val="CA0CD550"/>
    <w:lvl w:ilvl="0" w:tplc="04150017">
      <w:start w:val="1"/>
      <w:numFmt w:val="lowerLetter"/>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4" w15:restartNumberingAfterBreak="0">
    <w:nsid w:val="17C770D0"/>
    <w:multiLevelType w:val="multilevel"/>
    <w:tmpl w:val="EDFC8678"/>
    <w:lvl w:ilvl="0">
      <w:start w:val="1"/>
      <w:numFmt w:val="decimal"/>
      <w:lvlText w:val="%1."/>
      <w:lvlJc w:val="left"/>
      <w:pPr>
        <w:ind w:left="933" w:hanging="360"/>
      </w:pPr>
      <w:rPr>
        <w:rFonts w:ascii="Times New Roman" w:hAnsi="Times New Roman" w:cs="Times New Roman" w:hint="default"/>
        <w:b w:val="0"/>
      </w:rPr>
    </w:lvl>
    <w:lvl w:ilvl="1">
      <w:start w:val="1"/>
      <w:numFmt w:val="decimal"/>
      <w:isLgl/>
      <w:lvlText w:val="%1.%2."/>
      <w:lvlJc w:val="left"/>
      <w:pPr>
        <w:ind w:left="933" w:hanging="360"/>
      </w:pPr>
      <w:rPr>
        <w:rFonts w:hint="default"/>
      </w:rPr>
    </w:lvl>
    <w:lvl w:ilvl="2">
      <w:start w:val="1"/>
      <w:numFmt w:val="decimal"/>
      <w:isLgl/>
      <w:lvlText w:val="%1.%2.%3."/>
      <w:lvlJc w:val="left"/>
      <w:pPr>
        <w:ind w:left="1293" w:hanging="720"/>
      </w:pPr>
      <w:rPr>
        <w:rFonts w:hint="default"/>
      </w:rPr>
    </w:lvl>
    <w:lvl w:ilvl="3">
      <w:start w:val="1"/>
      <w:numFmt w:val="decimal"/>
      <w:isLgl/>
      <w:lvlText w:val="%1.%2.%3.%4."/>
      <w:lvlJc w:val="left"/>
      <w:pPr>
        <w:ind w:left="1293" w:hanging="720"/>
      </w:pPr>
      <w:rPr>
        <w:rFonts w:hint="default"/>
      </w:rPr>
    </w:lvl>
    <w:lvl w:ilvl="4">
      <w:start w:val="1"/>
      <w:numFmt w:val="decimal"/>
      <w:isLgl/>
      <w:lvlText w:val="%1.%2.%3.%4.%5."/>
      <w:lvlJc w:val="left"/>
      <w:pPr>
        <w:ind w:left="1653" w:hanging="1080"/>
      </w:pPr>
      <w:rPr>
        <w:rFonts w:hint="default"/>
      </w:rPr>
    </w:lvl>
    <w:lvl w:ilvl="5">
      <w:start w:val="1"/>
      <w:numFmt w:val="decimal"/>
      <w:isLgl/>
      <w:lvlText w:val="%1.%2.%3.%4.%5.%6."/>
      <w:lvlJc w:val="left"/>
      <w:pPr>
        <w:ind w:left="1653" w:hanging="1080"/>
      </w:pPr>
      <w:rPr>
        <w:rFonts w:hint="default"/>
      </w:rPr>
    </w:lvl>
    <w:lvl w:ilvl="6">
      <w:start w:val="1"/>
      <w:numFmt w:val="decimal"/>
      <w:isLgl/>
      <w:lvlText w:val="%1.%2.%3.%4.%5.%6.%7."/>
      <w:lvlJc w:val="left"/>
      <w:pPr>
        <w:ind w:left="1653" w:hanging="1080"/>
      </w:pPr>
      <w:rPr>
        <w:rFonts w:hint="default"/>
      </w:rPr>
    </w:lvl>
    <w:lvl w:ilvl="7">
      <w:start w:val="1"/>
      <w:numFmt w:val="decimal"/>
      <w:isLgl/>
      <w:lvlText w:val="%1.%2.%3.%4.%5.%6.%7.%8."/>
      <w:lvlJc w:val="left"/>
      <w:pPr>
        <w:ind w:left="2013" w:hanging="1440"/>
      </w:pPr>
      <w:rPr>
        <w:rFonts w:hint="default"/>
      </w:rPr>
    </w:lvl>
    <w:lvl w:ilvl="8">
      <w:start w:val="1"/>
      <w:numFmt w:val="decimal"/>
      <w:isLgl/>
      <w:lvlText w:val="%1.%2.%3.%4.%5.%6.%7.%8.%9."/>
      <w:lvlJc w:val="left"/>
      <w:pPr>
        <w:ind w:left="2013" w:hanging="1440"/>
      </w:pPr>
      <w:rPr>
        <w:rFonts w:hint="default"/>
      </w:rPr>
    </w:lvl>
  </w:abstractNum>
  <w:abstractNum w:abstractNumId="25" w15:restartNumberingAfterBreak="0">
    <w:nsid w:val="1BA36243"/>
    <w:multiLevelType w:val="hybridMultilevel"/>
    <w:tmpl w:val="EEF24368"/>
    <w:lvl w:ilvl="0" w:tplc="4BA67516">
      <w:start w:val="1"/>
      <w:numFmt w:val="decimal"/>
      <w:lvlText w:val="%1."/>
      <w:lvlJc w:val="left"/>
      <w:pPr>
        <w:ind w:left="720" w:hanging="360"/>
      </w:pPr>
      <w:rPr>
        <w:b w:val="0"/>
      </w:rPr>
    </w:lvl>
    <w:lvl w:ilvl="1" w:tplc="767867B0">
      <w:start w:val="1"/>
      <w:numFmt w:val="lowerLetter"/>
      <w:lvlText w:val="%2)"/>
      <w:lvlJc w:val="left"/>
      <w:pPr>
        <w:ind w:left="1440" w:hanging="360"/>
      </w:pPr>
      <w:rPr>
        <w:b w:val="0"/>
      </w:rPr>
    </w:lvl>
    <w:lvl w:ilvl="2" w:tplc="198C5C46">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E7239E9"/>
    <w:multiLevelType w:val="hybridMultilevel"/>
    <w:tmpl w:val="D6A40D70"/>
    <w:lvl w:ilvl="0" w:tplc="198C5C46">
      <w:start w:val="1"/>
      <w:numFmt w:val="bullet"/>
      <w:lvlText w:val=""/>
      <w:lvlJc w:val="left"/>
      <w:pPr>
        <w:ind w:left="1653" w:hanging="360"/>
      </w:pPr>
      <w:rPr>
        <w:rFonts w:ascii="Symbol" w:hAnsi="Symbol" w:hint="default"/>
      </w:rPr>
    </w:lvl>
    <w:lvl w:ilvl="1" w:tplc="04150003">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27" w15:restartNumberingAfterBreak="0">
    <w:nsid w:val="1EE01CCD"/>
    <w:multiLevelType w:val="hybridMultilevel"/>
    <w:tmpl w:val="654C6E72"/>
    <w:lvl w:ilvl="0" w:tplc="0415000F">
      <w:start w:val="1"/>
      <w:numFmt w:val="decimal"/>
      <w:lvlText w:val="%1."/>
      <w:lvlJc w:val="left"/>
      <w:pPr>
        <w:ind w:left="1653" w:hanging="360"/>
      </w:pPr>
    </w:lvl>
    <w:lvl w:ilvl="1" w:tplc="04150019" w:tentative="1">
      <w:start w:val="1"/>
      <w:numFmt w:val="lowerLetter"/>
      <w:lvlText w:val="%2."/>
      <w:lvlJc w:val="left"/>
      <w:pPr>
        <w:ind w:left="2373" w:hanging="360"/>
      </w:pPr>
    </w:lvl>
    <w:lvl w:ilvl="2" w:tplc="0415001B" w:tentative="1">
      <w:start w:val="1"/>
      <w:numFmt w:val="lowerRoman"/>
      <w:lvlText w:val="%3."/>
      <w:lvlJc w:val="right"/>
      <w:pPr>
        <w:ind w:left="3093" w:hanging="180"/>
      </w:pPr>
    </w:lvl>
    <w:lvl w:ilvl="3" w:tplc="0415000F" w:tentative="1">
      <w:start w:val="1"/>
      <w:numFmt w:val="decimal"/>
      <w:lvlText w:val="%4."/>
      <w:lvlJc w:val="left"/>
      <w:pPr>
        <w:ind w:left="3813" w:hanging="360"/>
      </w:pPr>
    </w:lvl>
    <w:lvl w:ilvl="4" w:tplc="04150019" w:tentative="1">
      <w:start w:val="1"/>
      <w:numFmt w:val="lowerLetter"/>
      <w:lvlText w:val="%5."/>
      <w:lvlJc w:val="left"/>
      <w:pPr>
        <w:ind w:left="4533" w:hanging="360"/>
      </w:pPr>
    </w:lvl>
    <w:lvl w:ilvl="5" w:tplc="0415001B" w:tentative="1">
      <w:start w:val="1"/>
      <w:numFmt w:val="lowerRoman"/>
      <w:lvlText w:val="%6."/>
      <w:lvlJc w:val="right"/>
      <w:pPr>
        <w:ind w:left="5253" w:hanging="180"/>
      </w:pPr>
    </w:lvl>
    <w:lvl w:ilvl="6" w:tplc="0415000F" w:tentative="1">
      <w:start w:val="1"/>
      <w:numFmt w:val="decimal"/>
      <w:lvlText w:val="%7."/>
      <w:lvlJc w:val="left"/>
      <w:pPr>
        <w:ind w:left="5973" w:hanging="360"/>
      </w:pPr>
    </w:lvl>
    <w:lvl w:ilvl="7" w:tplc="04150019" w:tentative="1">
      <w:start w:val="1"/>
      <w:numFmt w:val="lowerLetter"/>
      <w:lvlText w:val="%8."/>
      <w:lvlJc w:val="left"/>
      <w:pPr>
        <w:ind w:left="6693" w:hanging="360"/>
      </w:pPr>
    </w:lvl>
    <w:lvl w:ilvl="8" w:tplc="0415001B" w:tentative="1">
      <w:start w:val="1"/>
      <w:numFmt w:val="lowerRoman"/>
      <w:lvlText w:val="%9."/>
      <w:lvlJc w:val="right"/>
      <w:pPr>
        <w:ind w:left="7413" w:hanging="180"/>
      </w:pPr>
    </w:lvl>
  </w:abstractNum>
  <w:abstractNum w:abstractNumId="28" w15:restartNumberingAfterBreak="0">
    <w:nsid w:val="1FBD4592"/>
    <w:multiLevelType w:val="hybridMultilevel"/>
    <w:tmpl w:val="A49EB9B8"/>
    <w:lvl w:ilvl="0" w:tplc="198C5C46">
      <w:start w:val="1"/>
      <w:numFmt w:val="bullet"/>
      <w:lvlText w:val=""/>
      <w:lvlJc w:val="left"/>
      <w:pPr>
        <w:ind w:left="1709" w:hanging="360"/>
      </w:pPr>
      <w:rPr>
        <w:rFonts w:ascii="Symbol" w:hAnsi="Symbol" w:hint="default"/>
      </w:rPr>
    </w:lvl>
    <w:lvl w:ilvl="1" w:tplc="04150003" w:tentative="1">
      <w:start w:val="1"/>
      <w:numFmt w:val="bullet"/>
      <w:lvlText w:val="o"/>
      <w:lvlJc w:val="left"/>
      <w:pPr>
        <w:ind w:left="2429" w:hanging="360"/>
      </w:pPr>
      <w:rPr>
        <w:rFonts w:ascii="Courier New" w:hAnsi="Courier New" w:cs="Courier New" w:hint="default"/>
      </w:rPr>
    </w:lvl>
    <w:lvl w:ilvl="2" w:tplc="04150005" w:tentative="1">
      <w:start w:val="1"/>
      <w:numFmt w:val="bullet"/>
      <w:lvlText w:val=""/>
      <w:lvlJc w:val="left"/>
      <w:pPr>
        <w:ind w:left="3149" w:hanging="360"/>
      </w:pPr>
      <w:rPr>
        <w:rFonts w:ascii="Wingdings" w:hAnsi="Wingdings" w:hint="default"/>
      </w:rPr>
    </w:lvl>
    <w:lvl w:ilvl="3" w:tplc="04150001" w:tentative="1">
      <w:start w:val="1"/>
      <w:numFmt w:val="bullet"/>
      <w:lvlText w:val=""/>
      <w:lvlJc w:val="left"/>
      <w:pPr>
        <w:ind w:left="3869" w:hanging="360"/>
      </w:pPr>
      <w:rPr>
        <w:rFonts w:ascii="Symbol" w:hAnsi="Symbol" w:hint="default"/>
      </w:rPr>
    </w:lvl>
    <w:lvl w:ilvl="4" w:tplc="04150003" w:tentative="1">
      <w:start w:val="1"/>
      <w:numFmt w:val="bullet"/>
      <w:lvlText w:val="o"/>
      <w:lvlJc w:val="left"/>
      <w:pPr>
        <w:ind w:left="4589" w:hanging="360"/>
      </w:pPr>
      <w:rPr>
        <w:rFonts w:ascii="Courier New" w:hAnsi="Courier New" w:cs="Courier New" w:hint="default"/>
      </w:rPr>
    </w:lvl>
    <w:lvl w:ilvl="5" w:tplc="04150005" w:tentative="1">
      <w:start w:val="1"/>
      <w:numFmt w:val="bullet"/>
      <w:lvlText w:val=""/>
      <w:lvlJc w:val="left"/>
      <w:pPr>
        <w:ind w:left="5309" w:hanging="360"/>
      </w:pPr>
      <w:rPr>
        <w:rFonts w:ascii="Wingdings" w:hAnsi="Wingdings" w:hint="default"/>
      </w:rPr>
    </w:lvl>
    <w:lvl w:ilvl="6" w:tplc="04150001" w:tentative="1">
      <w:start w:val="1"/>
      <w:numFmt w:val="bullet"/>
      <w:lvlText w:val=""/>
      <w:lvlJc w:val="left"/>
      <w:pPr>
        <w:ind w:left="6029" w:hanging="360"/>
      </w:pPr>
      <w:rPr>
        <w:rFonts w:ascii="Symbol" w:hAnsi="Symbol" w:hint="default"/>
      </w:rPr>
    </w:lvl>
    <w:lvl w:ilvl="7" w:tplc="04150003" w:tentative="1">
      <w:start w:val="1"/>
      <w:numFmt w:val="bullet"/>
      <w:lvlText w:val="o"/>
      <w:lvlJc w:val="left"/>
      <w:pPr>
        <w:ind w:left="6749" w:hanging="360"/>
      </w:pPr>
      <w:rPr>
        <w:rFonts w:ascii="Courier New" w:hAnsi="Courier New" w:cs="Courier New" w:hint="default"/>
      </w:rPr>
    </w:lvl>
    <w:lvl w:ilvl="8" w:tplc="04150005" w:tentative="1">
      <w:start w:val="1"/>
      <w:numFmt w:val="bullet"/>
      <w:lvlText w:val=""/>
      <w:lvlJc w:val="left"/>
      <w:pPr>
        <w:ind w:left="7469" w:hanging="360"/>
      </w:pPr>
      <w:rPr>
        <w:rFonts w:ascii="Wingdings" w:hAnsi="Wingdings" w:hint="default"/>
      </w:rPr>
    </w:lvl>
  </w:abstractNum>
  <w:abstractNum w:abstractNumId="29" w15:restartNumberingAfterBreak="0">
    <w:nsid w:val="213478D6"/>
    <w:multiLevelType w:val="hybridMultilevel"/>
    <w:tmpl w:val="39C0D950"/>
    <w:lvl w:ilvl="0" w:tplc="04150017">
      <w:start w:val="1"/>
      <w:numFmt w:val="lowerLetter"/>
      <w:lvlText w:val="%1)"/>
      <w:lvlJc w:val="left"/>
      <w:pPr>
        <w:ind w:left="1653" w:hanging="360"/>
      </w:pPr>
    </w:lvl>
    <w:lvl w:ilvl="1" w:tplc="04150019" w:tentative="1">
      <w:start w:val="1"/>
      <w:numFmt w:val="lowerLetter"/>
      <w:lvlText w:val="%2."/>
      <w:lvlJc w:val="left"/>
      <w:pPr>
        <w:ind w:left="2373" w:hanging="360"/>
      </w:pPr>
    </w:lvl>
    <w:lvl w:ilvl="2" w:tplc="0415001B" w:tentative="1">
      <w:start w:val="1"/>
      <w:numFmt w:val="lowerRoman"/>
      <w:lvlText w:val="%3."/>
      <w:lvlJc w:val="right"/>
      <w:pPr>
        <w:ind w:left="3093" w:hanging="180"/>
      </w:pPr>
    </w:lvl>
    <w:lvl w:ilvl="3" w:tplc="0415000F" w:tentative="1">
      <w:start w:val="1"/>
      <w:numFmt w:val="decimal"/>
      <w:lvlText w:val="%4."/>
      <w:lvlJc w:val="left"/>
      <w:pPr>
        <w:ind w:left="3813" w:hanging="360"/>
      </w:pPr>
    </w:lvl>
    <w:lvl w:ilvl="4" w:tplc="04150019" w:tentative="1">
      <w:start w:val="1"/>
      <w:numFmt w:val="lowerLetter"/>
      <w:lvlText w:val="%5."/>
      <w:lvlJc w:val="left"/>
      <w:pPr>
        <w:ind w:left="4533" w:hanging="360"/>
      </w:pPr>
    </w:lvl>
    <w:lvl w:ilvl="5" w:tplc="0415001B" w:tentative="1">
      <w:start w:val="1"/>
      <w:numFmt w:val="lowerRoman"/>
      <w:lvlText w:val="%6."/>
      <w:lvlJc w:val="right"/>
      <w:pPr>
        <w:ind w:left="5253" w:hanging="180"/>
      </w:pPr>
    </w:lvl>
    <w:lvl w:ilvl="6" w:tplc="0415000F" w:tentative="1">
      <w:start w:val="1"/>
      <w:numFmt w:val="decimal"/>
      <w:lvlText w:val="%7."/>
      <w:lvlJc w:val="left"/>
      <w:pPr>
        <w:ind w:left="5973" w:hanging="360"/>
      </w:pPr>
    </w:lvl>
    <w:lvl w:ilvl="7" w:tplc="04150019" w:tentative="1">
      <w:start w:val="1"/>
      <w:numFmt w:val="lowerLetter"/>
      <w:lvlText w:val="%8."/>
      <w:lvlJc w:val="left"/>
      <w:pPr>
        <w:ind w:left="6693" w:hanging="360"/>
      </w:pPr>
    </w:lvl>
    <w:lvl w:ilvl="8" w:tplc="0415001B" w:tentative="1">
      <w:start w:val="1"/>
      <w:numFmt w:val="lowerRoman"/>
      <w:lvlText w:val="%9."/>
      <w:lvlJc w:val="right"/>
      <w:pPr>
        <w:ind w:left="7413" w:hanging="180"/>
      </w:pPr>
    </w:lvl>
  </w:abstractNum>
  <w:abstractNum w:abstractNumId="30" w15:restartNumberingAfterBreak="0">
    <w:nsid w:val="22280160"/>
    <w:multiLevelType w:val="hybridMultilevel"/>
    <w:tmpl w:val="C83635CE"/>
    <w:lvl w:ilvl="0" w:tplc="04150017">
      <w:start w:val="1"/>
      <w:numFmt w:val="lowerLetter"/>
      <w:lvlText w:val="%1)"/>
      <w:lvlJc w:val="left"/>
      <w:pPr>
        <w:ind w:left="1571" w:hanging="360"/>
      </w:pPr>
    </w:lvl>
    <w:lvl w:ilvl="1" w:tplc="04150017">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1" w15:restartNumberingAfterBreak="0">
    <w:nsid w:val="222B7BFB"/>
    <w:multiLevelType w:val="hybridMultilevel"/>
    <w:tmpl w:val="34B4574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2B40059"/>
    <w:multiLevelType w:val="hybridMultilevel"/>
    <w:tmpl w:val="E3D0315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23622203"/>
    <w:multiLevelType w:val="multilevel"/>
    <w:tmpl w:val="0A68AD10"/>
    <w:lvl w:ilvl="0">
      <w:start w:val="1"/>
      <w:numFmt w:val="decimal"/>
      <w:lvlText w:val="%1."/>
      <w:lvlJc w:val="left"/>
      <w:pPr>
        <w:ind w:left="933" w:hanging="360"/>
      </w:pPr>
    </w:lvl>
    <w:lvl w:ilvl="1">
      <w:start w:val="1"/>
      <w:numFmt w:val="decimal"/>
      <w:isLgl/>
      <w:lvlText w:val="%1.%2."/>
      <w:lvlJc w:val="left"/>
      <w:pPr>
        <w:ind w:left="928" w:hanging="360"/>
      </w:pPr>
      <w:rPr>
        <w:rFonts w:hint="default"/>
        <w:b/>
        <w:color w:val="auto"/>
      </w:rPr>
    </w:lvl>
    <w:lvl w:ilvl="2">
      <w:start w:val="1"/>
      <w:numFmt w:val="decimal"/>
      <w:isLgl/>
      <w:lvlText w:val="%1.%2.%3."/>
      <w:lvlJc w:val="left"/>
      <w:pPr>
        <w:ind w:left="1293" w:hanging="720"/>
      </w:pPr>
      <w:rPr>
        <w:rFonts w:hint="default"/>
        <w:b w:val="0"/>
      </w:rPr>
    </w:lvl>
    <w:lvl w:ilvl="3">
      <w:start w:val="1"/>
      <w:numFmt w:val="decimal"/>
      <w:isLgl/>
      <w:lvlText w:val="%1.%2.%3.%4."/>
      <w:lvlJc w:val="left"/>
      <w:pPr>
        <w:ind w:left="1293" w:hanging="720"/>
      </w:pPr>
      <w:rPr>
        <w:rFonts w:hint="default"/>
        <w:b w:val="0"/>
      </w:rPr>
    </w:lvl>
    <w:lvl w:ilvl="4">
      <w:start w:val="1"/>
      <w:numFmt w:val="decimal"/>
      <w:isLgl/>
      <w:lvlText w:val="%1.%2.%3.%4.%5."/>
      <w:lvlJc w:val="left"/>
      <w:pPr>
        <w:ind w:left="1653" w:hanging="1080"/>
      </w:pPr>
      <w:rPr>
        <w:rFonts w:hint="default"/>
      </w:rPr>
    </w:lvl>
    <w:lvl w:ilvl="5">
      <w:start w:val="1"/>
      <w:numFmt w:val="decimal"/>
      <w:isLgl/>
      <w:lvlText w:val="%1.%2.%3.%4.%5.%6."/>
      <w:lvlJc w:val="left"/>
      <w:pPr>
        <w:ind w:left="1653" w:hanging="1080"/>
      </w:pPr>
      <w:rPr>
        <w:rFonts w:hint="default"/>
      </w:rPr>
    </w:lvl>
    <w:lvl w:ilvl="6">
      <w:start w:val="1"/>
      <w:numFmt w:val="decimal"/>
      <w:isLgl/>
      <w:lvlText w:val="%1.%2.%3.%4.%5.%6.%7."/>
      <w:lvlJc w:val="left"/>
      <w:pPr>
        <w:ind w:left="1653" w:hanging="1080"/>
      </w:pPr>
      <w:rPr>
        <w:rFonts w:hint="default"/>
      </w:rPr>
    </w:lvl>
    <w:lvl w:ilvl="7">
      <w:start w:val="1"/>
      <w:numFmt w:val="decimal"/>
      <w:isLgl/>
      <w:lvlText w:val="%1.%2.%3.%4.%5.%6.%7.%8."/>
      <w:lvlJc w:val="left"/>
      <w:pPr>
        <w:ind w:left="2013" w:hanging="1440"/>
      </w:pPr>
      <w:rPr>
        <w:rFonts w:hint="default"/>
      </w:rPr>
    </w:lvl>
    <w:lvl w:ilvl="8">
      <w:start w:val="1"/>
      <w:numFmt w:val="decimal"/>
      <w:isLgl/>
      <w:lvlText w:val="%1.%2.%3.%4.%5.%6.%7.%8.%9."/>
      <w:lvlJc w:val="left"/>
      <w:pPr>
        <w:ind w:left="2013" w:hanging="1440"/>
      </w:pPr>
      <w:rPr>
        <w:rFonts w:hint="default"/>
      </w:rPr>
    </w:lvl>
  </w:abstractNum>
  <w:abstractNum w:abstractNumId="35" w15:restartNumberingAfterBreak="0">
    <w:nsid w:val="244B146A"/>
    <w:multiLevelType w:val="hybridMultilevel"/>
    <w:tmpl w:val="576881B2"/>
    <w:lvl w:ilvl="0" w:tplc="E6CA71C0">
      <w:start w:val="3"/>
      <w:numFmt w:val="decimal"/>
      <w:lvlText w:val="%1."/>
      <w:lvlJc w:val="left"/>
      <w:pPr>
        <w:ind w:left="1167"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4A62F26"/>
    <w:multiLevelType w:val="hybridMultilevel"/>
    <w:tmpl w:val="2306E6A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24C0248F"/>
    <w:multiLevelType w:val="hybridMultilevel"/>
    <w:tmpl w:val="5BD20B3E"/>
    <w:lvl w:ilvl="0" w:tplc="10AA863C">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5BD7B04"/>
    <w:multiLevelType w:val="hybridMultilevel"/>
    <w:tmpl w:val="4236963C"/>
    <w:lvl w:ilvl="0" w:tplc="3B9883E2">
      <w:start w:val="1"/>
      <w:numFmt w:val="decimal"/>
      <w:lvlText w:val="%1)"/>
      <w:lvlJc w:val="left"/>
      <w:pPr>
        <w:ind w:left="1653" w:hanging="360"/>
      </w:pPr>
      <w:rPr>
        <w:b w:val="0"/>
      </w:rPr>
    </w:lvl>
    <w:lvl w:ilvl="1" w:tplc="0936BAAA">
      <w:start w:val="1"/>
      <w:numFmt w:val="lowerLetter"/>
      <w:lvlText w:val="%2)"/>
      <w:lvlJc w:val="left"/>
      <w:pPr>
        <w:ind w:left="2373" w:hanging="360"/>
      </w:pPr>
      <w:rPr>
        <w:rFonts w:hint="default"/>
      </w:rPr>
    </w:lvl>
    <w:lvl w:ilvl="2" w:tplc="0415001B" w:tentative="1">
      <w:start w:val="1"/>
      <w:numFmt w:val="lowerRoman"/>
      <w:lvlText w:val="%3."/>
      <w:lvlJc w:val="right"/>
      <w:pPr>
        <w:ind w:left="3093" w:hanging="180"/>
      </w:pPr>
    </w:lvl>
    <w:lvl w:ilvl="3" w:tplc="0415000F" w:tentative="1">
      <w:start w:val="1"/>
      <w:numFmt w:val="decimal"/>
      <w:lvlText w:val="%4."/>
      <w:lvlJc w:val="left"/>
      <w:pPr>
        <w:ind w:left="3813" w:hanging="360"/>
      </w:pPr>
    </w:lvl>
    <w:lvl w:ilvl="4" w:tplc="04150019" w:tentative="1">
      <w:start w:val="1"/>
      <w:numFmt w:val="lowerLetter"/>
      <w:lvlText w:val="%5."/>
      <w:lvlJc w:val="left"/>
      <w:pPr>
        <w:ind w:left="4533" w:hanging="360"/>
      </w:pPr>
    </w:lvl>
    <w:lvl w:ilvl="5" w:tplc="0415001B" w:tentative="1">
      <w:start w:val="1"/>
      <w:numFmt w:val="lowerRoman"/>
      <w:lvlText w:val="%6."/>
      <w:lvlJc w:val="right"/>
      <w:pPr>
        <w:ind w:left="5253" w:hanging="180"/>
      </w:pPr>
    </w:lvl>
    <w:lvl w:ilvl="6" w:tplc="0415000F" w:tentative="1">
      <w:start w:val="1"/>
      <w:numFmt w:val="decimal"/>
      <w:lvlText w:val="%7."/>
      <w:lvlJc w:val="left"/>
      <w:pPr>
        <w:ind w:left="5973" w:hanging="360"/>
      </w:pPr>
    </w:lvl>
    <w:lvl w:ilvl="7" w:tplc="04150019" w:tentative="1">
      <w:start w:val="1"/>
      <w:numFmt w:val="lowerLetter"/>
      <w:lvlText w:val="%8."/>
      <w:lvlJc w:val="left"/>
      <w:pPr>
        <w:ind w:left="6693" w:hanging="360"/>
      </w:pPr>
    </w:lvl>
    <w:lvl w:ilvl="8" w:tplc="0415001B" w:tentative="1">
      <w:start w:val="1"/>
      <w:numFmt w:val="lowerRoman"/>
      <w:lvlText w:val="%9."/>
      <w:lvlJc w:val="right"/>
      <w:pPr>
        <w:ind w:left="7413" w:hanging="180"/>
      </w:pPr>
    </w:lvl>
  </w:abstractNum>
  <w:abstractNum w:abstractNumId="39" w15:restartNumberingAfterBreak="0">
    <w:nsid w:val="28266E1E"/>
    <w:multiLevelType w:val="hybridMultilevel"/>
    <w:tmpl w:val="7598B1F8"/>
    <w:lvl w:ilvl="0" w:tplc="41F0E018">
      <w:start w:val="1"/>
      <w:numFmt w:val="upperRoman"/>
      <w:lvlText w:val="%1."/>
      <w:lvlJc w:val="left"/>
      <w:pPr>
        <w:ind w:left="720" w:hanging="360"/>
      </w:pPr>
      <w:rPr>
        <w:rFonts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9E55FD0"/>
    <w:multiLevelType w:val="hybridMultilevel"/>
    <w:tmpl w:val="CF7A14C4"/>
    <w:lvl w:ilvl="0" w:tplc="198C5C46">
      <w:start w:val="1"/>
      <w:numFmt w:val="bullet"/>
      <w:lvlText w:val=""/>
      <w:lvlJc w:val="left"/>
      <w:pPr>
        <w:ind w:left="1653" w:hanging="360"/>
      </w:pPr>
      <w:rPr>
        <w:rFonts w:ascii="Symbol" w:hAnsi="Symbol" w:hint="default"/>
      </w:rPr>
    </w:lvl>
    <w:lvl w:ilvl="1" w:tplc="04150003" w:tentative="1">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41" w15:restartNumberingAfterBreak="0">
    <w:nsid w:val="2CAD218B"/>
    <w:multiLevelType w:val="multilevel"/>
    <w:tmpl w:val="F93C03E8"/>
    <w:lvl w:ilvl="0">
      <w:start w:val="1"/>
      <w:numFmt w:val="lowerLetter"/>
      <w:lvlText w:val="%1)"/>
      <w:lvlJc w:val="left"/>
      <w:pPr>
        <w:tabs>
          <w:tab w:val="num" w:pos="780"/>
        </w:tabs>
        <w:ind w:left="780" w:hanging="360"/>
      </w:pPr>
    </w:lvl>
    <w:lvl w:ilvl="1">
      <w:start w:val="1"/>
      <w:numFmt w:val="lowerLetter"/>
      <w:lvlText w:val="%2."/>
      <w:lvlJc w:val="left"/>
      <w:pPr>
        <w:tabs>
          <w:tab w:val="num" w:pos="1500"/>
        </w:tabs>
        <w:ind w:left="1500" w:hanging="360"/>
      </w:pPr>
    </w:lvl>
    <w:lvl w:ilvl="2">
      <w:start w:val="1"/>
      <w:numFmt w:val="lowerRoman"/>
      <w:lvlText w:val="%3."/>
      <w:lvlJc w:val="right"/>
      <w:pPr>
        <w:tabs>
          <w:tab w:val="num" w:pos="2220"/>
        </w:tabs>
        <w:ind w:left="2220" w:hanging="180"/>
      </w:pPr>
    </w:lvl>
    <w:lvl w:ilvl="3">
      <w:start w:val="1"/>
      <w:numFmt w:val="decimal"/>
      <w:lvlText w:val="%4."/>
      <w:lvlJc w:val="left"/>
      <w:pPr>
        <w:tabs>
          <w:tab w:val="num" w:pos="2940"/>
        </w:tabs>
        <w:ind w:left="2940" w:hanging="360"/>
      </w:pPr>
    </w:lvl>
    <w:lvl w:ilvl="4">
      <w:start w:val="1"/>
      <w:numFmt w:val="lowerLetter"/>
      <w:lvlText w:val="%5."/>
      <w:lvlJc w:val="left"/>
      <w:pPr>
        <w:tabs>
          <w:tab w:val="num" w:pos="3660"/>
        </w:tabs>
        <w:ind w:left="3660" w:hanging="360"/>
      </w:pPr>
    </w:lvl>
    <w:lvl w:ilvl="5">
      <w:start w:val="1"/>
      <w:numFmt w:val="lowerRoman"/>
      <w:lvlText w:val="%6."/>
      <w:lvlJc w:val="right"/>
      <w:pPr>
        <w:tabs>
          <w:tab w:val="num" w:pos="4380"/>
        </w:tabs>
        <w:ind w:left="4380" w:hanging="180"/>
      </w:pPr>
    </w:lvl>
    <w:lvl w:ilvl="6">
      <w:start w:val="1"/>
      <w:numFmt w:val="decimal"/>
      <w:lvlText w:val="%7."/>
      <w:lvlJc w:val="left"/>
      <w:pPr>
        <w:tabs>
          <w:tab w:val="num" w:pos="5100"/>
        </w:tabs>
        <w:ind w:left="5100" w:hanging="360"/>
      </w:pPr>
    </w:lvl>
    <w:lvl w:ilvl="7">
      <w:start w:val="1"/>
      <w:numFmt w:val="lowerLetter"/>
      <w:lvlText w:val="%8."/>
      <w:lvlJc w:val="left"/>
      <w:pPr>
        <w:tabs>
          <w:tab w:val="num" w:pos="5820"/>
        </w:tabs>
        <w:ind w:left="5820" w:hanging="360"/>
      </w:pPr>
    </w:lvl>
    <w:lvl w:ilvl="8">
      <w:start w:val="1"/>
      <w:numFmt w:val="lowerRoman"/>
      <w:lvlText w:val="%9."/>
      <w:lvlJc w:val="right"/>
      <w:pPr>
        <w:tabs>
          <w:tab w:val="num" w:pos="6540"/>
        </w:tabs>
        <w:ind w:left="6540" w:hanging="180"/>
      </w:pPr>
    </w:lvl>
  </w:abstractNum>
  <w:abstractNum w:abstractNumId="42" w15:restartNumberingAfterBreak="0">
    <w:nsid w:val="2CFF7FBB"/>
    <w:multiLevelType w:val="hybridMultilevel"/>
    <w:tmpl w:val="A6E2AC30"/>
    <w:lvl w:ilvl="0" w:tplc="23C0C578">
      <w:start w:val="1"/>
      <w:numFmt w:val="decimal"/>
      <w:lvlText w:val="%1."/>
      <w:lvlJc w:val="left"/>
      <w:pPr>
        <w:tabs>
          <w:tab w:val="num" w:pos="1440"/>
        </w:tabs>
        <w:ind w:left="1440" w:hanging="360"/>
      </w:pPr>
      <w:rPr>
        <w:rFonts w:ascii="Times New Roman" w:hAnsi="Times New Roman" w:cs="Times New Roman"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2D736157"/>
    <w:multiLevelType w:val="multilevel"/>
    <w:tmpl w:val="532C116A"/>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44" w15:restartNumberingAfterBreak="0">
    <w:nsid w:val="2E717367"/>
    <w:multiLevelType w:val="singleLevel"/>
    <w:tmpl w:val="57F0F71A"/>
    <w:lvl w:ilvl="0">
      <w:start w:val="2"/>
      <w:numFmt w:val="decimal"/>
      <w:lvlText w:val="%1."/>
      <w:lvlJc w:val="left"/>
      <w:pPr>
        <w:tabs>
          <w:tab w:val="num" w:pos="360"/>
        </w:tabs>
        <w:ind w:left="360" w:hanging="360"/>
      </w:pPr>
    </w:lvl>
  </w:abstractNum>
  <w:abstractNum w:abstractNumId="45" w15:restartNumberingAfterBreak="0">
    <w:nsid w:val="300D17FD"/>
    <w:multiLevelType w:val="singleLevel"/>
    <w:tmpl w:val="0415000F"/>
    <w:lvl w:ilvl="0">
      <w:start w:val="1"/>
      <w:numFmt w:val="decimal"/>
      <w:lvlText w:val="%1."/>
      <w:lvlJc w:val="left"/>
      <w:pPr>
        <w:tabs>
          <w:tab w:val="num" w:pos="360"/>
        </w:tabs>
        <w:ind w:left="360" w:hanging="360"/>
      </w:pPr>
    </w:lvl>
  </w:abstractNum>
  <w:abstractNum w:abstractNumId="46" w15:restartNumberingAfterBreak="0">
    <w:nsid w:val="30BE33AA"/>
    <w:multiLevelType w:val="hybridMultilevel"/>
    <w:tmpl w:val="85104B1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31E43C94"/>
    <w:multiLevelType w:val="hybridMultilevel"/>
    <w:tmpl w:val="91AAC812"/>
    <w:lvl w:ilvl="0" w:tplc="198C5C46">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8" w15:restartNumberingAfterBreak="0">
    <w:nsid w:val="34FD12AB"/>
    <w:multiLevelType w:val="hybridMultilevel"/>
    <w:tmpl w:val="B4FA59F0"/>
    <w:lvl w:ilvl="0" w:tplc="198C5C46">
      <w:start w:val="1"/>
      <w:numFmt w:val="bullet"/>
      <w:lvlText w:val=""/>
      <w:lvlJc w:val="left"/>
      <w:pPr>
        <w:ind w:left="1494" w:hanging="360"/>
      </w:pPr>
      <w:rPr>
        <w:rFonts w:ascii="Symbol" w:hAnsi="Symbol" w:hint="default"/>
      </w:rPr>
    </w:lvl>
    <w:lvl w:ilvl="1" w:tplc="04150003">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49" w15:restartNumberingAfterBreak="0">
    <w:nsid w:val="35594DFA"/>
    <w:multiLevelType w:val="hybridMultilevel"/>
    <w:tmpl w:val="73A60918"/>
    <w:lvl w:ilvl="0" w:tplc="198C5C46">
      <w:start w:val="1"/>
      <w:numFmt w:val="bullet"/>
      <w:lvlText w:val=""/>
      <w:lvlJc w:val="left"/>
      <w:pPr>
        <w:ind w:left="1653" w:hanging="360"/>
      </w:pPr>
      <w:rPr>
        <w:rFonts w:ascii="Symbol" w:hAnsi="Symbol" w:hint="default"/>
      </w:rPr>
    </w:lvl>
    <w:lvl w:ilvl="1" w:tplc="04150003">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50" w15:restartNumberingAfterBreak="0">
    <w:nsid w:val="35CA3B3A"/>
    <w:multiLevelType w:val="hybridMultilevel"/>
    <w:tmpl w:val="D2441292"/>
    <w:lvl w:ilvl="0" w:tplc="D610A22C">
      <w:start w:val="1"/>
      <w:numFmt w:val="decimal"/>
      <w:lvlText w:val="%1)"/>
      <w:lvlJc w:val="left"/>
      <w:pPr>
        <w:ind w:left="1653" w:hanging="360"/>
      </w:pPr>
      <w:rPr>
        <w:b w:val="0"/>
      </w:rPr>
    </w:lvl>
    <w:lvl w:ilvl="1" w:tplc="04150019" w:tentative="1">
      <w:start w:val="1"/>
      <w:numFmt w:val="lowerLetter"/>
      <w:lvlText w:val="%2."/>
      <w:lvlJc w:val="left"/>
      <w:pPr>
        <w:ind w:left="2373" w:hanging="360"/>
      </w:pPr>
    </w:lvl>
    <w:lvl w:ilvl="2" w:tplc="0415001B" w:tentative="1">
      <w:start w:val="1"/>
      <w:numFmt w:val="lowerRoman"/>
      <w:lvlText w:val="%3."/>
      <w:lvlJc w:val="right"/>
      <w:pPr>
        <w:ind w:left="3093" w:hanging="180"/>
      </w:pPr>
    </w:lvl>
    <w:lvl w:ilvl="3" w:tplc="0415000F" w:tentative="1">
      <w:start w:val="1"/>
      <w:numFmt w:val="decimal"/>
      <w:lvlText w:val="%4."/>
      <w:lvlJc w:val="left"/>
      <w:pPr>
        <w:ind w:left="3813" w:hanging="360"/>
      </w:pPr>
    </w:lvl>
    <w:lvl w:ilvl="4" w:tplc="04150019" w:tentative="1">
      <w:start w:val="1"/>
      <w:numFmt w:val="lowerLetter"/>
      <w:lvlText w:val="%5."/>
      <w:lvlJc w:val="left"/>
      <w:pPr>
        <w:ind w:left="4533" w:hanging="360"/>
      </w:pPr>
    </w:lvl>
    <w:lvl w:ilvl="5" w:tplc="0415001B" w:tentative="1">
      <w:start w:val="1"/>
      <w:numFmt w:val="lowerRoman"/>
      <w:lvlText w:val="%6."/>
      <w:lvlJc w:val="right"/>
      <w:pPr>
        <w:ind w:left="5253" w:hanging="180"/>
      </w:pPr>
    </w:lvl>
    <w:lvl w:ilvl="6" w:tplc="0415000F" w:tentative="1">
      <w:start w:val="1"/>
      <w:numFmt w:val="decimal"/>
      <w:lvlText w:val="%7."/>
      <w:lvlJc w:val="left"/>
      <w:pPr>
        <w:ind w:left="5973" w:hanging="360"/>
      </w:pPr>
    </w:lvl>
    <w:lvl w:ilvl="7" w:tplc="04150019" w:tentative="1">
      <w:start w:val="1"/>
      <w:numFmt w:val="lowerLetter"/>
      <w:lvlText w:val="%8."/>
      <w:lvlJc w:val="left"/>
      <w:pPr>
        <w:ind w:left="6693" w:hanging="360"/>
      </w:pPr>
    </w:lvl>
    <w:lvl w:ilvl="8" w:tplc="0415001B" w:tentative="1">
      <w:start w:val="1"/>
      <w:numFmt w:val="lowerRoman"/>
      <w:lvlText w:val="%9."/>
      <w:lvlJc w:val="right"/>
      <w:pPr>
        <w:ind w:left="7413" w:hanging="180"/>
      </w:pPr>
    </w:lvl>
  </w:abstractNum>
  <w:abstractNum w:abstractNumId="51" w15:restartNumberingAfterBreak="0">
    <w:nsid w:val="35D441DB"/>
    <w:multiLevelType w:val="hybridMultilevel"/>
    <w:tmpl w:val="AA109B96"/>
    <w:lvl w:ilvl="0" w:tplc="5AD87100">
      <w:start w:val="1"/>
      <w:numFmt w:val="decimal"/>
      <w:lvlText w:val="%1."/>
      <w:lvlJc w:val="left"/>
      <w:pPr>
        <w:tabs>
          <w:tab w:val="num" w:pos="1968"/>
        </w:tabs>
        <w:ind w:left="1968" w:hanging="360"/>
      </w:pPr>
      <w:rPr>
        <w:rFonts w:hint="default"/>
        <w:b w:val="0"/>
        <w:strike w:val="0"/>
        <w:sz w:val="20"/>
        <w:szCs w:val="20"/>
      </w:rPr>
    </w:lvl>
    <w:lvl w:ilvl="1" w:tplc="C330B21A">
      <w:start w:val="1"/>
      <w:numFmt w:val="bullet"/>
      <w:lvlText w:val=""/>
      <w:lvlJc w:val="left"/>
      <w:pPr>
        <w:tabs>
          <w:tab w:val="num" w:pos="1440"/>
        </w:tabs>
        <w:ind w:left="1440" w:hanging="360"/>
      </w:pPr>
      <w:rPr>
        <w:rFonts w:ascii="Symbol" w:hAnsi="Symbol" w:hint="default"/>
        <w:b w:val="0"/>
        <w:sz w:val="20"/>
        <w:szCs w:val="20"/>
      </w:rPr>
    </w:lvl>
    <w:lvl w:ilvl="2" w:tplc="DF928D02">
      <w:start w:val="1"/>
      <w:numFmt w:val="decimal"/>
      <w:lvlText w:val="%3)"/>
      <w:lvlJc w:val="left"/>
      <w:pPr>
        <w:tabs>
          <w:tab w:val="num" w:pos="2160"/>
        </w:tabs>
        <w:ind w:left="2160" w:hanging="180"/>
      </w:pPr>
      <w:rPr>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15:restartNumberingAfterBreak="0">
    <w:nsid w:val="36551A5E"/>
    <w:multiLevelType w:val="hybridMultilevel"/>
    <w:tmpl w:val="DB5E5DFE"/>
    <w:lvl w:ilvl="0" w:tplc="198C5C46">
      <w:start w:val="1"/>
      <w:numFmt w:val="bullet"/>
      <w:lvlText w:val=""/>
      <w:lvlJc w:val="left"/>
      <w:pPr>
        <w:ind w:left="1653" w:hanging="360"/>
      </w:pPr>
      <w:rPr>
        <w:rFonts w:ascii="Symbol" w:hAnsi="Symbol" w:hint="default"/>
      </w:rPr>
    </w:lvl>
    <w:lvl w:ilvl="1" w:tplc="04150003" w:tentative="1">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53" w15:restartNumberingAfterBreak="0">
    <w:nsid w:val="36A76108"/>
    <w:multiLevelType w:val="hybridMultilevel"/>
    <w:tmpl w:val="7A92C86C"/>
    <w:lvl w:ilvl="0" w:tplc="8A58C658">
      <w:start w:val="1"/>
      <w:numFmt w:val="decimal"/>
      <w:lvlText w:val="%1)"/>
      <w:lvlJc w:val="left"/>
      <w:pPr>
        <w:tabs>
          <w:tab w:val="num" w:pos="644"/>
        </w:tabs>
        <w:ind w:left="644" w:hanging="360"/>
      </w:pPr>
      <w:rPr>
        <w:rFonts w:hint="default"/>
        <w:b w:val="0"/>
        <w:color w:val="auto"/>
      </w:rPr>
    </w:lvl>
    <w:lvl w:ilvl="1" w:tplc="C330B21A">
      <w:start w:val="1"/>
      <w:numFmt w:val="bullet"/>
      <w:lvlText w:val=""/>
      <w:lvlJc w:val="left"/>
      <w:pPr>
        <w:tabs>
          <w:tab w:val="num" w:pos="1724"/>
        </w:tabs>
        <w:ind w:left="1724" w:hanging="360"/>
      </w:pPr>
      <w:rPr>
        <w:rFonts w:ascii="Symbol" w:hAnsi="Symbol" w:hint="default"/>
        <w:b w:val="0"/>
      </w:rPr>
    </w:lvl>
    <w:lvl w:ilvl="2" w:tplc="0415001B" w:tentative="1">
      <w:start w:val="1"/>
      <w:numFmt w:val="lowerRoman"/>
      <w:lvlText w:val="%3."/>
      <w:lvlJc w:val="right"/>
      <w:pPr>
        <w:tabs>
          <w:tab w:val="num" w:pos="2444"/>
        </w:tabs>
        <w:ind w:left="2444" w:hanging="180"/>
      </w:pPr>
    </w:lvl>
    <w:lvl w:ilvl="3" w:tplc="0415000F" w:tentative="1">
      <w:start w:val="1"/>
      <w:numFmt w:val="decimal"/>
      <w:lvlText w:val="%4."/>
      <w:lvlJc w:val="left"/>
      <w:pPr>
        <w:tabs>
          <w:tab w:val="num" w:pos="3164"/>
        </w:tabs>
        <w:ind w:left="3164" w:hanging="360"/>
      </w:pPr>
    </w:lvl>
    <w:lvl w:ilvl="4" w:tplc="04150019" w:tentative="1">
      <w:start w:val="1"/>
      <w:numFmt w:val="lowerLetter"/>
      <w:lvlText w:val="%5."/>
      <w:lvlJc w:val="left"/>
      <w:pPr>
        <w:tabs>
          <w:tab w:val="num" w:pos="3884"/>
        </w:tabs>
        <w:ind w:left="3884" w:hanging="360"/>
      </w:pPr>
    </w:lvl>
    <w:lvl w:ilvl="5" w:tplc="0415001B" w:tentative="1">
      <w:start w:val="1"/>
      <w:numFmt w:val="lowerRoman"/>
      <w:lvlText w:val="%6."/>
      <w:lvlJc w:val="right"/>
      <w:pPr>
        <w:tabs>
          <w:tab w:val="num" w:pos="4604"/>
        </w:tabs>
        <w:ind w:left="4604" w:hanging="180"/>
      </w:pPr>
    </w:lvl>
    <w:lvl w:ilvl="6" w:tplc="0415000F" w:tentative="1">
      <w:start w:val="1"/>
      <w:numFmt w:val="decimal"/>
      <w:lvlText w:val="%7."/>
      <w:lvlJc w:val="left"/>
      <w:pPr>
        <w:tabs>
          <w:tab w:val="num" w:pos="5324"/>
        </w:tabs>
        <w:ind w:left="5324" w:hanging="360"/>
      </w:pPr>
    </w:lvl>
    <w:lvl w:ilvl="7" w:tplc="04150019" w:tentative="1">
      <w:start w:val="1"/>
      <w:numFmt w:val="lowerLetter"/>
      <w:lvlText w:val="%8."/>
      <w:lvlJc w:val="left"/>
      <w:pPr>
        <w:tabs>
          <w:tab w:val="num" w:pos="6044"/>
        </w:tabs>
        <w:ind w:left="6044" w:hanging="360"/>
      </w:pPr>
    </w:lvl>
    <w:lvl w:ilvl="8" w:tplc="0415001B" w:tentative="1">
      <w:start w:val="1"/>
      <w:numFmt w:val="lowerRoman"/>
      <w:lvlText w:val="%9."/>
      <w:lvlJc w:val="right"/>
      <w:pPr>
        <w:tabs>
          <w:tab w:val="num" w:pos="6764"/>
        </w:tabs>
        <w:ind w:left="6764" w:hanging="180"/>
      </w:pPr>
    </w:lvl>
  </w:abstractNum>
  <w:abstractNum w:abstractNumId="54" w15:restartNumberingAfterBreak="0">
    <w:nsid w:val="395A6E99"/>
    <w:multiLevelType w:val="hybridMultilevel"/>
    <w:tmpl w:val="6354FA92"/>
    <w:lvl w:ilvl="0" w:tplc="FE280A1A">
      <w:start w:val="1"/>
      <w:numFmt w:val="decimal"/>
      <w:lvlText w:val="%1)"/>
      <w:lvlJc w:val="left"/>
      <w:pPr>
        <w:tabs>
          <w:tab w:val="num" w:pos="1680"/>
        </w:tabs>
        <w:ind w:left="1680" w:hanging="600"/>
      </w:pPr>
      <w:rPr>
        <w:rFonts w:hint="default"/>
      </w:rPr>
    </w:lvl>
    <w:lvl w:ilvl="1" w:tplc="04150019" w:tentative="1">
      <w:start w:val="1"/>
      <w:numFmt w:val="lowerLetter"/>
      <w:lvlText w:val="%2."/>
      <w:lvlJc w:val="left"/>
      <w:pPr>
        <w:tabs>
          <w:tab w:val="num" w:pos="2520"/>
        </w:tabs>
        <w:ind w:left="2520" w:hanging="360"/>
      </w:pPr>
    </w:lvl>
    <w:lvl w:ilvl="2" w:tplc="0415001B" w:tentative="1">
      <w:start w:val="1"/>
      <w:numFmt w:val="lowerRoman"/>
      <w:lvlText w:val="%3."/>
      <w:lvlJc w:val="right"/>
      <w:pPr>
        <w:tabs>
          <w:tab w:val="num" w:pos="3240"/>
        </w:tabs>
        <w:ind w:left="3240" w:hanging="180"/>
      </w:pPr>
    </w:lvl>
    <w:lvl w:ilvl="3" w:tplc="0415000F" w:tentative="1">
      <w:start w:val="1"/>
      <w:numFmt w:val="decimal"/>
      <w:lvlText w:val="%4."/>
      <w:lvlJc w:val="left"/>
      <w:pPr>
        <w:tabs>
          <w:tab w:val="num" w:pos="3960"/>
        </w:tabs>
        <w:ind w:left="3960" w:hanging="360"/>
      </w:pPr>
    </w:lvl>
    <w:lvl w:ilvl="4" w:tplc="04150019" w:tentative="1">
      <w:start w:val="1"/>
      <w:numFmt w:val="lowerLetter"/>
      <w:lvlText w:val="%5."/>
      <w:lvlJc w:val="left"/>
      <w:pPr>
        <w:tabs>
          <w:tab w:val="num" w:pos="4680"/>
        </w:tabs>
        <w:ind w:left="4680" w:hanging="360"/>
      </w:pPr>
    </w:lvl>
    <w:lvl w:ilvl="5" w:tplc="0415001B" w:tentative="1">
      <w:start w:val="1"/>
      <w:numFmt w:val="lowerRoman"/>
      <w:lvlText w:val="%6."/>
      <w:lvlJc w:val="right"/>
      <w:pPr>
        <w:tabs>
          <w:tab w:val="num" w:pos="5400"/>
        </w:tabs>
        <w:ind w:left="5400" w:hanging="180"/>
      </w:pPr>
    </w:lvl>
    <w:lvl w:ilvl="6" w:tplc="0415000F" w:tentative="1">
      <w:start w:val="1"/>
      <w:numFmt w:val="decimal"/>
      <w:lvlText w:val="%7."/>
      <w:lvlJc w:val="left"/>
      <w:pPr>
        <w:tabs>
          <w:tab w:val="num" w:pos="6120"/>
        </w:tabs>
        <w:ind w:left="6120" w:hanging="360"/>
      </w:pPr>
    </w:lvl>
    <w:lvl w:ilvl="7" w:tplc="04150019" w:tentative="1">
      <w:start w:val="1"/>
      <w:numFmt w:val="lowerLetter"/>
      <w:lvlText w:val="%8."/>
      <w:lvlJc w:val="left"/>
      <w:pPr>
        <w:tabs>
          <w:tab w:val="num" w:pos="6840"/>
        </w:tabs>
        <w:ind w:left="6840" w:hanging="360"/>
      </w:pPr>
    </w:lvl>
    <w:lvl w:ilvl="8" w:tplc="0415001B" w:tentative="1">
      <w:start w:val="1"/>
      <w:numFmt w:val="lowerRoman"/>
      <w:lvlText w:val="%9."/>
      <w:lvlJc w:val="right"/>
      <w:pPr>
        <w:tabs>
          <w:tab w:val="num" w:pos="7560"/>
        </w:tabs>
        <w:ind w:left="7560" w:hanging="180"/>
      </w:pPr>
    </w:lvl>
  </w:abstractNum>
  <w:abstractNum w:abstractNumId="55" w15:restartNumberingAfterBreak="0">
    <w:nsid w:val="3C067B03"/>
    <w:multiLevelType w:val="hybridMultilevel"/>
    <w:tmpl w:val="F37C796A"/>
    <w:lvl w:ilvl="0" w:tplc="198C5C46">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6" w15:restartNumberingAfterBreak="0">
    <w:nsid w:val="3C856EBA"/>
    <w:multiLevelType w:val="hybridMultilevel"/>
    <w:tmpl w:val="654C6E72"/>
    <w:lvl w:ilvl="0" w:tplc="0415000F">
      <w:start w:val="1"/>
      <w:numFmt w:val="decimal"/>
      <w:lvlText w:val="%1."/>
      <w:lvlJc w:val="left"/>
      <w:pPr>
        <w:ind w:left="1653" w:hanging="360"/>
      </w:pPr>
    </w:lvl>
    <w:lvl w:ilvl="1" w:tplc="04150019" w:tentative="1">
      <w:start w:val="1"/>
      <w:numFmt w:val="lowerLetter"/>
      <w:lvlText w:val="%2."/>
      <w:lvlJc w:val="left"/>
      <w:pPr>
        <w:ind w:left="2373" w:hanging="360"/>
      </w:pPr>
    </w:lvl>
    <w:lvl w:ilvl="2" w:tplc="0415001B" w:tentative="1">
      <w:start w:val="1"/>
      <w:numFmt w:val="lowerRoman"/>
      <w:lvlText w:val="%3."/>
      <w:lvlJc w:val="right"/>
      <w:pPr>
        <w:ind w:left="3093" w:hanging="180"/>
      </w:pPr>
    </w:lvl>
    <w:lvl w:ilvl="3" w:tplc="0415000F" w:tentative="1">
      <w:start w:val="1"/>
      <w:numFmt w:val="decimal"/>
      <w:lvlText w:val="%4."/>
      <w:lvlJc w:val="left"/>
      <w:pPr>
        <w:ind w:left="3813" w:hanging="360"/>
      </w:pPr>
    </w:lvl>
    <w:lvl w:ilvl="4" w:tplc="04150019" w:tentative="1">
      <w:start w:val="1"/>
      <w:numFmt w:val="lowerLetter"/>
      <w:lvlText w:val="%5."/>
      <w:lvlJc w:val="left"/>
      <w:pPr>
        <w:ind w:left="4533" w:hanging="360"/>
      </w:pPr>
    </w:lvl>
    <w:lvl w:ilvl="5" w:tplc="0415001B" w:tentative="1">
      <w:start w:val="1"/>
      <w:numFmt w:val="lowerRoman"/>
      <w:lvlText w:val="%6."/>
      <w:lvlJc w:val="right"/>
      <w:pPr>
        <w:ind w:left="5253" w:hanging="180"/>
      </w:pPr>
    </w:lvl>
    <w:lvl w:ilvl="6" w:tplc="0415000F" w:tentative="1">
      <w:start w:val="1"/>
      <w:numFmt w:val="decimal"/>
      <w:lvlText w:val="%7."/>
      <w:lvlJc w:val="left"/>
      <w:pPr>
        <w:ind w:left="5973" w:hanging="360"/>
      </w:pPr>
    </w:lvl>
    <w:lvl w:ilvl="7" w:tplc="04150019" w:tentative="1">
      <w:start w:val="1"/>
      <w:numFmt w:val="lowerLetter"/>
      <w:lvlText w:val="%8."/>
      <w:lvlJc w:val="left"/>
      <w:pPr>
        <w:ind w:left="6693" w:hanging="360"/>
      </w:pPr>
    </w:lvl>
    <w:lvl w:ilvl="8" w:tplc="0415001B" w:tentative="1">
      <w:start w:val="1"/>
      <w:numFmt w:val="lowerRoman"/>
      <w:lvlText w:val="%9."/>
      <w:lvlJc w:val="right"/>
      <w:pPr>
        <w:ind w:left="7413" w:hanging="180"/>
      </w:pPr>
    </w:lvl>
  </w:abstractNum>
  <w:abstractNum w:abstractNumId="57" w15:restartNumberingAfterBreak="0">
    <w:nsid w:val="3EE22178"/>
    <w:multiLevelType w:val="hybridMultilevel"/>
    <w:tmpl w:val="68AAE320"/>
    <w:lvl w:ilvl="0" w:tplc="198C5C46">
      <w:start w:val="1"/>
      <w:numFmt w:val="bullet"/>
      <w:lvlText w:val=""/>
      <w:lvlJc w:val="left"/>
      <w:pPr>
        <w:ind w:left="1653" w:hanging="360"/>
      </w:pPr>
      <w:rPr>
        <w:rFonts w:ascii="Symbol" w:hAnsi="Symbol" w:hint="default"/>
      </w:rPr>
    </w:lvl>
    <w:lvl w:ilvl="1" w:tplc="04150003" w:tentative="1">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58" w15:restartNumberingAfterBreak="0">
    <w:nsid w:val="3F376941"/>
    <w:multiLevelType w:val="hybridMultilevel"/>
    <w:tmpl w:val="80D61F0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60" w15:restartNumberingAfterBreak="0">
    <w:nsid w:val="431B31A0"/>
    <w:multiLevelType w:val="hybridMultilevel"/>
    <w:tmpl w:val="EF5E75F4"/>
    <w:lvl w:ilvl="0" w:tplc="198C5C46">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61" w15:restartNumberingAfterBreak="0">
    <w:nsid w:val="473171C0"/>
    <w:multiLevelType w:val="hybridMultilevel"/>
    <w:tmpl w:val="DBAC14BE"/>
    <w:lvl w:ilvl="0" w:tplc="6D9A070A">
      <w:start w:val="1"/>
      <w:numFmt w:val="lowerLetter"/>
      <w:lvlText w:val="%1)"/>
      <w:lvlJc w:val="left"/>
      <w:pPr>
        <w:tabs>
          <w:tab w:val="num" w:pos="2160"/>
        </w:tabs>
        <w:ind w:left="2160" w:hanging="360"/>
      </w:pPr>
      <w:rPr>
        <w:rFonts w:hint="default"/>
      </w:rPr>
    </w:lvl>
    <w:lvl w:ilvl="1" w:tplc="04150019" w:tentative="1">
      <w:start w:val="1"/>
      <w:numFmt w:val="lowerLetter"/>
      <w:lvlText w:val="%2."/>
      <w:lvlJc w:val="left"/>
      <w:pPr>
        <w:tabs>
          <w:tab w:val="num" w:pos="2160"/>
        </w:tabs>
        <w:ind w:left="2160" w:hanging="360"/>
      </w:pPr>
    </w:lvl>
    <w:lvl w:ilvl="2" w:tplc="D44888D6">
      <w:start w:val="1"/>
      <w:numFmt w:val="lowerLetter"/>
      <w:lvlText w:val="%3)"/>
      <w:lvlJc w:val="right"/>
      <w:pPr>
        <w:tabs>
          <w:tab w:val="num" w:pos="2880"/>
        </w:tabs>
        <w:ind w:left="2880" w:hanging="180"/>
      </w:pPr>
      <w:rPr>
        <w:rFonts w:hint="default"/>
      </w:rPr>
    </w:lvl>
    <w:lvl w:ilvl="3" w:tplc="0415000F" w:tentative="1">
      <w:start w:val="1"/>
      <w:numFmt w:val="decimal"/>
      <w:lvlText w:val="%4."/>
      <w:lvlJc w:val="left"/>
      <w:pPr>
        <w:tabs>
          <w:tab w:val="num" w:pos="3600"/>
        </w:tabs>
        <w:ind w:left="3600" w:hanging="360"/>
      </w:pPr>
    </w:lvl>
    <w:lvl w:ilvl="4" w:tplc="04150019" w:tentative="1">
      <w:start w:val="1"/>
      <w:numFmt w:val="lowerLetter"/>
      <w:lvlText w:val="%5."/>
      <w:lvlJc w:val="left"/>
      <w:pPr>
        <w:tabs>
          <w:tab w:val="num" w:pos="4320"/>
        </w:tabs>
        <w:ind w:left="4320" w:hanging="360"/>
      </w:pPr>
    </w:lvl>
    <w:lvl w:ilvl="5" w:tplc="0415001B" w:tentative="1">
      <w:start w:val="1"/>
      <w:numFmt w:val="lowerRoman"/>
      <w:lvlText w:val="%6."/>
      <w:lvlJc w:val="right"/>
      <w:pPr>
        <w:tabs>
          <w:tab w:val="num" w:pos="5040"/>
        </w:tabs>
        <w:ind w:left="5040" w:hanging="180"/>
      </w:pPr>
    </w:lvl>
    <w:lvl w:ilvl="6" w:tplc="0415000F" w:tentative="1">
      <w:start w:val="1"/>
      <w:numFmt w:val="decimal"/>
      <w:lvlText w:val="%7."/>
      <w:lvlJc w:val="left"/>
      <w:pPr>
        <w:tabs>
          <w:tab w:val="num" w:pos="5760"/>
        </w:tabs>
        <w:ind w:left="5760" w:hanging="360"/>
      </w:pPr>
    </w:lvl>
    <w:lvl w:ilvl="7" w:tplc="04150019" w:tentative="1">
      <w:start w:val="1"/>
      <w:numFmt w:val="lowerLetter"/>
      <w:lvlText w:val="%8."/>
      <w:lvlJc w:val="left"/>
      <w:pPr>
        <w:tabs>
          <w:tab w:val="num" w:pos="6480"/>
        </w:tabs>
        <w:ind w:left="6480" w:hanging="360"/>
      </w:pPr>
    </w:lvl>
    <w:lvl w:ilvl="8" w:tplc="0415001B" w:tentative="1">
      <w:start w:val="1"/>
      <w:numFmt w:val="lowerRoman"/>
      <w:lvlText w:val="%9."/>
      <w:lvlJc w:val="right"/>
      <w:pPr>
        <w:tabs>
          <w:tab w:val="num" w:pos="7200"/>
        </w:tabs>
        <w:ind w:left="7200" w:hanging="180"/>
      </w:pPr>
    </w:lvl>
  </w:abstractNum>
  <w:abstractNum w:abstractNumId="62" w15:restartNumberingAfterBreak="0">
    <w:nsid w:val="47A719C1"/>
    <w:multiLevelType w:val="hybridMultilevel"/>
    <w:tmpl w:val="60F63F5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D726477"/>
    <w:multiLevelType w:val="hybridMultilevel"/>
    <w:tmpl w:val="0C0A3D76"/>
    <w:lvl w:ilvl="0" w:tplc="1CC41246">
      <w:start w:val="1"/>
      <w:numFmt w:val="decimal"/>
      <w:lvlText w:val="%1)"/>
      <w:lvlJc w:val="left"/>
      <w:pPr>
        <w:ind w:left="644" w:hanging="360"/>
      </w:pPr>
      <w:rPr>
        <w:rFonts w:hint="default"/>
        <w:b/>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4" w15:restartNumberingAfterBreak="0">
    <w:nsid w:val="4ED628D5"/>
    <w:multiLevelType w:val="hybridMultilevel"/>
    <w:tmpl w:val="6D26B5C8"/>
    <w:lvl w:ilvl="0" w:tplc="198C5C46">
      <w:start w:val="1"/>
      <w:numFmt w:val="bullet"/>
      <w:lvlText w:val=""/>
      <w:lvlJc w:val="left"/>
      <w:pPr>
        <w:ind w:left="1653" w:hanging="360"/>
      </w:pPr>
      <w:rPr>
        <w:rFonts w:ascii="Symbol" w:hAnsi="Symbol" w:hint="default"/>
      </w:rPr>
    </w:lvl>
    <w:lvl w:ilvl="1" w:tplc="04150003">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65" w15:restartNumberingAfterBreak="0">
    <w:nsid w:val="4FDD055A"/>
    <w:multiLevelType w:val="hybridMultilevel"/>
    <w:tmpl w:val="0E425446"/>
    <w:lvl w:ilvl="0" w:tplc="198C5C4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6" w15:restartNumberingAfterBreak="0">
    <w:nsid w:val="504100D8"/>
    <w:multiLevelType w:val="multilevel"/>
    <w:tmpl w:val="A5203C50"/>
    <w:lvl w:ilvl="0">
      <w:start w:val="1"/>
      <w:numFmt w:val="decimal"/>
      <w:lvlText w:val="%1."/>
      <w:lvlJc w:val="left"/>
      <w:pPr>
        <w:tabs>
          <w:tab w:val="num" w:pos="360"/>
        </w:tabs>
        <w:ind w:left="360" w:hanging="360"/>
      </w:pPr>
    </w:lvl>
    <w:lvl w:ilvl="1">
      <w:start w:val="7"/>
      <w:numFmt w:val="decimal"/>
      <w:lvlText w:val="§%2"/>
      <w:lvlJc w:val="center"/>
      <w:pPr>
        <w:tabs>
          <w:tab w:val="num" w:pos="1440"/>
        </w:tabs>
        <w:ind w:left="1363" w:hanging="283"/>
      </w:pPr>
      <w:rPr>
        <w:rFonts w:ascii="Arial" w:hAnsi="Arial" w:cs="Arial" w:hint="default"/>
        <w:b/>
        <w:bCs/>
        <w:i w:val="0"/>
        <w:iCs w:val="0"/>
        <w:spacing w:val="0"/>
        <w:sz w:val="20"/>
        <w:szCs w:val="20"/>
      </w:r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7" w15:restartNumberingAfterBreak="0">
    <w:nsid w:val="54951921"/>
    <w:multiLevelType w:val="hybridMultilevel"/>
    <w:tmpl w:val="9AC2A38E"/>
    <w:lvl w:ilvl="0" w:tplc="198C5C46">
      <w:start w:val="1"/>
      <w:numFmt w:val="bullet"/>
      <w:lvlText w:val=""/>
      <w:lvlJc w:val="left"/>
      <w:pPr>
        <w:ind w:left="2013" w:hanging="360"/>
      </w:pPr>
      <w:rPr>
        <w:rFonts w:ascii="Symbol" w:hAnsi="Symbol" w:hint="default"/>
      </w:rPr>
    </w:lvl>
    <w:lvl w:ilvl="1" w:tplc="04150003" w:tentative="1">
      <w:start w:val="1"/>
      <w:numFmt w:val="bullet"/>
      <w:lvlText w:val="o"/>
      <w:lvlJc w:val="left"/>
      <w:pPr>
        <w:ind w:left="2733" w:hanging="360"/>
      </w:pPr>
      <w:rPr>
        <w:rFonts w:ascii="Courier New" w:hAnsi="Courier New" w:cs="Courier New" w:hint="default"/>
      </w:rPr>
    </w:lvl>
    <w:lvl w:ilvl="2" w:tplc="04150005" w:tentative="1">
      <w:start w:val="1"/>
      <w:numFmt w:val="bullet"/>
      <w:lvlText w:val=""/>
      <w:lvlJc w:val="left"/>
      <w:pPr>
        <w:ind w:left="3453" w:hanging="360"/>
      </w:pPr>
      <w:rPr>
        <w:rFonts w:ascii="Wingdings" w:hAnsi="Wingdings" w:hint="default"/>
      </w:rPr>
    </w:lvl>
    <w:lvl w:ilvl="3" w:tplc="04150001" w:tentative="1">
      <w:start w:val="1"/>
      <w:numFmt w:val="bullet"/>
      <w:lvlText w:val=""/>
      <w:lvlJc w:val="left"/>
      <w:pPr>
        <w:ind w:left="4173" w:hanging="360"/>
      </w:pPr>
      <w:rPr>
        <w:rFonts w:ascii="Symbol" w:hAnsi="Symbol" w:hint="default"/>
      </w:rPr>
    </w:lvl>
    <w:lvl w:ilvl="4" w:tplc="04150003" w:tentative="1">
      <w:start w:val="1"/>
      <w:numFmt w:val="bullet"/>
      <w:lvlText w:val="o"/>
      <w:lvlJc w:val="left"/>
      <w:pPr>
        <w:ind w:left="4893" w:hanging="360"/>
      </w:pPr>
      <w:rPr>
        <w:rFonts w:ascii="Courier New" w:hAnsi="Courier New" w:cs="Courier New" w:hint="default"/>
      </w:rPr>
    </w:lvl>
    <w:lvl w:ilvl="5" w:tplc="04150005" w:tentative="1">
      <w:start w:val="1"/>
      <w:numFmt w:val="bullet"/>
      <w:lvlText w:val=""/>
      <w:lvlJc w:val="left"/>
      <w:pPr>
        <w:ind w:left="5613" w:hanging="360"/>
      </w:pPr>
      <w:rPr>
        <w:rFonts w:ascii="Wingdings" w:hAnsi="Wingdings" w:hint="default"/>
      </w:rPr>
    </w:lvl>
    <w:lvl w:ilvl="6" w:tplc="04150001" w:tentative="1">
      <w:start w:val="1"/>
      <w:numFmt w:val="bullet"/>
      <w:lvlText w:val=""/>
      <w:lvlJc w:val="left"/>
      <w:pPr>
        <w:ind w:left="6333" w:hanging="360"/>
      </w:pPr>
      <w:rPr>
        <w:rFonts w:ascii="Symbol" w:hAnsi="Symbol" w:hint="default"/>
      </w:rPr>
    </w:lvl>
    <w:lvl w:ilvl="7" w:tplc="04150003" w:tentative="1">
      <w:start w:val="1"/>
      <w:numFmt w:val="bullet"/>
      <w:lvlText w:val="o"/>
      <w:lvlJc w:val="left"/>
      <w:pPr>
        <w:ind w:left="7053" w:hanging="360"/>
      </w:pPr>
      <w:rPr>
        <w:rFonts w:ascii="Courier New" w:hAnsi="Courier New" w:cs="Courier New" w:hint="default"/>
      </w:rPr>
    </w:lvl>
    <w:lvl w:ilvl="8" w:tplc="04150005" w:tentative="1">
      <w:start w:val="1"/>
      <w:numFmt w:val="bullet"/>
      <w:lvlText w:val=""/>
      <w:lvlJc w:val="left"/>
      <w:pPr>
        <w:ind w:left="7773" w:hanging="360"/>
      </w:pPr>
      <w:rPr>
        <w:rFonts w:ascii="Wingdings" w:hAnsi="Wingdings" w:hint="default"/>
      </w:rPr>
    </w:lvl>
  </w:abstractNum>
  <w:abstractNum w:abstractNumId="68" w15:restartNumberingAfterBreak="0">
    <w:nsid w:val="54D81C4E"/>
    <w:multiLevelType w:val="hybridMultilevel"/>
    <w:tmpl w:val="FF724FD8"/>
    <w:lvl w:ilvl="0" w:tplc="7C6A8290">
      <w:start w:val="2"/>
      <w:numFmt w:val="decimal"/>
      <w:suff w:val="space"/>
      <w:lvlText w:val="%1."/>
      <w:lvlJc w:val="left"/>
      <w:pPr>
        <w:ind w:left="2915" w:hanging="360"/>
      </w:pPr>
      <w:rPr>
        <w:rFonts w:hint="default"/>
        <w:b w:val="0"/>
        <w:strike w:val="0"/>
        <w:color w:val="auto"/>
      </w:rPr>
    </w:lvl>
    <w:lvl w:ilvl="1" w:tplc="04150019" w:tentative="1">
      <w:start w:val="1"/>
      <w:numFmt w:val="lowerLetter"/>
      <w:lvlText w:val="%2."/>
      <w:lvlJc w:val="left"/>
      <w:pPr>
        <w:ind w:left="2860" w:hanging="360"/>
      </w:pPr>
    </w:lvl>
    <w:lvl w:ilvl="2" w:tplc="0415001B" w:tentative="1">
      <w:start w:val="1"/>
      <w:numFmt w:val="lowerRoman"/>
      <w:lvlText w:val="%3."/>
      <w:lvlJc w:val="right"/>
      <w:pPr>
        <w:ind w:left="3580" w:hanging="180"/>
      </w:pPr>
    </w:lvl>
    <w:lvl w:ilvl="3" w:tplc="0415000F" w:tentative="1">
      <w:start w:val="1"/>
      <w:numFmt w:val="decimal"/>
      <w:lvlText w:val="%4."/>
      <w:lvlJc w:val="left"/>
      <w:pPr>
        <w:ind w:left="4300" w:hanging="360"/>
      </w:pPr>
    </w:lvl>
    <w:lvl w:ilvl="4" w:tplc="04150019" w:tentative="1">
      <w:start w:val="1"/>
      <w:numFmt w:val="lowerLetter"/>
      <w:lvlText w:val="%5."/>
      <w:lvlJc w:val="left"/>
      <w:pPr>
        <w:ind w:left="5020" w:hanging="360"/>
      </w:pPr>
    </w:lvl>
    <w:lvl w:ilvl="5" w:tplc="0415001B" w:tentative="1">
      <w:start w:val="1"/>
      <w:numFmt w:val="lowerRoman"/>
      <w:lvlText w:val="%6."/>
      <w:lvlJc w:val="right"/>
      <w:pPr>
        <w:ind w:left="5740" w:hanging="180"/>
      </w:pPr>
    </w:lvl>
    <w:lvl w:ilvl="6" w:tplc="0415000F" w:tentative="1">
      <w:start w:val="1"/>
      <w:numFmt w:val="decimal"/>
      <w:lvlText w:val="%7."/>
      <w:lvlJc w:val="left"/>
      <w:pPr>
        <w:ind w:left="6460" w:hanging="360"/>
      </w:pPr>
    </w:lvl>
    <w:lvl w:ilvl="7" w:tplc="04150019" w:tentative="1">
      <w:start w:val="1"/>
      <w:numFmt w:val="lowerLetter"/>
      <w:lvlText w:val="%8."/>
      <w:lvlJc w:val="left"/>
      <w:pPr>
        <w:ind w:left="7180" w:hanging="360"/>
      </w:pPr>
    </w:lvl>
    <w:lvl w:ilvl="8" w:tplc="0415001B" w:tentative="1">
      <w:start w:val="1"/>
      <w:numFmt w:val="lowerRoman"/>
      <w:lvlText w:val="%9."/>
      <w:lvlJc w:val="right"/>
      <w:pPr>
        <w:ind w:left="7900" w:hanging="180"/>
      </w:pPr>
    </w:lvl>
  </w:abstractNum>
  <w:abstractNum w:abstractNumId="69" w15:restartNumberingAfterBreak="0">
    <w:nsid w:val="56BC2933"/>
    <w:multiLevelType w:val="hybridMultilevel"/>
    <w:tmpl w:val="A086A16E"/>
    <w:lvl w:ilvl="0" w:tplc="198C5C46">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70" w15:restartNumberingAfterBreak="0">
    <w:nsid w:val="57011C8F"/>
    <w:multiLevelType w:val="multilevel"/>
    <w:tmpl w:val="A5203C50"/>
    <w:lvl w:ilvl="0">
      <w:start w:val="1"/>
      <w:numFmt w:val="decimal"/>
      <w:lvlText w:val="%1."/>
      <w:lvlJc w:val="left"/>
      <w:pPr>
        <w:tabs>
          <w:tab w:val="num" w:pos="360"/>
        </w:tabs>
        <w:ind w:left="360" w:hanging="360"/>
      </w:pPr>
    </w:lvl>
    <w:lvl w:ilvl="1">
      <w:start w:val="7"/>
      <w:numFmt w:val="decimal"/>
      <w:lvlText w:val="§%2"/>
      <w:lvlJc w:val="center"/>
      <w:pPr>
        <w:tabs>
          <w:tab w:val="num" w:pos="1440"/>
        </w:tabs>
        <w:ind w:left="1363" w:hanging="283"/>
      </w:pPr>
      <w:rPr>
        <w:rFonts w:ascii="Arial" w:hAnsi="Arial" w:cs="Arial" w:hint="default"/>
        <w:b/>
        <w:bCs/>
        <w:i w:val="0"/>
        <w:iCs w:val="0"/>
        <w:spacing w:val="0"/>
        <w:sz w:val="20"/>
        <w:szCs w:val="20"/>
      </w:r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1" w15:restartNumberingAfterBreak="0">
    <w:nsid w:val="58131C5A"/>
    <w:multiLevelType w:val="hybridMultilevel"/>
    <w:tmpl w:val="08C0E79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2" w15:restartNumberingAfterBreak="0">
    <w:nsid w:val="5995604B"/>
    <w:multiLevelType w:val="hybridMultilevel"/>
    <w:tmpl w:val="FF08774C"/>
    <w:lvl w:ilvl="0" w:tplc="04150011">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3" w15:restartNumberingAfterBreak="0">
    <w:nsid w:val="5AA11D7A"/>
    <w:multiLevelType w:val="hybridMultilevel"/>
    <w:tmpl w:val="EC3A209A"/>
    <w:lvl w:ilvl="0" w:tplc="04150003">
      <w:start w:val="1"/>
      <w:numFmt w:val="bullet"/>
      <w:lvlText w:val="o"/>
      <w:lvlJc w:val="left"/>
      <w:pPr>
        <w:ind w:left="1353" w:hanging="360"/>
      </w:pPr>
      <w:rPr>
        <w:rFonts w:ascii="Courier New" w:hAnsi="Courier New" w:cs="Courier New" w:hint="default"/>
      </w:rPr>
    </w:lvl>
    <w:lvl w:ilvl="1" w:tplc="04150003" w:tentative="1">
      <w:start w:val="1"/>
      <w:numFmt w:val="bullet"/>
      <w:lvlText w:val="o"/>
      <w:lvlJc w:val="left"/>
      <w:pPr>
        <w:ind w:left="2073" w:hanging="360"/>
      </w:pPr>
      <w:rPr>
        <w:rFonts w:ascii="Courier New" w:hAnsi="Courier New" w:cs="Courier New" w:hint="default"/>
      </w:rPr>
    </w:lvl>
    <w:lvl w:ilvl="2" w:tplc="04150005" w:tentative="1">
      <w:start w:val="1"/>
      <w:numFmt w:val="bullet"/>
      <w:lvlText w:val=""/>
      <w:lvlJc w:val="left"/>
      <w:pPr>
        <w:ind w:left="2793" w:hanging="360"/>
      </w:pPr>
      <w:rPr>
        <w:rFonts w:ascii="Wingdings" w:hAnsi="Wingdings" w:hint="default"/>
      </w:rPr>
    </w:lvl>
    <w:lvl w:ilvl="3" w:tplc="04150001" w:tentative="1">
      <w:start w:val="1"/>
      <w:numFmt w:val="bullet"/>
      <w:lvlText w:val=""/>
      <w:lvlJc w:val="left"/>
      <w:pPr>
        <w:ind w:left="3513" w:hanging="360"/>
      </w:pPr>
      <w:rPr>
        <w:rFonts w:ascii="Symbol" w:hAnsi="Symbol" w:hint="default"/>
      </w:rPr>
    </w:lvl>
    <w:lvl w:ilvl="4" w:tplc="04150003" w:tentative="1">
      <w:start w:val="1"/>
      <w:numFmt w:val="bullet"/>
      <w:lvlText w:val="o"/>
      <w:lvlJc w:val="left"/>
      <w:pPr>
        <w:ind w:left="4233" w:hanging="360"/>
      </w:pPr>
      <w:rPr>
        <w:rFonts w:ascii="Courier New" w:hAnsi="Courier New" w:cs="Courier New" w:hint="default"/>
      </w:rPr>
    </w:lvl>
    <w:lvl w:ilvl="5" w:tplc="04150005" w:tentative="1">
      <w:start w:val="1"/>
      <w:numFmt w:val="bullet"/>
      <w:lvlText w:val=""/>
      <w:lvlJc w:val="left"/>
      <w:pPr>
        <w:ind w:left="4953" w:hanging="360"/>
      </w:pPr>
      <w:rPr>
        <w:rFonts w:ascii="Wingdings" w:hAnsi="Wingdings" w:hint="default"/>
      </w:rPr>
    </w:lvl>
    <w:lvl w:ilvl="6" w:tplc="04150001" w:tentative="1">
      <w:start w:val="1"/>
      <w:numFmt w:val="bullet"/>
      <w:lvlText w:val=""/>
      <w:lvlJc w:val="left"/>
      <w:pPr>
        <w:ind w:left="5673" w:hanging="360"/>
      </w:pPr>
      <w:rPr>
        <w:rFonts w:ascii="Symbol" w:hAnsi="Symbol" w:hint="default"/>
      </w:rPr>
    </w:lvl>
    <w:lvl w:ilvl="7" w:tplc="04150003" w:tentative="1">
      <w:start w:val="1"/>
      <w:numFmt w:val="bullet"/>
      <w:lvlText w:val="o"/>
      <w:lvlJc w:val="left"/>
      <w:pPr>
        <w:ind w:left="6393" w:hanging="360"/>
      </w:pPr>
      <w:rPr>
        <w:rFonts w:ascii="Courier New" w:hAnsi="Courier New" w:cs="Courier New" w:hint="default"/>
      </w:rPr>
    </w:lvl>
    <w:lvl w:ilvl="8" w:tplc="04150005" w:tentative="1">
      <w:start w:val="1"/>
      <w:numFmt w:val="bullet"/>
      <w:lvlText w:val=""/>
      <w:lvlJc w:val="left"/>
      <w:pPr>
        <w:ind w:left="7113" w:hanging="360"/>
      </w:pPr>
      <w:rPr>
        <w:rFonts w:ascii="Wingdings" w:hAnsi="Wingdings" w:hint="default"/>
      </w:rPr>
    </w:lvl>
  </w:abstractNum>
  <w:abstractNum w:abstractNumId="74" w15:restartNumberingAfterBreak="0">
    <w:nsid w:val="5B633520"/>
    <w:multiLevelType w:val="hybridMultilevel"/>
    <w:tmpl w:val="9F88B88A"/>
    <w:lvl w:ilvl="0" w:tplc="A060EBAA">
      <w:start w:val="1"/>
      <w:numFmt w:val="lowerLetter"/>
      <w:lvlText w:val="%1)"/>
      <w:lvlJc w:val="left"/>
      <w:pPr>
        <w:ind w:left="1293" w:hanging="360"/>
      </w:pPr>
      <w:rPr>
        <w:rFonts w:hint="default"/>
      </w:rPr>
    </w:lvl>
    <w:lvl w:ilvl="1" w:tplc="04150019" w:tentative="1">
      <w:start w:val="1"/>
      <w:numFmt w:val="lowerLetter"/>
      <w:lvlText w:val="%2."/>
      <w:lvlJc w:val="left"/>
      <w:pPr>
        <w:ind w:left="2013" w:hanging="360"/>
      </w:pPr>
    </w:lvl>
    <w:lvl w:ilvl="2" w:tplc="0415001B" w:tentative="1">
      <w:start w:val="1"/>
      <w:numFmt w:val="lowerRoman"/>
      <w:lvlText w:val="%3."/>
      <w:lvlJc w:val="right"/>
      <w:pPr>
        <w:ind w:left="2733" w:hanging="180"/>
      </w:pPr>
    </w:lvl>
    <w:lvl w:ilvl="3" w:tplc="0415000F" w:tentative="1">
      <w:start w:val="1"/>
      <w:numFmt w:val="decimal"/>
      <w:lvlText w:val="%4."/>
      <w:lvlJc w:val="left"/>
      <w:pPr>
        <w:ind w:left="3453" w:hanging="360"/>
      </w:pPr>
    </w:lvl>
    <w:lvl w:ilvl="4" w:tplc="04150019" w:tentative="1">
      <w:start w:val="1"/>
      <w:numFmt w:val="lowerLetter"/>
      <w:lvlText w:val="%5."/>
      <w:lvlJc w:val="left"/>
      <w:pPr>
        <w:ind w:left="4173" w:hanging="360"/>
      </w:pPr>
    </w:lvl>
    <w:lvl w:ilvl="5" w:tplc="0415001B" w:tentative="1">
      <w:start w:val="1"/>
      <w:numFmt w:val="lowerRoman"/>
      <w:lvlText w:val="%6."/>
      <w:lvlJc w:val="right"/>
      <w:pPr>
        <w:ind w:left="4893" w:hanging="180"/>
      </w:pPr>
    </w:lvl>
    <w:lvl w:ilvl="6" w:tplc="0415000F" w:tentative="1">
      <w:start w:val="1"/>
      <w:numFmt w:val="decimal"/>
      <w:lvlText w:val="%7."/>
      <w:lvlJc w:val="left"/>
      <w:pPr>
        <w:ind w:left="5613" w:hanging="360"/>
      </w:pPr>
    </w:lvl>
    <w:lvl w:ilvl="7" w:tplc="04150019" w:tentative="1">
      <w:start w:val="1"/>
      <w:numFmt w:val="lowerLetter"/>
      <w:lvlText w:val="%8."/>
      <w:lvlJc w:val="left"/>
      <w:pPr>
        <w:ind w:left="6333" w:hanging="360"/>
      </w:pPr>
    </w:lvl>
    <w:lvl w:ilvl="8" w:tplc="0415001B" w:tentative="1">
      <w:start w:val="1"/>
      <w:numFmt w:val="lowerRoman"/>
      <w:lvlText w:val="%9."/>
      <w:lvlJc w:val="right"/>
      <w:pPr>
        <w:ind w:left="7053" w:hanging="180"/>
      </w:pPr>
    </w:lvl>
  </w:abstractNum>
  <w:abstractNum w:abstractNumId="75" w15:restartNumberingAfterBreak="0">
    <w:nsid w:val="5C644186"/>
    <w:multiLevelType w:val="hybridMultilevel"/>
    <w:tmpl w:val="F55C7846"/>
    <w:lvl w:ilvl="0" w:tplc="198C5C46">
      <w:start w:val="1"/>
      <w:numFmt w:val="bullet"/>
      <w:lvlText w:val=""/>
      <w:lvlJc w:val="left"/>
      <w:pPr>
        <w:ind w:left="1293" w:hanging="360"/>
      </w:pPr>
      <w:rPr>
        <w:rFonts w:ascii="Symbol" w:hAnsi="Symbol" w:hint="default"/>
      </w:rPr>
    </w:lvl>
    <w:lvl w:ilvl="1" w:tplc="04150003" w:tentative="1">
      <w:start w:val="1"/>
      <w:numFmt w:val="bullet"/>
      <w:lvlText w:val="o"/>
      <w:lvlJc w:val="left"/>
      <w:pPr>
        <w:ind w:left="2013" w:hanging="360"/>
      </w:pPr>
      <w:rPr>
        <w:rFonts w:ascii="Courier New" w:hAnsi="Courier New" w:cs="Courier New" w:hint="default"/>
      </w:rPr>
    </w:lvl>
    <w:lvl w:ilvl="2" w:tplc="04150005" w:tentative="1">
      <w:start w:val="1"/>
      <w:numFmt w:val="bullet"/>
      <w:lvlText w:val=""/>
      <w:lvlJc w:val="left"/>
      <w:pPr>
        <w:ind w:left="2733" w:hanging="360"/>
      </w:pPr>
      <w:rPr>
        <w:rFonts w:ascii="Wingdings" w:hAnsi="Wingdings" w:hint="default"/>
      </w:rPr>
    </w:lvl>
    <w:lvl w:ilvl="3" w:tplc="04150001" w:tentative="1">
      <w:start w:val="1"/>
      <w:numFmt w:val="bullet"/>
      <w:lvlText w:val=""/>
      <w:lvlJc w:val="left"/>
      <w:pPr>
        <w:ind w:left="3453" w:hanging="360"/>
      </w:pPr>
      <w:rPr>
        <w:rFonts w:ascii="Symbol" w:hAnsi="Symbol" w:hint="default"/>
      </w:rPr>
    </w:lvl>
    <w:lvl w:ilvl="4" w:tplc="04150003" w:tentative="1">
      <w:start w:val="1"/>
      <w:numFmt w:val="bullet"/>
      <w:lvlText w:val="o"/>
      <w:lvlJc w:val="left"/>
      <w:pPr>
        <w:ind w:left="4173" w:hanging="360"/>
      </w:pPr>
      <w:rPr>
        <w:rFonts w:ascii="Courier New" w:hAnsi="Courier New" w:cs="Courier New" w:hint="default"/>
      </w:rPr>
    </w:lvl>
    <w:lvl w:ilvl="5" w:tplc="04150005" w:tentative="1">
      <w:start w:val="1"/>
      <w:numFmt w:val="bullet"/>
      <w:lvlText w:val=""/>
      <w:lvlJc w:val="left"/>
      <w:pPr>
        <w:ind w:left="4893" w:hanging="360"/>
      </w:pPr>
      <w:rPr>
        <w:rFonts w:ascii="Wingdings" w:hAnsi="Wingdings" w:hint="default"/>
      </w:rPr>
    </w:lvl>
    <w:lvl w:ilvl="6" w:tplc="04150001" w:tentative="1">
      <w:start w:val="1"/>
      <w:numFmt w:val="bullet"/>
      <w:lvlText w:val=""/>
      <w:lvlJc w:val="left"/>
      <w:pPr>
        <w:ind w:left="5613" w:hanging="360"/>
      </w:pPr>
      <w:rPr>
        <w:rFonts w:ascii="Symbol" w:hAnsi="Symbol" w:hint="default"/>
      </w:rPr>
    </w:lvl>
    <w:lvl w:ilvl="7" w:tplc="04150003" w:tentative="1">
      <w:start w:val="1"/>
      <w:numFmt w:val="bullet"/>
      <w:lvlText w:val="o"/>
      <w:lvlJc w:val="left"/>
      <w:pPr>
        <w:ind w:left="6333" w:hanging="360"/>
      </w:pPr>
      <w:rPr>
        <w:rFonts w:ascii="Courier New" w:hAnsi="Courier New" w:cs="Courier New" w:hint="default"/>
      </w:rPr>
    </w:lvl>
    <w:lvl w:ilvl="8" w:tplc="04150005" w:tentative="1">
      <w:start w:val="1"/>
      <w:numFmt w:val="bullet"/>
      <w:lvlText w:val=""/>
      <w:lvlJc w:val="left"/>
      <w:pPr>
        <w:ind w:left="7053" w:hanging="360"/>
      </w:pPr>
      <w:rPr>
        <w:rFonts w:ascii="Wingdings" w:hAnsi="Wingdings" w:hint="default"/>
      </w:rPr>
    </w:lvl>
  </w:abstractNum>
  <w:abstractNum w:abstractNumId="76" w15:restartNumberingAfterBreak="0">
    <w:nsid w:val="5C975488"/>
    <w:multiLevelType w:val="hybridMultilevel"/>
    <w:tmpl w:val="3CCA5A50"/>
    <w:lvl w:ilvl="0" w:tplc="198C5C46">
      <w:start w:val="1"/>
      <w:numFmt w:val="bullet"/>
      <w:lvlText w:val=""/>
      <w:lvlJc w:val="left"/>
      <w:pPr>
        <w:ind w:left="1653" w:hanging="360"/>
      </w:pPr>
      <w:rPr>
        <w:rFonts w:ascii="Symbol" w:hAnsi="Symbol" w:hint="default"/>
      </w:rPr>
    </w:lvl>
    <w:lvl w:ilvl="1" w:tplc="04150003">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77"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78" w15:restartNumberingAfterBreak="0">
    <w:nsid w:val="620B0A56"/>
    <w:multiLevelType w:val="multilevel"/>
    <w:tmpl w:val="8D1C0606"/>
    <w:lvl w:ilvl="0">
      <w:start w:val="1"/>
      <w:numFmt w:val="decimal"/>
      <w:lvlText w:val="%1."/>
      <w:lvlJc w:val="left"/>
      <w:pPr>
        <w:tabs>
          <w:tab w:val="num" w:pos="360"/>
        </w:tabs>
        <w:ind w:left="360" w:hanging="360"/>
      </w:pPr>
      <w:rPr>
        <w:rFonts w:hint="default"/>
        <w:b w:val="0"/>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9" w15:restartNumberingAfterBreak="0">
    <w:nsid w:val="62204400"/>
    <w:multiLevelType w:val="hybridMultilevel"/>
    <w:tmpl w:val="FF3075E6"/>
    <w:lvl w:ilvl="0" w:tplc="04150003">
      <w:start w:val="1"/>
      <w:numFmt w:val="bullet"/>
      <w:lvlText w:val="o"/>
      <w:lvlJc w:val="left"/>
      <w:pPr>
        <w:ind w:left="1854" w:hanging="360"/>
      </w:pPr>
      <w:rPr>
        <w:rFonts w:ascii="Courier New" w:hAnsi="Courier New" w:cs="Courier New"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80" w15:restartNumberingAfterBreak="0">
    <w:nsid w:val="65FB1CE7"/>
    <w:multiLevelType w:val="hybridMultilevel"/>
    <w:tmpl w:val="EBAA5D38"/>
    <w:lvl w:ilvl="0" w:tplc="906C0B20">
      <w:start w:val="1"/>
      <w:numFmt w:val="decimal"/>
      <w:lvlText w:val="%1."/>
      <w:lvlJc w:val="left"/>
      <w:pPr>
        <w:tabs>
          <w:tab w:val="num" w:pos="1440"/>
        </w:tabs>
        <w:ind w:left="1440" w:hanging="360"/>
      </w:pPr>
      <w:rPr>
        <w:b w:val="0"/>
        <w:strike w:val="0"/>
        <w:color w:val="auto"/>
      </w:rPr>
    </w:lvl>
    <w:lvl w:ilvl="1" w:tplc="04150019" w:tentative="1">
      <w:start w:val="1"/>
      <w:numFmt w:val="lowerLetter"/>
      <w:lvlText w:val="%2."/>
      <w:lvlJc w:val="left"/>
      <w:pPr>
        <w:tabs>
          <w:tab w:val="num" w:pos="2520"/>
        </w:tabs>
        <w:ind w:left="2520" w:hanging="360"/>
      </w:pPr>
    </w:lvl>
    <w:lvl w:ilvl="2" w:tplc="0415001B" w:tentative="1">
      <w:start w:val="1"/>
      <w:numFmt w:val="lowerRoman"/>
      <w:lvlText w:val="%3."/>
      <w:lvlJc w:val="right"/>
      <w:pPr>
        <w:tabs>
          <w:tab w:val="num" w:pos="3240"/>
        </w:tabs>
        <w:ind w:left="3240" w:hanging="180"/>
      </w:pPr>
    </w:lvl>
    <w:lvl w:ilvl="3" w:tplc="0415000F" w:tentative="1">
      <w:start w:val="1"/>
      <w:numFmt w:val="decimal"/>
      <w:lvlText w:val="%4."/>
      <w:lvlJc w:val="left"/>
      <w:pPr>
        <w:tabs>
          <w:tab w:val="num" w:pos="3960"/>
        </w:tabs>
        <w:ind w:left="3960" w:hanging="360"/>
      </w:pPr>
    </w:lvl>
    <w:lvl w:ilvl="4" w:tplc="04150019" w:tentative="1">
      <w:start w:val="1"/>
      <w:numFmt w:val="lowerLetter"/>
      <w:lvlText w:val="%5."/>
      <w:lvlJc w:val="left"/>
      <w:pPr>
        <w:tabs>
          <w:tab w:val="num" w:pos="4680"/>
        </w:tabs>
        <w:ind w:left="4680" w:hanging="360"/>
      </w:pPr>
    </w:lvl>
    <w:lvl w:ilvl="5" w:tplc="0415001B" w:tentative="1">
      <w:start w:val="1"/>
      <w:numFmt w:val="lowerRoman"/>
      <w:lvlText w:val="%6."/>
      <w:lvlJc w:val="right"/>
      <w:pPr>
        <w:tabs>
          <w:tab w:val="num" w:pos="5400"/>
        </w:tabs>
        <w:ind w:left="5400" w:hanging="180"/>
      </w:pPr>
    </w:lvl>
    <w:lvl w:ilvl="6" w:tplc="0415000F" w:tentative="1">
      <w:start w:val="1"/>
      <w:numFmt w:val="decimal"/>
      <w:lvlText w:val="%7."/>
      <w:lvlJc w:val="left"/>
      <w:pPr>
        <w:tabs>
          <w:tab w:val="num" w:pos="6120"/>
        </w:tabs>
        <w:ind w:left="6120" w:hanging="360"/>
      </w:pPr>
    </w:lvl>
    <w:lvl w:ilvl="7" w:tplc="04150019" w:tentative="1">
      <w:start w:val="1"/>
      <w:numFmt w:val="lowerLetter"/>
      <w:lvlText w:val="%8."/>
      <w:lvlJc w:val="left"/>
      <w:pPr>
        <w:tabs>
          <w:tab w:val="num" w:pos="6840"/>
        </w:tabs>
        <w:ind w:left="6840" w:hanging="360"/>
      </w:pPr>
    </w:lvl>
    <w:lvl w:ilvl="8" w:tplc="0415001B" w:tentative="1">
      <w:start w:val="1"/>
      <w:numFmt w:val="lowerRoman"/>
      <w:lvlText w:val="%9."/>
      <w:lvlJc w:val="right"/>
      <w:pPr>
        <w:tabs>
          <w:tab w:val="num" w:pos="7560"/>
        </w:tabs>
        <w:ind w:left="7560" w:hanging="180"/>
      </w:pPr>
    </w:lvl>
  </w:abstractNum>
  <w:abstractNum w:abstractNumId="81" w15:restartNumberingAfterBreak="0">
    <w:nsid w:val="67EA51F1"/>
    <w:multiLevelType w:val="hybridMultilevel"/>
    <w:tmpl w:val="1E4A4FD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8FD7D95"/>
    <w:multiLevelType w:val="multilevel"/>
    <w:tmpl w:val="2F949E94"/>
    <w:lvl w:ilvl="0">
      <w:start w:val="1"/>
      <w:numFmt w:val="decimal"/>
      <w:lvlText w:val="%1."/>
      <w:lvlJc w:val="left"/>
      <w:pPr>
        <w:ind w:left="933" w:hanging="360"/>
      </w:pPr>
    </w:lvl>
    <w:lvl w:ilvl="1">
      <w:start w:val="1"/>
      <w:numFmt w:val="decimal"/>
      <w:isLgl/>
      <w:lvlText w:val="%1.%2."/>
      <w:lvlJc w:val="left"/>
      <w:pPr>
        <w:ind w:left="933" w:hanging="360"/>
      </w:pPr>
      <w:rPr>
        <w:rFonts w:hint="default"/>
        <w:b w:val="0"/>
        <w:bCs w:val="0"/>
        <w:color w:val="auto"/>
      </w:rPr>
    </w:lvl>
    <w:lvl w:ilvl="2">
      <w:start w:val="1"/>
      <w:numFmt w:val="decimal"/>
      <w:isLgl/>
      <w:lvlText w:val="%1.%2.%3."/>
      <w:lvlJc w:val="left"/>
      <w:pPr>
        <w:ind w:left="1293" w:hanging="720"/>
      </w:pPr>
      <w:rPr>
        <w:rFonts w:hint="default"/>
        <w:b w:val="0"/>
      </w:rPr>
    </w:lvl>
    <w:lvl w:ilvl="3">
      <w:start w:val="1"/>
      <w:numFmt w:val="decimal"/>
      <w:isLgl/>
      <w:lvlText w:val="%1.%2.%3.%4."/>
      <w:lvlJc w:val="left"/>
      <w:pPr>
        <w:ind w:left="1293" w:hanging="720"/>
      </w:pPr>
      <w:rPr>
        <w:rFonts w:hint="default"/>
        <w:b w:val="0"/>
      </w:rPr>
    </w:lvl>
    <w:lvl w:ilvl="4">
      <w:start w:val="1"/>
      <w:numFmt w:val="decimal"/>
      <w:isLgl/>
      <w:lvlText w:val="%1.%2.%3.%4.%5."/>
      <w:lvlJc w:val="left"/>
      <w:pPr>
        <w:ind w:left="1653" w:hanging="1080"/>
      </w:pPr>
      <w:rPr>
        <w:rFonts w:hint="default"/>
      </w:rPr>
    </w:lvl>
    <w:lvl w:ilvl="5">
      <w:start w:val="1"/>
      <w:numFmt w:val="decimal"/>
      <w:isLgl/>
      <w:lvlText w:val="%1.%2.%3.%4.%5.%6."/>
      <w:lvlJc w:val="left"/>
      <w:pPr>
        <w:ind w:left="1653" w:hanging="1080"/>
      </w:pPr>
      <w:rPr>
        <w:rFonts w:hint="default"/>
      </w:rPr>
    </w:lvl>
    <w:lvl w:ilvl="6">
      <w:start w:val="1"/>
      <w:numFmt w:val="decimal"/>
      <w:isLgl/>
      <w:lvlText w:val="%1.%2.%3.%4.%5.%6.%7."/>
      <w:lvlJc w:val="left"/>
      <w:pPr>
        <w:ind w:left="1653" w:hanging="1080"/>
      </w:pPr>
      <w:rPr>
        <w:rFonts w:hint="default"/>
      </w:rPr>
    </w:lvl>
    <w:lvl w:ilvl="7">
      <w:start w:val="1"/>
      <w:numFmt w:val="decimal"/>
      <w:isLgl/>
      <w:lvlText w:val="%1.%2.%3.%4.%5.%6.%7.%8."/>
      <w:lvlJc w:val="left"/>
      <w:pPr>
        <w:ind w:left="2013" w:hanging="1440"/>
      </w:pPr>
      <w:rPr>
        <w:rFonts w:hint="default"/>
      </w:rPr>
    </w:lvl>
    <w:lvl w:ilvl="8">
      <w:start w:val="1"/>
      <w:numFmt w:val="decimal"/>
      <w:isLgl/>
      <w:lvlText w:val="%1.%2.%3.%4.%5.%6.%7.%8.%9."/>
      <w:lvlJc w:val="left"/>
      <w:pPr>
        <w:ind w:left="2013" w:hanging="1440"/>
      </w:pPr>
      <w:rPr>
        <w:rFonts w:hint="default"/>
      </w:rPr>
    </w:lvl>
  </w:abstractNum>
  <w:abstractNum w:abstractNumId="83" w15:restartNumberingAfterBreak="0">
    <w:nsid w:val="698C7863"/>
    <w:multiLevelType w:val="multilevel"/>
    <w:tmpl w:val="EC2AB48A"/>
    <w:lvl w:ilvl="0">
      <w:start w:val="1"/>
      <w:numFmt w:val="decimal"/>
      <w:lvlText w:val="%1."/>
      <w:lvlJc w:val="left"/>
      <w:pPr>
        <w:ind w:left="360" w:hanging="360"/>
      </w:pPr>
    </w:lvl>
    <w:lvl w:ilvl="1">
      <w:start w:val="1"/>
      <w:numFmt w:val="decimal"/>
      <w:isLgl/>
      <w:lvlText w:val="%1.%2."/>
      <w:lvlJc w:val="left"/>
      <w:pPr>
        <w:ind w:left="720" w:hanging="360"/>
      </w:pPr>
      <w:rPr>
        <w:rFonts w:hint="default"/>
        <w:b w:val="0"/>
      </w:rPr>
    </w:lvl>
    <w:lvl w:ilvl="2">
      <w:start w:val="1"/>
      <w:numFmt w:val="decimal"/>
      <w:isLgl/>
      <w:lvlText w:val="%1.%2.%3."/>
      <w:lvlJc w:val="left"/>
      <w:pPr>
        <w:ind w:left="1440" w:hanging="720"/>
      </w:pPr>
      <w:rPr>
        <w:rFonts w:hint="default"/>
        <w:b w:val="0"/>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84" w15:restartNumberingAfterBreak="0">
    <w:nsid w:val="6D180296"/>
    <w:multiLevelType w:val="hybridMultilevel"/>
    <w:tmpl w:val="D2441292"/>
    <w:lvl w:ilvl="0" w:tplc="D610A22C">
      <w:start w:val="1"/>
      <w:numFmt w:val="decimal"/>
      <w:lvlText w:val="%1)"/>
      <w:lvlJc w:val="left"/>
      <w:pPr>
        <w:ind w:left="1653" w:hanging="360"/>
      </w:pPr>
      <w:rPr>
        <w:b w:val="0"/>
      </w:rPr>
    </w:lvl>
    <w:lvl w:ilvl="1" w:tplc="04150019" w:tentative="1">
      <w:start w:val="1"/>
      <w:numFmt w:val="lowerLetter"/>
      <w:lvlText w:val="%2."/>
      <w:lvlJc w:val="left"/>
      <w:pPr>
        <w:ind w:left="2373" w:hanging="360"/>
      </w:pPr>
    </w:lvl>
    <w:lvl w:ilvl="2" w:tplc="0415001B" w:tentative="1">
      <w:start w:val="1"/>
      <w:numFmt w:val="lowerRoman"/>
      <w:lvlText w:val="%3."/>
      <w:lvlJc w:val="right"/>
      <w:pPr>
        <w:ind w:left="3093" w:hanging="180"/>
      </w:pPr>
    </w:lvl>
    <w:lvl w:ilvl="3" w:tplc="0415000F" w:tentative="1">
      <w:start w:val="1"/>
      <w:numFmt w:val="decimal"/>
      <w:lvlText w:val="%4."/>
      <w:lvlJc w:val="left"/>
      <w:pPr>
        <w:ind w:left="3813" w:hanging="360"/>
      </w:pPr>
    </w:lvl>
    <w:lvl w:ilvl="4" w:tplc="04150019" w:tentative="1">
      <w:start w:val="1"/>
      <w:numFmt w:val="lowerLetter"/>
      <w:lvlText w:val="%5."/>
      <w:lvlJc w:val="left"/>
      <w:pPr>
        <w:ind w:left="4533" w:hanging="360"/>
      </w:pPr>
    </w:lvl>
    <w:lvl w:ilvl="5" w:tplc="0415001B" w:tentative="1">
      <w:start w:val="1"/>
      <w:numFmt w:val="lowerRoman"/>
      <w:lvlText w:val="%6."/>
      <w:lvlJc w:val="right"/>
      <w:pPr>
        <w:ind w:left="5253" w:hanging="180"/>
      </w:pPr>
    </w:lvl>
    <w:lvl w:ilvl="6" w:tplc="0415000F" w:tentative="1">
      <w:start w:val="1"/>
      <w:numFmt w:val="decimal"/>
      <w:lvlText w:val="%7."/>
      <w:lvlJc w:val="left"/>
      <w:pPr>
        <w:ind w:left="5973" w:hanging="360"/>
      </w:pPr>
    </w:lvl>
    <w:lvl w:ilvl="7" w:tplc="04150019" w:tentative="1">
      <w:start w:val="1"/>
      <w:numFmt w:val="lowerLetter"/>
      <w:lvlText w:val="%8."/>
      <w:lvlJc w:val="left"/>
      <w:pPr>
        <w:ind w:left="6693" w:hanging="360"/>
      </w:pPr>
    </w:lvl>
    <w:lvl w:ilvl="8" w:tplc="0415001B" w:tentative="1">
      <w:start w:val="1"/>
      <w:numFmt w:val="lowerRoman"/>
      <w:lvlText w:val="%9."/>
      <w:lvlJc w:val="right"/>
      <w:pPr>
        <w:ind w:left="7413" w:hanging="180"/>
      </w:pPr>
    </w:lvl>
  </w:abstractNum>
  <w:abstractNum w:abstractNumId="85" w15:restartNumberingAfterBreak="0">
    <w:nsid w:val="6D7B66BE"/>
    <w:multiLevelType w:val="hybridMultilevel"/>
    <w:tmpl w:val="C6FC61BC"/>
    <w:lvl w:ilvl="0" w:tplc="198C5C46">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86" w15:restartNumberingAfterBreak="0">
    <w:nsid w:val="6D8B2E23"/>
    <w:multiLevelType w:val="hybridMultilevel"/>
    <w:tmpl w:val="628C15FC"/>
    <w:lvl w:ilvl="0" w:tplc="04150003">
      <w:start w:val="1"/>
      <w:numFmt w:val="bullet"/>
      <w:lvlText w:val="o"/>
      <w:lvlJc w:val="left"/>
      <w:pPr>
        <w:ind w:left="1353" w:hanging="360"/>
      </w:pPr>
      <w:rPr>
        <w:rFonts w:ascii="Courier New" w:hAnsi="Courier New" w:cs="Courier New" w:hint="default"/>
      </w:rPr>
    </w:lvl>
    <w:lvl w:ilvl="1" w:tplc="04150003" w:tentative="1">
      <w:start w:val="1"/>
      <w:numFmt w:val="bullet"/>
      <w:lvlText w:val="o"/>
      <w:lvlJc w:val="left"/>
      <w:pPr>
        <w:ind w:left="2073" w:hanging="360"/>
      </w:pPr>
      <w:rPr>
        <w:rFonts w:ascii="Courier New" w:hAnsi="Courier New" w:cs="Courier New" w:hint="default"/>
      </w:rPr>
    </w:lvl>
    <w:lvl w:ilvl="2" w:tplc="04150005">
      <w:start w:val="1"/>
      <w:numFmt w:val="bullet"/>
      <w:lvlText w:val=""/>
      <w:lvlJc w:val="left"/>
      <w:pPr>
        <w:ind w:left="2793" w:hanging="360"/>
      </w:pPr>
      <w:rPr>
        <w:rFonts w:ascii="Wingdings" w:hAnsi="Wingdings" w:hint="default"/>
      </w:rPr>
    </w:lvl>
    <w:lvl w:ilvl="3" w:tplc="04150001" w:tentative="1">
      <w:start w:val="1"/>
      <w:numFmt w:val="bullet"/>
      <w:lvlText w:val=""/>
      <w:lvlJc w:val="left"/>
      <w:pPr>
        <w:ind w:left="3513" w:hanging="360"/>
      </w:pPr>
      <w:rPr>
        <w:rFonts w:ascii="Symbol" w:hAnsi="Symbol" w:hint="default"/>
      </w:rPr>
    </w:lvl>
    <w:lvl w:ilvl="4" w:tplc="04150003" w:tentative="1">
      <w:start w:val="1"/>
      <w:numFmt w:val="bullet"/>
      <w:lvlText w:val="o"/>
      <w:lvlJc w:val="left"/>
      <w:pPr>
        <w:ind w:left="4233" w:hanging="360"/>
      </w:pPr>
      <w:rPr>
        <w:rFonts w:ascii="Courier New" w:hAnsi="Courier New" w:cs="Courier New" w:hint="default"/>
      </w:rPr>
    </w:lvl>
    <w:lvl w:ilvl="5" w:tplc="04150005" w:tentative="1">
      <w:start w:val="1"/>
      <w:numFmt w:val="bullet"/>
      <w:lvlText w:val=""/>
      <w:lvlJc w:val="left"/>
      <w:pPr>
        <w:ind w:left="4953" w:hanging="360"/>
      </w:pPr>
      <w:rPr>
        <w:rFonts w:ascii="Wingdings" w:hAnsi="Wingdings" w:hint="default"/>
      </w:rPr>
    </w:lvl>
    <w:lvl w:ilvl="6" w:tplc="04150001" w:tentative="1">
      <w:start w:val="1"/>
      <w:numFmt w:val="bullet"/>
      <w:lvlText w:val=""/>
      <w:lvlJc w:val="left"/>
      <w:pPr>
        <w:ind w:left="5673" w:hanging="360"/>
      </w:pPr>
      <w:rPr>
        <w:rFonts w:ascii="Symbol" w:hAnsi="Symbol" w:hint="default"/>
      </w:rPr>
    </w:lvl>
    <w:lvl w:ilvl="7" w:tplc="04150003" w:tentative="1">
      <w:start w:val="1"/>
      <w:numFmt w:val="bullet"/>
      <w:lvlText w:val="o"/>
      <w:lvlJc w:val="left"/>
      <w:pPr>
        <w:ind w:left="6393" w:hanging="360"/>
      </w:pPr>
      <w:rPr>
        <w:rFonts w:ascii="Courier New" w:hAnsi="Courier New" w:cs="Courier New" w:hint="default"/>
      </w:rPr>
    </w:lvl>
    <w:lvl w:ilvl="8" w:tplc="04150005" w:tentative="1">
      <w:start w:val="1"/>
      <w:numFmt w:val="bullet"/>
      <w:lvlText w:val=""/>
      <w:lvlJc w:val="left"/>
      <w:pPr>
        <w:ind w:left="7113" w:hanging="360"/>
      </w:pPr>
      <w:rPr>
        <w:rFonts w:ascii="Wingdings" w:hAnsi="Wingdings" w:hint="default"/>
      </w:rPr>
    </w:lvl>
  </w:abstractNum>
  <w:abstractNum w:abstractNumId="87" w15:restartNumberingAfterBreak="0">
    <w:nsid w:val="6DBF0963"/>
    <w:multiLevelType w:val="singleLevel"/>
    <w:tmpl w:val="7E84091C"/>
    <w:lvl w:ilvl="0">
      <w:start w:val="1"/>
      <w:numFmt w:val="decimal"/>
      <w:lvlText w:val="%1)"/>
      <w:lvlJc w:val="left"/>
      <w:pPr>
        <w:tabs>
          <w:tab w:val="num" w:pos="360"/>
        </w:tabs>
        <w:ind w:left="340" w:hanging="340"/>
      </w:pPr>
    </w:lvl>
  </w:abstractNum>
  <w:abstractNum w:abstractNumId="88" w15:restartNumberingAfterBreak="0">
    <w:nsid w:val="6E7306C9"/>
    <w:multiLevelType w:val="hybridMultilevel"/>
    <w:tmpl w:val="D2441292"/>
    <w:lvl w:ilvl="0" w:tplc="FFFFFFFF">
      <w:start w:val="1"/>
      <w:numFmt w:val="decimal"/>
      <w:lvlText w:val="%1)"/>
      <w:lvlJc w:val="left"/>
      <w:pPr>
        <w:ind w:left="1653" w:hanging="360"/>
      </w:pPr>
      <w:rPr>
        <w:b w:val="0"/>
      </w:rPr>
    </w:lvl>
    <w:lvl w:ilvl="1" w:tplc="FFFFFFFF" w:tentative="1">
      <w:start w:val="1"/>
      <w:numFmt w:val="lowerLetter"/>
      <w:lvlText w:val="%2."/>
      <w:lvlJc w:val="left"/>
      <w:pPr>
        <w:ind w:left="2373" w:hanging="360"/>
      </w:pPr>
    </w:lvl>
    <w:lvl w:ilvl="2" w:tplc="FFFFFFFF" w:tentative="1">
      <w:start w:val="1"/>
      <w:numFmt w:val="lowerRoman"/>
      <w:lvlText w:val="%3."/>
      <w:lvlJc w:val="right"/>
      <w:pPr>
        <w:ind w:left="3093" w:hanging="180"/>
      </w:pPr>
    </w:lvl>
    <w:lvl w:ilvl="3" w:tplc="FFFFFFFF" w:tentative="1">
      <w:start w:val="1"/>
      <w:numFmt w:val="decimal"/>
      <w:lvlText w:val="%4."/>
      <w:lvlJc w:val="left"/>
      <w:pPr>
        <w:ind w:left="3813" w:hanging="360"/>
      </w:pPr>
    </w:lvl>
    <w:lvl w:ilvl="4" w:tplc="FFFFFFFF" w:tentative="1">
      <w:start w:val="1"/>
      <w:numFmt w:val="lowerLetter"/>
      <w:lvlText w:val="%5."/>
      <w:lvlJc w:val="left"/>
      <w:pPr>
        <w:ind w:left="4533" w:hanging="360"/>
      </w:pPr>
    </w:lvl>
    <w:lvl w:ilvl="5" w:tplc="FFFFFFFF" w:tentative="1">
      <w:start w:val="1"/>
      <w:numFmt w:val="lowerRoman"/>
      <w:lvlText w:val="%6."/>
      <w:lvlJc w:val="right"/>
      <w:pPr>
        <w:ind w:left="5253" w:hanging="180"/>
      </w:pPr>
    </w:lvl>
    <w:lvl w:ilvl="6" w:tplc="FFFFFFFF" w:tentative="1">
      <w:start w:val="1"/>
      <w:numFmt w:val="decimal"/>
      <w:lvlText w:val="%7."/>
      <w:lvlJc w:val="left"/>
      <w:pPr>
        <w:ind w:left="5973" w:hanging="360"/>
      </w:pPr>
    </w:lvl>
    <w:lvl w:ilvl="7" w:tplc="FFFFFFFF" w:tentative="1">
      <w:start w:val="1"/>
      <w:numFmt w:val="lowerLetter"/>
      <w:lvlText w:val="%8."/>
      <w:lvlJc w:val="left"/>
      <w:pPr>
        <w:ind w:left="6693" w:hanging="360"/>
      </w:pPr>
    </w:lvl>
    <w:lvl w:ilvl="8" w:tplc="FFFFFFFF" w:tentative="1">
      <w:start w:val="1"/>
      <w:numFmt w:val="lowerRoman"/>
      <w:lvlText w:val="%9."/>
      <w:lvlJc w:val="right"/>
      <w:pPr>
        <w:ind w:left="7413" w:hanging="180"/>
      </w:pPr>
    </w:lvl>
  </w:abstractNum>
  <w:abstractNum w:abstractNumId="89" w15:restartNumberingAfterBreak="0">
    <w:nsid w:val="6EF57402"/>
    <w:multiLevelType w:val="hybridMultilevel"/>
    <w:tmpl w:val="C582A040"/>
    <w:lvl w:ilvl="0" w:tplc="AE6E4C54">
      <w:start w:val="1"/>
      <w:numFmt w:val="lowerLetter"/>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90" w15:restartNumberingAfterBreak="0">
    <w:nsid w:val="73972828"/>
    <w:multiLevelType w:val="singleLevel"/>
    <w:tmpl w:val="6520F688"/>
    <w:lvl w:ilvl="0">
      <w:start w:val="1"/>
      <w:numFmt w:val="decimal"/>
      <w:lvlText w:val="%1."/>
      <w:lvlJc w:val="left"/>
      <w:pPr>
        <w:tabs>
          <w:tab w:val="num" w:pos="360"/>
        </w:tabs>
        <w:ind w:left="360" w:hanging="360"/>
      </w:pPr>
    </w:lvl>
  </w:abstractNum>
  <w:abstractNum w:abstractNumId="91" w15:restartNumberingAfterBreak="0">
    <w:nsid w:val="73B079E8"/>
    <w:multiLevelType w:val="multilevel"/>
    <w:tmpl w:val="30B86D14"/>
    <w:lvl w:ilvl="0">
      <w:start w:val="5"/>
      <w:numFmt w:val="decimal"/>
      <w:lvlText w:val="%1"/>
      <w:lvlJc w:val="left"/>
      <w:pPr>
        <w:ind w:left="600" w:hanging="600"/>
      </w:pPr>
      <w:rPr>
        <w:rFonts w:hint="default"/>
      </w:rPr>
    </w:lvl>
    <w:lvl w:ilvl="1">
      <w:start w:val="26"/>
      <w:numFmt w:val="decimal"/>
      <w:lvlText w:val="%1.%2"/>
      <w:lvlJc w:val="left"/>
      <w:pPr>
        <w:ind w:left="886" w:hanging="60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92" w15:restartNumberingAfterBreak="0">
    <w:nsid w:val="73BF35D8"/>
    <w:multiLevelType w:val="hybridMultilevel"/>
    <w:tmpl w:val="2A766EE0"/>
    <w:lvl w:ilvl="0" w:tplc="20EA08DE">
      <w:start w:val="1"/>
      <w:numFmt w:val="decimal"/>
      <w:lvlText w:val="%1."/>
      <w:lvlJc w:val="left"/>
      <w:pPr>
        <w:tabs>
          <w:tab w:val="num" w:pos="720"/>
        </w:tabs>
        <w:ind w:left="720" w:hanging="360"/>
      </w:pPr>
      <w:rPr>
        <w:rFonts w:hint="default"/>
        <w:b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3" w15:restartNumberingAfterBreak="0">
    <w:nsid w:val="7435781D"/>
    <w:multiLevelType w:val="hybridMultilevel"/>
    <w:tmpl w:val="8D4654CC"/>
    <w:lvl w:ilvl="0" w:tplc="04150017">
      <w:start w:val="1"/>
      <w:numFmt w:val="lowerLetter"/>
      <w:lvlText w:val="%1)"/>
      <w:lvlJc w:val="left"/>
      <w:pPr>
        <w:ind w:left="2291" w:hanging="360"/>
      </w:pPr>
    </w:lvl>
    <w:lvl w:ilvl="1" w:tplc="04150019" w:tentative="1">
      <w:start w:val="1"/>
      <w:numFmt w:val="lowerLetter"/>
      <w:lvlText w:val="%2."/>
      <w:lvlJc w:val="left"/>
      <w:pPr>
        <w:ind w:left="3011" w:hanging="360"/>
      </w:pPr>
    </w:lvl>
    <w:lvl w:ilvl="2" w:tplc="0415001B" w:tentative="1">
      <w:start w:val="1"/>
      <w:numFmt w:val="lowerRoman"/>
      <w:lvlText w:val="%3."/>
      <w:lvlJc w:val="right"/>
      <w:pPr>
        <w:ind w:left="3731" w:hanging="180"/>
      </w:pPr>
    </w:lvl>
    <w:lvl w:ilvl="3" w:tplc="0415000F" w:tentative="1">
      <w:start w:val="1"/>
      <w:numFmt w:val="decimal"/>
      <w:lvlText w:val="%4."/>
      <w:lvlJc w:val="left"/>
      <w:pPr>
        <w:ind w:left="4451" w:hanging="360"/>
      </w:pPr>
    </w:lvl>
    <w:lvl w:ilvl="4" w:tplc="04150019" w:tentative="1">
      <w:start w:val="1"/>
      <w:numFmt w:val="lowerLetter"/>
      <w:lvlText w:val="%5."/>
      <w:lvlJc w:val="left"/>
      <w:pPr>
        <w:ind w:left="5171" w:hanging="360"/>
      </w:pPr>
    </w:lvl>
    <w:lvl w:ilvl="5" w:tplc="0415001B" w:tentative="1">
      <w:start w:val="1"/>
      <w:numFmt w:val="lowerRoman"/>
      <w:lvlText w:val="%6."/>
      <w:lvlJc w:val="right"/>
      <w:pPr>
        <w:ind w:left="5891" w:hanging="180"/>
      </w:pPr>
    </w:lvl>
    <w:lvl w:ilvl="6" w:tplc="0415000F" w:tentative="1">
      <w:start w:val="1"/>
      <w:numFmt w:val="decimal"/>
      <w:lvlText w:val="%7."/>
      <w:lvlJc w:val="left"/>
      <w:pPr>
        <w:ind w:left="6611" w:hanging="360"/>
      </w:pPr>
    </w:lvl>
    <w:lvl w:ilvl="7" w:tplc="04150019" w:tentative="1">
      <w:start w:val="1"/>
      <w:numFmt w:val="lowerLetter"/>
      <w:lvlText w:val="%8."/>
      <w:lvlJc w:val="left"/>
      <w:pPr>
        <w:ind w:left="7331" w:hanging="360"/>
      </w:pPr>
    </w:lvl>
    <w:lvl w:ilvl="8" w:tplc="0415001B" w:tentative="1">
      <w:start w:val="1"/>
      <w:numFmt w:val="lowerRoman"/>
      <w:lvlText w:val="%9."/>
      <w:lvlJc w:val="right"/>
      <w:pPr>
        <w:ind w:left="8051" w:hanging="180"/>
      </w:pPr>
    </w:lvl>
  </w:abstractNum>
  <w:abstractNum w:abstractNumId="94" w15:restartNumberingAfterBreak="0">
    <w:nsid w:val="752304A8"/>
    <w:multiLevelType w:val="hybridMultilevel"/>
    <w:tmpl w:val="85CC8162"/>
    <w:lvl w:ilvl="0" w:tplc="198C5C4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5" w15:restartNumberingAfterBreak="0">
    <w:nsid w:val="7A1542EB"/>
    <w:multiLevelType w:val="hybridMultilevel"/>
    <w:tmpl w:val="40CA08C0"/>
    <w:lvl w:ilvl="0" w:tplc="04150017">
      <w:start w:val="1"/>
      <w:numFmt w:val="lowerLetter"/>
      <w:lvlText w:val="%1)"/>
      <w:lvlJc w:val="left"/>
      <w:pPr>
        <w:ind w:left="1400" w:hanging="360"/>
      </w:pPr>
      <w:rPr>
        <w:b w:val="0"/>
        <w:color w:val="auto"/>
      </w:rPr>
    </w:lvl>
    <w:lvl w:ilvl="1" w:tplc="04150019" w:tentative="1">
      <w:start w:val="1"/>
      <w:numFmt w:val="lowerLetter"/>
      <w:lvlText w:val="%2."/>
      <w:lvlJc w:val="left"/>
      <w:pPr>
        <w:ind w:left="2120" w:hanging="360"/>
      </w:pPr>
    </w:lvl>
    <w:lvl w:ilvl="2" w:tplc="0415001B" w:tentative="1">
      <w:start w:val="1"/>
      <w:numFmt w:val="lowerRoman"/>
      <w:lvlText w:val="%3."/>
      <w:lvlJc w:val="right"/>
      <w:pPr>
        <w:ind w:left="2840" w:hanging="180"/>
      </w:pPr>
    </w:lvl>
    <w:lvl w:ilvl="3" w:tplc="0415000F" w:tentative="1">
      <w:start w:val="1"/>
      <w:numFmt w:val="decimal"/>
      <w:lvlText w:val="%4."/>
      <w:lvlJc w:val="left"/>
      <w:pPr>
        <w:ind w:left="3560" w:hanging="360"/>
      </w:pPr>
    </w:lvl>
    <w:lvl w:ilvl="4" w:tplc="04150019" w:tentative="1">
      <w:start w:val="1"/>
      <w:numFmt w:val="lowerLetter"/>
      <w:lvlText w:val="%5."/>
      <w:lvlJc w:val="left"/>
      <w:pPr>
        <w:ind w:left="4280" w:hanging="360"/>
      </w:pPr>
    </w:lvl>
    <w:lvl w:ilvl="5" w:tplc="0415001B" w:tentative="1">
      <w:start w:val="1"/>
      <w:numFmt w:val="lowerRoman"/>
      <w:lvlText w:val="%6."/>
      <w:lvlJc w:val="right"/>
      <w:pPr>
        <w:ind w:left="5000" w:hanging="180"/>
      </w:pPr>
    </w:lvl>
    <w:lvl w:ilvl="6" w:tplc="0415000F" w:tentative="1">
      <w:start w:val="1"/>
      <w:numFmt w:val="decimal"/>
      <w:lvlText w:val="%7."/>
      <w:lvlJc w:val="left"/>
      <w:pPr>
        <w:ind w:left="5720" w:hanging="360"/>
      </w:pPr>
    </w:lvl>
    <w:lvl w:ilvl="7" w:tplc="04150019" w:tentative="1">
      <w:start w:val="1"/>
      <w:numFmt w:val="lowerLetter"/>
      <w:lvlText w:val="%8."/>
      <w:lvlJc w:val="left"/>
      <w:pPr>
        <w:ind w:left="6440" w:hanging="360"/>
      </w:pPr>
    </w:lvl>
    <w:lvl w:ilvl="8" w:tplc="0415001B" w:tentative="1">
      <w:start w:val="1"/>
      <w:numFmt w:val="lowerRoman"/>
      <w:lvlText w:val="%9."/>
      <w:lvlJc w:val="right"/>
      <w:pPr>
        <w:ind w:left="7160" w:hanging="180"/>
      </w:pPr>
    </w:lvl>
  </w:abstractNum>
  <w:abstractNum w:abstractNumId="96" w15:restartNumberingAfterBreak="0">
    <w:nsid w:val="7D673757"/>
    <w:multiLevelType w:val="singleLevel"/>
    <w:tmpl w:val="A3241AF8"/>
    <w:name w:val="WW8Num32222222222"/>
    <w:lvl w:ilvl="0">
      <w:start w:val="1"/>
      <w:numFmt w:val="decimal"/>
      <w:lvlText w:val="%1)"/>
      <w:lvlJc w:val="left"/>
      <w:pPr>
        <w:tabs>
          <w:tab w:val="num" w:pos="704"/>
        </w:tabs>
        <w:ind w:left="704" w:hanging="420"/>
      </w:pPr>
    </w:lvl>
  </w:abstractNum>
  <w:abstractNum w:abstractNumId="97" w15:restartNumberingAfterBreak="0">
    <w:nsid w:val="7EC109CC"/>
    <w:multiLevelType w:val="hybridMultilevel"/>
    <w:tmpl w:val="E3D0315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8" w15:restartNumberingAfterBreak="0">
    <w:nsid w:val="7F621909"/>
    <w:multiLevelType w:val="hybridMultilevel"/>
    <w:tmpl w:val="30769B02"/>
    <w:lvl w:ilvl="0" w:tplc="198C5C46">
      <w:start w:val="1"/>
      <w:numFmt w:val="bullet"/>
      <w:lvlText w:val=""/>
      <w:lvlJc w:val="left"/>
      <w:pPr>
        <w:ind w:left="1653" w:hanging="360"/>
      </w:pPr>
      <w:rPr>
        <w:rFonts w:ascii="Symbol" w:hAnsi="Symbol" w:hint="default"/>
      </w:rPr>
    </w:lvl>
    <w:lvl w:ilvl="1" w:tplc="04150003" w:tentative="1">
      <w:start w:val="1"/>
      <w:numFmt w:val="bullet"/>
      <w:lvlText w:val="o"/>
      <w:lvlJc w:val="left"/>
      <w:pPr>
        <w:ind w:left="2373" w:hanging="360"/>
      </w:pPr>
      <w:rPr>
        <w:rFonts w:ascii="Courier New" w:hAnsi="Courier New" w:cs="Courier New" w:hint="default"/>
      </w:rPr>
    </w:lvl>
    <w:lvl w:ilvl="2" w:tplc="04150005" w:tentative="1">
      <w:start w:val="1"/>
      <w:numFmt w:val="bullet"/>
      <w:lvlText w:val=""/>
      <w:lvlJc w:val="left"/>
      <w:pPr>
        <w:ind w:left="3093" w:hanging="360"/>
      </w:pPr>
      <w:rPr>
        <w:rFonts w:ascii="Wingdings" w:hAnsi="Wingdings" w:hint="default"/>
      </w:rPr>
    </w:lvl>
    <w:lvl w:ilvl="3" w:tplc="04150001" w:tentative="1">
      <w:start w:val="1"/>
      <w:numFmt w:val="bullet"/>
      <w:lvlText w:val=""/>
      <w:lvlJc w:val="left"/>
      <w:pPr>
        <w:ind w:left="3813" w:hanging="360"/>
      </w:pPr>
      <w:rPr>
        <w:rFonts w:ascii="Symbol" w:hAnsi="Symbol" w:hint="default"/>
      </w:rPr>
    </w:lvl>
    <w:lvl w:ilvl="4" w:tplc="04150003" w:tentative="1">
      <w:start w:val="1"/>
      <w:numFmt w:val="bullet"/>
      <w:lvlText w:val="o"/>
      <w:lvlJc w:val="left"/>
      <w:pPr>
        <w:ind w:left="4533" w:hanging="360"/>
      </w:pPr>
      <w:rPr>
        <w:rFonts w:ascii="Courier New" w:hAnsi="Courier New" w:cs="Courier New" w:hint="default"/>
      </w:rPr>
    </w:lvl>
    <w:lvl w:ilvl="5" w:tplc="04150005" w:tentative="1">
      <w:start w:val="1"/>
      <w:numFmt w:val="bullet"/>
      <w:lvlText w:val=""/>
      <w:lvlJc w:val="left"/>
      <w:pPr>
        <w:ind w:left="5253" w:hanging="360"/>
      </w:pPr>
      <w:rPr>
        <w:rFonts w:ascii="Wingdings" w:hAnsi="Wingdings" w:hint="default"/>
      </w:rPr>
    </w:lvl>
    <w:lvl w:ilvl="6" w:tplc="04150001" w:tentative="1">
      <w:start w:val="1"/>
      <w:numFmt w:val="bullet"/>
      <w:lvlText w:val=""/>
      <w:lvlJc w:val="left"/>
      <w:pPr>
        <w:ind w:left="5973" w:hanging="360"/>
      </w:pPr>
      <w:rPr>
        <w:rFonts w:ascii="Symbol" w:hAnsi="Symbol" w:hint="default"/>
      </w:rPr>
    </w:lvl>
    <w:lvl w:ilvl="7" w:tplc="04150003" w:tentative="1">
      <w:start w:val="1"/>
      <w:numFmt w:val="bullet"/>
      <w:lvlText w:val="o"/>
      <w:lvlJc w:val="left"/>
      <w:pPr>
        <w:ind w:left="6693" w:hanging="360"/>
      </w:pPr>
      <w:rPr>
        <w:rFonts w:ascii="Courier New" w:hAnsi="Courier New" w:cs="Courier New" w:hint="default"/>
      </w:rPr>
    </w:lvl>
    <w:lvl w:ilvl="8" w:tplc="04150005" w:tentative="1">
      <w:start w:val="1"/>
      <w:numFmt w:val="bullet"/>
      <w:lvlText w:val=""/>
      <w:lvlJc w:val="left"/>
      <w:pPr>
        <w:ind w:left="7413" w:hanging="360"/>
      </w:pPr>
      <w:rPr>
        <w:rFonts w:ascii="Wingdings" w:hAnsi="Wingdings" w:hint="default"/>
      </w:rPr>
    </w:lvl>
  </w:abstractNum>
  <w:abstractNum w:abstractNumId="99" w15:restartNumberingAfterBreak="0">
    <w:nsid w:val="7FE677D6"/>
    <w:multiLevelType w:val="hybridMultilevel"/>
    <w:tmpl w:val="8BB65FC6"/>
    <w:lvl w:ilvl="0" w:tplc="CD9EBA6C">
      <w:start w:val="1"/>
      <w:numFmt w:val="decimal"/>
      <w:lvlText w:val="%1."/>
      <w:lvlJc w:val="left"/>
      <w:pPr>
        <w:tabs>
          <w:tab w:val="num" w:pos="1440"/>
        </w:tabs>
        <w:ind w:left="1440" w:hanging="360"/>
      </w:pPr>
      <w:rPr>
        <w:rFonts w:hint="default"/>
        <w:b w:val="0"/>
      </w:rPr>
    </w:lvl>
    <w:lvl w:ilvl="1" w:tplc="2B14EBC6">
      <w:start w:val="1"/>
      <w:numFmt w:val="decimal"/>
      <w:lvlText w:val="%2)"/>
      <w:lvlJc w:val="left"/>
      <w:pPr>
        <w:tabs>
          <w:tab w:val="num" w:pos="1440"/>
        </w:tabs>
        <w:ind w:left="1440" w:hanging="360"/>
      </w:pPr>
      <w:rPr>
        <w:rFonts w:hint="default"/>
        <w14:shadow w14:blurRad="0" w14:dist="0" w14:dir="0" w14:sx="0" w14:sy="0" w14:kx="0" w14:ky="0" w14:algn="none">
          <w14:srgbClr w14:val="000000"/>
        </w14:shadow>
        <w14:textOutline w14:w="0" w14:cap="rnd" w14:cmpd="sng" w14:algn="ctr">
          <w14:noFill/>
          <w14:prstDash w14:val="solid"/>
          <w14:bevel/>
        </w14:textOutline>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0" w15:restartNumberingAfterBreak="0">
    <w:nsid w:val="7FF35E02"/>
    <w:multiLevelType w:val="hybridMultilevel"/>
    <w:tmpl w:val="6B32DBAC"/>
    <w:lvl w:ilvl="0" w:tplc="77580AE8">
      <w:start w:val="1"/>
      <w:numFmt w:val="bullet"/>
      <w:lvlText w:val="–"/>
      <w:lvlJc w:val="left"/>
      <w:pPr>
        <w:tabs>
          <w:tab w:val="num" w:pos="1134"/>
        </w:tabs>
        <w:ind w:left="1134" w:hanging="360"/>
      </w:pPr>
      <w:rPr>
        <w:rFonts w:ascii="Times New Roman" w:hAnsi="Times New Roman" w:cs="Times New Roman" w:hint="default"/>
      </w:rPr>
    </w:lvl>
    <w:lvl w:ilvl="1" w:tplc="04150003" w:tentative="1">
      <w:start w:val="1"/>
      <w:numFmt w:val="bullet"/>
      <w:lvlText w:val="o"/>
      <w:lvlJc w:val="left"/>
      <w:pPr>
        <w:tabs>
          <w:tab w:val="num" w:pos="1494"/>
        </w:tabs>
        <w:ind w:left="1494" w:hanging="360"/>
      </w:pPr>
      <w:rPr>
        <w:rFonts w:ascii="Courier New" w:hAnsi="Courier New" w:cs="Courier New" w:hint="default"/>
      </w:rPr>
    </w:lvl>
    <w:lvl w:ilvl="2" w:tplc="04150005" w:tentative="1">
      <w:start w:val="1"/>
      <w:numFmt w:val="bullet"/>
      <w:lvlText w:val=""/>
      <w:lvlJc w:val="left"/>
      <w:pPr>
        <w:tabs>
          <w:tab w:val="num" w:pos="2214"/>
        </w:tabs>
        <w:ind w:left="2214" w:hanging="360"/>
      </w:pPr>
      <w:rPr>
        <w:rFonts w:ascii="Wingdings" w:hAnsi="Wingdings" w:hint="default"/>
      </w:rPr>
    </w:lvl>
    <w:lvl w:ilvl="3" w:tplc="04150001" w:tentative="1">
      <w:start w:val="1"/>
      <w:numFmt w:val="bullet"/>
      <w:lvlText w:val=""/>
      <w:lvlJc w:val="left"/>
      <w:pPr>
        <w:tabs>
          <w:tab w:val="num" w:pos="2934"/>
        </w:tabs>
        <w:ind w:left="2934" w:hanging="360"/>
      </w:pPr>
      <w:rPr>
        <w:rFonts w:ascii="Symbol" w:hAnsi="Symbol" w:hint="default"/>
      </w:rPr>
    </w:lvl>
    <w:lvl w:ilvl="4" w:tplc="04150003" w:tentative="1">
      <w:start w:val="1"/>
      <w:numFmt w:val="bullet"/>
      <w:lvlText w:val="o"/>
      <w:lvlJc w:val="left"/>
      <w:pPr>
        <w:tabs>
          <w:tab w:val="num" w:pos="3654"/>
        </w:tabs>
        <w:ind w:left="3654" w:hanging="360"/>
      </w:pPr>
      <w:rPr>
        <w:rFonts w:ascii="Courier New" w:hAnsi="Courier New" w:cs="Courier New" w:hint="default"/>
      </w:rPr>
    </w:lvl>
    <w:lvl w:ilvl="5" w:tplc="04150005" w:tentative="1">
      <w:start w:val="1"/>
      <w:numFmt w:val="bullet"/>
      <w:lvlText w:val=""/>
      <w:lvlJc w:val="left"/>
      <w:pPr>
        <w:tabs>
          <w:tab w:val="num" w:pos="4374"/>
        </w:tabs>
        <w:ind w:left="4374" w:hanging="360"/>
      </w:pPr>
      <w:rPr>
        <w:rFonts w:ascii="Wingdings" w:hAnsi="Wingdings" w:hint="default"/>
      </w:rPr>
    </w:lvl>
    <w:lvl w:ilvl="6" w:tplc="04150001" w:tentative="1">
      <w:start w:val="1"/>
      <w:numFmt w:val="bullet"/>
      <w:lvlText w:val=""/>
      <w:lvlJc w:val="left"/>
      <w:pPr>
        <w:tabs>
          <w:tab w:val="num" w:pos="5094"/>
        </w:tabs>
        <w:ind w:left="5094" w:hanging="360"/>
      </w:pPr>
      <w:rPr>
        <w:rFonts w:ascii="Symbol" w:hAnsi="Symbol" w:hint="default"/>
      </w:rPr>
    </w:lvl>
    <w:lvl w:ilvl="7" w:tplc="04150003" w:tentative="1">
      <w:start w:val="1"/>
      <w:numFmt w:val="bullet"/>
      <w:lvlText w:val="o"/>
      <w:lvlJc w:val="left"/>
      <w:pPr>
        <w:tabs>
          <w:tab w:val="num" w:pos="5814"/>
        </w:tabs>
        <w:ind w:left="5814" w:hanging="360"/>
      </w:pPr>
      <w:rPr>
        <w:rFonts w:ascii="Courier New" w:hAnsi="Courier New" w:cs="Courier New" w:hint="default"/>
      </w:rPr>
    </w:lvl>
    <w:lvl w:ilvl="8" w:tplc="04150005" w:tentative="1">
      <w:start w:val="1"/>
      <w:numFmt w:val="bullet"/>
      <w:lvlText w:val=""/>
      <w:lvlJc w:val="left"/>
      <w:pPr>
        <w:tabs>
          <w:tab w:val="num" w:pos="6534"/>
        </w:tabs>
        <w:ind w:left="6534" w:hanging="360"/>
      </w:pPr>
      <w:rPr>
        <w:rFonts w:ascii="Wingdings" w:hAnsi="Wingdings" w:hint="default"/>
      </w:rPr>
    </w:lvl>
  </w:abstractNum>
  <w:num w:numId="1" w16cid:durableId="95829206">
    <w:abstractNumId w:val="11"/>
  </w:num>
  <w:num w:numId="2" w16cid:durableId="1152411826">
    <w:abstractNumId w:val="99"/>
  </w:num>
  <w:num w:numId="3" w16cid:durableId="1003049635">
    <w:abstractNumId w:val="83"/>
  </w:num>
  <w:num w:numId="4" w16cid:durableId="849175011">
    <w:abstractNumId w:val="10"/>
  </w:num>
  <w:num w:numId="5" w16cid:durableId="300814781">
    <w:abstractNumId w:val="37"/>
  </w:num>
  <w:num w:numId="6" w16cid:durableId="1479496903">
    <w:abstractNumId w:val="68"/>
  </w:num>
  <w:num w:numId="7" w16cid:durableId="845750470">
    <w:abstractNumId w:val="16"/>
  </w:num>
  <w:num w:numId="8" w16cid:durableId="964194292">
    <w:abstractNumId w:val="21"/>
  </w:num>
  <w:num w:numId="9" w16cid:durableId="479078962">
    <w:abstractNumId w:val="61"/>
  </w:num>
  <w:num w:numId="10" w16cid:durableId="1698963529">
    <w:abstractNumId w:val="63"/>
  </w:num>
  <w:num w:numId="11" w16cid:durableId="536818906">
    <w:abstractNumId w:val="34"/>
  </w:num>
  <w:num w:numId="12" w16cid:durableId="1914506838">
    <w:abstractNumId w:val="35"/>
  </w:num>
  <w:num w:numId="13" w16cid:durableId="381683355">
    <w:abstractNumId w:val="95"/>
  </w:num>
  <w:num w:numId="14" w16cid:durableId="215553987">
    <w:abstractNumId w:val="81"/>
  </w:num>
  <w:num w:numId="15" w16cid:durableId="305622917">
    <w:abstractNumId w:val="29"/>
  </w:num>
  <w:num w:numId="16" w16cid:durableId="664749011">
    <w:abstractNumId w:val="100"/>
  </w:num>
  <w:num w:numId="17" w16cid:durableId="503789166">
    <w:abstractNumId w:val="0"/>
  </w:num>
  <w:num w:numId="18" w16cid:durableId="1275551176">
    <w:abstractNumId w:val="5"/>
  </w:num>
  <w:num w:numId="19" w16cid:durableId="1603805287">
    <w:abstractNumId w:val="1"/>
  </w:num>
  <w:num w:numId="20" w16cid:durableId="1693610158">
    <w:abstractNumId w:val="24"/>
  </w:num>
  <w:num w:numId="21" w16cid:durableId="247079334">
    <w:abstractNumId w:val="80"/>
  </w:num>
  <w:num w:numId="22" w16cid:durableId="1382557056">
    <w:abstractNumId w:val="78"/>
  </w:num>
  <w:num w:numId="23" w16cid:durableId="50544787">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50322815">
    <w:abstractNumId w:val="9"/>
  </w:num>
  <w:num w:numId="25" w16cid:durableId="1323775931">
    <w:abstractNumId w:val="92"/>
  </w:num>
  <w:num w:numId="26" w16cid:durableId="1262952418">
    <w:abstractNumId w:val="42"/>
  </w:num>
  <w:num w:numId="27" w16cid:durableId="1706715340">
    <w:abstractNumId w:val="51"/>
  </w:num>
  <w:num w:numId="28" w16cid:durableId="779378201">
    <w:abstractNumId w:val="27"/>
  </w:num>
  <w:num w:numId="29" w16cid:durableId="155150253">
    <w:abstractNumId w:val="2"/>
  </w:num>
  <w:num w:numId="30" w16cid:durableId="2088771827">
    <w:abstractNumId w:val="54"/>
  </w:num>
  <w:num w:numId="31" w16cid:durableId="1822431089">
    <w:abstractNumId w:val="12"/>
  </w:num>
  <w:num w:numId="32" w16cid:durableId="572667643">
    <w:abstractNumId w:val="53"/>
  </w:num>
  <w:num w:numId="33" w16cid:durableId="31267304">
    <w:abstractNumId w:val="56"/>
  </w:num>
  <w:num w:numId="34" w16cid:durableId="43140867">
    <w:abstractNumId w:val="39"/>
  </w:num>
  <w:num w:numId="35" w16cid:durableId="1424571232">
    <w:abstractNumId w:val="32"/>
  </w:num>
  <w:num w:numId="36" w16cid:durableId="639767784">
    <w:abstractNumId w:val="69"/>
  </w:num>
  <w:num w:numId="37" w16cid:durableId="2029409120">
    <w:abstractNumId w:val="52"/>
  </w:num>
  <w:num w:numId="38" w16cid:durableId="910308452">
    <w:abstractNumId w:val="60"/>
  </w:num>
  <w:num w:numId="39" w16cid:durableId="87235840">
    <w:abstractNumId w:val="67"/>
  </w:num>
  <w:num w:numId="40" w16cid:durableId="663243257">
    <w:abstractNumId w:val="49"/>
  </w:num>
  <w:num w:numId="41" w16cid:durableId="880819644">
    <w:abstractNumId w:val="48"/>
  </w:num>
  <w:num w:numId="42" w16cid:durableId="1022711350">
    <w:abstractNumId w:val="6"/>
  </w:num>
  <w:num w:numId="43" w16cid:durableId="2085836190">
    <w:abstractNumId w:val="85"/>
  </w:num>
  <w:num w:numId="44" w16cid:durableId="486828984">
    <w:abstractNumId w:val="18"/>
  </w:num>
  <w:num w:numId="45" w16cid:durableId="1682505734">
    <w:abstractNumId w:val="22"/>
  </w:num>
  <w:num w:numId="46" w16cid:durableId="952135406">
    <w:abstractNumId w:val="57"/>
  </w:num>
  <w:num w:numId="47" w16cid:durableId="258029490">
    <w:abstractNumId w:val="26"/>
  </w:num>
  <w:num w:numId="48" w16cid:durableId="153183905">
    <w:abstractNumId w:val="64"/>
  </w:num>
  <w:num w:numId="49" w16cid:durableId="1963070748">
    <w:abstractNumId w:val="76"/>
  </w:num>
  <w:num w:numId="50" w16cid:durableId="2067335993">
    <w:abstractNumId w:val="38"/>
  </w:num>
  <w:num w:numId="51" w16cid:durableId="1348171641">
    <w:abstractNumId w:val="75"/>
  </w:num>
  <w:num w:numId="52" w16cid:durableId="822239909">
    <w:abstractNumId w:val="84"/>
  </w:num>
  <w:num w:numId="53" w16cid:durableId="879055725">
    <w:abstractNumId w:val="20"/>
  </w:num>
  <w:num w:numId="54" w16cid:durableId="1807770705">
    <w:abstractNumId w:val="8"/>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558319793">
    <w:abstractNumId w:val="15"/>
  </w:num>
  <w:num w:numId="56" w16cid:durableId="1214466420">
    <w:abstractNumId w:val="66"/>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721902285">
    <w:abstractNumId w:val="87"/>
    <w:lvlOverride w:ilvl="0">
      <w:startOverride w:val="1"/>
    </w:lvlOverride>
  </w:num>
  <w:num w:numId="58" w16cid:durableId="45639934">
    <w:abstractNumId w:val="70"/>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427389543">
    <w:abstractNumId w:val="90"/>
    <w:lvlOverride w:ilvl="0">
      <w:startOverride w:val="1"/>
    </w:lvlOverride>
  </w:num>
  <w:num w:numId="60" w16cid:durableId="290791861">
    <w:abstractNumId w:val="44"/>
    <w:lvlOverride w:ilvl="0">
      <w:startOverride w:val="2"/>
    </w:lvlOverride>
  </w:num>
  <w:num w:numId="61" w16cid:durableId="683827416">
    <w:abstractNumId w:val="45"/>
    <w:lvlOverride w:ilvl="0">
      <w:startOverride w:val="1"/>
    </w:lvlOverride>
  </w:num>
  <w:num w:numId="62" w16cid:durableId="21178701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5810452">
    <w:abstractNumId w:val="46"/>
  </w:num>
  <w:num w:numId="64" w16cid:durableId="1562863301">
    <w:abstractNumId w:val="71"/>
  </w:num>
  <w:num w:numId="65" w16cid:durableId="1099791624">
    <w:abstractNumId w:val="25"/>
  </w:num>
  <w:num w:numId="66" w16cid:durableId="526020577">
    <w:abstractNumId w:val="47"/>
  </w:num>
  <w:num w:numId="67" w16cid:durableId="1884487959">
    <w:abstractNumId w:val="19"/>
  </w:num>
  <w:num w:numId="68" w16cid:durableId="1362050637">
    <w:abstractNumId w:val="30"/>
  </w:num>
  <w:num w:numId="69" w16cid:durableId="1000618122">
    <w:abstractNumId w:val="55"/>
  </w:num>
  <w:num w:numId="70" w16cid:durableId="1489250802">
    <w:abstractNumId w:val="93"/>
  </w:num>
  <w:num w:numId="71" w16cid:durableId="1448888849">
    <w:abstractNumId w:val="41"/>
  </w:num>
  <w:num w:numId="72" w16cid:durableId="1092505700">
    <w:abstractNumId w:val="65"/>
  </w:num>
  <w:num w:numId="73" w16cid:durableId="2014532449">
    <w:abstractNumId w:val="97"/>
  </w:num>
  <w:num w:numId="74" w16cid:durableId="271086434">
    <w:abstractNumId w:val="43"/>
  </w:num>
  <w:num w:numId="75" w16cid:durableId="1539008085">
    <w:abstractNumId w:val="77"/>
    <w:lvlOverride w:ilvl="0">
      <w:startOverride w:val="1"/>
    </w:lvlOverride>
  </w:num>
  <w:num w:numId="76" w16cid:durableId="236742850">
    <w:abstractNumId w:val="59"/>
    <w:lvlOverride w:ilvl="0">
      <w:startOverride w:val="1"/>
    </w:lvlOverride>
  </w:num>
  <w:num w:numId="77" w16cid:durableId="1559853341">
    <w:abstractNumId w:val="77"/>
  </w:num>
  <w:num w:numId="78" w16cid:durableId="1042945434">
    <w:abstractNumId w:val="59"/>
  </w:num>
  <w:num w:numId="79" w16cid:durableId="854880395">
    <w:abstractNumId w:val="33"/>
  </w:num>
  <w:num w:numId="80" w16cid:durableId="187781713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517082194">
    <w:abstractNumId w:val="62"/>
  </w:num>
  <w:num w:numId="82" w16cid:durableId="235164117">
    <w:abstractNumId w:val="14"/>
  </w:num>
  <w:num w:numId="83" w16cid:durableId="522323274">
    <w:abstractNumId w:val="4"/>
  </w:num>
  <w:num w:numId="84" w16cid:durableId="894464169">
    <w:abstractNumId w:val="40"/>
  </w:num>
  <w:num w:numId="85" w16cid:durableId="387457679">
    <w:abstractNumId w:val="73"/>
  </w:num>
  <w:num w:numId="86" w16cid:durableId="1715497523">
    <w:abstractNumId w:val="28"/>
  </w:num>
  <w:num w:numId="87" w16cid:durableId="480004597">
    <w:abstractNumId w:val="50"/>
  </w:num>
  <w:num w:numId="88" w16cid:durableId="250821279">
    <w:abstractNumId w:val="86"/>
  </w:num>
  <w:num w:numId="89" w16cid:durableId="1529297724">
    <w:abstractNumId w:val="58"/>
  </w:num>
  <w:num w:numId="90" w16cid:durableId="274293912">
    <w:abstractNumId w:val="94"/>
  </w:num>
  <w:num w:numId="91" w16cid:durableId="280037286">
    <w:abstractNumId w:val="17"/>
  </w:num>
  <w:num w:numId="92" w16cid:durableId="174344567">
    <w:abstractNumId w:val="98"/>
  </w:num>
  <w:num w:numId="93" w16cid:durableId="1833984612">
    <w:abstractNumId w:val="88"/>
  </w:num>
  <w:num w:numId="94" w16cid:durableId="1408190846">
    <w:abstractNumId w:val="79"/>
  </w:num>
  <w:num w:numId="95" w16cid:durableId="248851499">
    <w:abstractNumId w:val="31"/>
  </w:num>
  <w:num w:numId="96" w16cid:durableId="896017140">
    <w:abstractNumId w:val="36"/>
  </w:num>
  <w:num w:numId="97" w16cid:durableId="825517688">
    <w:abstractNumId w:val="3"/>
  </w:num>
  <w:num w:numId="98" w16cid:durableId="223180376">
    <w:abstractNumId w:val="82"/>
  </w:num>
  <w:num w:numId="99" w16cid:durableId="1919175083">
    <w:abstractNumId w:val="89"/>
  </w:num>
  <w:num w:numId="100" w16cid:durableId="11258517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835808497">
    <w:abstractNumId w:val="69"/>
  </w:num>
  <w:num w:numId="102" w16cid:durableId="2051562974">
    <w:abstractNumId w:val="74"/>
  </w:num>
  <w:num w:numId="103" w16cid:durableId="1021514656">
    <w:abstractNumId w:val="13"/>
  </w:num>
  <w:num w:numId="104" w16cid:durableId="2037198223">
    <w:abstractNumId w:val="7"/>
  </w:num>
  <w:num w:numId="105" w16cid:durableId="2041271594">
    <w:abstractNumId w:val="91"/>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C24"/>
    <w:rsid w:val="000061A7"/>
    <w:rsid w:val="00006BD8"/>
    <w:rsid w:val="0001117D"/>
    <w:rsid w:val="00017ED9"/>
    <w:rsid w:val="00023831"/>
    <w:rsid w:val="000253DF"/>
    <w:rsid w:val="000273E1"/>
    <w:rsid w:val="00032F08"/>
    <w:rsid w:val="00033033"/>
    <w:rsid w:val="00036316"/>
    <w:rsid w:val="00036452"/>
    <w:rsid w:val="00040C58"/>
    <w:rsid w:val="00040D5D"/>
    <w:rsid w:val="00040EAE"/>
    <w:rsid w:val="0004214A"/>
    <w:rsid w:val="00043241"/>
    <w:rsid w:val="000502EF"/>
    <w:rsid w:val="000509BB"/>
    <w:rsid w:val="00064745"/>
    <w:rsid w:val="00070B58"/>
    <w:rsid w:val="00073B9B"/>
    <w:rsid w:val="00074B5F"/>
    <w:rsid w:val="0008099A"/>
    <w:rsid w:val="00081471"/>
    <w:rsid w:val="00092358"/>
    <w:rsid w:val="00095B4B"/>
    <w:rsid w:val="00097E0B"/>
    <w:rsid w:val="000A1ABC"/>
    <w:rsid w:val="000A4FC3"/>
    <w:rsid w:val="000A632F"/>
    <w:rsid w:val="000B00FB"/>
    <w:rsid w:val="000B0808"/>
    <w:rsid w:val="000B181E"/>
    <w:rsid w:val="000B1A98"/>
    <w:rsid w:val="000B451F"/>
    <w:rsid w:val="000B4CC6"/>
    <w:rsid w:val="000B5006"/>
    <w:rsid w:val="000B679E"/>
    <w:rsid w:val="000B6CF3"/>
    <w:rsid w:val="000B7C00"/>
    <w:rsid w:val="000C00F2"/>
    <w:rsid w:val="000C1682"/>
    <w:rsid w:val="000C37C4"/>
    <w:rsid w:val="000C5CEA"/>
    <w:rsid w:val="000C650A"/>
    <w:rsid w:val="000C7329"/>
    <w:rsid w:val="000C7C01"/>
    <w:rsid w:val="000E0DC3"/>
    <w:rsid w:val="000E1A8F"/>
    <w:rsid w:val="000E2D7F"/>
    <w:rsid w:val="000E38FC"/>
    <w:rsid w:val="000E55F4"/>
    <w:rsid w:val="0010341D"/>
    <w:rsid w:val="00111473"/>
    <w:rsid w:val="00111596"/>
    <w:rsid w:val="001117BD"/>
    <w:rsid w:val="001123D3"/>
    <w:rsid w:val="00112658"/>
    <w:rsid w:val="00113A11"/>
    <w:rsid w:val="00114C98"/>
    <w:rsid w:val="00115DA9"/>
    <w:rsid w:val="00116D05"/>
    <w:rsid w:val="00117571"/>
    <w:rsid w:val="001207EF"/>
    <w:rsid w:val="00121497"/>
    <w:rsid w:val="00122EAE"/>
    <w:rsid w:val="00124163"/>
    <w:rsid w:val="00127799"/>
    <w:rsid w:val="001359F1"/>
    <w:rsid w:val="00136C0B"/>
    <w:rsid w:val="001401DC"/>
    <w:rsid w:val="0014189A"/>
    <w:rsid w:val="001429D6"/>
    <w:rsid w:val="00143C1F"/>
    <w:rsid w:val="00144093"/>
    <w:rsid w:val="001502D2"/>
    <w:rsid w:val="00151B87"/>
    <w:rsid w:val="00151BC7"/>
    <w:rsid w:val="001549CB"/>
    <w:rsid w:val="00156817"/>
    <w:rsid w:val="00156B1F"/>
    <w:rsid w:val="00157229"/>
    <w:rsid w:val="00157DD6"/>
    <w:rsid w:val="00160A1B"/>
    <w:rsid w:val="00160E5C"/>
    <w:rsid w:val="0016114C"/>
    <w:rsid w:val="00161E91"/>
    <w:rsid w:val="00162E74"/>
    <w:rsid w:val="0016705D"/>
    <w:rsid w:val="0017227C"/>
    <w:rsid w:val="00175208"/>
    <w:rsid w:val="00175AF5"/>
    <w:rsid w:val="00177CCD"/>
    <w:rsid w:val="001820CD"/>
    <w:rsid w:val="00182EFF"/>
    <w:rsid w:val="0018500C"/>
    <w:rsid w:val="00185063"/>
    <w:rsid w:val="00185E6D"/>
    <w:rsid w:val="00186793"/>
    <w:rsid w:val="00187150"/>
    <w:rsid w:val="00190FD5"/>
    <w:rsid w:val="001940FA"/>
    <w:rsid w:val="00194B91"/>
    <w:rsid w:val="001A034B"/>
    <w:rsid w:val="001A0682"/>
    <w:rsid w:val="001A0A64"/>
    <w:rsid w:val="001A0D78"/>
    <w:rsid w:val="001A369C"/>
    <w:rsid w:val="001B149D"/>
    <w:rsid w:val="001B380F"/>
    <w:rsid w:val="001B4CF1"/>
    <w:rsid w:val="001B527D"/>
    <w:rsid w:val="001B5528"/>
    <w:rsid w:val="001B5C97"/>
    <w:rsid w:val="001C1154"/>
    <w:rsid w:val="001C1278"/>
    <w:rsid w:val="001C2629"/>
    <w:rsid w:val="001C6ECA"/>
    <w:rsid w:val="001D17F4"/>
    <w:rsid w:val="001D227A"/>
    <w:rsid w:val="001D2574"/>
    <w:rsid w:val="001D5D98"/>
    <w:rsid w:val="001D63F9"/>
    <w:rsid w:val="001E14EA"/>
    <w:rsid w:val="001E2F47"/>
    <w:rsid w:val="001E32F2"/>
    <w:rsid w:val="001E3B11"/>
    <w:rsid w:val="001E4F7F"/>
    <w:rsid w:val="001E5152"/>
    <w:rsid w:val="001E73FF"/>
    <w:rsid w:val="001F018A"/>
    <w:rsid w:val="001F19D6"/>
    <w:rsid w:val="001F377E"/>
    <w:rsid w:val="001F3C6F"/>
    <w:rsid w:val="001F4694"/>
    <w:rsid w:val="001F59FC"/>
    <w:rsid w:val="002003D1"/>
    <w:rsid w:val="00201A8A"/>
    <w:rsid w:val="0020304A"/>
    <w:rsid w:val="002139C6"/>
    <w:rsid w:val="00216773"/>
    <w:rsid w:val="0021681B"/>
    <w:rsid w:val="0021754D"/>
    <w:rsid w:val="00226948"/>
    <w:rsid w:val="002301E8"/>
    <w:rsid w:val="00230F62"/>
    <w:rsid w:val="00232EA5"/>
    <w:rsid w:val="00234C06"/>
    <w:rsid w:val="00235B28"/>
    <w:rsid w:val="002367C5"/>
    <w:rsid w:val="0023718F"/>
    <w:rsid w:val="00237D3E"/>
    <w:rsid w:val="002422D3"/>
    <w:rsid w:val="00242767"/>
    <w:rsid w:val="0025017B"/>
    <w:rsid w:val="002534ED"/>
    <w:rsid w:val="0025653D"/>
    <w:rsid w:val="00257377"/>
    <w:rsid w:val="00260EC5"/>
    <w:rsid w:val="00266EE2"/>
    <w:rsid w:val="0026785B"/>
    <w:rsid w:val="00270027"/>
    <w:rsid w:val="00271A06"/>
    <w:rsid w:val="0028248D"/>
    <w:rsid w:val="00282B58"/>
    <w:rsid w:val="002845B7"/>
    <w:rsid w:val="00285D22"/>
    <w:rsid w:val="0028666D"/>
    <w:rsid w:val="002873E4"/>
    <w:rsid w:val="00287DA2"/>
    <w:rsid w:val="002902E4"/>
    <w:rsid w:val="00291EFD"/>
    <w:rsid w:val="002952C7"/>
    <w:rsid w:val="002A0756"/>
    <w:rsid w:val="002A2372"/>
    <w:rsid w:val="002A3801"/>
    <w:rsid w:val="002A4029"/>
    <w:rsid w:val="002A55C2"/>
    <w:rsid w:val="002A7112"/>
    <w:rsid w:val="002A7BF6"/>
    <w:rsid w:val="002B0806"/>
    <w:rsid w:val="002B2D85"/>
    <w:rsid w:val="002B4C52"/>
    <w:rsid w:val="002B5111"/>
    <w:rsid w:val="002B5A53"/>
    <w:rsid w:val="002C00AE"/>
    <w:rsid w:val="002C01AE"/>
    <w:rsid w:val="002C1C6B"/>
    <w:rsid w:val="002C1E53"/>
    <w:rsid w:val="002C2B01"/>
    <w:rsid w:val="002C2FA5"/>
    <w:rsid w:val="002C3351"/>
    <w:rsid w:val="002C58BD"/>
    <w:rsid w:val="002C6A8A"/>
    <w:rsid w:val="002C740D"/>
    <w:rsid w:val="002D4D1F"/>
    <w:rsid w:val="002E221D"/>
    <w:rsid w:val="002E32AF"/>
    <w:rsid w:val="002E3567"/>
    <w:rsid w:val="002E67F8"/>
    <w:rsid w:val="002F1279"/>
    <w:rsid w:val="002F12BA"/>
    <w:rsid w:val="002F136F"/>
    <w:rsid w:val="002F18A9"/>
    <w:rsid w:val="002F32D9"/>
    <w:rsid w:val="002F4241"/>
    <w:rsid w:val="002F4F22"/>
    <w:rsid w:val="00300CBE"/>
    <w:rsid w:val="003015C3"/>
    <w:rsid w:val="00301803"/>
    <w:rsid w:val="003031DC"/>
    <w:rsid w:val="00303ECB"/>
    <w:rsid w:val="00305BB8"/>
    <w:rsid w:val="00314510"/>
    <w:rsid w:val="00314972"/>
    <w:rsid w:val="003156BF"/>
    <w:rsid w:val="003171BC"/>
    <w:rsid w:val="00320D3C"/>
    <w:rsid w:val="003258E2"/>
    <w:rsid w:val="003320AA"/>
    <w:rsid w:val="003475A0"/>
    <w:rsid w:val="00347CDB"/>
    <w:rsid w:val="0035403D"/>
    <w:rsid w:val="00355412"/>
    <w:rsid w:val="003565CE"/>
    <w:rsid w:val="00360854"/>
    <w:rsid w:val="00360918"/>
    <w:rsid w:val="003663BF"/>
    <w:rsid w:val="0037016D"/>
    <w:rsid w:val="00371AE6"/>
    <w:rsid w:val="003824F8"/>
    <w:rsid w:val="00384846"/>
    <w:rsid w:val="00385224"/>
    <w:rsid w:val="003947A9"/>
    <w:rsid w:val="00397CBA"/>
    <w:rsid w:val="003A3DA3"/>
    <w:rsid w:val="003A4242"/>
    <w:rsid w:val="003A42F8"/>
    <w:rsid w:val="003A5D63"/>
    <w:rsid w:val="003A6FF3"/>
    <w:rsid w:val="003A78D5"/>
    <w:rsid w:val="003B21B7"/>
    <w:rsid w:val="003B3F90"/>
    <w:rsid w:val="003B5C1A"/>
    <w:rsid w:val="003C0135"/>
    <w:rsid w:val="003C2664"/>
    <w:rsid w:val="003C5635"/>
    <w:rsid w:val="003C7EB2"/>
    <w:rsid w:val="003D331E"/>
    <w:rsid w:val="003D6137"/>
    <w:rsid w:val="003E5DBC"/>
    <w:rsid w:val="003E6573"/>
    <w:rsid w:val="003F0E40"/>
    <w:rsid w:val="003F3BBB"/>
    <w:rsid w:val="003F46DF"/>
    <w:rsid w:val="003F4741"/>
    <w:rsid w:val="003F59CC"/>
    <w:rsid w:val="00405006"/>
    <w:rsid w:val="00411710"/>
    <w:rsid w:val="00413D9F"/>
    <w:rsid w:val="00415754"/>
    <w:rsid w:val="0041623F"/>
    <w:rsid w:val="004164D7"/>
    <w:rsid w:val="004221D1"/>
    <w:rsid w:val="0042295B"/>
    <w:rsid w:val="00424224"/>
    <w:rsid w:val="004344FB"/>
    <w:rsid w:val="00442752"/>
    <w:rsid w:val="00442FC6"/>
    <w:rsid w:val="004442F0"/>
    <w:rsid w:val="00445473"/>
    <w:rsid w:val="00446424"/>
    <w:rsid w:val="004470D0"/>
    <w:rsid w:val="00455499"/>
    <w:rsid w:val="0046733D"/>
    <w:rsid w:val="00470297"/>
    <w:rsid w:val="00472AC0"/>
    <w:rsid w:val="00472C26"/>
    <w:rsid w:val="004737C5"/>
    <w:rsid w:val="0047387E"/>
    <w:rsid w:val="00476DCB"/>
    <w:rsid w:val="00477815"/>
    <w:rsid w:val="00483109"/>
    <w:rsid w:val="00484FE2"/>
    <w:rsid w:val="00486034"/>
    <w:rsid w:val="00492544"/>
    <w:rsid w:val="00494488"/>
    <w:rsid w:val="00494E33"/>
    <w:rsid w:val="00497752"/>
    <w:rsid w:val="004A33BF"/>
    <w:rsid w:val="004A45D8"/>
    <w:rsid w:val="004A468B"/>
    <w:rsid w:val="004A4B6D"/>
    <w:rsid w:val="004A4C01"/>
    <w:rsid w:val="004B2008"/>
    <w:rsid w:val="004C5042"/>
    <w:rsid w:val="004D2577"/>
    <w:rsid w:val="004D3388"/>
    <w:rsid w:val="004D3494"/>
    <w:rsid w:val="004D3D53"/>
    <w:rsid w:val="004D7CAD"/>
    <w:rsid w:val="004E020E"/>
    <w:rsid w:val="004E023D"/>
    <w:rsid w:val="004E1E2B"/>
    <w:rsid w:val="004E28A4"/>
    <w:rsid w:val="004E44DB"/>
    <w:rsid w:val="004E5280"/>
    <w:rsid w:val="004E6A6F"/>
    <w:rsid w:val="004F7035"/>
    <w:rsid w:val="00500DD5"/>
    <w:rsid w:val="00501466"/>
    <w:rsid w:val="00501A19"/>
    <w:rsid w:val="00504DD1"/>
    <w:rsid w:val="005054DF"/>
    <w:rsid w:val="00505866"/>
    <w:rsid w:val="005109CC"/>
    <w:rsid w:val="00510BD6"/>
    <w:rsid w:val="0051168F"/>
    <w:rsid w:val="00513E71"/>
    <w:rsid w:val="005211EC"/>
    <w:rsid w:val="00521646"/>
    <w:rsid w:val="00521F49"/>
    <w:rsid w:val="005225CC"/>
    <w:rsid w:val="0052301C"/>
    <w:rsid w:val="0052346F"/>
    <w:rsid w:val="0052417B"/>
    <w:rsid w:val="005261DF"/>
    <w:rsid w:val="005274B9"/>
    <w:rsid w:val="00533546"/>
    <w:rsid w:val="005379DE"/>
    <w:rsid w:val="0054183C"/>
    <w:rsid w:val="00541C2A"/>
    <w:rsid w:val="00552A23"/>
    <w:rsid w:val="00552DC9"/>
    <w:rsid w:val="005548FC"/>
    <w:rsid w:val="005555CC"/>
    <w:rsid w:val="00565F2A"/>
    <w:rsid w:val="00565F53"/>
    <w:rsid w:val="0056620A"/>
    <w:rsid w:val="00567CE4"/>
    <w:rsid w:val="005711C5"/>
    <w:rsid w:val="00573087"/>
    <w:rsid w:val="00574549"/>
    <w:rsid w:val="00575485"/>
    <w:rsid w:val="00576327"/>
    <w:rsid w:val="005770B5"/>
    <w:rsid w:val="00596A6B"/>
    <w:rsid w:val="005975B8"/>
    <w:rsid w:val="005A3444"/>
    <w:rsid w:val="005A4475"/>
    <w:rsid w:val="005A45BD"/>
    <w:rsid w:val="005A56AD"/>
    <w:rsid w:val="005B4D6F"/>
    <w:rsid w:val="005B6DFF"/>
    <w:rsid w:val="005C0002"/>
    <w:rsid w:val="005C07FF"/>
    <w:rsid w:val="005C0A2C"/>
    <w:rsid w:val="005C23C9"/>
    <w:rsid w:val="005C2DE9"/>
    <w:rsid w:val="005C3CB2"/>
    <w:rsid w:val="005C5BF9"/>
    <w:rsid w:val="005D03DF"/>
    <w:rsid w:val="005D224D"/>
    <w:rsid w:val="005D62EC"/>
    <w:rsid w:val="005D711E"/>
    <w:rsid w:val="005E1A88"/>
    <w:rsid w:val="005F1926"/>
    <w:rsid w:val="005F1F24"/>
    <w:rsid w:val="005F21B2"/>
    <w:rsid w:val="005F717B"/>
    <w:rsid w:val="005F73C3"/>
    <w:rsid w:val="0060234D"/>
    <w:rsid w:val="0060237E"/>
    <w:rsid w:val="0060278E"/>
    <w:rsid w:val="00605015"/>
    <w:rsid w:val="0061001F"/>
    <w:rsid w:val="00610C98"/>
    <w:rsid w:val="00612D62"/>
    <w:rsid w:val="0061316C"/>
    <w:rsid w:val="006140B1"/>
    <w:rsid w:val="00616391"/>
    <w:rsid w:val="00620678"/>
    <w:rsid w:val="0062136F"/>
    <w:rsid w:val="006228BB"/>
    <w:rsid w:val="00623ED6"/>
    <w:rsid w:val="00624D52"/>
    <w:rsid w:val="00626343"/>
    <w:rsid w:val="00630F68"/>
    <w:rsid w:val="0063120D"/>
    <w:rsid w:val="00634639"/>
    <w:rsid w:val="006362DE"/>
    <w:rsid w:val="006431FA"/>
    <w:rsid w:val="0064374C"/>
    <w:rsid w:val="00646E32"/>
    <w:rsid w:val="006528DC"/>
    <w:rsid w:val="00654D04"/>
    <w:rsid w:val="006552BD"/>
    <w:rsid w:val="006553B4"/>
    <w:rsid w:val="006564E4"/>
    <w:rsid w:val="006565BE"/>
    <w:rsid w:val="00662474"/>
    <w:rsid w:val="0066352D"/>
    <w:rsid w:val="00665DCE"/>
    <w:rsid w:val="0066671C"/>
    <w:rsid w:val="00667135"/>
    <w:rsid w:val="00673131"/>
    <w:rsid w:val="00673DCA"/>
    <w:rsid w:val="00685A64"/>
    <w:rsid w:val="0068675F"/>
    <w:rsid w:val="0069054F"/>
    <w:rsid w:val="0069121E"/>
    <w:rsid w:val="0069684F"/>
    <w:rsid w:val="006A22FC"/>
    <w:rsid w:val="006A3113"/>
    <w:rsid w:val="006B2131"/>
    <w:rsid w:val="006B25FC"/>
    <w:rsid w:val="006B2930"/>
    <w:rsid w:val="006B5634"/>
    <w:rsid w:val="006B60F6"/>
    <w:rsid w:val="006C1CC7"/>
    <w:rsid w:val="006C314F"/>
    <w:rsid w:val="006C3877"/>
    <w:rsid w:val="006C456B"/>
    <w:rsid w:val="006C4D4C"/>
    <w:rsid w:val="006C55D3"/>
    <w:rsid w:val="006C6761"/>
    <w:rsid w:val="006D0A4F"/>
    <w:rsid w:val="006D4DD2"/>
    <w:rsid w:val="006D6E48"/>
    <w:rsid w:val="006E3369"/>
    <w:rsid w:val="006E4204"/>
    <w:rsid w:val="006F13F4"/>
    <w:rsid w:val="006F2174"/>
    <w:rsid w:val="006F4972"/>
    <w:rsid w:val="006F6095"/>
    <w:rsid w:val="00701F49"/>
    <w:rsid w:val="00703F4F"/>
    <w:rsid w:val="007055C7"/>
    <w:rsid w:val="00711F5B"/>
    <w:rsid w:val="00713C15"/>
    <w:rsid w:val="007155B8"/>
    <w:rsid w:val="0071712C"/>
    <w:rsid w:val="00717135"/>
    <w:rsid w:val="00717E9C"/>
    <w:rsid w:val="00723A80"/>
    <w:rsid w:val="00724276"/>
    <w:rsid w:val="0072430D"/>
    <w:rsid w:val="00730485"/>
    <w:rsid w:val="00730E4E"/>
    <w:rsid w:val="007313D3"/>
    <w:rsid w:val="007319DA"/>
    <w:rsid w:val="007324E9"/>
    <w:rsid w:val="00733EE7"/>
    <w:rsid w:val="007447F0"/>
    <w:rsid w:val="007473EA"/>
    <w:rsid w:val="007475B8"/>
    <w:rsid w:val="00752453"/>
    <w:rsid w:val="00753C04"/>
    <w:rsid w:val="00757098"/>
    <w:rsid w:val="007609B2"/>
    <w:rsid w:val="00760A46"/>
    <w:rsid w:val="00763890"/>
    <w:rsid w:val="007639D2"/>
    <w:rsid w:val="00763F5B"/>
    <w:rsid w:val="0076529E"/>
    <w:rsid w:val="00771E5F"/>
    <w:rsid w:val="0077217A"/>
    <w:rsid w:val="00774069"/>
    <w:rsid w:val="0077599F"/>
    <w:rsid w:val="007771C9"/>
    <w:rsid w:val="00783981"/>
    <w:rsid w:val="00792902"/>
    <w:rsid w:val="007931CE"/>
    <w:rsid w:val="00795629"/>
    <w:rsid w:val="007A3042"/>
    <w:rsid w:val="007B052E"/>
    <w:rsid w:val="007B238F"/>
    <w:rsid w:val="007B6827"/>
    <w:rsid w:val="007B7797"/>
    <w:rsid w:val="007B7CA2"/>
    <w:rsid w:val="007C0515"/>
    <w:rsid w:val="007C16D5"/>
    <w:rsid w:val="007C7E4F"/>
    <w:rsid w:val="007D1C34"/>
    <w:rsid w:val="007D21EB"/>
    <w:rsid w:val="007D2CC3"/>
    <w:rsid w:val="007E1383"/>
    <w:rsid w:val="007E2159"/>
    <w:rsid w:val="007E25D6"/>
    <w:rsid w:val="007E3299"/>
    <w:rsid w:val="007E3350"/>
    <w:rsid w:val="007E63C2"/>
    <w:rsid w:val="007F10DE"/>
    <w:rsid w:val="007F1A1B"/>
    <w:rsid w:val="00802A0E"/>
    <w:rsid w:val="008034B0"/>
    <w:rsid w:val="00806402"/>
    <w:rsid w:val="00807463"/>
    <w:rsid w:val="00807D2F"/>
    <w:rsid w:val="00810678"/>
    <w:rsid w:val="00811CBA"/>
    <w:rsid w:val="00820549"/>
    <w:rsid w:val="00822059"/>
    <w:rsid w:val="0082369B"/>
    <w:rsid w:val="00823D07"/>
    <w:rsid w:val="00824925"/>
    <w:rsid w:val="00826AF2"/>
    <w:rsid w:val="00830B15"/>
    <w:rsid w:val="00832B7A"/>
    <w:rsid w:val="00837EDE"/>
    <w:rsid w:val="008409C5"/>
    <w:rsid w:val="0084342E"/>
    <w:rsid w:val="00844E0B"/>
    <w:rsid w:val="00850547"/>
    <w:rsid w:val="00850ABD"/>
    <w:rsid w:val="008526FD"/>
    <w:rsid w:val="00853DC6"/>
    <w:rsid w:val="008604DA"/>
    <w:rsid w:val="00861A45"/>
    <w:rsid w:val="00861F65"/>
    <w:rsid w:val="00863BC8"/>
    <w:rsid w:val="008641CB"/>
    <w:rsid w:val="008653DE"/>
    <w:rsid w:val="00865615"/>
    <w:rsid w:val="00867280"/>
    <w:rsid w:val="00871C5D"/>
    <w:rsid w:val="008731C6"/>
    <w:rsid w:val="00873782"/>
    <w:rsid w:val="00873D8F"/>
    <w:rsid w:val="00874F5B"/>
    <w:rsid w:val="00875C6B"/>
    <w:rsid w:val="00876375"/>
    <w:rsid w:val="0087787D"/>
    <w:rsid w:val="00880F26"/>
    <w:rsid w:val="008814A2"/>
    <w:rsid w:val="008822E9"/>
    <w:rsid w:val="008917D4"/>
    <w:rsid w:val="00891D09"/>
    <w:rsid w:val="00895CED"/>
    <w:rsid w:val="0089647E"/>
    <w:rsid w:val="008966D4"/>
    <w:rsid w:val="008979D2"/>
    <w:rsid w:val="00897EA7"/>
    <w:rsid w:val="008A16BA"/>
    <w:rsid w:val="008A16C3"/>
    <w:rsid w:val="008A31A9"/>
    <w:rsid w:val="008B054F"/>
    <w:rsid w:val="008B4810"/>
    <w:rsid w:val="008C23CA"/>
    <w:rsid w:val="008C495E"/>
    <w:rsid w:val="008C6CB7"/>
    <w:rsid w:val="008D1B0A"/>
    <w:rsid w:val="008D3D35"/>
    <w:rsid w:val="008D7EF5"/>
    <w:rsid w:val="008E246C"/>
    <w:rsid w:val="008E288A"/>
    <w:rsid w:val="008E40F4"/>
    <w:rsid w:val="008E4C5E"/>
    <w:rsid w:val="008E5C52"/>
    <w:rsid w:val="008E6690"/>
    <w:rsid w:val="008E7921"/>
    <w:rsid w:val="008F14BD"/>
    <w:rsid w:val="008F2BE0"/>
    <w:rsid w:val="008F3C07"/>
    <w:rsid w:val="008F4DF9"/>
    <w:rsid w:val="008F53B4"/>
    <w:rsid w:val="008F7682"/>
    <w:rsid w:val="009116E3"/>
    <w:rsid w:val="0091475E"/>
    <w:rsid w:val="00920067"/>
    <w:rsid w:val="0092295E"/>
    <w:rsid w:val="00922D70"/>
    <w:rsid w:val="00923425"/>
    <w:rsid w:val="00925280"/>
    <w:rsid w:val="009301C4"/>
    <w:rsid w:val="009309B5"/>
    <w:rsid w:val="00931B51"/>
    <w:rsid w:val="009327FE"/>
    <w:rsid w:val="00932A31"/>
    <w:rsid w:val="00933C29"/>
    <w:rsid w:val="00934F39"/>
    <w:rsid w:val="0094099B"/>
    <w:rsid w:val="0094609A"/>
    <w:rsid w:val="0094623C"/>
    <w:rsid w:val="00953E97"/>
    <w:rsid w:val="00955DF0"/>
    <w:rsid w:val="009569E4"/>
    <w:rsid w:val="009605A1"/>
    <w:rsid w:val="00960660"/>
    <w:rsid w:val="00960FB8"/>
    <w:rsid w:val="009612A4"/>
    <w:rsid w:val="00961764"/>
    <w:rsid w:val="00964101"/>
    <w:rsid w:val="00967DAE"/>
    <w:rsid w:val="0097112C"/>
    <w:rsid w:val="00972509"/>
    <w:rsid w:val="00973CF7"/>
    <w:rsid w:val="009741FB"/>
    <w:rsid w:val="009765E3"/>
    <w:rsid w:val="00981E42"/>
    <w:rsid w:val="009831DD"/>
    <w:rsid w:val="00983418"/>
    <w:rsid w:val="00985995"/>
    <w:rsid w:val="00986C80"/>
    <w:rsid w:val="00991B33"/>
    <w:rsid w:val="00993B3B"/>
    <w:rsid w:val="009A1BD7"/>
    <w:rsid w:val="009A3096"/>
    <w:rsid w:val="009A3CEF"/>
    <w:rsid w:val="009A57EC"/>
    <w:rsid w:val="009B0C8F"/>
    <w:rsid w:val="009B4BF5"/>
    <w:rsid w:val="009B6716"/>
    <w:rsid w:val="009C117A"/>
    <w:rsid w:val="009C198E"/>
    <w:rsid w:val="009C3B03"/>
    <w:rsid w:val="009C404B"/>
    <w:rsid w:val="009C648F"/>
    <w:rsid w:val="009C64C1"/>
    <w:rsid w:val="009D1068"/>
    <w:rsid w:val="009D12FA"/>
    <w:rsid w:val="009D2884"/>
    <w:rsid w:val="009D3021"/>
    <w:rsid w:val="009E2995"/>
    <w:rsid w:val="009E29F2"/>
    <w:rsid w:val="009E2BD1"/>
    <w:rsid w:val="009E3350"/>
    <w:rsid w:val="009F073D"/>
    <w:rsid w:val="009F6400"/>
    <w:rsid w:val="00A017FC"/>
    <w:rsid w:val="00A018D2"/>
    <w:rsid w:val="00A01F7B"/>
    <w:rsid w:val="00A048F2"/>
    <w:rsid w:val="00A05915"/>
    <w:rsid w:val="00A067AD"/>
    <w:rsid w:val="00A07AB5"/>
    <w:rsid w:val="00A124D5"/>
    <w:rsid w:val="00A1290A"/>
    <w:rsid w:val="00A12CC3"/>
    <w:rsid w:val="00A14456"/>
    <w:rsid w:val="00A14498"/>
    <w:rsid w:val="00A22A5B"/>
    <w:rsid w:val="00A2405A"/>
    <w:rsid w:val="00A26E78"/>
    <w:rsid w:val="00A27F5B"/>
    <w:rsid w:val="00A35650"/>
    <w:rsid w:val="00A35EB4"/>
    <w:rsid w:val="00A42E2C"/>
    <w:rsid w:val="00A51313"/>
    <w:rsid w:val="00A515EF"/>
    <w:rsid w:val="00A52FD1"/>
    <w:rsid w:val="00A553AF"/>
    <w:rsid w:val="00A55BD0"/>
    <w:rsid w:val="00A56B6A"/>
    <w:rsid w:val="00A6078B"/>
    <w:rsid w:val="00A60A8B"/>
    <w:rsid w:val="00A60B08"/>
    <w:rsid w:val="00A61BB0"/>
    <w:rsid w:val="00A66336"/>
    <w:rsid w:val="00A721AE"/>
    <w:rsid w:val="00A80C12"/>
    <w:rsid w:val="00A80DB5"/>
    <w:rsid w:val="00A81DEC"/>
    <w:rsid w:val="00A824FC"/>
    <w:rsid w:val="00A82E17"/>
    <w:rsid w:val="00A833EB"/>
    <w:rsid w:val="00A94B90"/>
    <w:rsid w:val="00A97F39"/>
    <w:rsid w:val="00AA1998"/>
    <w:rsid w:val="00AA4C7C"/>
    <w:rsid w:val="00AB11AE"/>
    <w:rsid w:val="00AB1D07"/>
    <w:rsid w:val="00AB749B"/>
    <w:rsid w:val="00AB75AB"/>
    <w:rsid w:val="00AC0E29"/>
    <w:rsid w:val="00AC48E8"/>
    <w:rsid w:val="00AC5B91"/>
    <w:rsid w:val="00AC66AC"/>
    <w:rsid w:val="00AD0CD0"/>
    <w:rsid w:val="00AD4228"/>
    <w:rsid w:val="00AD77A7"/>
    <w:rsid w:val="00AE0014"/>
    <w:rsid w:val="00AE0E6A"/>
    <w:rsid w:val="00AE4609"/>
    <w:rsid w:val="00AF386B"/>
    <w:rsid w:val="00AF38FC"/>
    <w:rsid w:val="00AF4047"/>
    <w:rsid w:val="00AF7BD4"/>
    <w:rsid w:val="00AF7C24"/>
    <w:rsid w:val="00B01E17"/>
    <w:rsid w:val="00B01F82"/>
    <w:rsid w:val="00B02ACA"/>
    <w:rsid w:val="00B03658"/>
    <w:rsid w:val="00B04BCF"/>
    <w:rsid w:val="00B0530E"/>
    <w:rsid w:val="00B062D3"/>
    <w:rsid w:val="00B100BB"/>
    <w:rsid w:val="00B14E97"/>
    <w:rsid w:val="00B16E8F"/>
    <w:rsid w:val="00B17B49"/>
    <w:rsid w:val="00B20DB8"/>
    <w:rsid w:val="00B237ED"/>
    <w:rsid w:val="00B26E50"/>
    <w:rsid w:val="00B3090B"/>
    <w:rsid w:val="00B3112A"/>
    <w:rsid w:val="00B3200E"/>
    <w:rsid w:val="00B32DA5"/>
    <w:rsid w:val="00B370DD"/>
    <w:rsid w:val="00B370EE"/>
    <w:rsid w:val="00B37973"/>
    <w:rsid w:val="00B40F3A"/>
    <w:rsid w:val="00B417AA"/>
    <w:rsid w:val="00B428F8"/>
    <w:rsid w:val="00B5461A"/>
    <w:rsid w:val="00B57E09"/>
    <w:rsid w:val="00B60D66"/>
    <w:rsid w:val="00B63810"/>
    <w:rsid w:val="00B66376"/>
    <w:rsid w:val="00B66FC8"/>
    <w:rsid w:val="00B67F1D"/>
    <w:rsid w:val="00B74920"/>
    <w:rsid w:val="00B76B88"/>
    <w:rsid w:val="00B86DA5"/>
    <w:rsid w:val="00B87A7E"/>
    <w:rsid w:val="00B90D15"/>
    <w:rsid w:val="00B92458"/>
    <w:rsid w:val="00B924A0"/>
    <w:rsid w:val="00B946DC"/>
    <w:rsid w:val="00B95C42"/>
    <w:rsid w:val="00B96062"/>
    <w:rsid w:val="00B96D9F"/>
    <w:rsid w:val="00B96E4D"/>
    <w:rsid w:val="00BA0FB1"/>
    <w:rsid w:val="00BA1560"/>
    <w:rsid w:val="00BA2013"/>
    <w:rsid w:val="00BA2DF7"/>
    <w:rsid w:val="00BA43B6"/>
    <w:rsid w:val="00BA7F98"/>
    <w:rsid w:val="00BB0D75"/>
    <w:rsid w:val="00BB3462"/>
    <w:rsid w:val="00BB44F3"/>
    <w:rsid w:val="00BC03FD"/>
    <w:rsid w:val="00BC19D9"/>
    <w:rsid w:val="00BC2F65"/>
    <w:rsid w:val="00BC6F89"/>
    <w:rsid w:val="00BD0D03"/>
    <w:rsid w:val="00BD28B8"/>
    <w:rsid w:val="00BD3478"/>
    <w:rsid w:val="00BD3972"/>
    <w:rsid w:val="00BD7E29"/>
    <w:rsid w:val="00BE7958"/>
    <w:rsid w:val="00C02D5A"/>
    <w:rsid w:val="00C030DB"/>
    <w:rsid w:val="00C07539"/>
    <w:rsid w:val="00C100C2"/>
    <w:rsid w:val="00C111FF"/>
    <w:rsid w:val="00C11587"/>
    <w:rsid w:val="00C11E19"/>
    <w:rsid w:val="00C1392D"/>
    <w:rsid w:val="00C13961"/>
    <w:rsid w:val="00C14401"/>
    <w:rsid w:val="00C161C3"/>
    <w:rsid w:val="00C164E6"/>
    <w:rsid w:val="00C1712B"/>
    <w:rsid w:val="00C172EC"/>
    <w:rsid w:val="00C21D84"/>
    <w:rsid w:val="00C22471"/>
    <w:rsid w:val="00C22EF9"/>
    <w:rsid w:val="00C25EA7"/>
    <w:rsid w:val="00C3146F"/>
    <w:rsid w:val="00C32349"/>
    <w:rsid w:val="00C371E6"/>
    <w:rsid w:val="00C4226D"/>
    <w:rsid w:val="00C43904"/>
    <w:rsid w:val="00C559DF"/>
    <w:rsid w:val="00C566DE"/>
    <w:rsid w:val="00C633A9"/>
    <w:rsid w:val="00C6648E"/>
    <w:rsid w:val="00C70385"/>
    <w:rsid w:val="00C73FF8"/>
    <w:rsid w:val="00C7470F"/>
    <w:rsid w:val="00C75805"/>
    <w:rsid w:val="00C832E6"/>
    <w:rsid w:val="00C86E24"/>
    <w:rsid w:val="00C93BFC"/>
    <w:rsid w:val="00C94F9D"/>
    <w:rsid w:val="00C970A3"/>
    <w:rsid w:val="00CA0E09"/>
    <w:rsid w:val="00CA64BB"/>
    <w:rsid w:val="00CA7672"/>
    <w:rsid w:val="00CA7807"/>
    <w:rsid w:val="00CB09D5"/>
    <w:rsid w:val="00CB2205"/>
    <w:rsid w:val="00CB32DF"/>
    <w:rsid w:val="00CB3951"/>
    <w:rsid w:val="00CB455A"/>
    <w:rsid w:val="00CB7ED6"/>
    <w:rsid w:val="00CC63D6"/>
    <w:rsid w:val="00CD11A1"/>
    <w:rsid w:val="00CD1DB2"/>
    <w:rsid w:val="00CD3614"/>
    <w:rsid w:val="00CD37F1"/>
    <w:rsid w:val="00CD4794"/>
    <w:rsid w:val="00CE3C32"/>
    <w:rsid w:val="00CF194D"/>
    <w:rsid w:val="00CF4EBA"/>
    <w:rsid w:val="00CF54A8"/>
    <w:rsid w:val="00CF678B"/>
    <w:rsid w:val="00CF72C4"/>
    <w:rsid w:val="00D00F60"/>
    <w:rsid w:val="00D02C22"/>
    <w:rsid w:val="00D10CA0"/>
    <w:rsid w:val="00D10E1C"/>
    <w:rsid w:val="00D1151B"/>
    <w:rsid w:val="00D1652B"/>
    <w:rsid w:val="00D236C5"/>
    <w:rsid w:val="00D24468"/>
    <w:rsid w:val="00D249C6"/>
    <w:rsid w:val="00D279E0"/>
    <w:rsid w:val="00D35A7C"/>
    <w:rsid w:val="00D40206"/>
    <w:rsid w:val="00D40D11"/>
    <w:rsid w:val="00D51D1C"/>
    <w:rsid w:val="00D5350F"/>
    <w:rsid w:val="00D53CD6"/>
    <w:rsid w:val="00D56D55"/>
    <w:rsid w:val="00D57643"/>
    <w:rsid w:val="00D61C2D"/>
    <w:rsid w:val="00D64019"/>
    <w:rsid w:val="00D6402F"/>
    <w:rsid w:val="00D732EB"/>
    <w:rsid w:val="00D7376B"/>
    <w:rsid w:val="00D73CB8"/>
    <w:rsid w:val="00D76C48"/>
    <w:rsid w:val="00D8093C"/>
    <w:rsid w:val="00D833CA"/>
    <w:rsid w:val="00D85F57"/>
    <w:rsid w:val="00D865BA"/>
    <w:rsid w:val="00D8672F"/>
    <w:rsid w:val="00D9308E"/>
    <w:rsid w:val="00D930B5"/>
    <w:rsid w:val="00D93395"/>
    <w:rsid w:val="00D93FD9"/>
    <w:rsid w:val="00D942B9"/>
    <w:rsid w:val="00D94D9F"/>
    <w:rsid w:val="00D96AEE"/>
    <w:rsid w:val="00DA12BF"/>
    <w:rsid w:val="00DA39A6"/>
    <w:rsid w:val="00DA460A"/>
    <w:rsid w:val="00DA635F"/>
    <w:rsid w:val="00DA6B21"/>
    <w:rsid w:val="00DA7990"/>
    <w:rsid w:val="00DA7DFC"/>
    <w:rsid w:val="00DB0881"/>
    <w:rsid w:val="00DB0B32"/>
    <w:rsid w:val="00DB0F35"/>
    <w:rsid w:val="00DB241C"/>
    <w:rsid w:val="00DB2DF4"/>
    <w:rsid w:val="00DB4033"/>
    <w:rsid w:val="00DB5857"/>
    <w:rsid w:val="00DB59A1"/>
    <w:rsid w:val="00DB6B88"/>
    <w:rsid w:val="00DB6BED"/>
    <w:rsid w:val="00DB79B4"/>
    <w:rsid w:val="00DB7B58"/>
    <w:rsid w:val="00DD0C5A"/>
    <w:rsid w:val="00DD1F6D"/>
    <w:rsid w:val="00DD2266"/>
    <w:rsid w:val="00DD293E"/>
    <w:rsid w:val="00DD2E2A"/>
    <w:rsid w:val="00DD3232"/>
    <w:rsid w:val="00DD3869"/>
    <w:rsid w:val="00DD6E43"/>
    <w:rsid w:val="00DE0E59"/>
    <w:rsid w:val="00DE2C13"/>
    <w:rsid w:val="00DE3CD3"/>
    <w:rsid w:val="00DE5878"/>
    <w:rsid w:val="00DE738D"/>
    <w:rsid w:val="00DF1458"/>
    <w:rsid w:val="00DF24C2"/>
    <w:rsid w:val="00DF2F5D"/>
    <w:rsid w:val="00E00C08"/>
    <w:rsid w:val="00E01109"/>
    <w:rsid w:val="00E019A6"/>
    <w:rsid w:val="00E042FA"/>
    <w:rsid w:val="00E04387"/>
    <w:rsid w:val="00E048C6"/>
    <w:rsid w:val="00E04DBD"/>
    <w:rsid w:val="00E05DCD"/>
    <w:rsid w:val="00E05ED2"/>
    <w:rsid w:val="00E14518"/>
    <w:rsid w:val="00E14718"/>
    <w:rsid w:val="00E15C66"/>
    <w:rsid w:val="00E210DB"/>
    <w:rsid w:val="00E2372D"/>
    <w:rsid w:val="00E25401"/>
    <w:rsid w:val="00E2617F"/>
    <w:rsid w:val="00E30B79"/>
    <w:rsid w:val="00E31895"/>
    <w:rsid w:val="00E33977"/>
    <w:rsid w:val="00E403B1"/>
    <w:rsid w:val="00E41FD4"/>
    <w:rsid w:val="00E4310F"/>
    <w:rsid w:val="00E4416C"/>
    <w:rsid w:val="00E44460"/>
    <w:rsid w:val="00E463D3"/>
    <w:rsid w:val="00E474B2"/>
    <w:rsid w:val="00E50AD6"/>
    <w:rsid w:val="00E50D3E"/>
    <w:rsid w:val="00E5149E"/>
    <w:rsid w:val="00E539A5"/>
    <w:rsid w:val="00E60262"/>
    <w:rsid w:val="00E62658"/>
    <w:rsid w:val="00E62AA9"/>
    <w:rsid w:val="00E633CD"/>
    <w:rsid w:val="00E677F2"/>
    <w:rsid w:val="00E724EE"/>
    <w:rsid w:val="00E73775"/>
    <w:rsid w:val="00E75C90"/>
    <w:rsid w:val="00E7736B"/>
    <w:rsid w:val="00E830AC"/>
    <w:rsid w:val="00E85D71"/>
    <w:rsid w:val="00E918EC"/>
    <w:rsid w:val="00E94FF6"/>
    <w:rsid w:val="00E95A8B"/>
    <w:rsid w:val="00E96C51"/>
    <w:rsid w:val="00E96DF8"/>
    <w:rsid w:val="00E96FE3"/>
    <w:rsid w:val="00E97C27"/>
    <w:rsid w:val="00EA1748"/>
    <w:rsid w:val="00EA40F8"/>
    <w:rsid w:val="00EA5BED"/>
    <w:rsid w:val="00EA64AB"/>
    <w:rsid w:val="00EB219E"/>
    <w:rsid w:val="00EB40A9"/>
    <w:rsid w:val="00EB6B49"/>
    <w:rsid w:val="00EB76BB"/>
    <w:rsid w:val="00EC02BA"/>
    <w:rsid w:val="00EC14DD"/>
    <w:rsid w:val="00EC2F2D"/>
    <w:rsid w:val="00EC525E"/>
    <w:rsid w:val="00EC67FF"/>
    <w:rsid w:val="00EC7E28"/>
    <w:rsid w:val="00ED1BC6"/>
    <w:rsid w:val="00ED2128"/>
    <w:rsid w:val="00ED2958"/>
    <w:rsid w:val="00ED4800"/>
    <w:rsid w:val="00ED706C"/>
    <w:rsid w:val="00EE0EB7"/>
    <w:rsid w:val="00EE1431"/>
    <w:rsid w:val="00EE4C49"/>
    <w:rsid w:val="00EE5178"/>
    <w:rsid w:val="00EE78B9"/>
    <w:rsid w:val="00EF015A"/>
    <w:rsid w:val="00EF0862"/>
    <w:rsid w:val="00EF1DDF"/>
    <w:rsid w:val="00EF2979"/>
    <w:rsid w:val="00EF2B76"/>
    <w:rsid w:val="00EF4086"/>
    <w:rsid w:val="00EF68B0"/>
    <w:rsid w:val="00EF6AB0"/>
    <w:rsid w:val="00EF710E"/>
    <w:rsid w:val="00EF74ED"/>
    <w:rsid w:val="00F001FF"/>
    <w:rsid w:val="00F00880"/>
    <w:rsid w:val="00F020DA"/>
    <w:rsid w:val="00F02C73"/>
    <w:rsid w:val="00F03822"/>
    <w:rsid w:val="00F0385B"/>
    <w:rsid w:val="00F04009"/>
    <w:rsid w:val="00F05078"/>
    <w:rsid w:val="00F05D44"/>
    <w:rsid w:val="00F118F7"/>
    <w:rsid w:val="00F129A7"/>
    <w:rsid w:val="00F12ED7"/>
    <w:rsid w:val="00F20617"/>
    <w:rsid w:val="00F248FE"/>
    <w:rsid w:val="00F24B47"/>
    <w:rsid w:val="00F26889"/>
    <w:rsid w:val="00F3517D"/>
    <w:rsid w:val="00F427BC"/>
    <w:rsid w:val="00F43280"/>
    <w:rsid w:val="00F44BD9"/>
    <w:rsid w:val="00F4710F"/>
    <w:rsid w:val="00F4726F"/>
    <w:rsid w:val="00F527BA"/>
    <w:rsid w:val="00F53955"/>
    <w:rsid w:val="00F54A89"/>
    <w:rsid w:val="00F57C48"/>
    <w:rsid w:val="00F613C8"/>
    <w:rsid w:val="00F62C16"/>
    <w:rsid w:val="00F62D49"/>
    <w:rsid w:val="00F638FC"/>
    <w:rsid w:val="00F64896"/>
    <w:rsid w:val="00F6518E"/>
    <w:rsid w:val="00F664D0"/>
    <w:rsid w:val="00F66C7A"/>
    <w:rsid w:val="00F7000A"/>
    <w:rsid w:val="00F72544"/>
    <w:rsid w:val="00F75210"/>
    <w:rsid w:val="00F77346"/>
    <w:rsid w:val="00F80AE3"/>
    <w:rsid w:val="00F81336"/>
    <w:rsid w:val="00F816ED"/>
    <w:rsid w:val="00F81F5E"/>
    <w:rsid w:val="00F82E00"/>
    <w:rsid w:val="00F910E6"/>
    <w:rsid w:val="00F93339"/>
    <w:rsid w:val="00F94BB9"/>
    <w:rsid w:val="00F955DD"/>
    <w:rsid w:val="00F97EA4"/>
    <w:rsid w:val="00FA183F"/>
    <w:rsid w:val="00FA2C9D"/>
    <w:rsid w:val="00FA2F11"/>
    <w:rsid w:val="00FA4683"/>
    <w:rsid w:val="00FA4F00"/>
    <w:rsid w:val="00FA6144"/>
    <w:rsid w:val="00FA7A6B"/>
    <w:rsid w:val="00FA7EC2"/>
    <w:rsid w:val="00FB52BC"/>
    <w:rsid w:val="00FC1242"/>
    <w:rsid w:val="00FC42DC"/>
    <w:rsid w:val="00FC6FD9"/>
    <w:rsid w:val="00FD0933"/>
    <w:rsid w:val="00FD3BEF"/>
    <w:rsid w:val="00FD7124"/>
    <w:rsid w:val="00FD724A"/>
    <w:rsid w:val="00FE1BDE"/>
    <w:rsid w:val="00FE2588"/>
    <w:rsid w:val="00FE4859"/>
    <w:rsid w:val="00FE5675"/>
    <w:rsid w:val="00FE6390"/>
    <w:rsid w:val="00FE7F8E"/>
    <w:rsid w:val="00FF01E7"/>
    <w:rsid w:val="00FF1339"/>
    <w:rsid w:val="00FF23AB"/>
    <w:rsid w:val="00FF4F32"/>
    <w:rsid w:val="00FF5A5A"/>
    <w:rsid w:val="00FF6463"/>
    <w:rsid w:val="00FF6818"/>
    <w:rsid w:val="00FF6D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73AB7"/>
  <w15:docId w15:val="{6C88BE9D-1797-44A3-8A08-5D2B6C5B0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30B79"/>
    <w:pPr>
      <w:suppressAutoHyphens/>
      <w:spacing w:after="0" w:line="240" w:lineRule="auto"/>
    </w:pPr>
    <w:rPr>
      <w:rFonts w:ascii="Verdana" w:eastAsia="Times New Roman" w:hAnsi="Verdana" w:cs="Times New Roman"/>
      <w:sz w:val="18"/>
      <w:szCs w:val="24"/>
      <w:lang w:eastAsia="ar-SA"/>
    </w:rPr>
  </w:style>
  <w:style w:type="paragraph" w:styleId="Nagwek1">
    <w:name w:val="heading 1"/>
    <w:basedOn w:val="Normalny"/>
    <w:next w:val="Normalny"/>
    <w:link w:val="Nagwek1Znak"/>
    <w:uiPriority w:val="9"/>
    <w:qFormat/>
    <w:rsid w:val="00DD32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gwek3">
    <w:name w:val="heading 3"/>
    <w:basedOn w:val="Normalny"/>
    <w:next w:val="Normalny"/>
    <w:link w:val="Nagwek3Znak"/>
    <w:uiPriority w:val="9"/>
    <w:semiHidden/>
    <w:unhideWhenUsed/>
    <w:qFormat/>
    <w:rsid w:val="00DD3232"/>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7">
    <w:name w:val="heading 7"/>
    <w:basedOn w:val="Normalny"/>
    <w:next w:val="Normalny"/>
    <w:link w:val="Nagwek7Znak"/>
    <w:qFormat/>
    <w:rsid w:val="00216773"/>
    <w:pPr>
      <w:keepNext/>
      <w:suppressAutoHyphens w:val="0"/>
      <w:overflowPunct w:val="0"/>
      <w:autoSpaceDE w:val="0"/>
      <w:autoSpaceDN w:val="0"/>
      <w:adjustRightInd w:val="0"/>
      <w:outlineLvl w:val="6"/>
    </w:pPr>
    <w:rPr>
      <w:rFonts w:ascii="Times New Roman" w:hAnsi="Times New Roman"/>
      <w:b/>
      <w:bCs/>
      <w:color w:val="000000"/>
      <w:sz w:val="22"/>
      <w:szCs w:val="20"/>
      <w:lang w:eastAsia="pl-PL"/>
    </w:rPr>
  </w:style>
  <w:style w:type="paragraph" w:styleId="Nagwek8">
    <w:name w:val="heading 8"/>
    <w:basedOn w:val="Normalny"/>
    <w:next w:val="Normalny"/>
    <w:link w:val="Nagwek8Znak"/>
    <w:uiPriority w:val="9"/>
    <w:semiHidden/>
    <w:unhideWhenUsed/>
    <w:qFormat/>
    <w:rsid w:val="00CB7ED6"/>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gwek10">
    <w:name w:val="Nagłówek1"/>
    <w:basedOn w:val="Normalny"/>
    <w:next w:val="Tekstpodstawowy"/>
    <w:rsid w:val="00E30B79"/>
    <w:pPr>
      <w:keepNext/>
      <w:spacing w:before="240" w:after="120"/>
    </w:pPr>
    <w:rPr>
      <w:rFonts w:ascii="Arial" w:eastAsia="MS Mincho" w:hAnsi="Arial" w:cs="Tahoma"/>
      <w:sz w:val="28"/>
      <w:szCs w:val="28"/>
    </w:rPr>
  </w:style>
  <w:style w:type="paragraph" w:customStyle="1" w:styleId="KJFTretekstu">
    <w:name w:val="KJF Treść tekstu"/>
    <w:basedOn w:val="Tekstpodstawowy"/>
    <w:rsid w:val="00E30B79"/>
    <w:pPr>
      <w:spacing w:after="0" w:line="432" w:lineRule="auto"/>
      <w:jc w:val="both"/>
    </w:pPr>
    <w:rPr>
      <w:rFonts w:ascii="Arial" w:hAnsi="Arial"/>
      <w:szCs w:val="20"/>
      <w:lang w:val="x-none"/>
    </w:rPr>
  </w:style>
  <w:style w:type="character" w:customStyle="1" w:styleId="Heading4">
    <w:name w:val="Heading #4_"/>
    <w:link w:val="Heading40"/>
    <w:rsid w:val="00E30B79"/>
    <w:rPr>
      <w:rFonts w:ascii="Segoe UI" w:eastAsia="Segoe UI" w:hAnsi="Segoe UI" w:cs="Segoe UI"/>
      <w:sz w:val="18"/>
      <w:szCs w:val="18"/>
      <w:shd w:val="clear" w:color="auto" w:fill="FFFFFF"/>
    </w:rPr>
  </w:style>
  <w:style w:type="paragraph" w:customStyle="1" w:styleId="Heading40">
    <w:name w:val="Heading #4"/>
    <w:basedOn w:val="Normalny"/>
    <w:link w:val="Heading4"/>
    <w:rsid w:val="00E30B79"/>
    <w:pPr>
      <w:shd w:val="clear" w:color="auto" w:fill="FFFFFF"/>
      <w:suppressAutoHyphens w:val="0"/>
      <w:spacing w:before="420" w:after="120" w:line="0" w:lineRule="atLeast"/>
      <w:ind w:hanging="820"/>
      <w:jc w:val="center"/>
      <w:outlineLvl w:val="3"/>
    </w:pPr>
    <w:rPr>
      <w:rFonts w:ascii="Segoe UI" w:eastAsia="Segoe UI" w:hAnsi="Segoe UI" w:cs="Segoe UI"/>
      <w:szCs w:val="18"/>
      <w:lang w:eastAsia="en-US"/>
    </w:rPr>
  </w:style>
  <w:style w:type="paragraph" w:styleId="Tekstpodstawowy">
    <w:name w:val="Body Text"/>
    <w:basedOn w:val="Normalny"/>
    <w:link w:val="TekstpodstawowyZnak"/>
    <w:uiPriority w:val="99"/>
    <w:semiHidden/>
    <w:unhideWhenUsed/>
    <w:rsid w:val="00E30B79"/>
    <w:pPr>
      <w:spacing w:after="120"/>
    </w:pPr>
  </w:style>
  <w:style w:type="character" w:customStyle="1" w:styleId="TekstpodstawowyZnak">
    <w:name w:val="Tekst podstawowy Znak"/>
    <w:basedOn w:val="Domylnaczcionkaakapitu"/>
    <w:link w:val="Tekstpodstawowy"/>
    <w:uiPriority w:val="99"/>
    <w:semiHidden/>
    <w:rsid w:val="00E30B79"/>
    <w:rPr>
      <w:rFonts w:ascii="Verdana" w:eastAsia="Times New Roman" w:hAnsi="Verdana" w:cs="Times New Roman"/>
      <w:sz w:val="18"/>
      <w:szCs w:val="24"/>
      <w:lang w:eastAsia="ar-SA"/>
    </w:rPr>
  </w:style>
  <w:style w:type="character" w:styleId="Hipercze">
    <w:name w:val="Hyperlink"/>
    <w:uiPriority w:val="99"/>
    <w:rsid w:val="00E30B79"/>
    <w:rPr>
      <w:color w:val="0000FF"/>
      <w:u w:val="single"/>
    </w:rPr>
  </w:style>
  <w:style w:type="paragraph" w:styleId="Akapitzlist">
    <w:name w:val="List Paragraph"/>
    <w:aliases w:val="CW_Lista"/>
    <w:basedOn w:val="Normalny"/>
    <w:link w:val="AkapitzlistZnak"/>
    <w:uiPriority w:val="34"/>
    <w:qFormat/>
    <w:rsid w:val="00E60262"/>
    <w:pPr>
      <w:ind w:left="720"/>
      <w:contextualSpacing/>
    </w:pPr>
  </w:style>
  <w:style w:type="character" w:styleId="Pogrubienie">
    <w:name w:val="Strong"/>
    <w:uiPriority w:val="22"/>
    <w:qFormat/>
    <w:rsid w:val="005C0A2C"/>
    <w:rPr>
      <w:b/>
      <w:bCs/>
    </w:rPr>
  </w:style>
  <w:style w:type="paragraph" w:styleId="Tekstpodstawowywcity">
    <w:name w:val="Body Text Indent"/>
    <w:basedOn w:val="Normalny"/>
    <w:link w:val="TekstpodstawowywcityZnak"/>
    <w:uiPriority w:val="99"/>
    <w:semiHidden/>
    <w:unhideWhenUsed/>
    <w:rsid w:val="000B451F"/>
    <w:pPr>
      <w:spacing w:after="120"/>
      <w:ind w:left="283"/>
    </w:pPr>
  </w:style>
  <w:style w:type="character" w:customStyle="1" w:styleId="TekstpodstawowywcityZnak">
    <w:name w:val="Tekst podstawowy wcięty Znak"/>
    <w:basedOn w:val="Domylnaczcionkaakapitu"/>
    <w:link w:val="Tekstpodstawowywcity"/>
    <w:uiPriority w:val="99"/>
    <w:semiHidden/>
    <w:rsid w:val="000B451F"/>
    <w:rPr>
      <w:rFonts w:ascii="Verdana" w:eastAsia="Times New Roman" w:hAnsi="Verdana" w:cs="Times New Roman"/>
      <w:sz w:val="18"/>
      <w:szCs w:val="24"/>
      <w:lang w:eastAsia="ar-SA"/>
    </w:rPr>
  </w:style>
  <w:style w:type="paragraph" w:customStyle="1" w:styleId="p">
    <w:name w:val="p"/>
    <w:rsid w:val="000B451F"/>
    <w:pPr>
      <w:spacing w:after="0"/>
    </w:pPr>
    <w:rPr>
      <w:rFonts w:ascii="Arial Narrow" w:eastAsia="Arial Narrow" w:hAnsi="Arial Narrow" w:cs="Arial Narrow"/>
      <w:lang w:eastAsia="pl-PL"/>
    </w:rPr>
  </w:style>
  <w:style w:type="character" w:customStyle="1" w:styleId="Teksttreci">
    <w:name w:val="Tekst treści_"/>
    <w:link w:val="Teksttreci0"/>
    <w:uiPriority w:val="99"/>
    <w:rsid w:val="000B451F"/>
    <w:rPr>
      <w:sz w:val="17"/>
      <w:szCs w:val="17"/>
      <w:shd w:val="clear" w:color="auto" w:fill="FFFFFF"/>
    </w:rPr>
  </w:style>
  <w:style w:type="paragraph" w:customStyle="1" w:styleId="Teksttreci0">
    <w:name w:val="Tekst treści"/>
    <w:basedOn w:val="Normalny"/>
    <w:link w:val="Teksttreci"/>
    <w:uiPriority w:val="99"/>
    <w:rsid w:val="000B451F"/>
    <w:pPr>
      <w:widowControl w:val="0"/>
      <w:shd w:val="clear" w:color="auto" w:fill="FFFFFF"/>
      <w:suppressAutoHyphens w:val="0"/>
      <w:spacing w:after="60" w:line="227" w:lineRule="exact"/>
      <w:ind w:hanging="400"/>
      <w:jc w:val="both"/>
    </w:pPr>
    <w:rPr>
      <w:rFonts w:asciiTheme="minorHAnsi" w:eastAsiaTheme="minorHAnsi" w:hAnsiTheme="minorHAnsi" w:cstheme="minorBidi"/>
      <w:sz w:val="17"/>
      <w:szCs w:val="17"/>
      <w:lang w:eastAsia="en-US"/>
    </w:rPr>
  </w:style>
  <w:style w:type="character" w:styleId="UyteHipercze">
    <w:name w:val="FollowedHyperlink"/>
    <w:basedOn w:val="Domylnaczcionkaakapitu"/>
    <w:uiPriority w:val="99"/>
    <w:semiHidden/>
    <w:unhideWhenUsed/>
    <w:rsid w:val="00826AF2"/>
    <w:rPr>
      <w:color w:val="800080" w:themeColor="followedHyperlink"/>
      <w:u w:val="single"/>
    </w:rPr>
  </w:style>
  <w:style w:type="paragraph" w:customStyle="1" w:styleId="Domylnytekst">
    <w:name w:val="Domylny tekst"/>
    <w:basedOn w:val="Normalny"/>
    <w:rsid w:val="0089647E"/>
    <w:pPr>
      <w:suppressAutoHyphens w:val="0"/>
      <w:overflowPunct w:val="0"/>
      <w:autoSpaceDE w:val="0"/>
      <w:autoSpaceDN w:val="0"/>
      <w:adjustRightInd w:val="0"/>
    </w:pPr>
    <w:rPr>
      <w:rFonts w:ascii="Times New Roman" w:hAnsi="Times New Roman"/>
      <w:noProof/>
      <w:sz w:val="24"/>
      <w:szCs w:val="20"/>
      <w:lang w:eastAsia="pl-PL"/>
    </w:rPr>
  </w:style>
  <w:style w:type="paragraph" w:styleId="Tekstdymka">
    <w:name w:val="Balloon Text"/>
    <w:basedOn w:val="Normalny"/>
    <w:link w:val="TekstdymkaZnak"/>
    <w:uiPriority w:val="99"/>
    <w:semiHidden/>
    <w:unhideWhenUsed/>
    <w:rsid w:val="00C7470F"/>
    <w:rPr>
      <w:rFonts w:ascii="Tahoma" w:hAnsi="Tahoma" w:cs="Tahoma"/>
      <w:sz w:val="16"/>
      <w:szCs w:val="16"/>
    </w:rPr>
  </w:style>
  <w:style w:type="character" w:customStyle="1" w:styleId="TekstdymkaZnak">
    <w:name w:val="Tekst dymka Znak"/>
    <w:basedOn w:val="Domylnaczcionkaakapitu"/>
    <w:link w:val="Tekstdymka"/>
    <w:uiPriority w:val="99"/>
    <w:semiHidden/>
    <w:rsid w:val="00C7470F"/>
    <w:rPr>
      <w:rFonts w:ascii="Tahoma" w:eastAsia="Times New Roman" w:hAnsi="Tahoma" w:cs="Tahoma"/>
      <w:sz w:val="16"/>
      <w:szCs w:val="16"/>
      <w:lang w:eastAsia="ar-SA"/>
    </w:rPr>
  </w:style>
  <w:style w:type="character" w:styleId="Tekstzastpczy">
    <w:name w:val="Placeholder Text"/>
    <w:basedOn w:val="Domylnaczcionkaakapitu"/>
    <w:uiPriority w:val="99"/>
    <w:semiHidden/>
    <w:rsid w:val="00E05ED2"/>
    <w:rPr>
      <w:color w:val="808080"/>
    </w:rPr>
  </w:style>
  <w:style w:type="paragraph" w:styleId="NormalnyWeb">
    <w:name w:val="Normal (Web)"/>
    <w:basedOn w:val="Normalny"/>
    <w:unhideWhenUsed/>
    <w:rsid w:val="00E7736B"/>
    <w:pPr>
      <w:suppressAutoHyphens w:val="0"/>
      <w:spacing w:before="100" w:beforeAutospacing="1" w:after="100" w:afterAutospacing="1"/>
    </w:pPr>
    <w:rPr>
      <w:rFonts w:ascii="Times New Roman" w:hAnsi="Times New Roman"/>
      <w:sz w:val="24"/>
      <w:lang w:eastAsia="pl-PL"/>
    </w:rPr>
  </w:style>
  <w:style w:type="table" w:styleId="Tabela-Siatka">
    <w:name w:val="Table Grid"/>
    <w:basedOn w:val="Standardowy"/>
    <w:uiPriority w:val="59"/>
    <w:rsid w:val="00040D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87787D"/>
    <w:pPr>
      <w:tabs>
        <w:tab w:val="center" w:pos="4536"/>
        <w:tab w:val="right" w:pos="9072"/>
      </w:tabs>
    </w:pPr>
  </w:style>
  <w:style w:type="character" w:customStyle="1" w:styleId="NagwekZnak">
    <w:name w:val="Nagłówek Znak"/>
    <w:basedOn w:val="Domylnaczcionkaakapitu"/>
    <w:link w:val="Nagwek"/>
    <w:uiPriority w:val="99"/>
    <w:rsid w:val="0087787D"/>
    <w:rPr>
      <w:rFonts w:ascii="Verdana" w:eastAsia="Times New Roman" w:hAnsi="Verdana" w:cs="Times New Roman"/>
      <w:sz w:val="18"/>
      <w:szCs w:val="24"/>
      <w:lang w:eastAsia="ar-SA"/>
    </w:rPr>
  </w:style>
  <w:style w:type="paragraph" w:styleId="Stopka">
    <w:name w:val="footer"/>
    <w:basedOn w:val="Normalny"/>
    <w:link w:val="StopkaZnak"/>
    <w:uiPriority w:val="99"/>
    <w:unhideWhenUsed/>
    <w:rsid w:val="0087787D"/>
    <w:pPr>
      <w:tabs>
        <w:tab w:val="center" w:pos="4536"/>
        <w:tab w:val="right" w:pos="9072"/>
      </w:tabs>
    </w:pPr>
  </w:style>
  <w:style w:type="character" w:customStyle="1" w:styleId="StopkaZnak">
    <w:name w:val="Stopka Znak"/>
    <w:basedOn w:val="Domylnaczcionkaakapitu"/>
    <w:link w:val="Stopka"/>
    <w:uiPriority w:val="99"/>
    <w:rsid w:val="0087787D"/>
    <w:rPr>
      <w:rFonts w:ascii="Verdana" w:eastAsia="Times New Roman" w:hAnsi="Verdana" w:cs="Times New Roman"/>
      <w:sz w:val="18"/>
      <w:szCs w:val="24"/>
      <w:lang w:eastAsia="ar-SA"/>
    </w:rPr>
  </w:style>
  <w:style w:type="paragraph" w:styleId="Tekstprzypisukocowego">
    <w:name w:val="endnote text"/>
    <w:basedOn w:val="Normalny"/>
    <w:link w:val="TekstprzypisukocowegoZnak"/>
    <w:uiPriority w:val="99"/>
    <w:semiHidden/>
    <w:unhideWhenUsed/>
    <w:rsid w:val="00B63810"/>
    <w:rPr>
      <w:sz w:val="20"/>
      <w:szCs w:val="20"/>
    </w:rPr>
  </w:style>
  <w:style w:type="character" w:customStyle="1" w:styleId="TekstprzypisukocowegoZnak">
    <w:name w:val="Tekst przypisu końcowego Znak"/>
    <w:basedOn w:val="Domylnaczcionkaakapitu"/>
    <w:link w:val="Tekstprzypisukocowego"/>
    <w:uiPriority w:val="99"/>
    <w:semiHidden/>
    <w:rsid w:val="00B63810"/>
    <w:rPr>
      <w:rFonts w:ascii="Verdana" w:eastAsia="Times New Roman" w:hAnsi="Verdana" w:cs="Times New Roman"/>
      <w:sz w:val="20"/>
      <w:szCs w:val="20"/>
      <w:lang w:eastAsia="ar-SA"/>
    </w:rPr>
  </w:style>
  <w:style w:type="character" w:styleId="Odwoanieprzypisukocowego">
    <w:name w:val="endnote reference"/>
    <w:basedOn w:val="Domylnaczcionkaakapitu"/>
    <w:uiPriority w:val="99"/>
    <w:semiHidden/>
    <w:unhideWhenUsed/>
    <w:rsid w:val="00B63810"/>
    <w:rPr>
      <w:vertAlign w:val="superscript"/>
    </w:rPr>
  </w:style>
  <w:style w:type="paragraph" w:styleId="Lista3">
    <w:name w:val="List 3"/>
    <w:basedOn w:val="Normalny"/>
    <w:semiHidden/>
    <w:unhideWhenUsed/>
    <w:rsid w:val="00D279E0"/>
    <w:pPr>
      <w:widowControl w:val="0"/>
      <w:overflowPunct w:val="0"/>
      <w:autoSpaceDE w:val="0"/>
      <w:ind w:left="849" w:hanging="283"/>
      <w:contextualSpacing/>
    </w:pPr>
    <w:rPr>
      <w:rFonts w:ascii="Times New Roman" w:hAnsi="Times New Roman"/>
      <w:sz w:val="24"/>
      <w:szCs w:val="20"/>
      <w:lang w:eastAsia="pl-PL"/>
    </w:rPr>
  </w:style>
  <w:style w:type="character" w:customStyle="1" w:styleId="Nagwek7Znak">
    <w:name w:val="Nagłówek 7 Znak"/>
    <w:basedOn w:val="Domylnaczcionkaakapitu"/>
    <w:link w:val="Nagwek7"/>
    <w:rsid w:val="00216773"/>
    <w:rPr>
      <w:rFonts w:ascii="Times New Roman" w:eastAsia="Times New Roman" w:hAnsi="Times New Roman" w:cs="Times New Roman"/>
      <w:b/>
      <w:bCs/>
      <w:color w:val="000000"/>
      <w:szCs w:val="20"/>
      <w:lang w:eastAsia="pl-PL"/>
    </w:rPr>
  </w:style>
  <w:style w:type="paragraph" w:styleId="Tekstprzypisudolnego">
    <w:name w:val="footnote text"/>
    <w:basedOn w:val="Normalny"/>
    <w:link w:val="TekstprzypisudolnegoZnak"/>
    <w:uiPriority w:val="99"/>
    <w:semiHidden/>
    <w:rsid w:val="00216773"/>
    <w:pPr>
      <w:suppressAutoHyphens w:val="0"/>
    </w:pPr>
    <w:rPr>
      <w:rFonts w:ascii="Times New Roman" w:hAnsi="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216773"/>
    <w:rPr>
      <w:rFonts w:ascii="Times New Roman" w:eastAsia="Times New Roman" w:hAnsi="Times New Roman" w:cs="Times New Roman"/>
      <w:sz w:val="20"/>
      <w:szCs w:val="20"/>
      <w:lang w:eastAsia="pl-PL"/>
    </w:rPr>
  </w:style>
  <w:style w:type="character" w:styleId="Odwoanieprzypisudolnego">
    <w:name w:val="footnote reference"/>
    <w:uiPriority w:val="99"/>
    <w:semiHidden/>
    <w:rsid w:val="00216773"/>
    <w:rPr>
      <w:vertAlign w:val="superscript"/>
    </w:rPr>
  </w:style>
  <w:style w:type="character" w:customStyle="1" w:styleId="DeltaViewInsertion">
    <w:name w:val="DeltaView Insertion"/>
    <w:rsid w:val="00216773"/>
    <w:rPr>
      <w:b/>
      <w:i/>
      <w:spacing w:val="0"/>
    </w:rPr>
  </w:style>
  <w:style w:type="paragraph" w:customStyle="1" w:styleId="Tiret0">
    <w:name w:val="Tiret 0"/>
    <w:basedOn w:val="Normalny"/>
    <w:rsid w:val="00216773"/>
    <w:pPr>
      <w:numPr>
        <w:numId w:val="75"/>
      </w:numPr>
      <w:suppressAutoHyphens w:val="0"/>
      <w:spacing w:before="120" w:after="120"/>
      <w:jc w:val="both"/>
    </w:pPr>
    <w:rPr>
      <w:rFonts w:ascii="Times New Roman" w:eastAsia="Calibri" w:hAnsi="Times New Roman"/>
      <w:sz w:val="24"/>
      <w:szCs w:val="22"/>
      <w:lang w:eastAsia="en-GB"/>
    </w:rPr>
  </w:style>
  <w:style w:type="paragraph" w:customStyle="1" w:styleId="Tiret1">
    <w:name w:val="Tiret 1"/>
    <w:basedOn w:val="Normalny"/>
    <w:rsid w:val="00216773"/>
    <w:pPr>
      <w:numPr>
        <w:numId w:val="76"/>
      </w:numPr>
      <w:suppressAutoHyphens w:val="0"/>
      <w:spacing w:before="120" w:after="120"/>
      <w:jc w:val="both"/>
    </w:pPr>
    <w:rPr>
      <w:rFonts w:ascii="Times New Roman" w:eastAsia="Calibri" w:hAnsi="Times New Roman"/>
      <w:sz w:val="24"/>
      <w:szCs w:val="22"/>
      <w:lang w:eastAsia="en-GB"/>
    </w:rPr>
  </w:style>
  <w:style w:type="paragraph" w:customStyle="1" w:styleId="NumPar1">
    <w:name w:val="NumPar 1"/>
    <w:basedOn w:val="Normalny"/>
    <w:next w:val="Normalny"/>
    <w:rsid w:val="00216773"/>
    <w:pPr>
      <w:numPr>
        <w:numId w:val="79"/>
      </w:numPr>
      <w:suppressAutoHyphens w:val="0"/>
      <w:spacing w:before="120" w:after="120"/>
      <w:jc w:val="both"/>
    </w:pPr>
    <w:rPr>
      <w:rFonts w:ascii="Times New Roman" w:eastAsia="Calibri" w:hAnsi="Times New Roman"/>
      <w:sz w:val="24"/>
      <w:szCs w:val="22"/>
      <w:lang w:eastAsia="en-GB"/>
    </w:rPr>
  </w:style>
  <w:style w:type="paragraph" w:customStyle="1" w:styleId="NumPar2">
    <w:name w:val="NumPar 2"/>
    <w:basedOn w:val="Normalny"/>
    <w:next w:val="Normalny"/>
    <w:rsid w:val="00216773"/>
    <w:pPr>
      <w:numPr>
        <w:ilvl w:val="1"/>
        <w:numId w:val="79"/>
      </w:numPr>
      <w:suppressAutoHyphens w:val="0"/>
      <w:spacing w:before="120" w:after="120"/>
      <w:jc w:val="both"/>
    </w:pPr>
    <w:rPr>
      <w:rFonts w:ascii="Times New Roman" w:eastAsia="Calibri" w:hAnsi="Times New Roman"/>
      <w:sz w:val="24"/>
      <w:szCs w:val="22"/>
      <w:lang w:eastAsia="en-GB"/>
    </w:rPr>
  </w:style>
  <w:style w:type="paragraph" w:customStyle="1" w:styleId="NumPar3">
    <w:name w:val="NumPar 3"/>
    <w:basedOn w:val="Normalny"/>
    <w:next w:val="Normalny"/>
    <w:rsid w:val="00216773"/>
    <w:pPr>
      <w:numPr>
        <w:ilvl w:val="2"/>
        <w:numId w:val="79"/>
      </w:numPr>
      <w:suppressAutoHyphens w:val="0"/>
      <w:spacing w:before="120" w:after="120"/>
      <w:jc w:val="both"/>
    </w:pPr>
    <w:rPr>
      <w:rFonts w:ascii="Times New Roman" w:eastAsia="Calibri" w:hAnsi="Times New Roman"/>
      <w:sz w:val="24"/>
      <w:szCs w:val="22"/>
      <w:lang w:eastAsia="en-GB"/>
    </w:rPr>
  </w:style>
  <w:style w:type="paragraph" w:customStyle="1" w:styleId="NumPar4">
    <w:name w:val="NumPar 4"/>
    <w:basedOn w:val="Normalny"/>
    <w:next w:val="Normalny"/>
    <w:rsid w:val="00216773"/>
    <w:pPr>
      <w:numPr>
        <w:ilvl w:val="3"/>
        <w:numId w:val="79"/>
      </w:numPr>
      <w:suppressAutoHyphens w:val="0"/>
      <w:spacing w:before="120" w:after="120"/>
      <w:jc w:val="both"/>
    </w:pPr>
    <w:rPr>
      <w:rFonts w:ascii="Times New Roman" w:eastAsia="Calibri" w:hAnsi="Times New Roman"/>
      <w:sz w:val="24"/>
      <w:szCs w:val="22"/>
      <w:lang w:eastAsia="en-GB"/>
    </w:rPr>
  </w:style>
  <w:style w:type="paragraph" w:customStyle="1" w:styleId="pkt">
    <w:name w:val="pkt"/>
    <w:basedOn w:val="Normalny"/>
    <w:rsid w:val="008B054F"/>
    <w:pPr>
      <w:suppressAutoHyphens w:val="0"/>
      <w:spacing w:before="60" w:after="60"/>
      <w:ind w:left="851" w:hanging="295"/>
      <w:jc w:val="both"/>
    </w:pPr>
    <w:rPr>
      <w:rFonts w:ascii="Times New Roman" w:hAnsi="Times New Roman" w:cs="Calibri"/>
      <w:sz w:val="24"/>
    </w:rPr>
  </w:style>
  <w:style w:type="paragraph" w:customStyle="1" w:styleId="Default">
    <w:name w:val="Default"/>
    <w:rsid w:val="008B054F"/>
    <w:pPr>
      <w:suppressAutoHyphens/>
      <w:autoSpaceDE w:val="0"/>
      <w:spacing w:after="0" w:line="240" w:lineRule="auto"/>
    </w:pPr>
    <w:rPr>
      <w:rFonts w:ascii="Times New Roman" w:eastAsia="Calibri" w:hAnsi="Times New Roman" w:cs="Calibri"/>
      <w:color w:val="000000"/>
      <w:sz w:val="24"/>
      <w:szCs w:val="24"/>
      <w:lang w:eastAsia="ar-SA"/>
    </w:rPr>
  </w:style>
  <w:style w:type="paragraph" w:styleId="Tekstpodstawowy2">
    <w:name w:val="Body Text 2"/>
    <w:basedOn w:val="Normalny"/>
    <w:link w:val="Tekstpodstawowy2Znak"/>
    <w:uiPriority w:val="99"/>
    <w:semiHidden/>
    <w:unhideWhenUsed/>
    <w:rsid w:val="008B054F"/>
    <w:pPr>
      <w:spacing w:after="120" w:line="480" w:lineRule="auto"/>
    </w:pPr>
    <w:rPr>
      <w:lang w:val="x-none"/>
    </w:rPr>
  </w:style>
  <w:style w:type="character" w:customStyle="1" w:styleId="Tekstpodstawowy2Znak">
    <w:name w:val="Tekst podstawowy 2 Znak"/>
    <w:basedOn w:val="Domylnaczcionkaakapitu"/>
    <w:link w:val="Tekstpodstawowy2"/>
    <w:uiPriority w:val="99"/>
    <w:semiHidden/>
    <w:rsid w:val="008B054F"/>
    <w:rPr>
      <w:rFonts w:ascii="Verdana" w:eastAsia="Times New Roman" w:hAnsi="Verdana" w:cs="Times New Roman"/>
      <w:sz w:val="18"/>
      <w:szCs w:val="24"/>
      <w:lang w:val="x-none" w:eastAsia="ar-SA"/>
    </w:rPr>
  </w:style>
  <w:style w:type="character" w:customStyle="1" w:styleId="AkapitzlistZnak">
    <w:name w:val="Akapit z listą Znak"/>
    <w:aliases w:val="CW_Lista Znak"/>
    <w:link w:val="Akapitzlist"/>
    <w:uiPriority w:val="34"/>
    <w:rsid w:val="00446424"/>
    <w:rPr>
      <w:rFonts w:ascii="Verdana" w:eastAsia="Times New Roman" w:hAnsi="Verdana" w:cs="Times New Roman"/>
      <w:sz w:val="18"/>
      <w:szCs w:val="24"/>
      <w:lang w:eastAsia="ar-SA"/>
    </w:rPr>
  </w:style>
  <w:style w:type="character" w:customStyle="1" w:styleId="Nagwek3Znak">
    <w:name w:val="Nagłówek 3 Znak"/>
    <w:basedOn w:val="Domylnaczcionkaakapitu"/>
    <w:link w:val="Nagwek3"/>
    <w:uiPriority w:val="9"/>
    <w:semiHidden/>
    <w:rsid w:val="00DD3232"/>
    <w:rPr>
      <w:rFonts w:asciiTheme="majorHAnsi" w:eastAsiaTheme="majorEastAsia" w:hAnsiTheme="majorHAnsi" w:cstheme="majorBidi"/>
      <w:color w:val="243F60" w:themeColor="accent1" w:themeShade="7F"/>
      <w:sz w:val="24"/>
      <w:szCs w:val="24"/>
      <w:lang w:eastAsia="ar-SA"/>
    </w:rPr>
  </w:style>
  <w:style w:type="character" w:customStyle="1" w:styleId="Nagwek1Znak">
    <w:name w:val="Nagłówek 1 Znak"/>
    <w:basedOn w:val="Domylnaczcionkaakapitu"/>
    <w:link w:val="Nagwek1"/>
    <w:uiPriority w:val="9"/>
    <w:rsid w:val="00DD3232"/>
    <w:rPr>
      <w:rFonts w:asciiTheme="majorHAnsi" w:eastAsiaTheme="majorEastAsia" w:hAnsiTheme="majorHAnsi" w:cstheme="majorBidi"/>
      <w:color w:val="365F91" w:themeColor="accent1" w:themeShade="BF"/>
      <w:sz w:val="32"/>
      <w:szCs w:val="32"/>
      <w:lang w:eastAsia="ar-SA"/>
    </w:rPr>
  </w:style>
  <w:style w:type="character" w:customStyle="1" w:styleId="Nagwek8Znak">
    <w:name w:val="Nagłówek 8 Znak"/>
    <w:basedOn w:val="Domylnaczcionkaakapitu"/>
    <w:link w:val="Nagwek8"/>
    <w:uiPriority w:val="9"/>
    <w:semiHidden/>
    <w:rsid w:val="00CB7ED6"/>
    <w:rPr>
      <w:rFonts w:asciiTheme="majorHAnsi" w:eastAsiaTheme="majorEastAsia" w:hAnsiTheme="majorHAnsi" w:cstheme="majorBidi"/>
      <w:color w:val="272727" w:themeColor="text1" w:themeTint="D8"/>
      <w:sz w:val="21"/>
      <w:szCs w:val="2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564242">
      <w:bodyDiv w:val="1"/>
      <w:marLeft w:val="0"/>
      <w:marRight w:val="0"/>
      <w:marTop w:val="0"/>
      <w:marBottom w:val="0"/>
      <w:divBdr>
        <w:top w:val="none" w:sz="0" w:space="0" w:color="auto"/>
        <w:left w:val="none" w:sz="0" w:space="0" w:color="auto"/>
        <w:bottom w:val="none" w:sz="0" w:space="0" w:color="auto"/>
        <w:right w:val="none" w:sz="0" w:space="0" w:color="auto"/>
      </w:divBdr>
    </w:div>
    <w:div w:id="135493697">
      <w:bodyDiv w:val="1"/>
      <w:marLeft w:val="0"/>
      <w:marRight w:val="0"/>
      <w:marTop w:val="0"/>
      <w:marBottom w:val="0"/>
      <w:divBdr>
        <w:top w:val="none" w:sz="0" w:space="0" w:color="auto"/>
        <w:left w:val="none" w:sz="0" w:space="0" w:color="auto"/>
        <w:bottom w:val="none" w:sz="0" w:space="0" w:color="auto"/>
        <w:right w:val="none" w:sz="0" w:space="0" w:color="auto"/>
      </w:divBdr>
    </w:div>
    <w:div w:id="157356582">
      <w:bodyDiv w:val="1"/>
      <w:marLeft w:val="0"/>
      <w:marRight w:val="0"/>
      <w:marTop w:val="0"/>
      <w:marBottom w:val="0"/>
      <w:divBdr>
        <w:top w:val="none" w:sz="0" w:space="0" w:color="auto"/>
        <w:left w:val="none" w:sz="0" w:space="0" w:color="auto"/>
        <w:bottom w:val="none" w:sz="0" w:space="0" w:color="auto"/>
        <w:right w:val="none" w:sz="0" w:space="0" w:color="auto"/>
      </w:divBdr>
    </w:div>
    <w:div w:id="177042077">
      <w:bodyDiv w:val="1"/>
      <w:marLeft w:val="0"/>
      <w:marRight w:val="0"/>
      <w:marTop w:val="0"/>
      <w:marBottom w:val="0"/>
      <w:divBdr>
        <w:top w:val="none" w:sz="0" w:space="0" w:color="auto"/>
        <w:left w:val="none" w:sz="0" w:space="0" w:color="auto"/>
        <w:bottom w:val="none" w:sz="0" w:space="0" w:color="auto"/>
        <w:right w:val="none" w:sz="0" w:space="0" w:color="auto"/>
      </w:divBdr>
    </w:div>
    <w:div w:id="245460928">
      <w:bodyDiv w:val="1"/>
      <w:marLeft w:val="0"/>
      <w:marRight w:val="0"/>
      <w:marTop w:val="0"/>
      <w:marBottom w:val="0"/>
      <w:divBdr>
        <w:top w:val="none" w:sz="0" w:space="0" w:color="auto"/>
        <w:left w:val="none" w:sz="0" w:space="0" w:color="auto"/>
        <w:bottom w:val="none" w:sz="0" w:space="0" w:color="auto"/>
        <w:right w:val="none" w:sz="0" w:space="0" w:color="auto"/>
      </w:divBdr>
    </w:div>
    <w:div w:id="328409182">
      <w:bodyDiv w:val="1"/>
      <w:marLeft w:val="0"/>
      <w:marRight w:val="0"/>
      <w:marTop w:val="0"/>
      <w:marBottom w:val="0"/>
      <w:divBdr>
        <w:top w:val="none" w:sz="0" w:space="0" w:color="auto"/>
        <w:left w:val="none" w:sz="0" w:space="0" w:color="auto"/>
        <w:bottom w:val="none" w:sz="0" w:space="0" w:color="auto"/>
        <w:right w:val="none" w:sz="0" w:space="0" w:color="auto"/>
      </w:divBdr>
    </w:div>
    <w:div w:id="339237697">
      <w:bodyDiv w:val="1"/>
      <w:marLeft w:val="0"/>
      <w:marRight w:val="0"/>
      <w:marTop w:val="0"/>
      <w:marBottom w:val="0"/>
      <w:divBdr>
        <w:top w:val="none" w:sz="0" w:space="0" w:color="auto"/>
        <w:left w:val="none" w:sz="0" w:space="0" w:color="auto"/>
        <w:bottom w:val="none" w:sz="0" w:space="0" w:color="auto"/>
        <w:right w:val="none" w:sz="0" w:space="0" w:color="auto"/>
      </w:divBdr>
    </w:div>
    <w:div w:id="339740681">
      <w:bodyDiv w:val="1"/>
      <w:marLeft w:val="0"/>
      <w:marRight w:val="0"/>
      <w:marTop w:val="0"/>
      <w:marBottom w:val="0"/>
      <w:divBdr>
        <w:top w:val="none" w:sz="0" w:space="0" w:color="auto"/>
        <w:left w:val="none" w:sz="0" w:space="0" w:color="auto"/>
        <w:bottom w:val="none" w:sz="0" w:space="0" w:color="auto"/>
        <w:right w:val="none" w:sz="0" w:space="0" w:color="auto"/>
      </w:divBdr>
    </w:div>
    <w:div w:id="346493233">
      <w:bodyDiv w:val="1"/>
      <w:marLeft w:val="0"/>
      <w:marRight w:val="0"/>
      <w:marTop w:val="0"/>
      <w:marBottom w:val="0"/>
      <w:divBdr>
        <w:top w:val="none" w:sz="0" w:space="0" w:color="auto"/>
        <w:left w:val="none" w:sz="0" w:space="0" w:color="auto"/>
        <w:bottom w:val="none" w:sz="0" w:space="0" w:color="auto"/>
        <w:right w:val="none" w:sz="0" w:space="0" w:color="auto"/>
      </w:divBdr>
    </w:div>
    <w:div w:id="358817423">
      <w:bodyDiv w:val="1"/>
      <w:marLeft w:val="0"/>
      <w:marRight w:val="0"/>
      <w:marTop w:val="0"/>
      <w:marBottom w:val="0"/>
      <w:divBdr>
        <w:top w:val="none" w:sz="0" w:space="0" w:color="auto"/>
        <w:left w:val="none" w:sz="0" w:space="0" w:color="auto"/>
        <w:bottom w:val="none" w:sz="0" w:space="0" w:color="auto"/>
        <w:right w:val="none" w:sz="0" w:space="0" w:color="auto"/>
      </w:divBdr>
    </w:div>
    <w:div w:id="403572531">
      <w:bodyDiv w:val="1"/>
      <w:marLeft w:val="0"/>
      <w:marRight w:val="0"/>
      <w:marTop w:val="0"/>
      <w:marBottom w:val="0"/>
      <w:divBdr>
        <w:top w:val="none" w:sz="0" w:space="0" w:color="auto"/>
        <w:left w:val="none" w:sz="0" w:space="0" w:color="auto"/>
        <w:bottom w:val="none" w:sz="0" w:space="0" w:color="auto"/>
        <w:right w:val="none" w:sz="0" w:space="0" w:color="auto"/>
      </w:divBdr>
    </w:div>
    <w:div w:id="416754336">
      <w:bodyDiv w:val="1"/>
      <w:marLeft w:val="0"/>
      <w:marRight w:val="0"/>
      <w:marTop w:val="0"/>
      <w:marBottom w:val="0"/>
      <w:divBdr>
        <w:top w:val="none" w:sz="0" w:space="0" w:color="auto"/>
        <w:left w:val="none" w:sz="0" w:space="0" w:color="auto"/>
        <w:bottom w:val="none" w:sz="0" w:space="0" w:color="auto"/>
        <w:right w:val="none" w:sz="0" w:space="0" w:color="auto"/>
      </w:divBdr>
    </w:div>
    <w:div w:id="427042331">
      <w:bodyDiv w:val="1"/>
      <w:marLeft w:val="0"/>
      <w:marRight w:val="0"/>
      <w:marTop w:val="0"/>
      <w:marBottom w:val="0"/>
      <w:divBdr>
        <w:top w:val="none" w:sz="0" w:space="0" w:color="auto"/>
        <w:left w:val="none" w:sz="0" w:space="0" w:color="auto"/>
        <w:bottom w:val="none" w:sz="0" w:space="0" w:color="auto"/>
        <w:right w:val="none" w:sz="0" w:space="0" w:color="auto"/>
      </w:divBdr>
    </w:div>
    <w:div w:id="453405880">
      <w:bodyDiv w:val="1"/>
      <w:marLeft w:val="0"/>
      <w:marRight w:val="0"/>
      <w:marTop w:val="0"/>
      <w:marBottom w:val="0"/>
      <w:divBdr>
        <w:top w:val="none" w:sz="0" w:space="0" w:color="auto"/>
        <w:left w:val="none" w:sz="0" w:space="0" w:color="auto"/>
        <w:bottom w:val="none" w:sz="0" w:space="0" w:color="auto"/>
        <w:right w:val="none" w:sz="0" w:space="0" w:color="auto"/>
      </w:divBdr>
    </w:div>
    <w:div w:id="477461063">
      <w:bodyDiv w:val="1"/>
      <w:marLeft w:val="0"/>
      <w:marRight w:val="0"/>
      <w:marTop w:val="0"/>
      <w:marBottom w:val="0"/>
      <w:divBdr>
        <w:top w:val="none" w:sz="0" w:space="0" w:color="auto"/>
        <w:left w:val="none" w:sz="0" w:space="0" w:color="auto"/>
        <w:bottom w:val="none" w:sz="0" w:space="0" w:color="auto"/>
        <w:right w:val="none" w:sz="0" w:space="0" w:color="auto"/>
      </w:divBdr>
    </w:div>
    <w:div w:id="499929542">
      <w:bodyDiv w:val="1"/>
      <w:marLeft w:val="0"/>
      <w:marRight w:val="0"/>
      <w:marTop w:val="0"/>
      <w:marBottom w:val="0"/>
      <w:divBdr>
        <w:top w:val="none" w:sz="0" w:space="0" w:color="auto"/>
        <w:left w:val="none" w:sz="0" w:space="0" w:color="auto"/>
        <w:bottom w:val="none" w:sz="0" w:space="0" w:color="auto"/>
        <w:right w:val="none" w:sz="0" w:space="0" w:color="auto"/>
      </w:divBdr>
    </w:div>
    <w:div w:id="553732903">
      <w:bodyDiv w:val="1"/>
      <w:marLeft w:val="0"/>
      <w:marRight w:val="0"/>
      <w:marTop w:val="0"/>
      <w:marBottom w:val="0"/>
      <w:divBdr>
        <w:top w:val="none" w:sz="0" w:space="0" w:color="auto"/>
        <w:left w:val="none" w:sz="0" w:space="0" w:color="auto"/>
        <w:bottom w:val="none" w:sz="0" w:space="0" w:color="auto"/>
        <w:right w:val="none" w:sz="0" w:space="0" w:color="auto"/>
      </w:divBdr>
    </w:div>
    <w:div w:id="555556013">
      <w:bodyDiv w:val="1"/>
      <w:marLeft w:val="0"/>
      <w:marRight w:val="0"/>
      <w:marTop w:val="0"/>
      <w:marBottom w:val="0"/>
      <w:divBdr>
        <w:top w:val="none" w:sz="0" w:space="0" w:color="auto"/>
        <w:left w:val="none" w:sz="0" w:space="0" w:color="auto"/>
        <w:bottom w:val="none" w:sz="0" w:space="0" w:color="auto"/>
        <w:right w:val="none" w:sz="0" w:space="0" w:color="auto"/>
      </w:divBdr>
    </w:div>
    <w:div w:id="587271667">
      <w:bodyDiv w:val="1"/>
      <w:marLeft w:val="0"/>
      <w:marRight w:val="0"/>
      <w:marTop w:val="0"/>
      <w:marBottom w:val="0"/>
      <w:divBdr>
        <w:top w:val="none" w:sz="0" w:space="0" w:color="auto"/>
        <w:left w:val="none" w:sz="0" w:space="0" w:color="auto"/>
        <w:bottom w:val="none" w:sz="0" w:space="0" w:color="auto"/>
        <w:right w:val="none" w:sz="0" w:space="0" w:color="auto"/>
      </w:divBdr>
    </w:div>
    <w:div w:id="590623890">
      <w:bodyDiv w:val="1"/>
      <w:marLeft w:val="0"/>
      <w:marRight w:val="0"/>
      <w:marTop w:val="0"/>
      <w:marBottom w:val="0"/>
      <w:divBdr>
        <w:top w:val="none" w:sz="0" w:space="0" w:color="auto"/>
        <w:left w:val="none" w:sz="0" w:space="0" w:color="auto"/>
        <w:bottom w:val="none" w:sz="0" w:space="0" w:color="auto"/>
        <w:right w:val="none" w:sz="0" w:space="0" w:color="auto"/>
      </w:divBdr>
    </w:div>
    <w:div w:id="610934881">
      <w:bodyDiv w:val="1"/>
      <w:marLeft w:val="0"/>
      <w:marRight w:val="0"/>
      <w:marTop w:val="0"/>
      <w:marBottom w:val="0"/>
      <w:divBdr>
        <w:top w:val="none" w:sz="0" w:space="0" w:color="auto"/>
        <w:left w:val="none" w:sz="0" w:space="0" w:color="auto"/>
        <w:bottom w:val="none" w:sz="0" w:space="0" w:color="auto"/>
        <w:right w:val="none" w:sz="0" w:space="0" w:color="auto"/>
      </w:divBdr>
    </w:div>
    <w:div w:id="675956717">
      <w:bodyDiv w:val="1"/>
      <w:marLeft w:val="0"/>
      <w:marRight w:val="0"/>
      <w:marTop w:val="0"/>
      <w:marBottom w:val="0"/>
      <w:divBdr>
        <w:top w:val="none" w:sz="0" w:space="0" w:color="auto"/>
        <w:left w:val="none" w:sz="0" w:space="0" w:color="auto"/>
        <w:bottom w:val="none" w:sz="0" w:space="0" w:color="auto"/>
        <w:right w:val="none" w:sz="0" w:space="0" w:color="auto"/>
      </w:divBdr>
    </w:div>
    <w:div w:id="676619931">
      <w:bodyDiv w:val="1"/>
      <w:marLeft w:val="0"/>
      <w:marRight w:val="0"/>
      <w:marTop w:val="0"/>
      <w:marBottom w:val="0"/>
      <w:divBdr>
        <w:top w:val="none" w:sz="0" w:space="0" w:color="auto"/>
        <w:left w:val="none" w:sz="0" w:space="0" w:color="auto"/>
        <w:bottom w:val="none" w:sz="0" w:space="0" w:color="auto"/>
        <w:right w:val="none" w:sz="0" w:space="0" w:color="auto"/>
      </w:divBdr>
    </w:div>
    <w:div w:id="697124180">
      <w:bodyDiv w:val="1"/>
      <w:marLeft w:val="0"/>
      <w:marRight w:val="0"/>
      <w:marTop w:val="0"/>
      <w:marBottom w:val="0"/>
      <w:divBdr>
        <w:top w:val="none" w:sz="0" w:space="0" w:color="auto"/>
        <w:left w:val="none" w:sz="0" w:space="0" w:color="auto"/>
        <w:bottom w:val="none" w:sz="0" w:space="0" w:color="auto"/>
        <w:right w:val="none" w:sz="0" w:space="0" w:color="auto"/>
      </w:divBdr>
    </w:div>
    <w:div w:id="707798327">
      <w:bodyDiv w:val="1"/>
      <w:marLeft w:val="0"/>
      <w:marRight w:val="0"/>
      <w:marTop w:val="0"/>
      <w:marBottom w:val="0"/>
      <w:divBdr>
        <w:top w:val="none" w:sz="0" w:space="0" w:color="auto"/>
        <w:left w:val="none" w:sz="0" w:space="0" w:color="auto"/>
        <w:bottom w:val="none" w:sz="0" w:space="0" w:color="auto"/>
        <w:right w:val="none" w:sz="0" w:space="0" w:color="auto"/>
      </w:divBdr>
    </w:div>
    <w:div w:id="784928225">
      <w:bodyDiv w:val="1"/>
      <w:marLeft w:val="0"/>
      <w:marRight w:val="0"/>
      <w:marTop w:val="0"/>
      <w:marBottom w:val="0"/>
      <w:divBdr>
        <w:top w:val="none" w:sz="0" w:space="0" w:color="auto"/>
        <w:left w:val="none" w:sz="0" w:space="0" w:color="auto"/>
        <w:bottom w:val="none" w:sz="0" w:space="0" w:color="auto"/>
        <w:right w:val="none" w:sz="0" w:space="0" w:color="auto"/>
      </w:divBdr>
    </w:div>
    <w:div w:id="805195120">
      <w:bodyDiv w:val="1"/>
      <w:marLeft w:val="0"/>
      <w:marRight w:val="0"/>
      <w:marTop w:val="0"/>
      <w:marBottom w:val="0"/>
      <w:divBdr>
        <w:top w:val="none" w:sz="0" w:space="0" w:color="auto"/>
        <w:left w:val="none" w:sz="0" w:space="0" w:color="auto"/>
        <w:bottom w:val="none" w:sz="0" w:space="0" w:color="auto"/>
        <w:right w:val="none" w:sz="0" w:space="0" w:color="auto"/>
      </w:divBdr>
    </w:div>
    <w:div w:id="825825841">
      <w:bodyDiv w:val="1"/>
      <w:marLeft w:val="0"/>
      <w:marRight w:val="0"/>
      <w:marTop w:val="0"/>
      <w:marBottom w:val="0"/>
      <w:divBdr>
        <w:top w:val="none" w:sz="0" w:space="0" w:color="auto"/>
        <w:left w:val="none" w:sz="0" w:space="0" w:color="auto"/>
        <w:bottom w:val="none" w:sz="0" w:space="0" w:color="auto"/>
        <w:right w:val="none" w:sz="0" w:space="0" w:color="auto"/>
      </w:divBdr>
    </w:div>
    <w:div w:id="869151417">
      <w:bodyDiv w:val="1"/>
      <w:marLeft w:val="0"/>
      <w:marRight w:val="0"/>
      <w:marTop w:val="0"/>
      <w:marBottom w:val="0"/>
      <w:divBdr>
        <w:top w:val="none" w:sz="0" w:space="0" w:color="auto"/>
        <w:left w:val="none" w:sz="0" w:space="0" w:color="auto"/>
        <w:bottom w:val="none" w:sz="0" w:space="0" w:color="auto"/>
        <w:right w:val="none" w:sz="0" w:space="0" w:color="auto"/>
      </w:divBdr>
    </w:div>
    <w:div w:id="892231932">
      <w:bodyDiv w:val="1"/>
      <w:marLeft w:val="0"/>
      <w:marRight w:val="0"/>
      <w:marTop w:val="0"/>
      <w:marBottom w:val="0"/>
      <w:divBdr>
        <w:top w:val="none" w:sz="0" w:space="0" w:color="auto"/>
        <w:left w:val="none" w:sz="0" w:space="0" w:color="auto"/>
        <w:bottom w:val="none" w:sz="0" w:space="0" w:color="auto"/>
        <w:right w:val="none" w:sz="0" w:space="0" w:color="auto"/>
      </w:divBdr>
    </w:div>
    <w:div w:id="1016543630">
      <w:bodyDiv w:val="1"/>
      <w:marLeft w:val="0"/>
      <w:marRight w:val="0"/>
      <w:marTop w:val="0"/>
      <w:marBottom w:val="0"/>
      <w:divBdr>
        <w:top w:val="none" w:sz="0" w:space="0" w:color="auto"/>
        <w:left w:val="none" w:sz="0" w:space="0" w:color="auto"/>
        <w:bottom w:val="none" w:sz="0" w:space="0" w:color="auto"/>
        <w:right w:val="none" w:sz="0" w:space="0" w:color="auto"/>
      </w:divBdr>
    </w:div>
    <w:div w:id="1048531676">
      <w:bodyDiv w:val="1"/>
      <w:marLeft w:val="0"/>
      <w:marRight w:val="0"/>
      <w:marTop w:val="0"/>
      <w:marBottom w:val="0"/>
      <w:divBdr>
        <w:top w:val="none" w:sz="0" w:space="0" w:color="auto"/>
        <w:left w:val="none" w:sz="0" w:space="0" w:color="auto"/>
        <w:bottom w:val="none" w:sz="0" w:space="0" w:color="auto"/>
        <w:right w:val="none" w:sz="0" w:space="0" w:color="auto"/>
      </w:divBdr>
    </w:div>
    <w:div w:id="1053961732">
      <w:bodyDiv w:val="1"/>
      <w:marLeft w:val="0"/>
      <w:marRight w:val="0"/>
      <w:marTop w:val="0"/>
      <w:marBottom w:val="0"/>
      <w:divBdr>
        <w:top w:val="none" w:sz="0" w:space="0" w:color="auto"/>
        <w:left w:val="none" w:sz="0" w:space="0" w:color="auto"/>
        <w:bottom w:val="none" w:sz="0" w:space="0" w:color="auto"/>
        <w:right w:val="none" w:sz="0" w:space="0" w:color="auto"/>
      </w:divBdr>
    </w:div>
    <w:div w:id="1150638197">
      <w:bodyDiv w:val="1"/>
      <w:marLeft w:val="0"/>
      <w:marRight w:val="0"/>
      <w:marTop w:val="0"/>
      <w:marBottom w:val="0"/>
      <w:divBdr>
        <w:top w:val="none" w:sz="0" w:space="0" w:color="auto"/>
        <w:left w:val="none" w:sz="0" w:space="0" w:color="auto"/>
        <w:bottom w:val="none" w:sz="0" w:space="0" w:color="auto"/>
        <w:right w:val="none" w:sz="0" w:space="0" w:color="auto"/>
      </w:divBdr>
    </w:div>
    <w:div w:id="1193809002">
      <w:bodyDiv w:val="1"/>
      <w:marLeft w:val="0"/>
      <w:marRight w:val="0"/>
      <w:marTop w:val="0"/>
      <w:marBottom w:val="0"/>
      <w:divBdr>
        <w:top w:val="none" w:sz="0" w:space="0" w:color="auto"/>
        <w:left w:val="none" w:sz="0" w:space="0" w:color="auto"/>
        <w:bottom w:val="none" w:sz="0" w:space="0" w:color="auto"/>
        <w:right w:val="none" w:sz="0" w:space="0" w:color="auto"/>
      </w:divBdr>
    </w:div>
    <w:div w:id="1379936206">
      <w:bodyDiv w:val="1"/>
      <w:marLeft w:val="0"/>
      <w:marRight w:val="0"/>
      <w:marTop w:val="0"/>
      <w:marBottom w:val="0"/>
      <w:divBdr>
        <w:top w:val="none" w:sz="0" w:space="0" w:color="auto"/>
        <w:left w:val="none" w:sz="0" w:space="0" w:color="auto"/>
        <w:bottom w:val="none" w:sz="0" w:space="0" w:color="auto"/>
        <w:right w:val="none" w:sz="0" w:space="0" w:color="auto"/>
      </w:divBdr>
    </w:div>
    <w:div w:id="1464271608">
      <w:bodyDiv w:val="1"/>
      <w:marLeft w:val="0"/>
      <w:marRight w:val="0"/>
      <w:marTop w:val="0"/>
      <w:marBottom w:val="0"/>
      <w:divBdr>
        <w:top w:val="none" w:sz="0" w:space="0" w:color="auto"/>
        <w:left w:val="none" w:sz="0" w:space="0" w:color="auto"/>
        <w:bottom w:val="none" w:sz="0" w:space="0" w:color="auto"/>
        <w:right w:val="none" w:sz="0" w:space="0" w:color="auto"/>
      </w:divBdr>
    </w:div>
    <w:div w:id="1552616097">
      <w:bodyDiv w:val="1"/>
      <w:marLeft w:val="0"/>
      <w:marRight w:val="0"/>
      <w:marTop w:val="0"/>
      <w:marBottom w:val="0"/>
      <w:divBdr>
        <w:top w:val="none" w:sz="0" w:space="0" w:color="auto"/>
        <w:left w:val="none" w:sz="0" w:space="0" w:color="auto"/>
        <w:bottom w:val="none" w:sz="0" w:space="0" w:color="auto"/>
        <w:right w:val="none" w:sz="0" w:space="0" w:color="auto"/>
      </w:divBdr>
    </w:div>
    <w:div w:id="1611356388">
      <w:bodyDiv w:val="1"/>
      <w:marLeft w:val="0"/>
      <w:marRight w:val="0"/>
      <w:marTop w:val="0"/>
      <w:marBottom w:val="0"/>
      <w:divBdr>
        <w:top w:val="none" w:sz="0" w:space="0" w:color="auto"/>
        <w:left w:val="none" w:sz="0" w:space="0" w:color="auto"/>
        <w:bottom w:val="none" w:sz="0" w:space="0" w:color="auto"/>
        <w:right w:val="none" w:sz="0" w:space="0" w:color="auto"/>
      </w:divBdr>
    </w:div>
    <w:div w:id="1771387398">
      <w:bodyDiv w:val="1"/>
      <w:marLeft w:val="0"/>
      <w:marRight w:val="0"/>
      <w:marTop w:val="0"/>
      <w:marBottom w:val="0"/>
      <w:divBdr>
        <w:top w:val="none" w:sz="0" w:space="0" w:color="auto"/>
        <w:left w:val="none" w:sz="0" w:space="0" w:color="auto"/>
        <w:bottom w:val="none" w:sz="0" w:space="0" w:color="auto"/>
        <w:right w:val="none" w:sz="0" w:space="0" w:color="auto"/>
      </w:divBdr>
    </w:div>
    <w:div w:id="1833058037">
      <w:bodyDiv w:val="1"/>
      <w:marLeft w:val="0"/>
      <w:marRight w:val="0"/>
      <w:marTop w:val="0"/>
      <w:marBottom w:val="0"/>
      <w:divBdr>
        <w:top w:val="none" w:sz="0" w:space="0" w:color="auto"/>
        <w:left w:val="none" w:sz="0" w:space="0" w:color="auto"/>
        <w:bottom w:val="none" w:sz="0" w:space="0" w:color="auto"/>
        <w:right w:val="none" w:sz="0" w:space="0" w:color="auto"/>
      </w:divBdr>
    </w:div>
    <w:div w:id="1876967679">
      <w:bodyDiv w:val="1"/>
      <w:marLeft w:val="0"/>
      <w:marRight w:val="0"/>
      <w:marTop w:val="0"/>
      <w:marBottom w:val="0"/>
      <w:divBdr>
        <w:top w:val="none" w:sz="0" w:space="0" w:color="auto"/>
        <w:left w:val="none" w:sz="0" w:space="0" w:color="auto"/>
        <w:bottom w:val="none" w:sz="0" w:space="0" w:color="auto"/>
        <w:right w:val="none" w:sz="0" w:space="0" w:color="auto"/>
      </w:divBdr>
    </w:div>
    <w:div w:id="1924409747">
      <w:bodyDiv w:val="1"/>
      <w:marLeft w:val="0"/>
      <w:marRight w:val="0"/>
      <w:marTop w:val="0"/>
      <w:marBottom w:val="0"/>
      <w:divBdr>
        <w:top w:val="none" w:sz="0" w:space="0" w:color="auto"/>
        <w:left w:val="none" w:sz="0" w:space="0" w:color="auto"/>
        <w:bottom w:val="none" w:sz="0" w:space="0" w:color="auto"/>
        <w:right w:val="none" w:sz="0" w:space="0" w:color="auto"/>
      </w:divBdr>
    </w:div>
    <w:div w:id="1927610974">
      <w:bodyDiv w:val="1"/>
      <w:marLeft w:val="0"/>
      <w:marRight w:val="0"/>
      <w:marTop w:val="0"/>
      <w:marBottom w:val="0"/>
      <w:divBdr>
        <w:top w:val="none" w:sz="0" w:space="0" w:color="auto"/>
        <w:left w:val="none" w:sz="0" w:space="0" w:color="auto"/>
        <w:bottom w:val="none" w:sz="0" w:space="0" w:color="auto"/>
        <w:right w:val="none" w:sz="0" w:space="0" w:color="auto"/>
      </w:divBdr>
    </w:div>
    <w:div w:id="1935507217">
      <w:bodyDiv w:val="1"/>
      <w:marLeft w:val="0"/>
      <w:marRight w:val="0"/>
      <w:marTop w:val="0"/>
      <w:marBottom w:val="0"/>
      <w:divBdr>
        <w:top w:val="none" w:sz="0" w:space="0" w:color="auto"/>
        <w:left w:val="none" w:sz="0" w:space="0" w:color="auto"/>
        <w:bottom w:val="none" w:sz="0" w:space="0" w:color="auto"/>
        <w:right w:val="none" w:sz="0" w:space="0" w:color="auto"/>
      </w:divBdr>
    </w:div>
    <w:div w:id="1953825919">
      <w:bodyDiv w:val="1"/>
      <w:marLeft w:val="0"/>
      <w:marRight w:val="0"/>
      <w:marTop w:val="0"/>
      <w:marBottom w:val="0"/>
      <w:divBdr>
        <w:top w:val="none" w:sz="0" w:space="0" w:color="auto"/>
        <w:left w:val="none" w:sz="0" w:space="0" w:color="auto"/>
        <w:bottom w:val="none" w:sz="0" w:space="0" w:color="auto"/>
        <w:right w:val="none" w:sz="0" w:space="0" w:color="auto"/>
      </w:divBdr>
    </w:div>
    <w:div w:id="1955556808">
      <w:bodyDiv w:val="1"/>
      <w:marLeft w:val="0"/>
      <w:marRight w:val="0"/>
      <w:marTop w:val="0"/>
      <w:marBottom w:val="0"/>
      <w:divBdr>
        <w:top w:val="none" w:sz="0" w:space="0" w:color="auto"/>
        <w:left w:val="none" w:sz="0" w:space="0" w:color="auto"/>
        <w:bottom w:val="none" w:sz="0" w:space="0" w:color="auto"/>
        <w:right w:val="none" w:sz="0" w:space="0" w:color="auto"/>
      </w:divBdr>
    </w:div>
    <w:div w:id="1959556300">
      <w:bodyDiv w:val="1"/>
      <w:marLeft w:val="0"/>
      <w:marRight w:val="0"/>
      <w:marTop w:val="0"/>
      <w:marBottom w:val="0"/>
      <w:divBdr>
        <w:top w:val="none" w:sz="0" w:space="0" w:color="auto"/>
        <w:left w:val="none" w:sz="0" w:space="0" w:color="auto"/>
        <w:bottom w:val="none" w:sz="0" w:space="0" w:color="auto"/>
        <w:right w:val="none" w:sz="0" w:space="0" w:color="auto"/>
      </w:divBdr>
    </w:div>
    <w:div w:id="1966420161">
      <w:bodyDiv w:val="1"/>
      <w:marLeft w:val="0"/>
      <w:marRight w:val="0"/>
      <w:marTop w:val="0"/>
      <w:marBottom w:val="0"/>
      <w:divBdr>
        <w:top w:val="none" w:sz="0" w:space="0" w:color="auto"/>
        <w:left w:val="none" w:sz="0" w:space="0" w:color="auto"/>
        <w:bottom w:val="none" w:sz="0" w:space="0" w:color="auto"/>
        <w:right w:val="none" w:sz="0" w:space="0" w:color="auto"/>
      </w:divBdr>
    </w:div>
    <w:div w:id="1991791156">
      <w:bodyDiv w:val="1"/>
      <w:marLeft w:val="0"/>
      <w:marRight w:val="0"/>
      <w:marTop w:val="0"/>
      <w:marBottom w:val="0"/>
      <w:divBdr>
        <w:top w:val="none" w:sz="0" w:space="0" w:color="auto"/>
        <w:left w:val="none" w:sz="0" w:space="0" w:color="auto"/>
        <w:bottom w:val="none" w:sz="0" w:space="0" w:color="auto"/>
        <w:right w:val="none" w:sz="0" w:space="0" w:color="auto"/>
      </w:divBdr>
    </w:div>
    <w:div w:id="2037080116">
      <w:bodyDiv w:val="1"/>
      <w:marLeft w:val="0"/>
      <w:marRight w:val="0"/>
      <w:marTop w:val="0"/>
      <w:marBottom w:val="0"/>
      <w:divBdr>
        <w:top w:val="none" w:sz="0" w:space="0" w:color="auto"/>
        <w:left w:val="none" w:sz="0" w:space="0" w:color="auto"/>
        <w:bottom w:val="none" w:sz="0" w:space="0" w:color="auto"/>
        <w:right w:val="none" w:sz="0" w:space="0" w:color="auto"/>
      </w:divBdr>
    </w:div>
    <w:div w:id="2082367940">
      <w:bodyDiv w:val="1"/>
      <w:marLeft w:val="0"/>
      <w:marRight w:val="0"/>
      <w:marTop w:val="0"/>
      <w:marBottom w:val="0"/>
      <w:divBdr>
        <w:top w:val="none" w:sz="0" w:space="0" w:color="auto"/>
        <w:left w:val="none" w:sz="0" w:space="0" w:color="auto"/>
        <w:bottom w:val="none" w:sz="0" w:space="0" w:color="auto"/>
        <w:right w:val="none" w:sz="0" w:space="0" w:color="auto"/>
      </w:divBdr>
    </w:div>
    <w:div w:id="2129274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CD6275-E069-4A55-9F7A-90AC14BB5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21</Pages>
  <Words>6934</Words>
  <Characters>41609</Characters>
  <Application>Microsoft Office Word</Application>
  <DocSecurity>0</DocSecurity>
  <Lines>346</Lines>
  <Paragraphs>96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48447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Damian Kuźma</dc:creator>
  <cp:lastModifiedBy>Justyna Błotna</cp:lastModifiedBy>
  <cp:revision>2</cp:revision>
  <cp:lastPrinted>2025-02-13T07:19:00Z</cp:lastPrinted>
  <dcterms:created xsi:type="dcterms:W3CDTF">2025-02-13T09:17:00Z</dcterms:created>
  <dcterms:modified xsi:type="dcterms:W3CDTF">2025-02-13T09:17:00Z</dcterms:modified>
</cp:coreProperties>
</file>