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74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6"/>
        <w:gridCol w:w="3929"/>
        <w:gridCol w:w="427"/>
        <w:gridCol w:w="577"/>
        <w:gridCol w:w="1294"/>
        <w:gridCol w:w="1295"/>
        <w:gridCol w:w="1298"/>
        <w:gridCol w:w="1208"/>
        <w:gridCol w:w="830"/>
        <w:gridCol w:w="1478"/>
      </w:tblGrid>
      <w:tr w:rsidR="00835CBC" w:rsidTr="006768C0">
        <w:trPr>
          <w:trHeight w:val="246"/>
        </w:trPr>
        <w:tc>
          <w:tcPr>
            <w:tcW w:w="406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bookmarkStart w:id="0" w:name="RANGE!A1%3AJ8"/>
            <w:bookmarkEnd w:id="0"/>
          </w:p>
        </w:tc>
        <w:tc>
          <w:tcPr>
            <w:tcW w:w="3929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:rsidR="00752FAE" w:rsidRDefault="00752F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77" w:type="dxa"/>
            <w:shd w:val="clear" w:color="auto" w:fill="auto"/>
            <w:vAlign w:val="center"/>
          </w:tcPr>
          <w:p w:rsidR="00752FAE" w:rsidRDefault="00752F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4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7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08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8" w:type="dxa"/>
            <w:gridSpan w:val="2"/>
            <w:shd w:val="clear" w:color="auto" w:fill="auto"/>
            <w:vAlign w:val="bottom"/>
          </w:tcPr>
          <w:p w:rsidR="00752FAE" w:rsidRDefault="005A4B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1.2</w:t>
            </w:r>
            <w:r w:rsidR="003A6F3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  <w:r w:rsidR="0013601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do S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WZ</w:t>
            </w:r>
          </w:p>
        </w:tc>
      </w:tr>
      <w:tr w:rsidR="00752FAE" w:rsidTr="006768C0">
        <w:trPr>
          <w:trHeight w:val="246"/>
        </w:trPr>
        <w:tc>
          <w:tcPr>
            <w:tcW w:w="11264" w:type="dxa"/>
            <w:gridSpan w:val="9"/>
            <w:shd w:val="clear" w:color="auto" w:fill="auto"/>
            <w:vAlign w:val="bottom"/>
          </w:tcPr>
          <w:p w:rsidR="00752FAE" w:rsidRDefault="005A4B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  <w:t>FORMULARZ CENOWY PAKIET NR 2</w:t>
            </w:r>
            <w:r w:rsidR="003A6F37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78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835CBC" w:rsidTr="006768C0">
        <w:trPr>
          <w:trHeight w:hRule="exact" w:val="246"/>
        </w:trPr>
        <w:tc>
          <w:tcPr>
            <w:tcW w:w="4335" w:type="dxa"/>
            <w:gridSpan w:val="2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:rsidR="00752FAE" w:rsidRDefault="00752F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77" w:type="dxa"/>
            <w:shd w:val="clear" w:color="auto" w:fill="auto"/>
            <w:vAlign w:val="center"/>
          </w:tcPr>
          <w:p w:rsidR="00752FAE" w:rsidRDefault="00752F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94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7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08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29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78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752FAE" w:rsidTr="006768C0">
        <w:trPr>
          <w:trHeight w:val="258"/>
        </w:trPr>
        <w:tc>
          <w:tcPr>
            <w:tcW w:w="7928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752FAE" w:rsidRDefault="00752FA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97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08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29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78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835CBC" w:rsidTr="006768C0">
        <w:trPr>
          <w:trHeight w:val="530"/>
        </w:trPr>
        <w:tc>
          <w:tcPr>
            <w:tcW w:w="406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752FAE" w:rsidRDefault="005A4B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92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752FAE" w:rsidRDefault="005A4B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27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752FAE" w:rsidRDefault="005A4B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577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752FAE" w:rsidRDefault="005A4B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294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752FAE" w:rsidRDefault="005A4B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293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752FAE" w:rsidRDefault="005A4B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97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752FAE" w:rsidRDefault="005A4B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20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752FAE" w:rsidRDefault="005A4B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29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C0C0C0"/>
            <w:vAlign w:val="center"/>
          </w:tcPr>
          <w:p w:rsidR="00752FAE" w:rsidRDefault="005A4B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</w:tcPr>
          <w:p w:rsidR="00752FAE" w:rsidRDefault="005A4B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835CBC" w:rsidTr="006768C0">
        <w:trPr>
          <w:trHeight w:val="246"/>
        </w:trPr>
        <w:tc>
          <w:tcPr>
            <w:tcW w:w="4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FAE" w:rsidRDefault="005A4B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9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2FAE" w:rsidRDefault="005A4B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FAE" w:rsidRDefault="005A4B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FAE" w:rsidRDefault="005A4B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2FAE" w:rsidRDefault="005A4B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2FAE" w:rsidRDefault="005A4B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2FAE" w:rsidRDefault="005A4B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2FAE" w:rsidRDefault="005A4B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2FAE" w:rsidRDefault="005A4B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2FAE" w:rsidRDefault="005A4B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835CBC" w:rsidTr="006768C0">
        <w:trPr>
          <w:trHeight w:val="1458"/>
        </w:trPr>
        <w:tc>
          <w:tcPr>
            <w:tcW w:w="4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FAE" w:rsidRDefault="005A4B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9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2FAE" w:rsidRPr="003A6F37" w:rsidRDefault="003A6F3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A6F3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Elektroda neutralna jednorazowego użytku, dzielona po obwodzie, powierzchnia 110cm2, wymiary 122x174mm; podłoże wykonane z wodoodpornej, elastycznej pianki; skrzydełka zapobiegające przypadkowemu odklejeniu; klej w części brzeżnej i hydrożel w części przewodzącej przyjazne dla skóry; dla dzieci i dorosłych powyżej 5kg / opakowanie 100 szt</w:t>
            </w:r>
            <w:r w:rsidR="004205B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uk</w:t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FAE" w:rsidRPr="003A6F37" w:rsidRDefault="005A4B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3A6F3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5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FAE" w:rsidRPr="003A6F37" w:rsidRDefault="006768C0" w:rsidP="00161154">
            <w:pPr>
              <w:spacing w:after="0" w:line="240" w:lineRule="auto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2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FAE" w:rsidRDefault="005A4BED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FAE" w:rsidRDefault="005A4BE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FAE" w:rsidRDefault="00752FA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FAE" w:rsidRDefault="005A4BE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2FAE" w:rsidRDefault="005A4BE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2FAE" w:rsidRDefault="005A4BE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835CBC" w:rsidTr="006768C0">
        <w:trPr>
          <w:trHeight w:val="1039"/>
        </w:trPr>
        <w:tc>
          <w:tcPr>
            <w:tcW w:w="4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D6C" w:rsidRDefault="006768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9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D6C" w:rsidRPr="003A6F37" w:rsidRDefault="003A6F3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A6F3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Uchwyt elektrod, wąski, z dwoma przyciskami, długość 145mm, do elektrod z trzonkiem Ø4mm, sześciokątnym zabezpieczeniem przed obrotem, z kablem o dł. 4,5m, wtyczka 3-bolcowa; przeznaczenie do min. 200 cykli sterylizacji</w:t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D6C" w:rsidRPr="003A6F37" w:rsidRDefault="003A6F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3A6F3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D6C" w:rsidRPr="003A6F37" w:rsidRDefault="00970DF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D6C" w:rsidRDefault="00F02D6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D6C" w:rsidRDefault="00F02D6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D6C" w:rsidRDefault="00F02D6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D6C" w:rsidRDefault="00F02D6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2D6C" w:rsidRDefault="00F02D6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2D6C" w:rsidRDefault="00F02D6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835CBC" w:rsidTr="006768C0">
        <w:trPr>
          <w:trHeight w:val="809"/>
        </w:trPr>
        <w:tc>
          <w:tcPr>
            <w:tcW w:w="4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D6C" w:rsidRDefault="006768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9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D6C" w:rsidRPr="003A6F37" w:rsidRDefault="003A6F3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A6F3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Elektroda nożowa, prosta, długość 62mm, trzonek Ø4mm, wymiary noża 2,6mm x 0,6mm x 13mm; przeznaczenie do min. 75 cykli sterylizacji / opakowanie 5 szt.</w:t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D6C" w:rsidRPr="003A6F37" w:rsidRDefault="003A6F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3A6F3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5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D6C" w:rsidRPr="003A6F37" w:rsidRDefault="003A6F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3A6F37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D6C" w:rsidRDefault="00F02D6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D6C" w:rsidRDefault="00F02D6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D6C" w:rsidRDefault="00F02D6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D6C" w:rsidRDefault="00F02D6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2D6C" w:rsidRDefault="00F02D6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2D6C" w:rsidRDefault="00F02D6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477522" w:rsidTr="006768C0">
        <w:trPr>
          <w:trHeight w:val="630"/>
        </w:trPr>
        <w:tc>
          <w:tcPr>
            <w:tcW w:w="4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522" w:rsidRDefault="006768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9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522" w:rsidRPr="003A6F37" w:rsidRDefault="00C1572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63F2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Pętle jednorazowego użytku Ø100mm do instrumentu do </w:t>
            </w:r>
            <w:proofErr w:type="spellStart"/>
            <w:r w:rsidRPr="00563F2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nadszyjkowej</w:t>
            </w:r>
            <w:proofErr w:type="spellEnd"/>
            <w:r w:rsidRPr="00563F2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resekcji macicy (LASH), z teflonową izolacją / opakowanie 10 szt.</w:t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522" w:rsidRPr="003A6F37" w:rsidRDefault="007742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5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522" w:rsidRDefault="006768C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522" w:rsidRDefault="0047752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522" w:rsidRDefault="0047752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522" w:rsidRDefault="0047752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522" w:rsidRDefault="0047752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7522" w:rsidRDefault="0047752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7522" w:rsidRDefault="0047752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EC3AD0" w:rsidTr="006768C0">
        <w:trPr>
          <w:trHeight w:val="860"/>
        </w:trPr>
        <w:tc>
          <w:tcPr>
            <w:tcW w:w="4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AD0" w:rsidRDefault="006768C0" w:rsidP="00423A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9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AD0" w:rsidRPr="00563F28" w:rsidRDefault="00DF2B67" w:rsidP="00423A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F2B6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Uchwyt elektrod jednorazowego użytku, sterylny, z dwoma przyciskami, długość 16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</w:t>
            </w:r>
            <w:r w:rsidRPr="00DF2B6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mm, do elektrod z trzonkiem Ø2,4mm, z kablem o dł.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  <w:r w:rsidRPr="00DF2B6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m, wtyczka 3-bolcowa, uchwyt w komplecie z elektrodą nożową / opakowanie 50 szt.</w:t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AD0" w:rsidRDefault="00F218C3" w:rsidP="00423A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5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AD0" w:rsidRDefault="006768C0" w:rsidP="00423A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AD0" w:rsidRDefault="00EC3AD0" w:rsidP="00423A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AD0" w:rsidRDefault="00EC3AD0" w:rsidP="00423A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AD0" w:rsidRDefault="00EC3AD0" w:rsidP="00423A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AD0" w:rsidRDefault="00EC3AD0" w:rsidP="00423A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3AD0" w:rsidRDefault="00EC3AD0" w:rsidP="00423A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3AD0" w:rsidRDefault="00EC3AD0" w:rsidP="00423A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423A1B" w:rsidTr="006768C0">
        <w:trPr>
          <w:trHeight w:val="219"/>
        </w:trPr>
        <w:tc>
          <w:tcPr>
            <w:tcW w:w="922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423A1B" w:rsidRDefault="00423A1B" w:rsidP="00423A1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20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423A1B" w:rsidRDefault="00423A1B" w:rsidP="00423A1B">
            <w:pPr>
              <w:spacing w:after="0" w:line="240" w:lineRule="auto"/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423A1B" w:rsidRDefault="00423A1B" w:rsidP="00423A1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bottom"/>
          </w:tcPr>
          <w:p w:rsidR="00423A1B" w:rsidRDefault="00423A1B" w:rsidP="00423A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423A1B" w:rsidTr="006768C0">
        <w:trPr>
          <w:trHeight w:hRule="exact" w:val="369"/>
        </w:trPr>
        <w:tc>
          <w:tcPr>
            <w:tcW w:w="406" w:type="dxa"/>
            <w:shd w:val="clear" w:color="auto" w:fill="auto"/>
            <w:vAlign w:val="bottom"/>
          </w:tcPr>
          <w:p w:rsidR="00423A1B" w:rsidRDefault="00423A1B" w:rsidP="00423A1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29" w:type="dxa"/>
            <w:shd w:val="clear" w:color="auto" w:fill="auto"/>
          </w:tcPr>
          <w:p w:rsidR="00423A1B" w:rsidRDefault="00423A1B" w:rsidP="00423A1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:rsidR="00423A1B" w:rsidRDefault="00423A1B" w:rsidP="00423A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77" w:type="dxa"/>
            <w:shd w:val="clear" w:color="auto" w:fill="auto"/>
            <w:vAlign w:val="center"/>
          </w:tcPr>
          <w:p w:rsidR="00423A1B" w:rsidRDefault="00423A1B" w:rsidP="00423A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94" w:type="dxa"/>
            <w:shd w:val="clear" w:color="auto" w:fill="auto"/>
            <w:vAlign w:val="bottom"/>
          </w:tcPr>
          <w:p w:rsidR="00423A1B" w:rsidRDefault="00423A1B" w:rsidP="00423A1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:rsidR="00423A1B" w:rsidRDefault="00423A1B" w:rsidP="00423A1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97" w:type="dxa"/>
            <w:shd w:val="clear" w:color="auto" w:fill="auto"/>
            <w:vAlign w:val="bottom"/>
          </w:tcPr>
          <w:p w:rsidR="00423A1B" w:rsidRDefault="00423A1B" w:rsidP="00423A1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08" w:type="dxa"/>
            <w:shd w:val="clear" w:color="auto" w:fill="auto"/>
            <w:vAlign w:val="bottom"/>
          </w:tcPr>
          <w:p w:rsidR="00423A1B" w:rsidRDefault="00423A1B" w:rsidP="00423A1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29" w:type="dxa"/>
            <w:shd w:val="clear" w:color="auto" w:fill="auto"/>
            <w:vAlign w:val="bottom"/>
          </w:tcPr>
          <w:p w:rsidR="00423A1B" w:rsidRDefault="00423A1B" w:rsidP="00423A1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78" w:type="dxa"/>
            <w:shd w:val="clear" w:color="auto" w:fill="auto"/>
            <w:vAlign w:val="bottom"/>
          </w:tcPr>
          <w:p w:rsidR="00423A1B" w:rsidRDefault="00423A1B" w:rsidP="00423A1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768C0" w:rsidTr="006768C0">
        <w:trPr>
          <w:trHeight w:val="369"/>
        </w:trPr>
        <w:tc>
          <w:tcPr>
            <w:tcW w:w="7928" w:type="dxa"/>
            <w:gridSpan w:val="6"/>
            <w:shd w:val="clear" w:color="auto" w:fill="auto"/>
            <w:vAlign w:val="bottom"/>
          </w:tcPr>
          <w:p w:rsidR="006768C0" w:rsidRDefault="006768C0" w:rsidP="00423A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297" w:type="dxa"/>
            <w:shd w:val="clear" w:color="auto" w:fill="auto"/>
            <w:vAlign w:val="bottom"/>
          </w:tcPr>
          <w:p w:rsidR="006768C0" w:rsidRDefault="006768C0" w:rsidP="00423A1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08" w:type="dxa"/>
            <w:shd w:val="clear" w:color="auto" w:fill="auto"/>
            <w:vAlign w:val="bottom"/>
          </w:tcPr>
          <w:p w:rsidR="006768C0" w:rsidRDefault="006768C0" w:rsidP="00423A1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29" w:type="dxa"/>
            <w:shd w:val="clear" w:color="auto" w:fill="auto"/>
            <w:vAlign w:val="bottom"/>
          </w:tcPr>
          <w:p w:rsidR="006768C0" w:rsidRDefault="006768C0" w:rsidP="00423A1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78" w:type="dxa"/>
            <w:shd w:val="clear" w:color="auto" w:fill="auto"/>
            <w:vAlign w:val="bottom"/>
          </w:tcPr>
          <w:p w:rsidR="006768C0" w:rsidRDefault="006768C0" w:rsidP="00423A1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768C0" w:rsidTr="006768C0">
        <w:trPr>
          <w:trHeight w:hRule="exact" w:val="369"/>
        </w:trPr>
        <w:tc>
          <w:tcPr>
            <w:tcW w:w="406" w:type="dxa"/>
            <w:shd w:val="clear" w:color="auto" w:fill="auto"/>
            <w:vAlign w:val="bottom"/>
          </w:tcPr>
          <w:p w:rsidR="006768C0" w:rsidRDefault="006768C0" w:rsidP="00423A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929" w:type="dxa"/>
            <w:shd w:val="clear" w:color="auto" w:fill="auto"/>
            <w:vAlign w:val="bottom"/>
          </w:tcPr>
          <w:p w:rsidR="006768C0" w:rsidRDefault="006768C0" w:rsidP="00423A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:rsidR="006768C0" w:rsidRDefault="006768C0" w:rsidP="00423A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77" w:type="dxa"/>
            <w:shd w:val="clear" w:color="auto" w:fill="auto"/>
            <w:vAlign w:val="center"/>
          </w:tcPr>
          <w:p w:rsidR="006768C0" w:rsidRDefault="006768C0" w:rsidP="00423A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94" w:type="dxa"/>
            <w:shd w:val="clear" w:color="auto" w:fill="auto"/>
            <w:vAlign w:val="bottom"/>
          </w:tcPr>
          <w:p w:rsidR="006768C0" w:rsidRDefault="006768C0" w:rsidP="00423A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:rsidR="006768C0" w:rsidRDefault="006768C0" w:rsidP="00423A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97" w:type="dxa"/>
            <w:shd w:val="clear" w:color="auto" w:fill="auto"/>
            <w:vAlign w:val="bottom"/>
          </w:tcPr>
          <w:p w:rsidR="006768C0" w:rsidRDefault="006768C0" w:rsidP="00423A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08" w:type="dxa"/>
            <w:shd w:val="clear" w:color="auto" w:fill="auto"/>
            <w:vAlign w:val="bottom"/>
          </w:tcPr>
          <w:p w:rsidR="006768C0" w:rsidRDefault="006768C0" w:rsidP="00423A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29" w:type="dxa"/>
            <w:shd w:val="clear" w:color="auto" w:fill="auto"/>
            <w:vAlign w:val="bottom"/>
          </w:tcPr>
          <w:p w:rsidR="006768C0" w:rsidRDefault="006768C0" w:rsidP="00423A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78" w:type="dxa"/>
            <w:shd w:val="clear" w:color="auto" w:fill="auto"/>
            <w:vAlign w:val="bottom"/>
          </w:tcPr>
          <w:p w:rsidR="006768C0" w:rsidRDefault="006768C0" w:rsidP="00423A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752FAE" w:rsidRDefault="00752FAE"/>
    <w:sectPr w:rsidR="00752FAE" w:rsidSect="00752FAE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52FAE"/>
    <w:rsid w:val="00066160"/>
    <w:rsid w:val="00114B05"/>
    <w:rsid w:val="00136011"/>
    <w:rsid w:val="00161154"/>
    <w:rsid w:val="001A191A"/>
    <w:rsid w:val="002A777C"/>
    <w:rsid w:val="00360552"/>
    <w:rsid w:val="003A6F37"/>
    <w:rsid w:val="004205BB"/>
    <w:rsid w:val="00423A1B"/>
    <w:rsid w:val="00477522"/>
    <w:rsid w:val="004F67ED"/>
    <w:rsid w:val="00500679"/>
    <w:rsid w:val="00501D1B"/>
    <w:rsid w:val="005A4BED"/>
    <w:rsid w:val="005A6076"/>
    <w:rsid w:val="006768C0"/>
    <w:rsid w:val="006B4497"/>
    <w:rsid w:val="00752FAE"/>
    <w:rsid w:val="00774223"/>
    <w:rsid w:val="007D502C"/>
    <w:rsid w:val="00835CBC"/>
    <w:rsid w:val="00970DFE"/>
    <w:rsid w:val="00A4681F"/>
    <w:rsid w:val="00A712F9"/>
    <w:rsid w:val="00AB21FE"/>
    <w:rsid w:val="00B62E91"/>
    <w:rsid w:val="00B66002"/>
    <w:rsid w:val="00C15728"/>
    <w:rsid w:val="00C934EE"/>
    <w:rsid w:val="00CB2D13"/>
    <w:rsid w:val="00CD4D65"/>
    <w:rsid w:val="00DF2B67"/>
    <w:rsid w:val="00E36A1B"/>
    <w:rsid w:val="00EB6F0B"/>
    <w:rsid w:val="00EC3AD0"/>
    <w:rsid w:val="00F02D6C"/>
    <w:rsid w:val="00F218C3"/>
    <w:rsid w:val="00F310F8"/>
    <w:rsid w:val="00FD0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5E8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752FA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52FAE"/>
    <w:pPr>
      <w:spacing w:after="140"/>
    </w:pPr>
  </w:style>
  <w:style w:type="paragraph" w:styleId="Lista">
    <w:name w:val="List"/>
    <w:basedOn w:val="Tekstpodstawowy"/>
    <w:rsid w:val="00752FAE"/>
    <w:rPr>
      <w:rFonts w:cs="Arial"/>
    </w:rPr>
  </w:style>
  <w:style w:type="paragraph" w:customStyle="1" w:styleId="Legenda1">
    <w:name w:val="Legenda1"/>
    <w:basedOn w:val="Normalny"/>
    <w:qFormat/>
    <w:rsid w:val="00752FA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52FAE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dc:description/>
  <cp:lastModifiedBy>kjar</cp:lastModifiedBy>
  <cp:revision>5</cp:revision>
  <cp:lastPrinted>2020-05-15T09:50:00Z</cp:lastPrinted>
  <dcterms:created xsi:type="dcterms:W3CDTF">2023-07-06T07:47:00Z</dcterms:created>
  <dcterms:modified xsi:type="dcterms:W3CDTF">2023-10-27T10:58:00Z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