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9CB" w:rsidRDefault="00AE0AC1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</w:t>
      </w:r>
      <w:r w:rsidR="00D214EB" w:rsidRPr="00D214EB">
        <w:rPr>
          <w:rFonts w:ascii="Calibri" w:hAnsi="Calibri" w:cs="Calibri"/>
          <w:b/>
          <w:bCs/>
        </w:rPr>
        <w:t>271</w:t>
      </w:r>
      <w:r w:rsidR="00D214EB">
        <w:rPr>
          <w:rFonts w:ascii="Calibri" w:hAnsi="Calibri" w:cs="Calibri"/>
          <w:b/>
          <w:bCs/>
        </w:rPr>
        <w:t>.</w:t>
      </w:r>
      <w:r w:rsidR="00117EB1">
        <w:rPr>
          <w:rFonts w:ascii="Calibri" w:hAnsi="Calibri" w:cs="Calibri"/>
          <w:b/>
          <w:bCs/>
        </w:rPr>
        <w:t>23</w:t>
      </w:r>
      <w:r w:rsidR="00D214EB">
        <w:rPr>
          <w:rFonts w:ascii="Calibri" w:hAnsi="Calibri" w:cs="Calibri"/>
          <w:b/>
          <w:bCs/>
        </w:rPr>
        <w:t>.2023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:rsidR="00094270" w:rsidRPr="00094270" w:rsidRDefault="00094270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D214EB">
        <w:rPr>
          <w:rFonts w:ascii="Calibri" w:hAnsi="Calibri" w:cs="Calibri"/>
          <w:spacing w:val="-4"/>
        </w:rPr>
        <w:t>2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</w:t>
      </w:r>
      <w:r w:rsidR="00D214EB">
        <w:rPr>
          <w:rFonts w:ascii="Calibri" w:hAnsi="Calibri" w:cs="Calibri"/>
          <w:spacing w:val="-4"/>
        </w:rPr>
        <w:t>710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:rsidR="00AE15A4" w:rsidRPr="00AE15A4" w:rsidRDefault="00AE15A4" w:rsidP="00AE15A4">
      <w:pPr>
        <w:autoSpaceDE w:val="0"/>
        <w:autoSpaceDN w:val="0"/>
        <w:spacing w:after="0"/>
        <w:jc w:val="center"/>
        <w:rPr>
          <w:rFonts w:ascii="Calibri" w:hAnsi="Calibri"/>
          <w:b/>
          <w:bCs/>
          <w:szCs w:val="24"/>
        </w:rPr>
      </w:pPr>
      <w:r w:rsidRPr="00AE15A4">
        <w:rPr>
          <w:rFonts w:ascii="Calibri" w:hAnsi="Calibri"/>
          <w:b/>
          <w:bCs/>
          <w:szCs w:val="24"/>
        </w:rPr>
        <w:t xml:space="preserve">„Przebudowa drogi gminnej nr 105461 B </w:t>
      </w:r>
      <w:proofErr w:type="spellStart"/>
      <w:r w:rsidRPr="00AE15A4">
        <w:rPr>
          <w:rFonts w:ascii="Calibri" w:hAnsi="Calibri"/>
          <w:b/>
          <w:bCs/>
          <w:szCs w:val="24"/>
        </w:rPr>
        <w:t>Szaciły</w:t>
      </w:r>
      <w:proofErr w:type="spellEnd"/>
      <w:r w:rsidRPr="00AE15A4">
        <w:rPr>
          <w:rFonts w:ascii="Calibri" w:hAnsi="Calibri"/>
          <w:b/>
          <w:bCs/>
          <w:szCs w:val="24"/>
        </w:rPr>
        <w:t xml:space="preserve"> - Kopisk od km. rob. 0+000 do km. rob. 0+998 wraz z wjazdem na drogą powiatową Nr 1396 B dz. nr 94/3 obręb </w:t>
      </w:r>
      <w:proofErr w:type="spellStart"/>
      <w:r w:rsidRPr="00AE15A4">
        <w:rPr>
          <w:rFonts w:ascii="Calibri" w:hAnsi="Calibri"/>
          <w:b/>
          <w:bCs/>
          <w:szCs w:val="24"/>
        </w:rPr>
        <w:t>Szaciły</w:t>
      </w:r>
      <w:proofErr w:type="spellEnd"/>
      <w:r w:rsidRPr="00AE15A4">
        <w:rPr>
          <w:rFonts w:ascii="Calibri" w:hAnsi="Calibri"/>
          <w:b/>
          <w:bCs/>
          <w:szCs w:val="24"/>
        </w:rPr>
        <w:t xml:space="preserve"> w pasie drogi powiatowej oraz przebudowa drogi gminnej Nr 139547 B wraz z wjazdem na drogę powiatową Nr 1392 B dz. nr 160 obręb Ponikła w pasie drogi powiatowej” w formule zaprojektuj i wybuduj</w:t>
      </w:r>
    </w:p>
    <w:p w:rsidR="00D214EB" w:rsidRPr="00682F68" w:rsidRDefault="00D214EB" w:rsidP="00D214EB">
      <w:pPr>
        <w:autoSpaceDE w:val="0"/>
        <w:autoSpaceDN w:val="0"/>
        <w:spacing w:after="0"/>
        <w:jc w:val="center"/>
        <w:rPr>
          <w:rFonts w:ascii="Calibri" w:hAnsi="Calibri" w:cs="Calibri"/>
          <w:b/>
          <w:bCs/>
        </w:rPr>
      </w:pPr>
    </w:p>
    <w:p w:rsidR="00682F68" w:rsidRPr="00D214EB" w:rsidRDefault="00D214EB" w:rsidP="0035548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  <w:spacing w:val="-4"/>
        </w:rPr>
      </w:pPr>
      <w:r w:rsidRPr="00D214EB">
        <w:rPr>
          <w:rFonts w:ascii="Calibri" w:hAnsi="Calibri" w:cs="Calibri"/>
          <w:bCs/>
          <w:spacing w:val="-4"/>
        </w:rPr>
        <w:t>Oświadczamy, że reprezentowany przez nas Wykonawca nie podlega wykluczeniu z postępowania na podstawie art. 108 ust. 1 oraz art. 109 ust. 1 pkt 4, 5, 7 ustawy Prawo zamówień publicznych., a także na podstawie art. 7 ust. 1 pkt 1, 2 i 3 ustawy z dnia 13 kwietnia 2022 r. o szczególnych rozwiązaniach w zakresie przeciwdziałania wspieraniu agresji na Ukrainę oraz służących ochronie bezpieczeństwa narodowego (Dz. U. z 2022 r. poz. 835)</w:t>
      </w:r>
      <w:r w:rsidR="00682F68" w:rsidRPr="00D214EB">
        <w:rPr>
          <w:rFonts w:ascii="Calibri" w:hAnsi="Calibri" w:cs="Calibri"/>
          <w:bCs/>
          <w:spacing w:val="-4"/>
        </w:rPr>
        <w:t>.</w:t>
      </w:r>
    </w:p>
    <w:p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lastRenderedPageBreak/>
        <w:t>……………………………………………….………………………</w:t>
      </w:r>
    </w:p>
    <w:bookmarkEnd w:id="0"/>
    <w:p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lastRenderedPageBreak/>
        <w:t>……………………………………………….………………………</w:t>
      </w:r>
    </w:p>
    <w:p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B29" w:rsidRDefault="00BD3B29" w:rsidP="00020E8D">
      <w:pPr>
        <w:spacing w:after="0" w:line="240" w:lineRule="auto"/>
      </w:pPr>
      <w:r>
        <w:separator/>
      </w:r>
    </w:p>
  </w:endnote>
  <w:endnote w:type="continuationSeparator" w:id="0">
    <w:p w:rsidR="00BD3B29" w:rsidRDefault="00BD3B2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14EB" w:rsidRPr="001618F1" w:rsidRDefault="00D214EB" w:rsidP="00D214EB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64969FD4" wp14:editId="59DF579A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FAE0E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:rsidR="004C47AA" w:rsidRDefault="004C47AA" w:rsidP="004C47AA">
    <w:pPr>
      <w:pStyle w:val="Stopka"/>
      <w:jc w:val="center"/>
      <w:rPr>
        <w:rFonts w:cs="Calibri"/>
        <w:sz w:val="16"/>
        <w:szCs w:val="16"/>
      </w:rPr>
    </w:pPr>
    <w:bookmarkStart w:id="2" w:name="_Hlk125722408"/>
    <w:r w:rsidRPr="008823BE">
      <w:rPr>
        <w:rFonts w:cs="Calibri"/>
        <w:sz w:val="16"/>
        <w:szCs w:val="16"/>
      </w:rPr>
      <w:t xml:space="preserve">Przebudowa drogi gminnej nr 105461 B </w:t>
    </w:r>
    <w:proofErr w:type="spellStart"/>
    <w:r w:rsidRPr="008823BE">
      <w:rPr>
        <w:rFonts w:cs="Calibri"/>
        <w:sz w:val="16"/>
        <w:szCs w:val="16"/>
      </w:rPr>
      <w:t>Szaciły</w:t>
    </w:r>
    <w:proofErr w:type="spellEnd"/>
    <w:r>
      <w:rPr>
        <w:rFonts w:cs="Calibri"/>
        <w:sz w:val="16"/>
        <w:szCs w:val="16"/>
      </w:rPr>
      <w:t xml:space="preserve"> </w:t>
    </w:r>
    <w:r w:rsidRPr="008823BE">
      <w:rPr>
        <w:rFonts w:cs="Calibri"/>
        <w:sz w:val="16"/>
        <w:szCs w:val="16"/>
      </w:rPr>
      <w:t xml:space="preserve">- Kopisk od km. rob. 0+000 do km. rob. 0+998 wraz z wjazdem na drogą powiatową Nr 1396 B dz. nr 94/3 obręb </w:t>
    </w:r>
    <w:proofErr w:type="spellStart"/>
    <w:r w:rsidRPr="008823BE">
      <w:rPr>
        <w:rFonts w:cs="Calibri"/>
        <w:sz w:val="16"/>
        <w:szCs w:val="16"/>
      </w:rPr>
      <w:t>Szaciły</w:t>
    </w:r>
    <w:proofErr w:type="spellEnd"/>
    <w:r w:rsidRPr="008823BE">
      <w:rPr>
        <w:rFonts w:cs="Calibri"/>
        <w:sz w:val="16"/>
        <w:szCs w:val="16"/>
      </w:rPr>
      <w:t xml:space="preserve"> w pasie drogi powiatowej oraz przebudowa drogi gminnej Nr 139547 B wraz z wjazdem na drogę powiatową Nr 1392 B dz. nr 160 obręb Ponikła w pasie drogi powiatowej” w formule zaprojektuj i wybuduj</w:t>
    </w:r>
  </w:p>
  <w:bookmarkEnd w:id="2"/>
  <w:p w:rsidR="00D214EB" w:rsidRPr="00D214EB" w:rsidRDefault="00D214EB" w:rsidP="00D214EB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3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B29" w:rsidRDefault="00BD3B29" w:rsidP="00020E8D">
      <w:pPr>
        <w:spacing w:after="0" w:line="240" w:lineRule="auto"/>
      </w:pPr>
      <w:r>
        <w:separator/>
      </w:r>
    </w:p>
  </w:footnote>
  <w:footnote w:type="continuationSeparator" w:id="0">
    <w:p w:rsidR="00BD3B29" w:rsidRDefault="00BD3B29" w:rsidP="00020E8D">
      <w:pPr>
        <w:spacing w:after="0" w:line="240" w:lineRule="auto"/>
      </w:pPr>
      <w:r>
        <w:continuationSeparator/>
      </w:r>
    </w:p>
  </w:footnote>
  <w:footnote w:id="1">
    <w:p w:rsidR="00094270" w:rsidRDefault="00094270" w:rsidP="000942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jedną cześć zamówienia wówczas należy skreślić niepotrzebną część zamówienia. W przypadku gdy wykonawca składa ofertę na obie części zamówienia, wówczas nie należy dokonywać skreśleń.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5A4" w:rsidRDefault="00AE15A4" w:rsidP="00AE15A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4B6736D0">
          <wp:simplePos x="0" y="0"/>
          <wp:positionH relativeFrom="margin">
            <wp:align>center</wp:align>
          </wp:positionH>
          <wp:positionV relativeFrom="topMargin">
            <wp:posOffset>176530</wp:posOffset>
          </wp:positionV>
          <wp:extent cx="742315" cy="746760"/>
          <wp:effectExtent l="0" t="0" r="635" b="0"/>
          <wp:wrapSquare wrapText="bothSides"/>
          <wp:docPr id="1030816026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5A4" w:rsidRDefault="00AE15A4" w:rsidP="00AE15A4">
    <w:pPr>
      <w:pStyle w:val="Nagwek"/>
    </w:pPr>
  </w:p>
  <w:p w:rsidR="00893D4D" w:rsidRPr="00AE15A4" w:rsidRDefault="00893D4D" w:rsidP="00AE1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88301542">
    <w:abstractNumId w:val="0"/>
  </w:num>
  <w:num w:numId="2" w16cid:durableId="1285962947">
    <w:abstractNumId w:val="1"/>
  </w:num>
  <w:num w:numId="3" w16cid:durableId="1125082547">
    <w:abstractNumId w:val="5"/>
  </w:num>
  <w:num w:numId="4" w16cid:durableId="617494507">
    <w:abstractNumId w:val="8"/>
  </w:num>
  <w:num w:numId="5" w16cid:durableId="363869025">
    <w:abstractNumId w:val="7"/>
  </w:num>
  <w:num w:numId="6" w16cid:durableId="467473537">
    <w:abstractNumId w:val="4"/>
  </w:num>
  <w:num w:numId="7" w16cid:durableId="1916357610">
    <w:abstractNumId w:val="6"/>
  </w:num>
  <w:num w:numId="8" w16cid:durableId="412901163">
    <w:abstractNumId w:val="2"/>
  </w:num>
  <w:num w:numId="9" w16cid:durableId="343286811">
    <w:abstractNumId w:val="3"/>
  </w:num>
  <w:num w:numId="10" w16cid:durableId="1174882387">
    <w:abstractNumId w:val="9"/>
  </w:num>
  <w:num w:numId="11" w16cid:durableId="1540170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4270"/>
    <w:rsid w:val="00096C6D"/>
    <w:rsid w:val="000F5B5E"/>
    <w:rsid w:val="000F61A9"/>
    <w:rsid w:val="00117EB1"/>
    <w:rsid w:val="0015229C"/>
    <w:rsid w:val="00175492"/>
    <w:rsid w:val="00181F01"/>
    <w:rsid w:val="001E0D29"/>
    <w:rsid w:val="00201720"/>
    <w:rsid w:val="002177B5"/>
    <w:rsid w:val="0032394A"/>
    <w:rsid w:val="00334CB1"/>
    <w:rsid w:val="0034240D"/>
    <w:rsid w:val="00355484"/>
    <w:rsid w:val="00382CE2"/>
    <w:rsid w:val="003A6FC9"/>
    <w:rsid w:val="003B45EF"/>
    <w:rsid w:val="003F23A8"/>
    <w:rsid w:val="00424B4A"/>
    <w:rsid w:val="00482A02"/>
    <w:rsid w:val="004C47AA"/>
    <w:rsid w:val="004C59CB"/>
    <w:rsid w:val="004F4B7D"/>
    <w:rsid w:val="0054167F"/>
    <w:rsid w:val="0057283A"/>
    <w:rsid w:val="00575712"/>
    <w:rsid w:val="00591F21"/>
    <w:rsid w:val="005E6973"/>
    <w:rsid w:val="005F4764"/>
    <w:rsid w:val="006060F5"/>
    <w:rsid w:val="00606F53"/>
    <w:rsid w:val="00646CDF"/>
    <w:rsid w:val="00672C1C"/>
    <w:rsid w:val="00682F68"/>
    <w:rsid w:val="006970D2"/>
    <w:rsid w:val="0070241C"/>
    <w:rsid w:val="0071580B"/>
    <w:rsid w:val="007644F7"/>
    <w:rsid w:val="007F7A58"/>
    <w:rsid w:val="00815BED"/>
    <w:rsid w:val="00831C1F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AE15A4"/>
    <w:rsid w:val="00B23649"/>
    <w:rsid w:val="00BC0B79"/>
    <w:rsid w:val="00BC413E"/>
    <w:rsid w:val="00BD3B29"/>
    <w:rsid w:val="00C2001C"/>
    <w:rsid w:val="00C5004D"/>
    <w:rsid w:val="00C75028"/>
    <w:rsid w:val="00D214EB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ED3AFF"/>
    <w:rsid w:val="00F07352"/>
    <w:rsid w:val="00F10BAA"/>
    <w:rsid w:val="00F356BA"/>
    <w:rsid w:val="00F40B77"/>
    <w:rsid w:val="00F74738"/>
    <w:rsid w:val="00FF587A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CE3EE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  <w:style w:type="paragraph" w:styleId="Poprawka">
    <w:name w:val="Revision"/>
    <w:hidden/>
    <w:uiPriority w:val="99"/>
    <w:semiHidden/>
    <w:rsid w:val="004C4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33</cp:revision>
  <dcterms:created xsi:type="dcterms:W3CDTF">2021-02-05T11:32:00Z</dcterms:created>
  <dcterms:modified xsi:type="dcterms:W3CDTF">2023-06-05T08:34:00Z</dcterms:modified>
</cp:coreProperties>
</file>