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2F4BE202"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F81439">
        <w:rPr>
          <w:rFonts w:ascii="Calibri Light" w:hAnsi="Calibri Light" w:cs="Calibri Light"/>
          <w:color w:val="002060"/>
          <w:sz w:val="22"/>
          <w:szCs w:val="22"/>
        </w:rPr>
        <w:t>zakup z dostawą sprzętu AGD dla jednostek organizacyjnych Politechniki Warszawskiej</w:t>
      </w:r>
      <w:r w:rsidR="00F81439">
        <w:rPr>
          <w:rFonts w:ascii="Calibri Light" w:eastAsia="Calibri" w:hAnsi="Calibri Light" w:cs="Calibri Light"/>
          <w:color w:val="002060"/>
          <w:sz w:val="22"/>
          <w:szCs w:val="22"/>
        </w:rPr>
        <w:t xml:space="preserve"> </w:t>
      </w:r>
      <w:r w:rsidR="00F81439">
        <w:rPr>
          <w:rFonts w:ascii="Calibri Light" w:eastAsia="Calibri" w:hAnsi="Calibri Light" w:cs="Calibri Light"/>
          <w:bCs/>
          <w:color w:val="002060"/>
          <w:sz w:val="22"/>
          <w:szCs w:val="22"/>
        </w:rPr>
        <w:t>numer referencyjny:</w:t>
      </w:r>
      <w:r w:rsidR="00F81439">
        <w:rPr>
          <w:rFonts w:ascii="Calibri Light" w:eastAsia="Calibri" w:hAnsi="Calibri Light" w:cs="Calibri Light"/>
          <w:b/>
          <w:color w:val="002060"/>
          <w:sz w:val="22"/>
          <w:szCs w:val="22"/>
        </w:rPr>
        <w:t xml:space="preserve"> </w:t>
      </w:r>
      <w:r w:rsidR="00F81439">
        <w:rPr>
          <w:rFonts w:ascii="Calibri Light" w:eastAsia="Calibri" w:hAnsi="Calibri Light" w:cs="Calibri Light"/>
          <w:bCs/>
          <w:color w:val="002060"/>
          <w:sz w:val="22"/>
          <w:szCs w:val="22"/>
        </w:rPr>
        <w:t>ZP.D.MP.27.2022</w:t>
      </w:r>
      <w:r w:rsidRPr="00722C63">
        <w:rPr>
          <w:rFonts w:ascii="Calibri Light" w:eastAsia="Calibri" w:hAnsi="Calibri Light" w:cs="Calibri"/>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422689B9"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jest osoba wymieniona w wykazach określonych w rozporządzeniu Rady (WE) nr 765/2006 i rozporządzeniu Rady (UE) nr 269/2014 </w:t>
      </w:r>
      <w:r w:rsidRPr="00A13D60">
        <w:rPr>
          <w:rFonts w:ascii="Calibri Light" w:hAnsi="Calibri Light" w:cs="Calibri Light"/>
          <w:sz w:val="22"/>
          <w:szCs w:val="22"/>
        </w:rPr>
        <w:lastRenderedPageBreak/>
        <w:t>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5B7E5B7E"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01AAA83F"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 xml:space="preserve">(podać mającą zastosowanie podstawę wykluczenia spośród wymienionych w </w:t>
      </w:r>
      <w:r w:rsidR="00F44F80">
        <w:rPr>
          <w:rFonts w:ascii="Calibri Light" w:eastAsia="Calibri" w:hAnsi="Calibri Light" w:cs="Calibri Light"/>
          <w:i/>
          <w:sz w:val="22"/>
          <w:szCs w:val="22"/>
        </w:rPr>
        <w:t>art. 108 ust. 1 pkt 1, 2, 5</w:t>
      </w:r>
      <w:r w:rsidR="00F44F80">
        <w:rPr>
          <w:rFonts w:ascii="Calibri Light" w:eastAsia="Calibri" w:hAnsi="Calibri Light" w:cs="Calibri Light"/>
          <w:i/>
          <w:sz w:val="22"/>
          <w:szCs w:val="22"/>
        </w:rPr>
        <w:t xml:space="preserve"> </w:t>
      </w:r>
      <w:bookmarkStart w:id="1" w:name="_GoBack"/>
      <w:bookmarkEnd w:id="1"/>
      <w:r w:rsidRPr="00EC4F91">
        <w:rPr>
          <w:rFonts w:ascii="Calibri Light" w:hAnsi="Calibri Light" w:cs="Calibri Light"/>
          <w:i/>
          <w:color w:val="auto"/>
          <w:sz w:val="22"/>
          <w:szCs w:val="22"/>
        </w:rPr>
        <w:t>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5C25" w14:textId="77777777" w:rsidR="00B7017B" w:rsidRDefault="00B7017B" w:rsidP="00152DE1">
      <w:r>
        <w:separator/>
      </w:r>
    </w:p>
  </w:endnote>
  <w:endnote w:type="continuationSeparator" w:id="0">
    <w:p w14:paraId="6798E0E1" w14:textId="77777777" w:rsidR="00B7017B" w:rsidRDefault="00B7017B"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7C78" w14:textId="77777777" w:rsidR="00B7017B" w:rsidRDefault="00B7017B" w:rsidP="00152DE1">
      <w:r>
        <w:separator/>
      </w:r>
    </w:p>
  </w:footnote>
  <w:footnote w:type="continuationSeparator" w:id="0">
    <w:p w14:paraId="5CC3724B" w14:textId="77777777" w:rsidR="00B7017B" w:rsidRDefault="00B7017B"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722C63"/>
    <w:rsid w:val="007D7804"/>
    <w:rsid w:val="008864B1"/>
    <w:rsid w:val="00A13D60"/>
    <w:rsid w:val="00A41EFA"/>
    <w:rsid w:val="00B150FE"/>
    <w:rsid w:val="00B7017B"/>
    <w:rsid w:val="00BD76E3"/>
    <w:rsid w:val="00C922E8"/>
    <w:rsid w:val="00DF1059"/>
    <w:rsid w:val="00F44F80"/>
    <w:rsid w:val="00F8143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894</Words>
  <Characters>5369</Characters>
  <Application>Microsoft Office Word</Application>
  <DocSecurity>0</DocSecurity>
  <Lines>44</Lines>
  <Paragraphs>12</Paragraphs>
  <ScaleCrop>false</ScaleCrop>
  <Company>Politechnika Warszawska</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9</cp:revision>
  <dcterms:created xsi:type="dcterms:W3CDTF">2022-08-05T08:51:00Z</dcterms:created>
  <dcterms:modified xsi:type="dcterms:W3CDTF">2022-12-15T11:56:00Z</dcterms:modified>
</cp:coreProperties>
</file>