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362" w:rsidRPr="001517C9" w:rsidRDefault="00182362" w:rsidP="00182362">
      <w:pPr>
        <w:rPr>
          <w:rFonts w:ascii="Arial Narrow" w:hAnsi="Arial Narrow" w:cstheme="minorHAnsi"/>
        </w:rPr>
      </w:pPr>
      <w:bookmarkStart w:id="0" w:name="_GoBack"/>
      <w:bookmarkEnd w:id="0"/>
      <w:r w:rsidRPr="001517C9">
        <w:rPr>
          <w:rFonts w:ascii="Arial Narrow" w:hAnsi="Arial Narrow" w:cstheme="minorHAnsi"/>
          <w:b/>
        </w:rPr>
        <w:t>Załącznik nr 2</w:t>
      </w:r>
      <w:r>
        <w:rPr>
          <w:rFonts w:ascii="Arial Narrow" w:hAnsi="Arial Narrow" w:cstheme="minorHAnsi"/>
          <w:b/>
        </w:rPr>
        <w:t>.2</w:t>
      </w:r>
      <w:r w:rsidRPr="001517C9">
        <w:rPr>
          <w:rFonts w:ascii="Arial Narrow" w:hAnsi="Arial Narrow" w:cstheme="minorHAnsi"/>
          <w:b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182362" w:rsidRPr="00AF6B26" w:rsidTr="00182362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182362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1517C9" w:rsidRDefault="00182362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1517C9" w:rsidRDefault="00182362" w:rsidP="00182362">
            <w:pPr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 diagnostyki schorzeń układu moczowo -płciowego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182362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1517C9" w:rsidRDefault="00182362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1517C9" w:rsidRDefault="00182362" w:rsidP="00182362">
            <w:pPr>
              <w:jc w:val="both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kompatybilny z systemem planowania radioterapii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182362" w:rsidRPr="00AF6B26" w:rsidTr="00182362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jc w:val="right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182362" w:rsidRPr="001517C9" w:rsidRDefault="00182362" w:rsidP="00182362">
      <w:pPr>
        <w:rPr>
          <w:rFonts w:ascii="Arial Narrow" w:hAnsi="Arial Narrow" w:cstheme="minorHAnsi"/>
        </w:rPr>
      </w:pPr>
      <w:r w:rsidRPr="001517C9">
        <w:rPr>
          <w:rFonts w:ascii="Arial Narrow" w:hAnsi="Arial Narrow" w:cstheme="minorHAnsi"/>
        </w:rPr>
        <w:t>* wypełnia Wykonawca</w:t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182362" w:rsidRDefault="00182362" w:rsidP="00182362">
      <w:pPr>
        <w:pStyle w:val="Tekstpodstawowy"/>
        <w:tabs>
          <w:tab w:val="left" w:pos="2410"/>
        </w:tabs>
        <w:ind w:left="360"/>
        <w:rPr>
          <w:rFonts w:asciiTheme="minorHAnsi" w:eastAsia="Arial" w:hAnsiTheme="minorHAnsi" w:cstheme="minorHAnsi"/>
          <w:bCs/>
          <w:color w:val="000000"/>
          <w:w w:val="90"/>
        </w:rPr>
      </w:pPr>
    </w:p>
    <w:p w:rsidR="00A13228" w:rsidRPr="00182362" w:rsidRDefault="00182362" w:rsidP="00182362">
      <w:pPr>
        <w:pStyle w:val="Tekstpodstawowy"/>
        <w:tabs>
          <w:tab w:val="left" w:pos="2410"/>
        </w:tabs>
        <w:ind w:left="360"/>
        <w:rPr>
          <w:rFonts w:ascii="Arial Narrow" w:hAnsi="Arial Narrow"/>
          <w:b/>
          <w:lang w:eastAsia="zh-CN"/>
        </w:rPr>
      </w:pPr>
      <w:r w:rsidRPr="00AF6B26">
        <w:rPr>
          <w:rFonts w:ascii="Arial Narrow" w:hAnsi="Arial Narrow" w:cstheme="minorHAnsi"/>
          <w:b/>
          <w:bCs/>
          <w:iCs/>
          <w:lang w:eastAsia="zh-CN"/>
        </w:rPr>
        <w:t>Szczegółowy opis przedmiotu zamówienia</w:t>
      </w:r>
      <w:r>
        <w:rPr>
          <w:rFonts w:ascii="Arial Narrow" w:hAnsi="Arial Narrow" w:cstheme="minorHAnsi"/>
          <w:b/>
          <w:bCs/>
          <w:iCs/>
          <w:lang w:eastAsia="zh-CN"/>
        </w:rPr>
        <w:t xml:space="preserve"> </w:t>
      </w:r>
      <w:r w:rsidRPr="00182362">
        <w:rPr>
          <w:rFonts w:ascii="Arial Narrow" w:hAnsi="Arial Narrow" w:cstheme="minorHAnsi"/>
          <w:b/>
          <w:bCs/>
          <w:iCs/>
          <w:lang w:eastAsia="zh-CN"/>
        </w:rPr>
        <w:t xml:space="preserve">- </w:t>
      </w:r>
      <w:r w:rsidR="00C97BD4" w:rsidRPr="00182362">
        <w:rPr>
          <w:rFonts w:ascii="Arial Narrow" w:hAnsi="Arial Narrow"/>
          <w:b/>
          <w:szCs w:val="22"/>
        </w:rPr>
        <w:t xml:space="preserve">Aparat USG </w:t>
      </w:r>
      <w:r w:rsidRPr="00182362">
        <w:rPr>
          <w:rFonts w:ascii="Arial Narrow" w:eastAsia="Arial" w:hAnsi="Arial Narrow" w:cstheme="minorHAnsi"/>
          <w:b/>
          <w:bCs/>
          <w:color w:val="000000"/>
          <w:w w:val="90"/>
        </w:rPr>
        <w:t>do diagnostyki schorzeń układu moczowo -płciowego</w:t>
      </w:r>
      <w:r w:rsidRPr="00182362">
        <w:rPr>
          <w:rFonts w:ascii="Arial Narrow" w:hAnsi="Arial Narrow"/>
          <w:b/>
          <w:szCs w:val="22"/>
        </w:rPr>
        <w:t xml:space="preserve"> </w:t>
      </w:r>
      <w:r w:rsidR="00C97BD4" w:rsidRPr="00182362">
        <w:rPr>
          <w:rFonts w:ascii="Arial Narrow" w:hAnsi="Arial Narrow"/>
          <w:b/>
          <w:szCs w:val="22"/>
        </w:rPr>
        <w:t>do Poradni Urologicznej</w:t>
      </w:r>
    </w:p>
    <w:p w:rsidR="00A13228" w:rsidRDefault="00A13228">
      <w:pPr>
        <w:rPr>
          <w:rFonts w:ascii="Arial" w:hAnsi="Arial" w:cs="Arial"/>
          <w:bCs/>
          <w:sz w:val="20"/>
          <w:szCs w:val="22"/>
        </w:rPr>
      </w:pPr>
    </w:p>
    <w:tbl>
      <w:tblPr>
        <w:tblW w:w="14090" w:type="dxa"/>
        <w:tblInd w:w="144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6495"/>
        <w:gridCol w:w="1501"/>
        <w:gridCol w:w="3686"/>
        <w:gridCol w:w="1842"/>
      </w:tblGrid>
      <w:tr w:rsidR="00A13228" w:rsidTr="00182362">
        <w:tc>
          <w:tcPr>
            <w:tcW w:w="56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4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150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68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A13228" w:rsidRDefault="00DE1C79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A13228" w:rsidRDefault="00DE1C79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 xml:space="preserve"> /</w:t>
            </w:r>
          </w:p>
        </w:tc>
        <w:tc>
          <w:tcPr>
            <w:tcW w:w="18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A13228" w:rsidTr="00182362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6337EB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A13228" w:rsidTr="00182362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6337EB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A13228" w:rsidTr="00182362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5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6337EB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A13228" w:rsidTr="00182362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A44930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5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6337EB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A13228" w:rsidTr="00182362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50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6337EB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A1322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228" w:rsidRDefault="00DE1C79" w:rsidP="006337EB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A1322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228" w:rsidRDefault="00A13228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228" w:rsidRDefault="00426185">
            <w:pPr>
              <w:widowControl w:val="0"/>
            </w:pPr>
            <w:r w:rsidRPr="0042618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Funkcje użytkowe </w:t>
            </w:r>
            <w:r w:rsidR="00F45A06">
              <w:rPr>
                <w:rFonts w:ascii="Arial" w:hAnsi="Arial" w:cs="Arial"/>
                <w:b/>
                <w:bCs/>
                <w:sz w:val="18"/>
                <w:szCs w:val="18"/>
              </w:rPr>
              <w:t>/ konstrukcja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228" w:rsidRDefault="00A13228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13228" w:rsidRDefault="00A13228">
            <w:pPr>
              <w:widowControl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Aparat USG , fabrycznie nowy, bez panelu dotykowego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Waga aparatu bez głowic max 100 kg 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bookmarkStart w:id="1" w:name="_Hlk164678491"/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bookmarkEnd w:id="1"/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Stabilna platforma jezdna na min. 5 kółkach z możliwością blokady każdego z nich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częstotliwości pracy min  2,0-18,0 MHz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Dynamika systemu min 185 </w:t>
            </w:r>
            <w:proofErr w:type="spellStart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niezależnych gniazd w aparacie min 4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Monitor o orientacji pionowej i przekątnej min 17 cali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≥ 19 cali – 10 pkt</w:t>
            </w:r>
          </w:p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&lt; 19 cali – 0 pkt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obracania monitora praw/lewo min 170 stopni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regulacji wysokości monitora min 25cm.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obrotu całej platformy aparatu o min. 350 stopni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 w:rsidR="00AE51E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regulacji wysokości panelu sterowania min 25cm.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4345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 w:rsidR="007E7923" w:rsidRPr="004345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Wewnętrzna archiwizacja badania w aparacie o dysku min 450 GB.</w:t>
            </w:r>
          </w:p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Możliwość zgrania obrazów badania na pamięć zewnętrzną typu </w:t>
            </w:r>
            <w:proofErr w:type="spellStart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pen</w:t>
            </w:r>
            <w:proofErr w:type="spellEnd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.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 w:rsidR="00AE51E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500 GB – 10 pkt</w:t>
            </w:r>
          </w:p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500 GB – 0 pkt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4 klawisze do zaprogramowania umiejscowione na panelu sterowniczym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Długość filmu  CINE LOOP min 28 s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Głębokość skanowania min 0,5cm – 30cm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Frame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rate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(liczba klatek na sekundę) min 200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Tryby pracy: 2D (B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mode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), M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mode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, Doppler Pulsacyjny, Doppler Kolorowy; Power Doppler; CW, Duplex;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Triplex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obrazowanie harmoniczne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 w:rsidR="00AE51E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Min 8 stopniowa regulacja wzmocnienia TGC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ind w:left="708" w:hanging="7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Specjalistyczne oprogramowanie aplikacyjne i pomiarowe do urologii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ind w:left="708" w:hanging="7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Oprogramowanie 3D w postaci kostki sześcianu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Oprogramowanie do </w:t>
            </w:r>
            <w:proofErr w:type="spellStart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elastografii</w:t>
            </w:r>
            <w:proofErr w:type="spellEnd"/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pacing w:before="120" w:after="12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Oprogramowanie do badania kontrastowego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pacing w:before="120" w:after="12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Oprogramowanie DICOM oraz integracja z systemem archiwizacji szpitala PACS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Videoprinter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czarno – biały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C97BD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Możliwość ustawienia indywidualnych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presetów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nastawów</w:t>
            </w:r>
            <w:proofErr w:type="spellEnd"/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7BD4" w:rsidRPr="00A6528D" w:rsidRDefault="00C97BD4" w:rsidP="00601C4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Aparat wyposażony w ruchome uchwyty na głowice specjalistyczne typu: laparoskopowa,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rektalna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umożliwiające bezpieczne ich odłożenie i odsunięcie poza panel aparatu za monitor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C97BD4" w:rsidRPr="00A6528D" w:rsidRDefault="00C97BD4" w:rsidP="00C97BD4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Default="00C97BD4" w:rsidP="00C97BD4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Głowice ultrasonograficzne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601C4E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601C4E" w:rsidP="00601C4E">
            <w:pPr>
              <w:shd w:val="clear" w:color="auto" w:fill="FFFFFF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Głowica typu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do badania jamy brzusznej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F45A06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601C4E" w:rsidP="00F45A06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a) częstotliwość pracy głowicy min. 2,5-6,0 MHz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 w:rsidR="00AE51E8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b)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iczba elementów w głowicy min 180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8B2D5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190 – 10 pkt</w:t>
            </w:r>
          </w:p>
          <w:p w:rsidR="00AE51E8" w:rsidRPr="00A6528D" w:rsidRDefault="00AE51E8" w:rsidP="00AE51E8">
            <w:pPr>
              <w:widowControl w:val="0"/>
              <w:spacing w:before="120" w:after="120"/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190 – 0 pkt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c) pole widzenia głowicy min. 60 stopni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8B2D5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F45A06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3AB" w:rsidRDefault="00601C4E" w:rsidP="00F45A06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d) </w:t>
            </w:r>
            <w:r w:rsidR="00F45A0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</w:t>
            </w: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rzycisk na głowicy umożliwiający uruchomienie głowicy, zamrożenie</w:t>
            </w:r>
          </w:p>
          <w:p w:rsidR="00601C4E" w:rsidRPr="00A6528D" w:rsidRDefault="00601C4E" w:rsidP="00F45A06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i aktywację obrazu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F45A06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601C4E" w:rsidP="00F45A06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e) możliwość wykonania badania kontrastowego na głowicy (opcja)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TAK – 10</w:t>
            </w:r>
            <w:r w:rsidR="00800F7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pkt</w:t>
            </w:r>
          </w:p>
          <w:p w:rsidR="00601C4E" w:rsidRPr="00A6528D" w:rsidRDefault="00601C4E" w:rsidP="00601C4E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Nie – 0</w:t>
            </w:r>
            <w:r w:rsidR="00800F7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pkt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F45A06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601C4E" w:rsidP="00F45A06">
            <w:pPr>
              <w:shd w:val="clear" w:color="auto" w:fill="FFFFFF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f) wielorazowa przystawka biopsyjna do głowicy – 2szt.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601C4E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601C4E" w:rsidP="00F45A06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Głowica liniowa do badań małych narządów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a) c</w:t>
            </w: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zęstotliwość pracy głowicy min 6-18MHz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CA371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b) il</w:t>
            </w: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ość niezależnych elementów tworzących i odbierających sygnał ultradźwiękowy w głowicy min 180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CA3716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AE51E8" w:rsidRPr="00A6528D" w:rsidRDefault="00AE51E8" w:rsidP="00AE51E8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190 – 10 pkt</w:t>
            </w:r>
          </w:p>
          <w:p w:rsidR="00AE51E8" w:rsidRPr="00A6528D" w:rsidRDefault="00AE51E8" w:rsidP="00AE51E8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190 – 0 pkt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F45A06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3AB" w:rsidRDefault="00F45A06" w:rsidP="00F45A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c) p</w:t>
            </w:r>
            <w:r w:rsidR="00601C4E"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rzycisk na głowicy umożliwiający uruchomienie głowicy oraz zamrożenie</w:t>
            </w:r>
          </w:p>
          <w:p w:rsidR="00601C4E" w:rsidRPr="00A6528D" w:rsidRDefault="00601C4E" w:rsidP="00F45A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i aktywację obrazu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F45A06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601C4E" w:rsidP="00F45A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F45A06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d) s</w:t>
            </w: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zerokości pola widzenia głowicy max. 60mm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AE51E8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F45A06" w:rsidP="00F45A0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e) m</w:t>
            </w:r>
            <w:r w:rsidR="00601C4E"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ożliwość wykonania biopsji za pomocą przystawki biopsyjnej, wielokrotnego użytku, z regulacją linii biopsyjnej pod min. trzema kątami: 30, 45 i 60 stopni (opcja)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601C4E" w:rsidRPr="00A6528D" w:rsidRDefault="00601C4E" w:rsidP="00601C4E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TAK – 10</w:t>
            </w:r>
            <w:r w:rsidR="00800F7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pkt</w:t>
            </w:r>
          </w:p>
          <w:p w:rsidR="00601C4E" w:rsidRPr="00A6528D" w:rsidRDefault="00601C4E" w:rsidP="00601C4E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Nie – 0</w:t>
            </w:r>
            <w:r w:rsidR="00800F73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pkt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F45A06" w:rsidP="00601C4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f) o</w:t>
            </w:r>
            <w:r w:rsidR="00601C4E"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brazowanie harmoniczne dostępne na głowicy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601C4E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601C4E" w:rsidP="00601C4E">
            <w:pPr>
              <w:shd w:val="clear" w:color="auto" w:fill="FFFFFF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Głowica trzypłaszczyznowa do badań urologicznych typu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convex-convex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dedykowana do biopsji stercza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a) c</w:t>
            </w: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zęstotliwość pracy głowicy min 6-12 MHz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4624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b) i</w:t>
            </w: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lość niezależnych elementów tworzących i odbierających sygnał ultradźwiękowy w głowicy min 300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4624E2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320 – 10 pkt</w:t>
            </w:r>
          </w:p>
          <w:p w:rsidR="00AE51E8" w:rsidRPr="00A6528D" w:rsidRDefault="00AE51E8" w:rsidP="00AE51E8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320 – 0 pkt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CC33AB" w:rsidP="00601C4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c) k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anał biopsyjny przez środek głowicy (nasadka wraz z prowadnicą – 4 sztuki)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60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CC33AB" w:rsidP="00601C4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d) j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ednoczesne obrazowanie dwóch płaszczyzn prostaty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CC33AB" w:rsidP="00601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e) m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in. dwa przyciski na głowicy odpowiedzialne za przełączanie płaszczyzn obrazowania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CC33AB" w:rsidP="00601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f) m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ożliwość jednoczesnego wykonania biopsji wzdłuż głowicy jak i przez środek głowicy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601C4E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601C4E" w:rsidP="00601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Głowica dwupłaszczyznowa do badań urologicznych typu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-linia dedykowana do wykonania biopsji stercza metodą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przezkroczową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a) c</w:t>
            </w: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zęstotliwość pracy głowicy min 5-12 MHz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3B688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AE51E8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E8" w:rsidRDefault="00AE51E8" w:rsidP="00AE51E8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1E8" w:rsidRPr="00A6528D" w:rsidRDefault="00AE51E8" w:rsidP="00AE51E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B )i</w:t>
            </w: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lość niezależnych elementów tworzących i odbierających sygnał ultradźwiękowy w głowicy min 300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Default="00AE51E8" w:rsidP="00AE51E8">
            <w:pPr>
              <w:jc w:val="center"/>
            </w:pPr>
            <w:r w:rsidRPr="003B688C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AE51E8" w:rsidRPr="00A6528D" w:rsidRDefault="00AE51E8" w:rsidP="00AE51E8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320 – 10 pkt</w:t>
            </w:r>
          </w:p>
          <w:p w:rsidR="00AE51E8" w:rsidRPr="00A6528D" w:rsidRDefault="00AE51E8" w:rsidP="00AE51E8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320 – 0 pkt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C4E" w:rsidRPr="00A6528D" w:rsidRDefault="00CC33AB" w:rsidP="00601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c) j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ednoczesne obrazowanie dwóch płaszczyzn prostaty 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CC33AB" w:rsidP="00601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d) m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in. dwa przyciski na głowicy odpowiedzialne za przełączanie płaszczyzn obrazowania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CC33AB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C4E" w:rsidRPr="00A6528D" w:rsidRDefault="00CC33AB" w:rsidP="00601C4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e) w</w:t>
            </w:r>
            <w:r w:rsidR="00601C4E"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ielorazowa przystawka biopsyjna – 4szt.</w:t>
            </w:r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Default="00C97BD4" w:rsidP="00C97BD4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601C4E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01C4E" w:rsidRDefault="00601C4E" w:rsidP="00601C4E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601C4E" w:rsidRPr="00A6528D" w:rsidRDefault="00601C4E" w:rsidP="00601C4E">
            <w:pPr>
              <w:widowControl w:val="0"/>
              <w:jc w:val="both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Możliwość rozbudowy o system do fuzji obrazów MRI/USG zintegrowanie do platformą USG pozwalające na wykonanie biopsji prostaty za pomocą głowicy transrektalnej trzypłaszczyznowej o płaszczyznach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convex-convex-convex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z kanałem biopsyjnym przechodzącym przez środek głowicy oraz za pomocą głowicy dwupłaszczyznowej o płaszczyznach linia-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convex</w:t>
            </w:r>
            <w:proofErr w:type="spellEnd"/>
          </w:p>
        </w:tc>
        <w:tc>
          <w:tcPr>
            <w:tcW w:w="15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601C4E" w:rsidRPr="00A6528D" w:rsidRDefault="00601C4E" w:rsidP="00601C4E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Default="00C97BD4" w:rsidP="00C97BD4">
            <w:pPr>
              <w:widowControl w:val="0"/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Inne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ind w:left="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97BD4" w:rsidRPr="00A6528D" w:rsidRDefault="00C97BD4" w:rsidP="00C97BD4">
            <w:pPr>
              <w:widowControl w:val="0"/>
              <w:snapToGrid w:val="0"/>
              <w:ind w:left="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400489" w:rsidP="00601C4E">
            <w:pPr>
              <w:widowControl w:val="0"/>
              <w:jc w:val="both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Pełna gwarancja na przedmiot zamówienia oraz wszystkie elementy systemu </w:t>
            </w:r>
            <w:r w:rsidRPr="008F1D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(wymagany okres min. </w:t>
            </w:r>
            <w:r w:rsidR="00370F52"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  <w:r w:rsidRPr="008F1D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miesi</w:t>
            </w:r>
            <w:r w:rsidR="00370F52">
              <w:rPr>
                <w:rFonts w:ascii="Arial" w:hAnsi="Arial" w:cs="Arial"/>
                <w:color w:val="000000" w:themeColor="text1"/>
                <w:sz w:val="18"/>
                <w:szCs w:val="18"/>
              </w:rPr>
              <w:t>ęcy</w:t>
            </w:r>
            <w:r w:rsidRPr="008F1DBF"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C97BD4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400489" w:rsidRDefault="00570E7B" w:rsidP="00400489">
            <w:pPr>
              <w:widowControl w:val="0"/>
              <w:jc w:val="center"/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601C4E">
            <w:pPr>
              <w:widowControl w:val="0"/>
              <w:jc w:val="both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97BD4" w:rsidRPr="00A6528D" w:rsidRDefault="00C97BD4" w:rsidP="00C97BD4">
            <w:pPr>
              <w:widowControl w:val="0"/>
              <w:spacing w:before="120" w:after="120"/>
              <w:ind w:right="-30"/>
              <w:jc w:val="center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5748D0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601C4E">
            <w:pPr>
              <w:widowControl w:val="0"/>
              <w:jc w:val="both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C97BD4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C97BD4">
            <w:pPr>
              <w:widowControl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Pr="00A6528D" w:rsidRDefault="00C97BD4" w:rsidP="005748D0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601C4E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i w wersji elektronicznej.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5748D0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601C4E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5748D0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601C4E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5748D0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C97BD4" w:rsidTr="00182362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601C4E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5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C97BD4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7BD4" w:rsidRDefault="00C97BD4" w:rsidP="005748D0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182362" w:rsidRDefault="00182362" w:rsidP="00182362">
      <w:pPr>
        <w:pStyle w:val="Podtytu"/>
        <w:rPr>
          <w:szCs w:val="22"/>
        </w:rPr>
      </w:pPr>
    </w:p>
    <w:p w:rsidR="00182362" w:rsidRDefault="00182362" w:rsidP="00182362">
      <w:pPr>
        <w:pStyle w:val="Podtytu"/>
        <w:rPr>
          <w:szCs w:val="22"/>
        </w:rPr>
      </w:pPr>
    </w:p>
    <w:p w:rsidR="00182362" w:rsidRDefault="00182362" w:rsidP="00182362">
      <w:pPr>
        <w:pStyle w:val="Podtytu"/>
        <w:rPr>
          <w:szCs w:val="22"/>
        </w:rPr>
      </w:pPr>
      <w:r w:rsidRPr="00AF6B26">
        <w:rPr>
          <w:rFonts w:ascii="Arial Narrow" w:hAnsi="Arial Narrow" w:cstheme="minorHAnsi"/>
          <w:iCs/>
        </w:rPr>
        <w:t>Szczegółowy opis przedmiotu zamówienia</w:t>
      </w:r>
      <w:r>
        <w:rPr>
          <w:rFonts w:ascii="Arial Narrow" w:hAnsi="Arial Narrow" w:cstheme="minorHAnsi"/>
          <w:b w:val="0"/>
          <w:bCs w:val="0"/>
          <w:iCs/>
        </w:rPr>
        <w:t xml:space="preserve"> </w:t>
      </w:r>
      <w:r>
        <w:rPr>
          <w:szCs w:val="22"/>
        </w:rPr>
        <w:t xml:space="preserve">– </w:t>
      </w:r>
      <w:r w:rsidRPr="00182362">
        <w:rPr>
          <w:rFonts w:ascii="Arial Narrow" w:hAnsi="Arial Narrow"/>
          <w:szCs w:val="22"/>
        </w:rPr>
        <w:t xml:space="preserve">Aparat USG </w:t>
      </w:r>
      <w:r>
        <w:rPr>
          <w:rFonts w:asciiTheme="minorHAnsi" w:eastAsia="Arial" w:hAnsiTheme="minorHAnsi" w:cstheme="minorHAnsi"/>
          <w:color w:val="000000"/>
          <w:w w:val="90"/>
          <w:sz w:val="24"/>
        </w:rPr>
        <w:t>kompatybilny z systemem planowania radioterapii</w:t>
      </w:r>
      <w:r w:rsidRPr="00182362">
        <w:rPr>
          <w:rFonts w:ascii="Arial Narrow" w:hAnsi="Arial Narrow"/>
          <w:szCs w:val="22"/>
        </w:rPr>
        <w:t xml:space="preserve"> - Pracownia Brachyterapii</w:t>
      </w:r>
    </w:p>
    <w:p w:rsidR="00182362" w:rsidRDefault="00182362" w:rsidP="00182362">
      <w:pPr>
        <w:rPr>
          <w:rFonts w:ascii="Arial" w:hAnsi="Arial" w:cs="Arial"/>
          <w:bCs/>
          <w:sz w:val="20"/>
          <w:szCs w:val="22"/>
        </w:rPr>
      </w:pPr>
    </w:p>
    <w:tbl>
      <w:tblPr>
        <w:tblW w:w="14026" w:type="dxa"/>
        <w:tblInd w:w="124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6"/>
        <w:gridCol w:w="6495"/>
        <w:gridCol w:w="1589"/>
        <w:gridCol w:w="3524"/>
        <w:gridCol w:w="1852"/>
      </w:tblGrid>
      <w:tr w:rsidR="00182362" w:rsidTr="007140E0">
        <w:tc>
          <w:tcPr>
            <w:tcW w:w="56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49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 w:eastAsia="zh-CN"/>
              </w:rPr>
              <w:t>Parametr</w:t>
            </w:r>
          </w:p>
        </w:tc>
        <w:tc>
          <w:tcPr>
            <w:tcW w:w="15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  <w:lang w:eastAsia="zh-CN"/>
              </w:rPr>
              <w:t>Parametr graniczny</w:t>
            </w:r>
          </w:p>
        </w:tc>
        <w:tc>
          <w:tcPr>
            <w:tcW w:w="352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zh-CN"/>
              </w:rPr>
              <w:t xml:space="preserve">Parametry oferowane </w:t>
            </w:r>
          </w:p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  <w:lang w:eastAsia="zh-CN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 xml:space="preserve"> /</w:t>
            </w:r>
          </w:p>
        </w:tc>
        <w:tc>
          <w:tcPr>
            <w:tcW w:w="18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  <w:lang w:eastAsia="zh-CN"/>
              </w:rPr>
              <w:t>Punktacja dodatkowa</w:t>
            </w:r>
          </w:p>
        </w:tc>
      </w:tr>
      <w:tr w:rsidR="00182362" w:rsidTr="007140E0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5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5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5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A44930">
            <w:pPr>
              <w:widowControl w:val="0"/>
            </w:pPr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35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5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352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</w:pPr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</w:pPr>
            <w:r w:rsidRPr="008B370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Funkcje użytkowe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/ konstrukcja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840100" w:rsidRDefault="00182362" w:rsidP="00182362">
            <w:pPr>
              <w:widowControl w:val="0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C3415F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Aparat USG kompatybilny z systemem planowania Radioterapii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widowControl w:val="0"/>
              <w:snapToGrid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Aparat USG , fabrycznie nowy, bez panelu dotykowego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widowControl w:val="0"/>
              <w:snapToGrid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 xml:space="preserve">Waga aparatu bez głowic max </w:t>
            </w:r>
            <w:r>
              <w:rPr>
                <w:rFonts w:ascii="Arial" w:hAnsi="Arial" w:cs="Arial"/>
                <w:sz w:val="18"/>
                <w:szCs w:val="18"/>
              </w:rPr>
              <w:t>75</w:t>
            </w:r>
            <w:r w:rsidRPr="00C745D9">
              <w:rPr>
                <w:rFonts w:ascii="Arial" w:hAnsi="Arial" w:cs="Arial"/>
                <w:sz w:val="18"/>
                <w:szCs w:val="18"/>
              </w:rPr>
              <w:t xml:space="preserve"> kg 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3A47A4" w:rsidRDefault="00182362" w:rsidP="0018236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Stabilna platforma jezdna na min. 5 kółkach z możliwością blokady każdego z nich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Zakres częstotliwości pracy min  2,0-18,0 MHz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Dynamika systemu min 185 </w:t>
            </w:r>
            <w:proofErr w:type="spellStart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Ilość niezależnych gniazd w aparacie min 4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Monitor o orientacji pionowej i przekątnej min 17 cali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≥ 19 cali – 10 pkt</w:t>
            </w:r>
          </w:p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&lt; 19 cali – 0 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obracania monitora praw/lewo min 170 stopni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regulacji wysokości monitora min 25cm.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Możliwość obrotu całej platformy aparatu o min. 350 stopni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BF73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Możliwość regulacji wysokości panelu sterowania min 25cm.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BF73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Wewnętrzna archiwizacja badania w aparacie o dysku min 450 GB.</w:t>
            </w:r>
          </w:p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Możliwość zgrania obrazów badania na pamięć zewnętrzną typu </w:t>
            </w:r>
            <w:proofErr w:type="spellStart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pen</w:t>
            </w:r>
            <w:proofErr w:type="spellEnd"/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BF73E0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≥ 500 GB – 10 pkt</w:t>
            </w:r>
          </w:p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&lt; 500 GB – 0 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Min. 4 klawisze do zaprogramowania umiejscowione na panelu sterowniczym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Długość filmu  CINE LOOP min 28 s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Głębokość skanowania min 0,5cm – 30cm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Frame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rate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(liczba klatek na sekundę) min 200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Tryby pracy: 2D (B </w:t>
            </w:r>
            <w:proofErr w:type="spellStart"/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mode</w:t>
            </w:r>
            <w:proofErr w:type="spellEnd"/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), M </w:t>
            </w:r>
            <w:proofErr w:type="spellStart"/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mode</w:t>
            </w:r>
            <w:proofErr w:type="spellEnd"/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, Doppler Pulsacyjny, Doppler Kolorowy; Power Doppler; CW, Duplex; </w:t>
            </w:r>
            <w:proofErr w:type="spellStart"/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Triplex</w:t>
            </w:r>
            <w:proofErr w:type="spellEnd"/>
            <w:r w:rsidRPr="00690C4A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obrazowanie harmoniczne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Min 8 stopniowa regulacja wzmocnienia TGC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ind w:left="708" w:hanging="7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Specjalistyczne oprogramowanie aplikacyjne i pomiarowe do urologii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ind w:left="708" w:hanging="708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rFonts w:ascii="Arial Narrow" w:hAnsi="Arial Narrow" w:cs="Arial"/>
                <w:color w:val="000000" w:themeColor="text1"/>
                <w:sz w:val="20"/>
                <w:szCs w:val="20"/>
                <w:highlight w:val="white"/>
                <w:lang w:eastAsia="zh-CN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Zakres mierzonej prędkości przepływu w Dopplerze Kolorowym</w:t>
            </w:r>
          </w:p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min 0,1 cm/s – 490 cm/s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BE49A5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Zakres mierzonej prędkości przepływu w Dopplerze CW min 0,5 cm/s  -1970 cm/s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26D3D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pacing w:before="120" w:after="120"/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Mierzona prędkość przepływu w Dopplerze Pulsacyjnym</w:t>
            </w:r>
          </w:p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min 0,1 cm/s - 805 cm/s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26D3D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pacing w:before="120" w:after="120"/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Szerokość bramki Dopplera pulsacyjnego min 1-20mm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26D3D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B738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Videoprinter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 czarno – biały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Możliwość ustawienia indywidualnych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presetów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/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nastawów</w:t>
            </w:r>
            <w:proofErr w:type="spellEnd"/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 xml:space="preserve">Aparat wyposażony w ruchome uchwyty na głowice specjalistyczne typu: laparoskopowa, </w:t>
            </w:r>
            <w:proofErr w:type="spellStart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rektalna</w:t>
            </w:r>
            <w:proofErr w:type="spellEnd"/>
            <w:r w:rsidRPr="00A6528D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, umożliwiające bezpieczne ich odłożenie i odsunięcie poza panel aparatu za monitor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Oprogramowanie cyfrowe umożliwiające podłączenie aparatu do systemu do planowania zabiegów brachyterapii będącego na wyposażeniu Szpitala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CE3A08" w:rsidRDefault="00182362" w:rsidP="0018236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42FE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Oprogramowanie DICOM oraz integracja z systemem szpitalnym PACS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CE3A08" w:rsidRDefault="00182362" w:rsidP="0018236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42FE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Głowice ultrasonograficzne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shd w:val="clear" w:color="auto" w:fill="FFFFFF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Głowica typu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do badania jamy brzusznej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>a) częstotliwość pracy głowicy min. 2,5-6,0 MHz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B7386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C745D9">
              <w:rPr>
                <w:rFonts w:ascii="Arial" w:hAnsi="Arial" w:cs="Arial"/>
                <w:sz w:val="18"/>
                <w:szCs w:val="18"/>
              </w:rPr>
              <w:t xml:space="preserve">b) 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C745D9">
              <w:rPr>
                <w:rFonts w:ascii="Arial" w:hAnsi="Arial" w:cs="Arial"/>
                <w:sz w:val="18"/>
                <w:szCs w:val="18"/>
              </w:rPr>
              <w:t>iczba elementów w głowicy min 1</w:t>
            </w: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Pr="00C745D9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420882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E27A90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≥ 190 – 10 pkt</w:t>
            </w:r>
          </w:p>
          <w:p w:rsidR="00182362" w:rsidRDefault="00182362" w:rsidP="00182362">
            <w:pPr>
              <w:widowControl w:val="0"/>
              <w:spacing w:before="120" w:after="120"/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&lt; 190 – 0 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c) pole widzenia głowicy min. 60 stopni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420882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C918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C745D9" w:rsidRDefault="00182362" w:rsidP="00182362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 xml:space="preserve">)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>rzycisk na głowicy umożliwiający uruchomienie głowicy, zamrożenie i aktywację obrazu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C1BD4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C9189C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C745D9" w:rsidRDefault="00182362" w:rsidP="00182362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e) możliwość wykonania badania kontrastowego na głowicy (opcja)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E27A90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10</w:t>
            </w: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pkt</w:t>
            </w:r>
          </w:p>
          <w:p w:rsidR="00182362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</w:t>
            </w: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shd w:val="clear" w:color="auto" w:fill="FFFFFF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f) wielorazowa przystawka biopsyjna do głowicy – 2szt.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4C617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4D3A4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Głowica liniowa do badań małych narządów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745D9">
              <w:rPr>
                <w:rFonts w:ascii="Arial" w:hAnsi="Arial" w:cs="Arial"/>
                <w:bCs/>
                <w:sz w:val="18"/>
                <w:szCs w:val="18"/>
              </w:rPr>
              <w:t>a)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 częstotliwość pracy głowicy min 6-12 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>MHz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C4640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4D3A48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C745D9">
              <w:rPr>
                <w:rFonts w:ascii="Arial" w:hAnsi="Arial" w:cs="Arial"/>
                <w:bCs/>
                <w:sz w:val="18"/>
                <w:szCs w:val="18"/>
              </w:rPr>
              <w:t xml:space="preserve">b) </w:t>
            </w:r>
            <w:r>
              <w:rPr>
                <w:rFonts w:ascii="Arial" w:hAnsi="Arial" w:cs="Arial"/>
                <w:bCs/>
                <w:sz w:val="18"/>
                <w:szCs w:val="18"/>
              </w:rPr>
              <w:t>i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>lość niezależnych elementów tworzących i odbierających sygnał ultradźwiękowy w głowicy min 1</w:t>
            </w:r>
            <w:r>
              <w:rPr>
                <w:rFonts w:ascii="Arial" w:hAnsi="Arial" w:cs="Arial"/>
                <w:bCs/>
                <w:sz w:val="18"/>
                <w:szCs w:val="18"/>
              </w:rPr>
              <w:t>8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C46405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E27A90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≥ 190 – 10 pkt</w:t>
            </w:r>
          </w:p>
          <w:p w:rsidR="00182362" w:rsidRPr="00E27A90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&lt; 190 – 0 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C745D9">
              <w:rPr>
                <w:rFonts w:ascii="Arial" w:hAnsi="Arial" w:cs="Arial"/>
                <w:bCs/>
                <w:sz w:val="18"/>
                <w:szCs w:val="18"/>
              </w:rPr>
              <w:t xml:space="preserve">c)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>rzycisk na głowicy umożliwiający uruchomienie głowicy oraz zamrożenie i aktywację obrazu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4C6179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A79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d) szerokości pola widzenia głowicy max. 53 </w:t>
            </w:r>
            <w:r w:rsidRPr="00C745D9">
              <w:rPr>
                <w:rFonts w:ascii="Arial" w:hAnsi="Arial" w:cs="Arial"/>
                <w:bCs/>
                <w:sz w:val="18"/>
                <w:szCs w:val="18"/>
              </w:rPr>
              <w:t>mm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5A791A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C745D9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e) możliwość wykonania biopsji za pomocą przystawki biopsyjnej, wielokrotnego użytku, z regulacją linii biopsyjnej pod min. trzema kątami: 30, 45 i 60 stopni (opcja)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E27A90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10</w:t>
            </w:r>
            <w:r w:rsidR="006E6865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pkt</w:t>
            </w:r>
          </w:p>
          <w:p w:rsidR="00182362" w:rsidRPr="00C745D9" w:rsidRDefault="00182362" w:rsidP="0018236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</w:t>
            </w:r>
            <w:r w:rsidR="006E6865"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g) obrazowanie harmoniczne dostępne na głowicy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E7113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A6528D" w:rsidRDefault="00182362" w:rsidP="00182362">
            <w:pPr>
              <w:shd w:val="clear" w:color="auto" w:fill="FFFFFF"/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Głowica trzypłaszczyznowa do badań urologicznych typu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convex-convex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convex</w:t>
            </w:r>
            <w:proofErr w:type="spellEnd"/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dedykowana do biopsji stercza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000000" w:themeColor="text1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Pr="00A6528D" w:rsidRDefault="00182362" w:rsidP="00182362">
            <w:pPr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10B2">
              <w:rPr>
                <w:rFonts w:ascii="Arial" w:hAnsi="Arial" w:cs="Arial"/>
                <w:bCs/>
                <w:sz w:val="18"/>
                <w:szCs w:val="18"/>
              </w:rPr>
              <w:t xml:space="preserve">a)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>zęs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totliwość pracy głowicy min 6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>-12 MHz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A546FC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E71131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b) </w:t>
            </w:r>
            <w:r>
              <w:rPr>
                <w:rFonts w:ascii="Arial" w:eastAsia="Calibri" w:hAnsi="Arial" w:cs="Arial"/>
                <w:sz w:val="18"/>
                <w:szCs w:val="18"/>
              </w:rPr>
              <w:t>i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lość niezależnych elementów tworzących i odbierających sygnał ultradźwiękowy w głowicy min 300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A546FC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E27A90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≥ 320 – 10 pkt</w:t>
            </w:r>
          </w:p>
          <w:p w:rsidR="00182362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E27A90">
              <w:rPr>
                <w:rFonts w:ascii="Arial Narrow" w:hAnsi="Arial Narrow" w:cs="Arial"/>
                <w:sz w:val="20"/>
                <w:szCs w:val="20"/>
                <w:lang w:eastAsia="zh-CN"/>
              </w:rPr>
              <w:t>&lt; 320 – 0 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c) </w:t>
            </w:r>
            <w:r>
              <w:rPr>
                <w:rFonts w:ascii="Arial" w:eastAsia="Calibri" w:hAnsi="Arial" w:cs="Arial"/>
                <w:sz w:val="18"/>
                <w:szCs w:val="18"/>
              </w:rPr>
              <w:t>k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anał biopsyjny przez środek głowicy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(nasadka wraz z prowadnicą – 3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 sztuki)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rPr>
                <w:rFonts w:ascii="Arial" w:hAnsi="Arial" w:cs="Arial"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d) </w:t>
            </w:r>
            <w:r>
              <w:rPr>
                <w:rFonts w:ascii="Arial" w:eastAsia="Calibri" w:hAnsi="Arial" w:cs="Arial"/>
                <w:sz w:val="18"/>
                <w:szCs w:val="18"/>
              </w:rPr>
              <w:t>j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ednoczesne obrazowanie dwóch płaszczyzn prostaty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FD413A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e) </w:t>
            </w: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in. dwa przyciski na głowicy odpowiedzialne za pr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zełączanie 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płaszczyzn obrazowania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f) </w:t>
            </w: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ożliwość jednoczesnego wykonania biopsji wzdłuż głowicy jak i przez środek głowicy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383AEA">
              <w:rPr>
                <w:rFonts w:ascii="Arial" w:hAnsi="Arial" w:cs="Arial"/>
                <w:b/>
                <w:bCs/>
                <w:sz w:val="18"/>
                <w:szCs w:val="18"/>
              </w:rPr>
              <w:t>Głowica transrektalna typu end-</w:t>
            </w:r>
            <w:proofErr w:type="spellStart"/>
            <w:r w:rsidRPr="00383AEA">
              <w:rPr>
                <w:rFonts w:ascii="Arial" w:hAnsi="Arial" w:cs="Arial"/>
                <w:b/>
                <w:bCs/>
                <w:sz w:val="18"/>
                <w:szCs w:val="18"/>
              </w:rPr>
              <w:t>fire</w:t>
            </w:r>
            <w:proofErr w:type="spellEnd"/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0610B2">
              <w:rPr>
                <w:rFonts w:ascii="Arial" w:hAnsi="Arial" w:cs="Arial"/>
                <w:bCs/>
                <w:sz w:val="18"/>
                <w:szCs w:val="18"/>
              </w:rPr>
              <w:t xml:space="preserve">a)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>zęs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totliwość pracy głowicy min 5 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>-1</w:t>
            </w: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 xml:space="preserve"> MHz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489A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b) </w:t>
            </w:r>
            <w:r>
              <w:rPr>
                <w:rFonts w:ascii="Arial" w:eastAsia="Calibri" w:hAnsi="Arial" w:cs="Arial"/>
                <w:sz w:val="18"/>
                <w:szCs w:val="18"/>
              </w:rPr>
              <w:t>i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lość niezależnych elementów tworzących i odbierających sygnał ultradźwiękowy w głowicy min </w:t>
            </w:r>
            <w:r>
              <w:rPr>
                <w:rFonts w:ascii="Arial" w:eastAsia="Calibri" w:hAnsi="Arial" w:cs="Arial"/>
                <w:sz w:val="18"/>
                <w:szCs w:val="18"/>
              </w:rPr>
              <w:t>120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489A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c) </w:t>
            </w:r>
            <w:r w:rsidRPr="00383AEA">
              <w:rPr>
                <w:rFonts w:ascii="Arial" w:eastAsia="Calibri" w:hAnsi="Arial" w:cs="Arial"/>
                <w:sz w:val="18"/>
                <w:szCs w:val="18"/>
              </w:rPr>
              <w:t>obrazowanie harmoniczne dostępne na głowicy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Pr="000610B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d) szerokości pola widzenia głowicy min 140 stopni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e) </w:t>
            </w:r>
            <w:r w:rsidRPr="00982C3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wielorazowa przystawka biopsyjna  - 2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982C30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DF626B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Głowica dwu</w:t>
            </w:r>
            <w:r w:rsidRPr="000610B2">
              <w:rPr>
                <w:rFonts w:ascii="Arial" w:hAnsi="Arial" w:cs="Arial"/>
                <w:b/>
                <w:bCs/>
                <w:sz w:val="18"/>
                <w:szCs w:val="18"/>
              </w:rPr>
              <w:t>płaszczyznowa do badań urologicz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nych typu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-linia</w:t>
            </w:r>
            <w:r w:rsidRPr="000610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dedykowana do wykonania biopsji stercza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metodą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przezkroczową</w:t>
            </w:r>
            <w:proofErr w:type="spellEnd"/>
            <w:r w:rsidRPr="000610B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pomocą urządzenia fuzyjnego MRI/USG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2szt.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Pr="00DF626B" w:rsidRDefault="00182362" w:rsidP="00182362">
            <w:pPr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0610B2">
              <w:rPr>
                <w:rFonts w:ascii="Arial" w:hAnsi="Arial" w:cs="Arial"/>
                <w:bCs/>
                <w:sz w:val="18"/>
                <w:szCs w:val="18"/>
              </w:rPr>
              <w:t xml:space="preserve">a)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>zęs</w:t>
            </w:r>
            <w:r>
              <w:rPr>
                <w:rFonts w:ascii="Arial" w:hAnsi="Arial" w:cs="Arial"/>
                <w:bCs/>
                <w:sz w:val="18"/>
                <w:szCs w:val="18"/>
              </w:rPr>
              <w:t>totliwość pracy głowicy min 5</w:t>
            </w:r>
            <w:r w:rsidRPr="000610B2">
              <w:rPr>
                <w:rFonts w:ascii="Arial" w:hAnsi="Arial" w:cs="Arial"/>
                <w:bCs/>
                <w:sz w:val="18"/>
                <w:szCs w:val="18"/>
              </w:rPr>
              <w:t>-12 MHz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762CC6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b) </w:t>
            </w:r>
            <w:r>
              <w:rPr>
                <w:rFonts w:ascii="Arial" w:eastAsia="Calibri" w:hAnsi="Arial" w:cs="Arial"/>
                <w:sz w:val="18"/>
                <w:szCs w:val="18"/>
              </w:rPr>
              <w:t>i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lość niezależnych elementów tworzących i odbierających sygnał ultradźwiękowy w głowicy min 300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762CC6">
              <w:rPr>
                <w:rFonts w:ascii="Arial Narrow" w:hAnsi="Arial Narrow"/>
                <w:sz w:val="20"/>
                <w:szCs w:val="20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205AE1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205AE1">
              <w:rPr>
                <w:rFonts w:ascii="Arial Narrow" w:hAnsi="Arial Narrow" w:cs="Arial"/>
                <w:sz w:val="20"/>
                <w:szCs w:val="20"/>
                <w:lang w:eastAsia="zh-CN"/>
              </w:rPr>
              <w:t>≥ 320 – 10 pkt</w:t>
            </w:r>
          </w:p>
          <w:p w:rsidR="00182362" w:rsidRDefault="00182362" w:rsidP="00182362">
            <w:pPr>
              <w:jc w:val="center"/>
            </w:pPr>
            <w:r w:rsidRPr="00205AE1">
              <w:rPr>
                <w:rFonts w:ascii="Arial Narrow" w:hAnsi="Arial Narrow" w:cs="Arial"/>
                <w:sz w:val="20"/>
                <w:szCs w:val="20"/>
                <w:lang w:eastAsia="zh-CN"/>
              </w:rPr>
              <w:t>&lt; 320 – 0 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eastAsia="Calibri" w:hAnsi="Arial" w:cs="Arial"/>
                <w:sz w:val="18"/>
                <w:szCs w:val="18"/>
              </w:rPr>
              <w:t>j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ednoczesne obrazowanie dwóch płaszczyzn prostaty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d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 xml:space="preserve">) </w:t>
            </w:r>
            <w:r>
              <w:rPr>
                <w:rFonts w:ascii="Arial" w:eastAsia="Calibri" w:hAnsi="Arial" w:cs="Arial"/>
                <w:sz w:val="18"/>
                <w:szCs w:val="18"/>
              </w:rPr>
              <w:t>m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in. dwa przyciski na głowicy odpowiedzialne za pr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zełączanie </w:t>
            </w:r>
            <w:r w:rsidRPr="000610B2">
              <w:rPr>
                <w:rFonts w:ascii="Arial" w:eastAsia="Calibri" w:hAnsi="Arial" w:cs="Arial"/>
                <w:sz w:val="18"/>
                <w:szCs w:val="18"/>
              </w:rPr>
              <w:t>płaszczyzn obrazowania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e) wielorazowa przystawka biopsyjna – 2szt.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RPr="00B6493E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182362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82362" w:rsidRPr="00B6493E" w:rsidRDefault="00182362" w:rsidP="00182362">
            <w:pPr>
              <w:widowControl w:val="0"/>
              <w:rPr>
                <w:rFonts w:ascii="Arial" w:hAnsi="Arial" w:cs="Arial"/>
                <w:bCs/>
                <w:sz w:val="18"/>
                <w:szCs w:val="18"/>
              </w:rPr>
            </w:pPr>
            <w:r w:rsidRPr="00B6493E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Oprogramowanie do fuzji obrazów MRI/USG</w:t>
            </w:r>
            <w: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:rsidR="00182362" w:rsidRPr="00B6493E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:rsidR="00182362" w:rsidRPr="00B6493E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D9D9D9" w:themeFill="background1" w:themeFillShade="D9"/>
          </w:tcPr>
          <w:p w:rsidR="00182362" w:rsidRPr="00B6493E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319C6">
              <w:rPr>
                <w:rFonts w:ascii="Arial" w:eastAsia="Calibri" w:hAnsi="Arial" w:cs="Arial"/>
                <w:b/>
                <w:sz w:val="18"/>
                <w:szCs w:val="18"/>
              </w:rPr>
              <w:t>System fuzji obrazów MRI/USG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  <w:vAlign w:val="center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022641" w:rsidRDefault="00182362" w:rsidP="00182362">
            <w:pPr>
              <w:autoSpaceDE w:val="0"/>
              <w:autoSpaceDN w:val="0"/>
              <w:adjustRightInd w:val="0"/>
              <w:ind w:left="188" w:hanging="188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a) </w:t>
            </w:r>
            <w:r w:rsidRPr="00022641">
              <w:rPr>
                <w:rFonts w:ascii="Arial" w:eastAsia="Calibri" w:hAnsi="Arial" w:cs="Arial"/>
                <w:sz w:val="18"/>
                <w:szCs w:val="18"/>
              </w:rPr>
              <w:t xml:space="preserve">zintegrowane i w pełni kompatybilne z oferowanym systemem USG wewnętrzne oprogramowanie do fuzji obrazów MRI/USG 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D413A">
              <w:rPr>
                <w:rFonts w:ascii="Arial" w:eastAsia="Calibri" w:hAnsi="Arial" w:cs="Arial"/>
                <w:sz w:val="18"/>
                <w:szCs w:val="18"/>
              </w:rPr>
              <w:t>b) obsługa urządzenia poprzez panel USG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D413A">
              <w:rPr>
                <w:rFonts w:ascii="Arial" w:eastAsia="Calibri" w:hAnsi="Arial" w:cs="Arial"/>
                <w:sz w:val="18"/>
                <w:szCs w:val="18"/>
              </w:rPr>
              <w:t xml:space="preserve">c) oprogramowanie umożliwiające wykonanie biopsji w czasie rzeczywistym 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ind w:left="188" w:hanging="188"/>
              <w:rPr>
                <w:rFonts w:ascii="Arial" w:hAnsi="Arial" w:cs="Arial"/>
                <w:bCs/>
                <w:sz w:val="18"/>
                <w:szCs w:val="18"/>
              </w:rPr>
            </w:pPr>
            <w:r w:rsidRPr="00FD413A">
              <w:rPr>
                <w:rFonts w:ascii="Arial" w:eastAsia="Calibri" w:hAnsi="Arial" w:cs="Arial"/>
                <w:sz w:val="18"/>
                <w:szCs w:val="18"/>
              </w:rPr>
              <w:t xml:space="preserve">d) oprogramowanie umożliwiające  dopasowanie obrysu organu w trakcie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FD413A">
              <w:rPr>
                <w:rFonts w:ascii="Arial" w:eastAsia="Calibri" w:hAnsi="Arial" w:cs="Arial"/>
                <w:sz w:val="18"/>
                <w:szCs w:val="18"/>
              </w:rPr>
              <w:t>biopsji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FD413A">
              <w:rPr>
                <w:rFonts w:ascii="Arial" w:eastAsia="Calibri" w:hAnsi="Arial" w:cs="Arial"/>
                <w:sz w:val="18"/>
                <w:szCs w:val="18"/>
              </w:rPr>
              <w:t>e) oprogramowanie umożliwiające zaimportowanie obrazów MRI do s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ystemu USG poprzez </w:t>
            </w:r>
            <w:r w:rsidRPr="00FD413A">
              <w:rPr>
                <w:rFonts w:ascii="Arial" w:eastAsia="Calibri" w:hAnsi="Arial" w:cs="Arial"/>
                <w:sz w:val="18"/>
                <w:szCs w:val="18"/>
              </w:rPr>
              <w:t>DVD, USB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Default="00182362" w:rsidP="00182362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f</w:t>
            </w:r>
            <w:r w:rsidRPr="00FD413A">
              <w:rPr>
                <w:rFonts w:ascii="Arial" w:eastAsia="Calibri" w:hAnsi="Arial" w:cs="Arial"/>
                <w:sz w:val="18"/>
                <w:szCs w:val="18"/>
              </w:rPr>
              <w:t xml:space="preserve">) oprogramowanie umożliwiające możliwość wykonania biopsji fuzyjnej za pomocą głowicy dwupłaszczyznowej </w:t>
            </w:r>
            <w:proofErr w:type="spellStart"/>
            <w:r w:rsidRPr="00FD413A">
              <w:rPr>
                <w:rFonts w:ascii="Arial" w:eastAsia="Calibri" w:hAnsi="Arial" w:cs="Arial"/>
                <w:sz w:val="18"/>
                <w:szCs w:val="18"/>
              </w:rPr>
              <w:t>przezkroczowej</w:t>
            </w:r>
            <w:proofErr w:type="spellEnd"/>
            <w:r w:rsidRPr="00FD413A">
              <w:rPr>
                <w:rFonts w:ascii="Arial" w:eastAsia="Calibri" w:hAnsi="Arial" w:cs="Arial"/>
                <w:sz w:val="18"/>
                <w:szCs w:val="18"/>
              </w:rPr>
              <w:t xml:space="preserve"> o płaszczyznach: poprzecznej i liniowej obrazującej w czasie rzeczywistym na obu tych płaszczyznach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982C30" w:rsidRDefault="00182362" w:rsidP="00182362">
            <w:pPr>
              <w:widowControl w:val="0"/>
              <w:snapToGrid w:val="0"/>
              <w:ind w:left="356" w:right="355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982C30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  <w:r w:rsidRPr="00982C30"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  <w:t>g) wielorazowa przystawka biopsyjna do wykonania biopsji fuzyjnej – 3 szt.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211810"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311310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jc w:val="center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A027E0" w:rsidRDefault="00182362" w:rsidP="00182362">
            <w:pPr>
              <w:widowControl w:val="0"/>
              <w:tabs>
                <w:tab w:val="num" w:pos="0"/>
              </w:tabs>
              <w:snapToGrid w:val="0"/>
              <w:ind w:right="355" w:hanging="31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 xml:space="preserve">Możliwość rozbudowy o </w:t>
            </w:r>
            <w:r w:rsidRPr="00C35396">
              <w:rPr>
                <w:rFonts w:ascii="Arial" w:hAnsi="Arial" w:cs="Arial"/>
                <w:sz w:val="18"/>
                <w:szCs w:val="18"/>
              </w:rPr>
              <w:t>wbudowaną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baterię w aparacie pozwalającą na pracę bez zasilania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Default="00182362" w:rsidP="00182362">
            <w:pPr>
              <w:jc w:val="center"/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A027E0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027E0">
              <w:rPr>
                <w:rFonts w:ascii="Arial" w:eastAsia="Calibri" w:hAnsi="Arial" w:cs="Arial"/>
                <w:sz w:val="18"/>
                <w:szCs w:val="18"/>
              </w:rPr>
              <w:t>Możliwość rozbudowy o obrazowanie kontrastowe</w:t>
            </w:r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TAK/NIE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B200D1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200D1">
              <w:rPr>
                <w:rFonts w:ascii="Arial Narrow" w:hAnsi="Arial Narrow" w:cs="Arial"/>
                <w:sz w:val="20"/>
                <w:szCs w:val="20"/>
                <w:lang w:eastAsia="zh-CN"/>
              </w:rPr>
              <w:t>TAK – 10</w:t>
            </w: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B200D1">
              <w:rPr>
                <w:rFonts w:ascii="Arial Narrow" w:hAnsi="Arial Narrow" w:cs="Arial"/>
                <w:sz w:val="20"/>
                <w:szCs w:val="20"/>
                <w:lang w:eastAsia="zh-CN"/>
              </w:rPr>
              <w:t>pkt</w:t>
            </w:r>
          </w:p>
          <w:p w:rsidR="00182362" w:rsidRPr="00087254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B200D1">
              <w:rPr>
                <w:rFonts w:ascii="Arial Narrow" w:hAnsi="Arial Narrow" w:cs="Arial"/>
                <w:sz w:val="20"/>
                <w:szCs w:val="20"/>
                <w:lang w:eastAsia="zh-CN"/>
              </w:rPr>
              <w:t>Nie – 0</w:t>
            </w:r>
            <w:r>
              <w:rPr>
                <w:rFonts w:ascii="Arial Narrow" w:hAnsi="Arial Narrow" w:cs="Arial"/>
                <w:sz w:val="20"/>
                <w:szCs w:val="20"/>
                <w:lang w:eastAsia="zh-CN"/>
              </w:rPr>
              <w:t xml:space="preserve"> </w:t>
            </w:r>
            <w:r w:rsidRPr="00B200D1">
              <w:rPr>
                <w:rFonts w:ascii="Arial Narrow" w:hAnsi="Arial Narrow" w:cs="Arial"/>
                <w:sz w:val="20"/>
                <w:szCs w:val="20"/>
                <w:lang w:eastAsia="zh-CN"/>
              </w:rPr>
              <w:t>pkt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362" w:rsidRPr="00A027E0" w:rsidRDefault="00182362" w:rsidP="0018236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18"/>
                <w:szCs w:val="18"/>
              </w:rPr>
            </w:pPr>
            <w:r w:rsidRPr="00A027E0">
              <w:rPr>
                <w:rFonts w:ascii="Arial" w:eastAsia="Calibri" w:hAnsi="Arial" w:cs="Arial"/>
                <w:sz w:val="18"/>
                <w:szCs w:val="18"/>
              </w:rPr>
              <w:t xml:space="preserve">Możliwość rozbudowy o obrazowanie </w:t>
            </w:r>
            <w:proofErr w:type="spellStart"/>
            <w:r w:rsidRPr="00A027E0">
              <w:rPr>
                <w:rFonts w:ascii="Arial" w:eastAsia="Calibri" w:hAnsi="Arial" w:cs="Arial"/>
                <w:sz w:val="18"/>
                <w:szCs w:val="18"/>
              </w:rPr>
              <w:t>elastografii</w:t>
            </w:r>
            <w:proofErr w:type="spellEnd"/>
          </w:p>
        </w:tc>
        <w:tc>
          <w:tcPr>
            <w:tcW w:w="15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jc w:val="center"/>
              <w:rPr>
                <w:rFonts w:ascii="Arial Narrow" w:hAnsi="Arial Narrow"/>
                <w:sz w:val="20"/>
                <w:szCs w:val="20"/>
                <w:lang w:eastAsia="zh-CN"/>
              </w:rPr>
            </w:pPr>
            <w:r>
              <w:rPr>
                <w:rFonts w:ascii="Arial Narrow" w:hAnsi="Arial Narrow"/>
                <w:sz w:val="20"/>
                <w:szCs w:val="20"/>
                <w:lang w:eastAsia="zh-CN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182362" w:rsidRDefault="00182362" w:rsidP="00182362">
            <w:pPr>
              <w:widowControl w:val="0"/>
              <w:snapToGrid w:val="0"/>
              <w:spacing w:before="120" w:after="120"/>
              <w:jc w:val="center"/>
              <w:rPr>
                <w:rFonts w:ascii="Arial Narrow" w:hAnsi="Arial Narrow"/>
                <w:color w:val="FF0000"/>
                <w:sz w:val="20"/>
                <w:szCs w:val="20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8" w:space="0" w:color="000080"/>
            </w:tcBorders>
            <w:shd w:val="clear" w:color="auto" w:fill="FFFFFF"/>
          </w:tcPr>
          <w:p w:rsidR="00182362" w:rsidRPr="00087254" w:rsidRDefault="00182362" w:rsidP="00182362">
            <w:pPr>
              <w:jc w:val="center"/>
              <w:rPr>
                <w:rFonts w:ascii="Arial Narrow" w:hAnsi="Arial Narrow" w:cs="Arial"/>
                <w:sz w:val="20"/>
                <w:szCs w:val="20"/>
                <w:lang w:eastAsia="zh-CN"/>
              </w:rPr>
            </w:pPr>
            <w:r w:rsidRPr="00087254">
              <w:rPr>
                <w:rFonts w:ascii="Arial Narrow" w:hAnsi="Arial Narrow" w:cs="Arial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Default="00182362" w:rsidP="00182362">
            <w:pPr>
              <w:widowControl w:val="0"/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Inne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ind w:left="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82362" w:rsidRPr="00A6528D" w:rsidRDefault="00182362" w:rsidP="00182362">
            <w:pPr>
              <w:widowControl w:val="0"/>
              <w:snapToGrid w:val="0"/>
              <w:ind w:left="4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182362" w:rsidTr="007140E0">
        <w:trPr>
          <w:trHeight w:val="59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both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Pełna gwarancja na przedmiot zamówienia oraz wszystkie elementy systemu </w:t>
            </w:r>
            <w:r w:rsidRPr="008F1D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(wymagany okres min.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36</w:t>
            </w:r>
            <w:r w:rsidRPr="008F1DBF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miesi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ęcy</w:t>
            </w:r>
            <w:r w:rsidRPr="008F1DBF">
              <w:rPr>
                <w:rFonts w:ascii="Arial" w:hAnsi="Arial" w:cs="Arial"/>
                <w:color w:val="000000" w:themeColor="text1"/>
                <w:sz w:val="18"/>
                <w:szCs w:val="18"/>
              </w:rPr>
              <w:t>).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400489" w:rsidRDefault="00182362" w:rsidP="00182362">
            <w:pPr>
              <w:widowControl w:val="0"/>
              <w:jc w:val="center"/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</w:pPr>
            <w:r w:rsidRPr="00A6528D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both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82362" w:rsidRPr="00A6528D" w:rsidRDefault="00182362" w:rsidP="00182362">
            <w:pPr>
              <w:widowControl w:val="0"/>
              <w:spacing w:before="120" w:after="120"/>
              <w:ind w:right="-30"/>
              <w:jc w:val="center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  <w:t>TAK, podać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  <w:lang w:eastAsia="zh-CN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both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</w:t>
            </w: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dokumenty wymagane prawem dla danego typu urządzeń.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snapToGri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Pr="00A6528D" w:rsidRDefault="00182362" w:rsidP="00182362">
            <w:pPr>
              <w:widowControl w:val="0"/>
              <w:jc w:val="center"/>
              <w:rPr>
                <w:color w:val="000000" w:themeColor="text1"/>
              </w:rPr>
            </w:pPr>
            <w:r w:rsidRPr="00A6528D">
              <w:rPr>
                <w:rFonts w:ascii="Arial Narrow" w:hAnsi="Arial Narrow" w:cs="Arial Narrow"/>
                <w:color w:val="000000" w:themeColor="text1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i w wersji elektronicznej.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  <w:tr w:rsidR="00182362" w:rsidTr="007140E0"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numPr>
                <w:ilvl w:val="0"/>
                <w:numId w:val="3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2362" w:rsidRDefault="00182362" w:rsidP="00182362">
            <w:pPr>
              <w:widowControl w:val="0"/>
              <w:jc w:val="center"/>
            </w:pPr>
            <w:r>
              <w:rPr>
                <w:rFonts w:ascii="Arial Narrow" w:hAnsi="Arial Narrow" w:cs="Arial Narrow"/>
                <w:sz w:val="20"/>
                <w:szCs w:val="20"/>
                <w:lang w:eastAsia="zh-CN"/>
              </w:rPr>
              <w:t>Bez punktacji</w:t>
            </w:r>
          </w:p>
        </w:tc>
      </w:tr>
    </w:tbl>
    <w:p w:rsidR="00A13228" w:rsidRDefault="00DE1C79">
      <w:pPr>
        <w:pStyle w:val="Legenda"/>
        <w:spacing w:before="0" w:after="0"/>
        <w:rPr>
          <w:lang w:eastAsia="zh-CN"/>
        </w:rPr>
      </w:pPr>
      <w:r>
        <w:rPr>
          <w:lang w:eastAsia="zh-CN"/>
        </w:rPr>
        <w:t>*wypełnia Wykonawca</w:t>
      </w:r>
    </w:p>
    <w:p w:rsidR="00A13228" w:rsidRDefault="00DE1C79">
      <w:pPr>
        <w:pStyle w:val="Legenda"/>
        <w:spacing w:before="0" w:after="0"/>
        <w:rPr>
          <w:lang w:eastAsia="zh-CN"/>
        </w:rPr>
      </w:pPr>
      <w:r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A13228" w:rsidRDefault="00DE1C79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Oświadczamy, że: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ostatni przegląd w ostatnim miesiącu gwarancji  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inne:  w ostatnim miesiącu gwarancji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aktualizacja oprogramowania (jeśli dotyczy) </w:t>
      </w:r>
    </w:p>
    <w:p w:rsidR="00A13228" w:rsidRDefault="00A13228">
      <w:pPr>
        <w:jc w:val="right"/>
        <w:rPr>
          <w:rFonts w:ascii="Arial Narrow" w:hAnsi="Arial Narrow"/>
          <w:sz w:val="20"/>
          <w:szCs w:val="20"/>
        </w:rPr>
      </w:pPr>
    </w:p>
    <w:p w:rsidR="00182362" w:rsidRPr="006145FB" w:rsidRDefault="00182362" w:rsidP="00182362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</w:p>
    <w:p w:rsidR="00182362" w:rsidRDefault="00182362" w:rsidP="00182362">
      <w:pPr>
        <w:rPr>
          <w:rFonts w:ascii="Arial Narrow" w:hAnsi="Arial Narrow"/>
          <w:sz w:val="20"/>
          <w:szCs w:val="20"/>
        </w:rPr>
      </w:pPr>
    </w:p>
    <w:sectPr w:rsidR="00182362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C1C" w:rsidRDefault="00313C1C">
      <w:r>
        <w:separator/>
      </w:r>
    </w:p>
  </w:endnote>
  <w:endnote w:type="continuationSeparator" w:id="0">
    <w:p w:rsidR="00313C1C" w:rsidRDefault="00313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923" w:rsidRDefault="007E7923">
    <w:pPr>
      <w:pStyle w:val="Stopka"/>
      <w:jc w:val="center"/>
    </w:pPr>
    <w:r>
      <w:rPr>
        <w:noProof/>
      </w:rPr>
      <w:drawing>
        <wp:inline distT="0" distB="0" distL="0" distR="0">
          <wp:extent cx="5761355" cy="60960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C1C" w:rsidRDefault="00313C1C">
      <w:r>
        <w:separator/>
      </w:r>
    </w:p>
  </w:footnote>
  <w:footnote w:type="continuationSeparator" w:id="0">
    <w:p w:rsidR="00313C1C" w:rsidRDefault="00313C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23F1E"/>
    <w:multiLevelType w:val="multilevel"/>
    <w:tmpl w:val="3C8A08F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AFC13D5"/>
    <w:multiLevelType w:val="multilevel"/>
    <w:tmpl w:val="13DC6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F506587"/>
    <w:multiLevelType w:val="multilevel"/>
    <w:tmpl w:val="9388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56E427EE"/>
    <w:multiLevelType w:val="multilevel"/>
    <w:tmpl w:val="FDF6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E1504BB"/>
    <w:multiLevelType w:val="multilevel"/>
    <w:tmpl w:val="3D2A0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28"/>
    <w:rsid w:val="0007635F"/>
    <w:rsid w:val="000E5130"/>
    <w:rsid w:val="00153712"/>
    <w:rsid w:val="00182362"/>
    <w:rsid w:val="001A587B"/>
    <w:rsid w:val="001D5E58"/>
    <w:rsid w:val="001F58EE"/>
    <w:rsid w:val="00313C1C"/>
    <w:rsid w:val="0035407F"/>
    <w:rsid w:val="00370F52"/>
    <w:rsid w:val="003E2E43"/>
    <w:rsid w:val="003E7078"/>
    <w:rsid w:val="00400489"/>
    <w:rsid w:val="00426185"/>
    <w:rsid w:val="004345E0"/>
    <w:rsid w:val="00570E7B"/>
    <w:rsid w:val="005748D0"/>
    <w:rsid w:val="00601C4E"/>
    <w:rsid w:val="006337EB"/>
    <w:rsid w:val="006E6865"/>
    <w:rsid w:val="007140E0"/>
    <w:rsid w:val="007D6910"/>
    <w:rsid w:val="007E7923"/>
    <w:rsid w:val="007F71C2"/>
    <w:rsid w:val="00800F73"/>
    <w:rsid w:val="00942943"/>
    <w:rsid w:val="00A13228"/>
    <w:rsid w:val="00A20257"/>
    <w:rsid w:val="00A44930"/>
    <w:rsid w:val="00A6528D"/>
    <w:rsid w:val="00AE51E8"/>
    <w:rsid w:val="00C95908"/>
    <w:rsid w:val="00C97BD4"/>
    <w:rsid w:val="00CA2BD7"/>
    <w:rsid w:val="00CC33AB"/>
    <w:rsid w:val="00DE1C79"/>
    <w:rsid w:val="00E1327B"/>
    <w:rsid w:val="00F45A06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3A9D7D-627D-4D57-80B8-036A28050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qFormat/>
    <w:rsid w:val="0095489D"/>
    <w:rPr>
      <w:rFonts w:ascii="Garamond" w:hAnsi="Garamond"/>
      <w:b w:val="0"/>
      <w:bCs w:val="0"/>
      <w:i w:val="0"/>
      <w:iCs w:val="0"/>
      <w:color w:val="595959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449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5">
    <w:name w:val="A5"/>
    <w:uiPriority w:val="99"/>
    <w:qFormat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381DE5"/>
    <w:rPr>
      <w:rFonts w:ascii="Arial" w:eastAsia="Times New Roman" w:hAnsi="Arial" w:cs="Arial"/>
      <w:b/>
      <w:bCs/>
      <w:szCs w:val="24"/>
      <w:lang w:eastAsia="zh-CN"/>
    </w:rPr>
  </w:style>
  <w:style w:type="character" w:customStyle="1" w:styleId="ui-provider">
    <w:name w:val="ui-provider"/>
    <w:basedOn w:val="Domylnaczcionkaakapitu"/>
    <w:qFormat/>
    <w:rsid w:val="00455777"/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4495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81C9E"/>
    <w:pPr>
      <w:suppressAutoHyphens w:val="0"/>
    </w:pPr>
    <w:rPr>
      <w:rFonts w:ascii="Gotham Light" w:eastAsia="Calibri" w:hAnsi="Gotham Light" w:cs="Gotham Light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qFormat/>
    <w:rsid w:val="006A6F92"/>
    <w:pPr>
      <w:numPr>
        <w:numId w:val="1"/>
      </w:numPr>
      <w:contextualSpacing/>
    </w:pPr>
  </w:style>
  <w:style w:type="paragraph" w:styleId="Podtytu">
    <w:name w:val="Subtitle"/>
    <w:basedOn w:val="Normalny"/>
    <w:next w:val="Tekstpodstawowy"/>
    <w:link w:val="PodtytuZnak"/>
    <w:qFormat/>
    <w:rsid w:val="00381DE5"/>
    <w:rPr>
      <w:rFonts w:ascii="Arial" w:hAnsi="Arial" w:cs="Arial"/>
      <w:b/>
      <w:bCs/>
      <w:sz w:val="22"/>
      <w:lang w:eastAsia="zh-CN"/>
    </w:rPr>
  </w:style>
  <w:style w:type="paragraph" w:styleId="NormalnyWeb">
    <w:name w:val="Normal (Web)"/>
    <w:basedOn w:val="Normalny"/>
    <w:qFormat/>
    <w:rsid w:val="00486093"/>
    <w:pPr>
      <w:spacing w:before="280" w:after="280"/>
    </w:pPr>
    <w:rPr>
      <w:lang w:eastAsia="zh-CN"/>
    </w:rPr>
  </w:style>
  <w:style w:type="paragraph" w:customStyle="1" w:styleId="Standard">
    <w:name w:val="Standard"/>
    <w:qFormat/>
    <w:rsid w:val="00365027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823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2591</Words>
  <Characters>15548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Brzozowski</dc:creator>
  <dc:description/>
  <cp:lastModifiedBy>Ewa Dorosz,,1716,,Z amówienia</cp:lastModifiedBy>
  <cp:revision>2</cp:revision>
  <cp:lastPrinted>2024-07-09T06:27:00Z</cp:lastPrinted>
  <dcterms:created xsi:type="dcterms:W3CDTF">2024-08-28T06:52:00Z</dcterms:created>
  <dcterms:modified xsi:type="dcterms:W3CDTF">2024-08-28T06:52:00Z</dcterms:modified>
  <dc:language>en-US</dc:language>
</cp:coreProperties>
</file>