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8470" w14:textId="18D33591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0F28F8">
        <w:rPr>
          <w:rFonts w:ascii="Ebrima" w:hAnsi="Ebrima"/>
          <w:sz w:val="20"/>
          <w:szCs w:val="20"/>
        </w:rPr>
        <w:t>6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Prawo zamówień publicznych (Dz.U. 2019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7040B1C1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</w:t>
      </w:r>
      <w:r w:rsidR="000F28F8">
        <w:rPr>
          <w:rFonts w:ascii="Ebrima" w:hAnsi="Ebrima"/>
          <w:b/>
          <w:sz w:val="20"/>
          <w:szCs w:val="20"/>
        </w:rPr>
        <w:t>5</w:t>
      </w:r>
      <w:r>
        <w:rPr>
          <w:rFonts w:ascii="Ebrima" w:hAnsi="Ebrima"/>
          <w:b/>
          <w:sz w:val="20"/>
          <w:szCs w:val="20"/>
        </w:rPr>
        <w:t>/202</w:t>
      </w:r>
      <w:r w:rsidR="000F28F8">
        <w:rPr>
          <w:rFonts w:ascii="Ebrima" w:hAnsi="Ebrima"/>
          <w:b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pn. </w:t>
      </w:r>
      <w:r w:rsidR="00FA3DDE">
        <w:rPr>
          <w:rFonts w:ascii="Ebrima" w:hAnsi="Ebrima" w:cs="Calibri"/>
          <w:b/>
          <w:bCs/>
          <w:iCs/>
          <w:sz w:val="20"/>
          <w:szCs w:val="20"/>
        </w:rPr>
        <w:t xml:space="preserve">„Zakup i dostawa endoprotez stawu biodrowego pierwotnych i rewizyjnych” </w:t>
      </w:r>
      <w:r>
        <w:rPr>
          <w:rFonts w:ascii="Ebrima" w:hAnsi="Ebrima"/>
          <w:sz w:val="20"/>
          <w:szCs w:val="20"/>
        </w:rPr>
        <w:t>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1513939">
    <w:abstractNumId w:val="0"/>
  </w:num>
  <w:num w:numId="2" w16cid:durableId="5138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0F28F8"/>
    <w:rsid w:val="00270905"/>
    <w:rsid w:val="00A765AB"/>
    <w:rsid w:val="00B150A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Monika Wróblewska</cp:lastModifiedBy>
  <cp:revision>2</cp:revision>
  <cp:lastPrinted>2017-05-16T10:08:00Z</cp:lastPrinted>
  <dcterms:created xsi:type="dcterms:W3CDTF">2024-06-11T09:04:00Z</dcterms:created>
  <dcterms:modified xsi:type="dcterms:W3CDTF">2024-06-11T09:04:00Z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