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23" w:rsidRDefault="00461B50" w:rsidP="00042894">
      <w:pPr>
        <w:spacing w:after="62" w:line="259" w:lineRule="auto"/>
        <w:ind w:left="77" w:right="0" w:firstLine="0"/>
        <w:jc w:val="left"/>
      </w:pPr>
      <w:bookmarkStart w:id="0" w:name="_GoBack"/>
      <w:bookmarkEnd w:id="0"/>
      <w:r>
        <w:rPr>
          <w:rFonts w:ascii="Arial" w:eastAsia="Arial" w:hAnsi="Arial" w:cs="Arial"/>
          <w:b/>
          <w:sz w:val="22"/>
        </w:rPr>
        <w:t xml:space="preserve"> </w:t>
      </w:r>
      <w:r>
        <w:t xml:space="preserve"> </w:t>
      </w:r>
    </w:p>
    <w:p w:rsidR="00771D23" w:rsidRDefault="00461B50">
      <w:pPr>
        <w:spacing w:after="0" w:line="259" w:lineRule="auto"/>
        <w:ind w:left="77" w:right="0" w:firstLine="0"/>
        <w:jc w:val="left"/>
      </w:pPr>
      <w:r>
        <w:rPr>
          <w:color w:val="FF0000"/>
        </w:rPr>
        <w:t xml:space="preserve"> </w:t>
      </w: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ZATWIERDZAM</w:t>
      </w: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ZAMAWIAJĄCY:</w:t>
      </w: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jc w:val="center"/>
        <w:rPr>
          <w:rFonts w:ascii="Arial" w:hAnsi="Arial" w:cs="Arial"/>
          <w:b/>
          <w:sz w:val="22"/>
          <w:szCs w:val="22"/>
          <w:lang w:val="pl-PL"/>
        </w:rPr>
      </w:pPr>
    </w:p>
    <w:p w:rsidR="00042894" w:rsidRPr="00FC4A8D" w:rsidRDefault="009D3136" w:rsidP="00042894">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042894" w:rsidRPr="00FC4A8D" w:rsidRDefault="00042894" w:rsidP="00042894">
      <w:pPr>
        <w:pStyle w:val="Tekstpodstawowy"/>
        <w:spacing w:before="20" w:after="20" w:line="276" w:lineRule="auto"/>
        <w:jc w:val="center"/>
        <w:rPr>
          <w:rFonts w:ascii="Arial" w:hAnsi="Arial" w:cs="Arial"/>
          <w:b/>
          <w:sz w:val="22"/>
          <w:szCs w:val="22"/>
          <w:lang w:val="pl-PL"/>
        </w:rPr>
      </w:pPr>
      <w:r w:rsidRPr="00FC4A8D">
        <w:rPr>
          <w:rFonts w:ascii="Arial" w:hAnsi="Arial" w:cs="Arial"/>
          <w:b/>
          <w:sz w:val="22"/>
          <w:szCs w:val="22"/>
          <w:lang w:val="pl-PL"/>
        </w:rPr>
        <w:t xml:space="preserve">   PAŃSTWOWEJ  STRAŻY  POŻARNEJ</w:t>
      </w: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center"/>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ul. PODCHORĄŻYCH 38</w:t>
      </w: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00 - 463 WARSZAWA</w:t>
      </w: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REGON:   000173404</w:t>
      </w:r>
    </w:p>
    <w:p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NIP KG PSP:   521- 04 - 13 - 024</w:t>
      </w:r>
    </w:p>
    <w:p w:rsidR="00042894" w:rsidRPr="00FC4A8D" w:rsidRDefault="00042894" w:rsidP="00042894">
      <w:pPr>
        <w:pStyle w:val="Tekstpodstawowy"/>
        <w:spacing w:before="20" w:after="20" w:line="276" w:lineRule="auto"/>
        <w:rPr>
          <w:rFonts w:ascii="Arial" w:hAnsi="Arial" w:cs="Arial"/>
          <w:b/>
          <w:sz w:val="22"/>
          <w:szCs w:val="22"/>
          <w:lang w:val="pl-PL"/>
        </w:rPr>
      </w:pPr>
    </w:p>
    <w:p w:rsidR="00042894" w:rsidRPr="00FC4A8D" w:rsidRDefault="00042894" w:rsidP="00042894">
      <w:pPr>
        <w:pStyle w:val="Tekstpodstawowy"/>
        <w:spacing w:before="20" w:after="20" w:line="276" w:lineRule="auto"/>
        <w:rPr>
          <w:rFonts w:ascii="Arial" w:hAnsi="Arial" w:cs="Arial"/>
          <w:sz w:val="22"/>
          <w:szCs w:val="22"/>
          <w:lang w:val="pl-PL"/>
        </w:rPr>
      </w:pPr>
    </w:p>
    <w:p w:rsidR="00042894" w:rsidRPr="00FC4A8D" w:rsidRDefault="00042894" w:rsidP="00042894">
      <w:pPr>
        <w:pStyle w:val="Tekstpodstawowy"/>
        <w:spacing w:before="20" w:after="20" w:line="276" w:lineRule="auto"/>
        <w:rPr>
          <w:rFonts w:ascii="Arial" w:hAnsi="Arial" w:cs="Arial"/>
          <w:sz w:val="22"/>
          <w:szCs w:val="22"/>
          <w:lang w:val="pl-PL"/>
        </w:rPr>
      </w:pPr>
    </w:p>
    <w:p w:rsidR="00042894" w:rsidRPr="00FC4A8D" w:rsidRDefault="00042894" w:rsidP="00042894">
      <w:pPr>
        <w:pStyle w:val="Tekstpodstawowy"/>
        <w:spacing w:before="20" w:after="20" w:line="276" w:lineRule="auto"/>
        <w:rPr>
          <w:rFonts w:ascii="Arial" w:hAnsi="Arial" w:cs="Arial"/>
          <w:sz w:val="22"/>
          <w:szCs w:val="22"/>
          <w:lang w:val="pl-PL"/>
        </w:rPr>
      </w:pPr>
    </w:p>
    <w:p w:rsidR="00042894" w:rsidRPr="00FC4A8D" w:rsidRDefault="00042894" w:rsidP="00042894">
      <w:pPr>
        <w:spacing w:after="120" w:line="276" w:lineRule="auto"/>
        <w:jc w:val="center"/>
        <w:rPr>
          <w:rFonts w:ascii="Arial" w:hAnsi="Arial" w:cs="Arial"/>
          <w:b/>
          <w:sz w:val="22"/>
        </w:rPr>
      </w:pPr>
      <w:r w:rsidRPr="00FC4A8D">
        <w:rPr>
          <w:rFonts w:ascii="Arial" w:hAnsi="Arial" w:cs="Arial"/>
          <w:b/>
          <w:sz w:val="22"/>
        </w:rPr>
        <w:t xml:space="preserve">Specyfikacja warunków zamówienia (SWZ) </w:t>
      </w:r>
      <w:r w:rsidRPr="00FC4A8D">
        <w:rPr>
          <w:rFonts w:ascii="Arial" w:hAnsi="Arial" w:cs="Arial"/>
          <w:b/>
          <w:sz w:val="22"/>
        </w:rPr>
        <w:br/>
        <w:t xml:space="preserve">w postępowaniu o udzielenie zamówienia publicznego, prowadzonym w trybie przetargu nieograniczonego </w:t>
      </w:r>
      <w:r w:rsidRPr="00FC4A8D">
        <w:rPr>
          <w:rFonts w:ascii="Arial" w:eastAsia="Calibri" w:hAnsi="Arial" w:cs="Arial"/>
          <w:b/>
          <w:sz w:val="22"/>
          <w:lang w:eastAsia="en-US"/>
        </w:rPr>
        <w:t xml:space="preserve">na </w:t>
      </w:r>
      <w:r w:rsidR="004F295F" w:rsidRPr="00FC4A8D">
        <w:rPr>
          <w:rFonts w:ascii="Arial" w:eastAsia="Calibri" w:hAnsi="Arial" w:cs="Arial"/>
          <w:b/>
          <w:sz w:val="22"/>
          <w:lang w:eastAsia="en-US"/>
        </w:rPr>
        <w:t>d</w:t>
      </w:r>
      <w:r w:rsidRPr="00FC4A8D">
        <w:rPr>
          <w:rFonts w:ascii="Arial" w:eastAsia="Calibri" w:hAnsi="Arial" w:cs="Arial"/>
          <w:b/>
          <w:sz w:val="22"/>
          <w:lang w:eastAsia="en-US"/>
        </w:rPr>
        <w:t>ostawę mebli dla Komendy Głównej Państwowej Straży Pożarnej</w:t>
      </w:r>
    </w:p>
    <w:p w:rsidR="00042894" w:rsidRPr="00FC4A8D" w:rsidRDefault="00042894" w:rsidP="00042894">
      <w:pPr>
        <w:spacing w:line="276" w:lineRule="auto"/>
        <w:jc w:val="center"/>
        <w:rPr>
          <w:rFonts w:ascii="Arial" w:hAnsi="Arial" w:cs="Arial"/>
          <w:b/>
          <w:sz w:val="22"/>
        </w:rPr>
      </w:pPr>
      <w:r w:rsidRPr="00FC4A8D">
        <w:rPr>
          <w:rFonts w:ascii="Arial" w:hAnsi="Arial" w:cs="Arial"/>
          <w:b/>
          <w:sz w:val="22"/>
        </w:rPr>
        <w:br/>
        <w:t>nr sprawy: BF-IV-2370/1/21</w:t>
      </w:r>
    </w:p>
    <w:p w:rsidR="00042894" w:rsidRPr="00FC4A8D" w:rsidRDefault="00042894" w:rsidP="00042894">
      <w:pPr>
        <w:pStyle w:val="Tekstpodstawowy"/>
        <w:spacing w:before="20" w:after="20" w:line="276" w:lineRule="auto"/>
        <w:jc w:val="both"/>
        <w:rPr>
          <w:rFonts w:ascii="Arial" w:hAnsi="Arial" w:cs="Arial"/>
          <w:b/>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jc w:val="both"/>
        <w:rPr>
          <w:rFonts w:ascii="Arial" w:hAnsi="Arial" w:cs="Arial"/>
          <w:b/>
          <w:bCs/>
          <w:color w:val="auto"/>
          <w:sz w:val="22"/>
          <w:szCs w:val="22"/>
          <w:lang w:val="pl-PL"/>
        </w:rPr>
      </w:pPr>
      <w:r w:rsidRPr="00FC4A8D">
        <w:rPr>
          <w:rFonts w:ascii="Arial" w:hAnsi="Arial" w:cs="Arial"/>
          <w:b/>
          <w:bCs/>
          <w:sz w:val="22"/>
          <w:szCs w:val="22"/>
          <w:lang w:val="pl-PL"/>
        </w:rPr>
        <w:t xml:space="preserve">Postępowanie jest prowadzone zgodnie z przepisami ustawy z dnia 11 września 2019 r. Prawo zamówień publicznych </w:t>
      </w:r>
      <w:r w:rsidRPr="00FC4A8D">
        <w:rPr>
          <w:rFonts w:ascii="Arial" w:hAnsi="Arial" w:cs="Arial"/>
          <w:b/>
          <w:sz w:val="22"/>
          <w:szCs w:val="22"/>
        </w:rPr>
        <w:t>(Dz. U. z 2019 r. poz. 2019 ze zm.)</w:t>
      </w:r>
      <w:r w:rsidRPr="00FC4A8D">
        <w:rPr>
          <w:rFonts w:ascii="Arial" w:hAnsi="Arial" w:cs="Arial"/>
          <w:b/>
          <w:bCs/>
          <w:color w:val="auto"/>
          <w:sz w:val="22"/>
          <w:szCs w:val="22"/>
        </w:rPr>
        <w:t>,</w:t>
      </w:r>
      <w:r w:rsidRPr="00FC4A8D">
        <w:rPr>
          <w:rFonts w:ascii="Arial" w:hAnsi="Arial" w:cs="Arial"/>
          <w:bCs/>
          <w:color w:val="auto"/>
          <w:sz w:val="22"/>
          <w:szCs w:val="22"/>
        </w:rPr>
        <w:t xml:space="preserve"> </w:t>
      </w:r>
      <w:r w:rsidRPr="00FC4A8D">
        <w:rPr>
          <w:rFonts w:ascii="Arial" w:hAnsi="Arial" w:cs="Arial"/>
          <w:b/>
          <w:bCs/>
          <w:color w:val="auto"/>
          <w:sz w:val="22"/>
          <w:szCs w:val="22"/>
          <w:lang w:val="pl-PL"/>
        </w:rPr>
        <w:t>zwanej dalej „Ustawą”.</w:t>
      </w:r>
    </w:p>
    <w:p w:rsidR="00042894" w:rsidRPr="00FC4A8D" w:rsidRDefault="00042894" w:rsidP="00042894">
      <w:pPr>
        <w:pStyle w:val="Tekstpodstawowy"/>
        <w:spacing w:before="20" w:after="20" w:line="276" w:lineRule="auto"/>
        <w:jc w:val="both"/>
        <w:rPr>
          <w:rFonts w:ascii="Arial" w:hAnsi="Arial" w:cs="Arial"/>
          <w:sz w:val="22"/>
          <w:szCs w:val="22"/>
          <w:lang w:val="pl-PL"/>
        </w:rPr>
      </w:pPr>
    </w:p>
    <w:p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rsidR="00042894" w:rsidRPr="00FC4A8D" w:rsidRDefault="00042894" w:rsidP="00042894">
      <w:pPr>
        <w:pStyle w:val="Teksttreci0"/>
        <w:shd w:val="clear" w:color="auto" w:fill="auto"/>
        <w:spacing w:after="260" w:line="276" w:lineRule="auto"/>
        <w:jc w:val="left"/>
        <w:rPr>
          <w:rFonts w:ascii="Arial" w:hAnsi="Arial" w:cs="Arial"/>
          <w:sz w:val="22"/>
          <w:szCs w:val="22"/>
        </w:rPr>
      </w:pPr>
      <w:r w:rsidRPr="00FC4A8D">
        <w:rPr>
          <w:rFonts w:ascii="Arial" w:hAnsi="Arial" w:cs="Arial"/>
          <w:sz w:val="22"/>
          <w:szCs w:val="22"/>
        </w:rPr>
        <w:br w:type="page"/>
      </w:r>
    </w:p>
    <w:p w:rsidR="009D3136" w:rsidRDefault="009D3136" w:rsidP="00870724">
      <w:pPr>
        <w:spacing w:after="0" w:line="242" w:lineRule="auto"/>
        <w:ind w:left="1471" w:firstLine="0"/>
        <w:jc w:val="center"/>
        <w:rPr>
          <w:rFonts w:ascii="Arial" w:hAnsi="Arial" w:cs="Arial"/>
          <w:sz w:val="22"/>
        </w:rPr>
      </w:pPr>
    </w:p>
    <w:p w:rsidR="009D3136" w:rsidRDefault="009D3136" w:rsidP="00870724">
      <w:pPr>
        <w:spacing w:after="0" w:line="242" w:lineRule="auto"/>
        <w:ind w:left="1471" w:firstLine="0"/>
        <w:jc w:val="center"/>
        <w:rPr>
          <w:rFonts w:ascii="Arial" w:hAnsi="Arial" w:cs="Arial"/>
          <w:sz w:val="22"/>
        </w:rPr>
      </w:pPr>
    </w:p>
    <w:p w:rsidR="009D3136" w:rsidRDefault="009D3136" w:rsidP="00870724">
      <w:pPr>
        <w:spacing w:after="0" w:line="242" w:lineRule="auto"/>
        <w:ind w:left="1471" w:firstLine="0"/>
        <w:jc w:val="center"/>
        <w:rPr>
          <w:rFonts w:ascii="Arial" w:hAnsi="Arial" w:cs="Arial"/>
          <w:sz w:val="22"/>
        </w:rPr>
      </w:pPr>
    </w:p>
    <w:p w:rsidR="009D3136" w:rsidRDefault="009D3136" w:rsidP="00870724">
      <w:pPr>
        <w:spacing w:after="0" w:line="242" w:lineRule="auto"/>
        <w:ind w:left="1471" w:firstLine="0"/>
        <w:jc w:val="center"/>
        <w:rPr>
          <w:rFonts w:ascii="Arial" w:hAnsi="Arial" w:cs="Arial"/>
          <w:sz w:val="22"/>
        </w:rPr>
      </w:pPr>
    </w:p>
    <w:p w:rsidR="009D3136" w:rsidRDefault="009D3136" w:rsidP="00870724">
      <w:pPr>
        <w:spacing w:after="0" w:line="242" w:lineRule="auto"/>
        <w:ind w:left="1471" w:firstLine="0"/>
        <w:jc w:val="center"/>
        <w:rPr>
          <w:rFonts w:ascii="Arial" w:hAnsi="Arial" w:cs="Arial"/>
          <w:sz w:val="22"/>
        </w:rPr>
      </w:pPr>
    </w:p>
    <w:p w:rsidR="00771D23" w:rsidRDefault="00461B50" w:rsidP="00870724">
      <w:pPr>
        <w:spacing w:after="0" w:line="242" w:lineRule="auto"/>
        <w:ind w:left="1471" w:firstLine="0"/>
        <w:jc w:val="center"/>
        <w:rPr>
          <w:rFonts w:ascii="Arial" w:hAnsi="Arial" w:cs="Arial"/>
          <w:sz w:val="22"/>
        </w:rPr>
      </w:pPr>
      <w:r w:rsidRPr="00FC4A8D">
        <w:rPr>
          <w:rFonts w:ascii="Arial" w:hAnsi="Arial" w:cs="Arial"/>
          <w:sz w:val="22"/>
        </w:rPr>
        <w:t>SPECYFIKACJA WARUNKÓW ZAMÓWIENIA, zwana dalej „SWZ”,</w:t>
      </w:r>
      <w:r w:rsidRPr="00FC4A8D">
        <w:rPr>
          <w:rFonts w:ascii="Arial" w:hAnsi="Arial" w:cs="Arial"/>
          <w:b/>
          <w:sz w:val="22"/>
        </w:rPr>
        <w:t xml:space="preserve"> </w:t>
      </w:r>
      <w:r w:rsidRPr="00FC4A8D">
        <w:rPr>
          <w:rFonts w:ascii="Arial" w:hAnsi="Arial" w:cs="Arial"/>
          <w:sz w:val="22"/>
        </w:rPr>
        <w:t xml:space="preserve">zawiera:  </w:t>
      </w:r>
    </w:p>
    <w:p w:rsidR="009D3136" w:rsidRPr="00FC4A8D" w:rsidRDefault="009D3136" w:rsidP="00870724">
      <w:pPr>
        <w:spacing w:after="0" w:line="242" w:lineRule="auto"/>
        <w:ind w:left="1471" w:firstLine="0"/>
        <w:jc w:val="center"/>
        <w:rPr>
          <w:rFonts w:ascii="Arial" w:hAnsi="Arial" w:cs="Arial"/>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771D23" w:rsidRPr="00FC4A8D">
        <w:trPr>
          <w:trHeight w:val="818"/>
        </w:trPr>
        <w:tc>
          <w:tcPr>
            <w:tcW w:w="1546" w:type="dxa"/>
            <w:tcBorders>
              <w:top w:val="single" w:sz="8" w:space="0" w:color="000000"/>
              <w:left w:val="single" w:sz="8" w:space="0" w:color="000000"/>
              <w:bottom w:val="single" w:sz="8" w:space="0" w:color="000000"/>
              <w:right w:val="single" w:sz="8" w:space="0" w:color="000000"/>
            </w:tcBorders>
            <w:vAlign w:val="center"/>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Informacje o Zamawiającym </w:t>
            </w:r>
          </w:p>
        </w:tc>
      </w:tr>
      <w:tr w:rsidR="00771D23" w:rsidRPr="00FC4A8D">
        <w:trPr>
          <w:trHeight w:val="41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Tryb udzielenia zamówienia </w:t>
            </w:r>
          </w:p>
        </w:tc>
      </w:tr>
      <w:tr w:rsidR="00771D23" w:rsidRPr="00FC4A8D">
        <w:trPr>
          <w:trHeight w:val="41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Opis przedmiotu zamówienia, termin wykonania zamówienia </w:t>
            </w:r>
          </w:p>
        </w:tc>
      </w:tr>
      <w:tr w:rsidR="00771D23" w:rsidRPr="00FC4A8D">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56" w:firstLine="0"/>
              <w:rPr>
                <w:rFonts w:ascii="Arial" w:hAnsi="Arial" w:cs="Arial"/>
                <w:szCs w:val="20"/>
              </w:rPr>
            </w:pPr>
            <w:r w:rsidRPr="00FC4A8D">
              <w:rPr>
                <w:rFonts w:ascii="Arial" w:hAnsi="Arial" w:cs="Arial"/>
                <w:szCs w:val="20"/>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tc>
      </w:tr>
      <w:tr w:rsidR="00771D23" w:rsidRPr="00FC4A8D">
        <w:trPr>
          <w:trHeight w:val="41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Informacja o warunkach udziału w postępowaniu </w:t>
            </w:r>
          </w:p>
        </w:tc>
      </w:tr>
      <w:tr w:rsidR="00771D23" w:rsidRPr="00FC4A8D">
        <w:trPr>
          <w:trHeight w:val="434"/>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Podstawy wykluczenia Wykonawcy z postępowania </w:t>
            </w:r>
          </w:p>
        </w:tc>
      </w:tr>
      <w:tr w:rsidR="00771D23" w:rsidRPr="00FC4A8D">
        <w:trPr>
          <w:trHeight w:val="428"/>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Informacja o podmiotowych środkach dowodowych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Termin związania ofertą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Opis sposobu przygotowania oferty </w:t>
            </w:r>
          </w:p>
        </w:tc>
      </w:tr>
      <w:tr w:rsidR="00771D23" w:rsidRPr="00FC4A8D">
        <w:trPr>
          <w:trHeight w:val="442"/>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Wymagania dotyczące wadium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Sposób oraz termin składania ofert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Termin otwarcia ofert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Sposób obliczenia ceny </w:t>
            </w:r>
          </w:p>
        </w:tc>
      </w:tr>
      <w:tr w:rsidR="00771D23" w:rsidRPr="00FC4A8D">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Opis kryteriów oceny ofert wraz z podaniem wag tych kryteriów i sposobu oceny ofert </w:t>
            </w:r>
          </w:p>
        </w:tc>
      </w:tr>
      <w:tr w:rsidR="00771D23" w:rsidRPr="00FC4A8D">
        <w:trPr>
          <w:trHeight w:val="355"/>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Informacje dotyczące zabezpieczenia należytego wykonania umowy </w:t>
            </w:r>
          </w:p>
        </w:tc>
      </w:tr>
      <w:tr w:rsidR="00771D23" w:rsidRPr="00FC4A8D">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rPr>
                <w:rFonts w:ascii="Arial" w:hAnsi="Arial" w:cs="Arial"/>
                <w:szCs w:val="20"/>
              </w:rPr>
            </w:pPr>
            <w:r w:rsidRPr="00FC4A8D">
              <w:rPr>
                <w:rFonts w:ascii="Arial" w:hAnsi="Arial" w:cs="Arial"/>
                <w:szCs w:val="20"/>
              </w:rPr>
              <w:t xml:space="preserve">Informacje o formalnościach, jakie muszą zostać dopełnione po wyborze oferty w celu zawarcia umowy w sprawie zamówienia publicznego </w:t>
            </w:r>
          </w:p>
        </w:tc>
      </w:tr>
      <w:tr w:rsidR="00771D23" w:rsidRPr="00FC4A8D">
        <w:trPr>
          <w:trHeight w:val="398"/>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Pouczenie o środkach ochrony prawnej przysługujących Wykonawcy </w:t>
            </w:r>
          </w:p>
        </w:tc>
      </w:tr>
      <w:tr w:rsidR="00771D23" w:rsidRPr="00FC4A8D">
        <w:trPr>
          <w:trHeight w:val="398"/>
        </w:trPr>
        <w:tc>
          <w:tcPr>
            <w:tcW w:w="1546"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Klauzula informacyjna dotycząca przetwarzania danych osobowych </w:t>
            </w:r>
          </w:p>
        </w:tc>
      </w:tr>
    </w:tbl>
    <w:p w:rsidR="00042894" w:rsidRPr="00FC4A8D" w:rsidRDefault="00461B50">
      <w:pPr>
        <w:spacing w:after="0" w:line="259" w:lineRule="auto"/>
        <w:ind w:left="77" w:right="0" w:firstLine="0"/>
        <w:jc w:val="left"/>
        <w:rPr>
          <w:rFonts w:ascii="Arial" w:hAnsi="Arial" w:cs="Arial"/>
          <w:szCs w:val="20"/>
        </w:rPr>
      </w:pPr>
      <w:r w:rsidRPr="00FC4A8D">
        <w:rPr>
          <w:rFonts w:ascii="Arial" w:hAnsi="Arial" w:cs="Arial"/>
          <w:szCs w:val="20"/>
        </w:rPr>
        <w:t xml:space="preserve"> </w:t>
      </w: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9D3136" w:rsidRDefault="009D3136">
      <w:pPr>
        <w:spacing w:after="0" w:line="259" w:lineRule="auto"/>
        <w:ind w:left="77" w:right="0" w:firstLine="0"/>
        <w:jc w:val="left"/>
        <w:rPr>
          <w:rFonts w:ascii="Arial" w:hAnsi="Arial" w:cs="Arial"/>
          <w:szCs w:val="20"/>
        </w:rPr>
      </w:pPr>
    </w:p>
    <w:p w:rsidR="00771D23" w:rsidRPr="00FC4A8D" w:rsidRDefault="00461B50">
      <w:pPr>
        <w:spacing w:after="0" w:line="259" w:lineRule="auto"/>
        <w:ind w:left="77" w:right="0" w:firstLine="0"/>
        <w:jc w:val="left"/>
        <w:rPr>
          <w:rFonts w:ascii="Arial" w:hAnsi="Arial" w:cs="Arial"/>
          <w:szCs w:val="20"/>
        </w:rPr>
      </w:pPr>
      <w:r w:rsidRPr="00FC4A8D">
        <w:rPr>
          <w:rFonts w:ascii="Arial" w:hAnsi="Arial" w:cs="Arial"/>
          <w:szCs w:val="20"/>
        </w:rPr>
        <w:t xml:space="preserve">  </w:t>
      </w:r>
    </w:p>
    <w:p w:rsidR="00042894" w:rsidRPr="00AF1D5F" w:rsidRDefault="00461B50" w:rsidP="00AF1D5F">
      <w:pPr>
        <w:spacing w:after="0" w:line="240" w:lineRule="auto"/>
        <w:ind w:left="77" w:right="0" w:firstLine="0"/>
        <w:jc w:val="left"/>
        <w:rPr>
          <w:rFonts w:ascii="Arial" w:hAnsi="Arial" w:cs="Arial"/>
          <w:b/>
          <w:sz w:val="22"/>
        </w:rPr>
      </w:pPr>
      <w:r w:rsidRPr="009D3136">
        <w:rPr>
          <w:rFonts w:ascii="Arial" w:hAnsi="Arial" w:cs="Arial"/>
          <w:b/>
          <w:sz w:val="22"/>
        </w:rPr>
        <w:t xml:space="preserve"> </w:t>
      </w:r>
      <w:r w:rsidRPr="009D3136">
        <w:rPr>
          <w:rFonts w:ascii="Arial" w:hAnsi="Arial" w:cs="Arial"/>
          <w:b/>
        </w:rPr>
        <w:t>I</w:t>
      </w:r>
      <w:r w:rsidRPr="00992C10">
        <w:rPr>
          <w:rFonts w:ascii="Arial" w:hAnsi="Arial" w:cs="Arial"/>
          <w:b/>
          <w:sz w:val="22"/>
        </w:rPr>
        <w:t>.</w:t>
      </w:r>
      <w:r w:rsidRPr="00992C10">
        <w:rPr>
          <w:rFonts w:ascii="Arial" w:eastAsia="Arial" w:hAnsi="Arial" w:cs="Arial"/>
          <w:b/>
          <w:sz w:val="22"/>
        </w:rPr>
        <w:t xml:space="preserve"> </w:t>
      </w:r>
      <w:r w:rsidRPr="00AF1D5F">
        <w:rPr>
          <w:rFonts w:ascii="Arial" w:hAnsi="Arial" w:cs="Arial"/>
          <w:b/>
          <w:sz w:val="22"/>
        </w:rPr>
        <w:t>Informacje o Zamawiającym</w:t>
      </w:r>
      <w:r w:rsidRPr="00AF1D5F">
        <w:rPr>
          <w:rFonts w:ascii="Arial" w:eastAsia="Times New Roman" w:hAnsi="Arial" w:cs="Arial"/>
          <w:b/>
          <w:sz w:val="22"/>
        </w:rPr>
        <w:t xml:space="preserve"> </w:t>
      </w:r>
    </w:p>
    <w:p w:rsidR="00947143" w:rsidRPr="00AF1D5F" w:rsidRDefault="00947143" w:rsidP="00AF1D5F">
      <w:pPr>
        <w:pStyle w:val="Teksttreci0"/>
        <w:shd w:val="clear" w:color="auto" w:fill="auto"/>
        <w:ind w:left="700" w:hanging="280"/>
        <w:rPr>
          <w:rFonts w:ascii="Arial" w:hAnsi="Arial" w:cs="Arial"/>
          <w:sz w:val="22"/>
          <w:szCs w:val="22"/>
        </w:rPr>
      </w:pPr>
      <w:r w:rsidRPr="00AF1D5F">
        <w:rPr>
          <w:rFonts w:ascii="Arial" w:hAnsi="Arial" w:cs="Arial"/>
          <w:sz w:val="22"/>
          <w:szCs w:val="22"/>
        </w:rPr>
        <w:t xml:space="preserve">1. Zamawiający: </w:t>
      </w:r>
      <w:r w:rsidR="009D3136" w:rsidRPr="00AF1D5F">
        <w:rPr>
          <w:rFonts w:ascii="Arial" w:hAnsi="Arial" w:cs="Arial"/>
          <w:b/>
          <w:bCs/>
          <w:sz w:val="22"/>
          <w:szCs w:val="22"/>
        </w:rPr>
        <w:t xml:space="preserve">KOMENDA GŁÓWNA </w:t>
      </w:r>
      <w:r w:rsidRPr="00AF1D5F">
        <w:rPr>
          <w:rFonts w:ascii="Arial" w:hAnsi="Arial" w:cs="Arial"/>
          <w:b/>
          <w:bCs/>
          <w:sz w:val="22"/>
          <w:szCs w:val="22"/>
        </w:rPr>
        <w:t>PAŃSTWOWEJ STRAŻY POŻARNEJ</w:t>
      </w:r>
    </w:p>
    <w:p w:rsidR="00947143" w:rsidRPr="00AF1D5F" w:rsidRDefault="00947143" w:rsidP="00AF1D5F">
      <w:pPr>
        <w:pStyle w:val="Teksttreci0"/>
        <w:shd w:val="clear" w:color="auto" w:fill="auto"/>
        <w:ind w:left="700" w:hanging="280"/>
        <w:rPr>
          <w:rFonts w:ascii="Arial" w:hAnsi="Arial" w:cs="Arial"/>
          <w:sz w:val="22"/>
          <w:szCs w:val="22"/>
        </w:rPr>
      </w:pPr>
      <w:r w:rsidRPr="00AF1D5F">
        <w:rPr>
          <w:rFonts w:ascii="Arial" w:hAnsi="Arial" w:cs="Arial"/>
          <w:sz w:val="22"/>
          <w:szCs w:val="22"/>
        </w:rPr>
        <w:t xml:space="preserve">2. Adres Zamawiającego: </w:t>
      </w:r>
      <w:r w:rsidRPr="00AF1D5F">
        <w:rPr>
          <w:rFonts w:ascii="Arial" w:hAnsi="Arial" w:cs="Arial"/>
          <w:b/>
          <w:bCs/>
          <w:sz w:val="22"/>
          <w:szCs w:val="22"/>
        </w:rPr>
        <w:t>ul. Podchorążych 38, 00-463 Warszawa.</w:t>
      </w:r>
    </w:p>
    <w:p w:rsidR="00947143" w:rsidRPr="00AF1D5F" w:rsidRDefault="00947143" w:rsidP="00AF1D5F">
      <w:pPr>
        <w:pStyle w:val="Teksttreci0"/>
        <w:numPr>
          <w:ilvl w:val="0"/>
          <w:numId w:val="51"/>
        </w:numPr>
        <w:shd w:val="clear" w:color="auto" w:fill="auto"/>
        <w:tabs>
          <w:tab w:val="left" w:pos="758"/>
        </w:tabs>
        <w:ind w:left="700" w:hanging="280"/>
        <w:rPr>
          <w:rFonts w:ascii="Arial" w:hAnsi="Arial" w:cs="Arial"/>
          <w:sz w:val="22"/>
          <w:szCs w:val="22"/>
        </w:rPr>
      </w:pPr>
      <w:r w:rsidRPr="00AF1D5F">
        <w:rPr>
          <w:rFonts w:ascii="Arial" w:hAnsi="Arial" w:cs="Arial"/>
          <w:sz w:val="22"/>
          <w:szCs w:val="22"/>
        </w:rPr>
        <w:t>Dane kontaktowe:</w:t>
      </w:r>
    </w:p>
    <w:p w:rsidR="00947143" w:rsidRPr="00AF1D5F" w:rsidRDefault="00947143" w:rsidP="00AF1D5F">
      <w:pPr>
        <w:pStyle w:val="Teksttreci0"/>
        <w:shd w:val="clear" w:color="auto" w:fill="auto"/>
        <w:ind w:left="700" w:firstLine="20"/>
        <w:jc w:val="left"/>
        <w:rPr>
          <w:rFonts w:ascii="Arial" w:hAnsi="Arial" w:cs="Arial"/>
          <w:sz w:val="22"/>
          <w:szCs w:val="22"/>
        </w:rPr>
      </w:pPr>
      <w:r w:rsidRPr="00AF1D5F">
        <w:rPr>
          <w:rFonts w:ascii="Arial" w:hAnsi="Arial" w:cs="Arial"/>
          <w:sz w:val="22"/>
          <w:szCs w:val="22"/>
        </w:rPr>
        <w:t>1) nr telefonu: 22 523 33 35, 22 523 33 34</w:t>
      </w:r>
      <w:r w:rsidRPr="00AF1D5F">
        <w:rPr>
          <w:rFonts w:ascii="Arial" w:hAnsi="Arial" w:cs="Arial"/>
          <w:bCs/>
          <w:sz w:val="22"/>
          <w:szCs w:val="22"/>
        </w:rPr>
        <w:t>;</w:t>
      </w:r>
    </w:p>
    <w:p w:rsidR="00947143" w:rsidRPr="00AF1D5F" w:rsidRDefault="00947143" w:rsidP="00AF1D5F">
      <w:pPr>
        <w:pStyle w:val="Teksttreci0"/>
        <w:numPr>
          <w:ilvl w:val="0"/>
          <w:numId w:val="52"/>
        </w:numPr>
        <w:shd w:val="clear" w:color="auto" w:fill="auto"/>
        <w:tabs>
          <w:tab w:val="left" w:pos="1073"/>
        </w:tabs>
        <w:ind w:left="700" w:firstLine="20"/>
        <w:jc w:val="left"/>
        <w:rPr>
          <w:rFonts w:ascii="Arial" w:hAnsi="Arial" w:cs="Arial"/>
          <w:sz w:val="22"/>
          <w:szCs w:val="22"/>
        </w:rPr>
      </w:pPr>
      <w:r w:rsidRPr="00AF1D5F">
        <w:rPr>
          <w:rFonts w:ascii="Arial" w:hAnsi="Arial" w:cs="Arial"/>
          <w:sz w:val="22"/>
          <w:szCs w:val="22"/>
        </w:rPr>
        <w:t>adres poczty elektronicznej:</w:t>
      </w:r>
      <w:hyperlink r:id="rId8" w:history="1">
        <w:r w:rsidRPr="00AF1D5F">
          <w:rPr>
            <w:rStyle w:val="Hipercze"/>
            <w:rFonts w:ascii="Arial" w:hAnsi="Arial" w:cs="Arial"/>
            <w:sz w:val="22"/>
            <w:szCs w:val="22"/>
          </w:rPr>
          <w:t xml:space="preserve"> </w:t>
        </w:r>
      </w:hyperlink>
      <w:hyperlink r:id="rId9" w:history="1">
        <w:r w:rsidRPr="00AF1D5F">
          <w:rPr>
            <w:rStyle w:val="Hipercze"/>
            <w:rFonts w:ascii="Arial" w:hAnsi="Arial" w:cs="Arial"/>
            <w:sz w:val="22"/>
            <w:szCs w:val="22"/>
          </w:rPr>
          <w:t>zzpub@kgpsp.gov.pl</w:t>
        </w:r>
      </w:hyperlink>
      <w:r w:rsidRPr="00AF1D5F">
        <w:rPr>
          <w:rFonts w:ascii="Arial" w:hAnsi="Arial" w:cs="Arial"/>
          <w:sz w:val="22"/>
          <w:szCs w:val="22"/>
        </w:rPr>
        <w:t xml:space="preserve"> - w przypadku awarii Platformy zakupowej</w:t>
      </w:r>
    </w:p>
    <w:p w:rsidR="00947143" w:rsidRPr="00AF1D5F" w:rsidRDefault="00947143" w:rsidP="00AF1D5F">
      <w:pPr>
        <w:pStyle w:val="Teksttreci0"/>
        <w:numPr>
          <w:ilvl w:val="0"/>
          <w:numId w:val="51"/>
        </w:numPr>
        <w:shd w:val="clear" w:color="auto" w:fill="auto"/>
        <w:tabs>
          <w:tab w:val="left" w:pos="758"/>
        </w:tabs>
        <w:ind w:left="700" w:hanging="280"/>
        <w:rPr>
          <w:rFonts w:ascii="Arial" w:hAnsi="Arial" w:cs="Arial"/>
          <w:sz w:val="22"/>
          <w:szCs w:val="22"/>
        </w:rPr>
      </w:pPr>
      <w:r w:rsidRPr="00AF1D5F">
        <w:rPr>
          <w:rFonts w:ascii="Arial" w:hAnsi="Arial" w:cs="Arial"/>
          <w:sz w:val="22"/>
          <w:szCs w:val="22"/>
        </w:rPr>
        <w:t xml:space="preserve">Adres strony internetowej prowadzonego postępowania: </w:t>
      </w:r>
      <w:hyperlink r:id="rId10" w:history="1">
        <w:r w:rsidRPr="00AF1D5F">
          <w:rPr>
            <w:rStyle w:val="Hipercze"/>
            <w:rFonts w:ascii="Arial" w:hAnsi="Arial" w:cs="Arial"/>
            <w:b/>
            <w:bCs/>
            <w:sz w:val="22"/>
            <w:szCs w:val="22"/>
          </w:rPr>
          <w:t>https://platformazakupowa.pl/pn/kgpsp</w:t>
        </w:r>
      </w:hyperlink>
    </w:p>
    <w:p w:rsidR="00947143" w:rsidRPr="00AF1D5F" w:rsidRDefault="00947143" w:rsidP="00AF1D5F">
      <w:pPr>
        <w:pStyle w:val="Teksttreci0"/>
        <w:numPr>
          <w:ilvl w:val="0"/>
          <w:numId w:val="51"/>
        </w:numPr>
        <w:shd w:val="clear" w:color="auto" w:fill="auto"/>
        <w:tabs>
          <w:tab w:val="left" w:pos="758"/>
        </w:tabs>
        <w:ind w:left="700" w:hanging="280"/>
        <w:rPr>
          <w:rFonts w:ascii="Arial" w:hAnsi="Arial" w:cs="Arial"/>
          <w:sz w:val="22"/>
          <w:szCs w:val="22"/>
        </w:rPr>
      </w:pPr>
      <w:r w:rsidRPr="00AF1D5F">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Pr="00AF1D5F">
          <w:rPr>
            <w:rStyle w:val="Hipercze"/>
            <w:rFonts w:ascii="Arial" w:hAnsi="Arial" w:cs="Arial"/>
            <w:sz w:val="22"/>
            <w:szCs w:val="22"/>
          </w:rPr>
          <w:t xml:space="preserve"> </w:t>
        </w:r>
        <w:r w:rsidRPr="00AF1D5F">
          <w:rPr>
            <w:rStyle w:val="Hipercze"/>
            <w:rFonts w:ascii="Arial" w:hAnsi="Arial" w:cs="Arial"/>
            <w:b/>
            <w:bCs/>
            <w:sz w:val="22"/>
            <w:szCs w:val="22"/>
          </w:rPr>
          <w:t>https://platformazakupowa.pl/pn/</w:t>
        </w:r>
      </w:hyperlink>
      <w:r w:rsidRPr="00AF1D5F">
        <w:rPr>
          <w:rFonts w:ascii="Arial" w:hAnsi="Arial" w:cs="Arial"/>
          <w:b/>
          <w:color w:val="0000FF"/>
          <w:sz w:val="22"/>
          <w:szCs w:val="22"/>
          <w:u w:val="single"/>
        </w:rPr>
        <w:t>kgpsp</w:t>
      </w:r>
    </w:p>
    <w:p w:rsidR="00947143" w:rsidRPr="00AF1D5F" w:rsidRDefault="00947143" w:rsidP="00AF1D5F">
      <w:pPr>
        <w:pStyle w:val="Teksttreci0"/>
        <w:numPr>
          <w:ilvl w:val="0"/>
          <w:numId w:val="51"/>
        </w:numPr>
        <w:shd w:val="clear" w:color="auto" w:fill="auto"/>
        <w:tabs>
          <w:tab w:val="left" w:pos="758"/>
        </w:tabs>
        <w:ind w:left="700" w:hanging="280"/>
        <w:rPr>
          <w:rFonts w:ascii="Arial" w:hAnsi="Arial" w:cs="Arial"/>
          <w:sz w:val="22"/>
          <w:szCs w:val="22"/>
        </w:rPr>
      </w:pPr>
      <w:r w:rsidRPr="00AF1D5F">
        <w:rPr>
          <w:rFonts w:ascii="Arial" w:hAnsi="Arial" w:cs="Arial"/>
          <w:sz w:val="22"/>
          <w:szCs w:val="22"/>
        </w:rPr>
        <w:t>Osobami uprawnionymi do komunikowania się z Wykonawcami są:</w:t>
      </w:r>
    </w:p>
    <w:p w:rsidR="00947143" w:rsidRPr="00AF1D5F" w:rsidRDefault="00947143" w:rsidP="00AF1D5F">
      <w:pPr>
        <w:pStyle w:val="Nagwek21"/>
        <w:keepNext/>
        <w:keepLines/>
        <w:numPr>
          <w:ilvl w:val="0"/>
          <w:numId w:val="53"/>
        </w:numPr>
        <w:shd w:val="clear" w:color="auto" w:fill="auto"/>
        <w:tabs>
          <w:tab w:val="left" w:pos="1073"/>
        </w:tabs>
        <w:ind w:firstLine="20"/>
        <w:jc w:val="left"/>
        <w:rPr>
          <w:rFonts w:ascii="Arial" w:hAnsi="Arial" w:cs="Arial"/>
          <w:b w:val="0"/>
          <w:sz w:val="22"/>
          <w:szCs w:val="22"/>
        </w:rPr>
      </w:pPr>
      <w:bookmarkStart w:id="1" w:name="bookmark2"/>
      <w:r w:rsidRPr="00AF1D5F">
        <w:rPr>
          <w:rFonts w:ascii="Arial" w:hAnsi="Arial" w:cs="Arial"/>
          <w:b w:val="0"/>
          <w:sz w:val="22"/>
          <w:szCs w:val="22"/>
        </w:rPr>
        <w:t>Katarzyna Stańkowska – naczelnik wydziału,</w:t>
      </w:r>
      <w:bookmarkEnd w:id="1"/>
    </w:p>
    <w:p w:rsidR="00947143" w:rsidRPr="00AF1D5F" w:rsidRDefault="00947143" w:rsidP="00AF1D5F">
      <w:pPr>
        <w:pStyle w:val="Nagwek21"/>
        <w:keepNext/>
        <w:keepLines/>
        <w:numPr>
          <w:ilvl w:val="0"/>
          <w:numId w:val="53"/>
        </w:numPr>
        <w:shd w:val="clear" w:color="auto" w:fill="auto"/>
        <w:tabs>
          <w:tab w:val="left" w:pos="1073"/>
        </w:tabs>
        <w:ind w:firstLine="20"/>
        <w:jc w:val="left"/>
        <w:rPr>
          <w:rFonts w:ascii="Arial" w:hAnsi="Arial" w:cs="Arial"/>
          <w:sz w:val="22"/>
          <w:szCs w:val="22"/>
        </w:rPr>
      </w:pPr>
      <w:bookmarkStart w:id="2" w:name="bookmark3"/>
      <w:r w:rsidRPr="00AF1D5F">
        <w:rPr>
          <w:rFonts w:ascii="Arial" w:hAnsi="Arial" w:cs="Arial"/>
          <w:b w:val="0"/>
          <w:sz w:val="22"/>
          <w:szCs w:val="22"/>
        </w:rPr>
        <w:t>Paweł Małek</w:t>
      </w:r>
      <w:bookmarkEnd w:id="2"/>
      <w:r w:rsidRPr="00AF1D5F">
        <w:rPr>
          <w:rFonts w:ascii="Arial" w:hAnsi="Arial" w:cs="Arial"/>
          <w:b w:val="0"/>
          <w:sz w:val="22"/>
          <w:szCs w:val="22"/>
        </w:rPr>
        <w:t xml:space="preserve"> – starszy specjalista</w:t>
      </w:r>
      <w:r w:rsidR="00A60396" w:rsidRPr="00AF1D5F">
        <w:rPr>
          <w:rFonts w:ascii="Arial" w:hAnsi="Arial" w:cs="Arial"/>
          <w:b w:val="0"/>
          <w:sz w:val="22"/>
          <w:szCs w:val="22"/>
        </w:rPr>
        <w:t>.</w:t>
      </w:r>
    </w:p>
    <w:p w:rsidR="00947143" w:rsidRPr="00AF1D5F" w:rsidRDefault="00947143" w:rsidP="00AF1D5F">
      <w:pPr>
        <w:pStyle w:val="Nagwek21"/>
        <w:keepNext/>
        <w:keepLines/>
        <w:numPr>
          <w:ilvl w:val="0"/>
          <w:numId w:val="51"/>
        </w:numPr>
        <w:shd w:val="clear" w:color="auto" w:fill="auto"/>
        <w:ind w:left="709" w:hanging="263"/>
        <w:rPr>
          <w:rFonts w:ascii="Arial" w:hAnsi="Arial" w:cs="Arial"/>
          <w:b w:val="0"/>
          <w:sz w:val="22"/>
          <w:szCs w:val="22"/>
        </w:rPr>
      </w:pPr>
      <w:r w:rsidRPr="00AF1D5F">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rsidR="00042894" w:rsidRPr="00AF1D5F" w:rsidRDefault="00042894" w:rsidP="00AF1D5F">
      <w:pPr>
        <w:spacing w:line="240" w:lineRule="auto"/>
        <w:ind w:left="0" w:firstLine="0"/>
        <w:rPr>
          <w:rFonts w:ascii="Arial" w:hAnsi="Arial" w:cs="Arial"/>
          <w:sz w:val="22"/>
        </w:rPr>
      </w:pPr>
    </w:p>
    <w:p w:rsidR="00771D23" w:rsidRPr="00AF1D5F" w:rsidRDefault="00461B50" w:rsidP="00AF1D5F">
      <w:pPr>
        <w:pStyle w:val="Nagwek1"/>
        <w:spacing w:after="57" w:line="240" w:lineRule="auto"/>
        <w:ind w:left="72" w:right="35"/>
        <w:rPr>
          <w:rFonts w:ascii="Arial" w:hAnsi="Arial" w:cs="Arial"/>
        </w:rPr>
      </w:pPr>
      <w:r w:rsidRPr="00AF1D5F">
        <w:rPr>
          <w:rFonts w:ascii="Arial" w:hAnsi="Arial" w:cs="Arial"/>
        </w:rPr>
        <w:t>II.</w:t>
      </w:r>
      <w:r w:rsidRPr="00AF1D5F">
        <w:rPr>
          <w:rFonts w:ascii="Arial" w:eastAsia="Arial" w:hAnsi="Arial" w:cs="Arial"/>
        </w:rPr>
        <w:t xml:space="preserve"> </w:t>
      </w:r>
      <w:r w:rsidRPr="00AF1D5F">
        <w:rPr>
          <w:rFonts w:ascii="Arial" w:hAnsi="Arial" w:cs="Arial"/>
        </w:rPr>
        <w:t>Tryb udzielenia zamówienia</w:t>
      </w:r>
      <w:r w:rsidRPr="00AF1D5F">
        <w:rPr>
          <w:rFonts w:ascii="Arial" w:eastAsia="Times New Roman" w:hAnsi="Arial" w:cs="Arial"/>
        </w:rPr>
        <w:t xml:space="preserve"> </w:t>
      </w:r>
    </w:p>
    <w:p w:rsidR="00771D23" w:rsidRPr="00AF1D5F" w:rsidRDefault="00461B50" w:rsidP="00AF1D5F">
      <w:pPr>
        <w:numPr>
          <w:ilvl w:val="0"/>
          <w:numId w:val="1"/>
        </w:numPr>
        <w:spacing w:line="240" w:lineRule="auto"/>
        <w:ind w:right="55" w:hanging="283"/>
        <w:rPr>
          <w:rFonts w:ascii="Arial" w:hAnsi="Arial" w:cs="Arial"/>
          <w:sz w:val="22"/>
        </w:rPr>
      </w:pPr>
      <w:r w:rsidRPr="00AF1D5F">
        <w:rPr>
          <w:rFonts w:ascii="Arial" w:hAnsi="Arial" w:cs="Arial"/>
          <w:sz w:val="22"/>
        </w:rPr>
        <w:t xml:space="preserve">Postępowanie prowadzone jest </w:t>
      </w:r>
      <w:r w:rsidRPr="00AF1D5F">
        <w:rPr>
          <w:rFonts w:ascii="Arial" w:hAnsi="Arial" w:cs="Arial"/>
          <w:b/>
          <w:sz w:val="22"/>
        </w:rPr>
        <w:t>w trybie przetargu nieograniczonego</w:t>
      </w:r>
      <w:r w:rsidR="004F295F" w:rsidRPr="00AF1D5F">
        <w:rPr>
          <w:rFonts w:ascii="Arial" w:hAnsi="Arial" w:cs="Arial"/>
          <w:sz w:val="22"/>
        </w:rPr>
        <w:t xml:space="preserve"> na podstawie </w:t>
      </w:r>
      <w:r w:rsidR="00EC12CA" w:rsidRPr="00AF1D5F">
        <w:rPr>
          <w:rFonts w:ascii="Arial" w:hAnsi="Arial" w:cs="Arial"/>
          <w:sz w:val="22"/>
        </w:rPr>
        <w:t xml:space="preserve">         </w:t>
      </w:r>
      <w:r w:rsidR="004F295F" w:rsidRPr="00AF1D5F">
        <w:rPr>
          <w:rFonts w:ascii="Arial" w:hAnsi="Arial" w:cs="Arial"/>
          <w:sz w:val="22"/>
        </w:rPr>
        <w:t>art. 132 Ustawy</w:t>
      </w:r>
      <w:r w:rsidRPr="00AF1D5F">
        <w:rPr>
          <w:rFonts w:ascii="Arial" w:hAnsi="Arial" w:cs="Arial"/>
          <w:sz w:val="22"/>
        </w:rPr>
        <w:t xml:space="preserve"> </w:t>
      </w:r>
      <w:r w:rsidR="00947143" w:rsidRPr="00AF1D5F">
        <w:rPr>
          <w:rFonts w:ascii="Arial" w:hAnsi="Arial" w:cs="Arial"/>
          <w:sz w:val="22"/>
        </w:rPr>
        <w:t>o</w:t>
      </w:r>
      <w:r w:rsidRPr="00AF1D5F">
        <w:rPr>
          <w:rFonts w:ascii="Arial" w:hAnsi="Arial" w:cs="Arial"/>
          <w:sz w:val="22"/>
        </w:rPr>
        <w:t xml:space="preserve">raz aktów wykonawczych </w:t>
      </w:r>
      <w:r w:rsidR="004F295F" w:rsidRPr="00AF1D5F">
        <w:rPr>
          <w:rFonts w:ascii="Arial" w:hAnsi="Arial" w:cs="Arial"/>
          <w:sz w:val="22"/>
        </w:rPr>
        <w:t>wydanych do tej Ustawy</w:t>
      </w:r>
      <w:r w:rsidRPr="00AF1D5F">
        <w:rPr>
          <w:rFonts w:ascii="Arial" w:hAnsi="Arial" w:cs="Arial"/>
          <w:sz w:val="22"/>
        </w:rPr>
        <w:t>, o wartości zamówienia równej</w:t>
      </w:r>
      <w:r w:rsidR="00947143" w:rsidRPr="00AF1D5F">
        <w:rPr>
          <w:rFonts w:ascii="Arial" w:hAnsi="Arial" w:cs="Arial"/>
          <w:sz w:val="22"/>
        </w:rPr>
        <w:t xml:space="preserve"> lub większej</w:t>
      </w:r>
      <w:r w:rsidRPr="00AF1D5F">
        <w:rPr>
          <w:rFonts w:ascii="Arial" w:hAnsi="Arial" w:cs="Arial"/>
          <w:sz w:val="22"/>
        </w:rPr>
        <w:t xml:space="preserve"> progowi unijnemu.</w:t>
      </w:r>
      <w:r w:rsidRPr="00AF1D5F">
        <w:rPr>
          <w:rFonts w:ascii="Arial" w:eastAsia="Times New Roman" w:hAnsi="Arial" w:cs="Arial"/>
          <w:b/>
          <w:sz w:val="22"/>
        </w:rPr>
        <w:t xml:space="preserve"> </w:t>
      </w:r>
    </w:p>
    <w:p w:rsidR="00771D23" w:rsidRPr="00AF1D5F" w:rsidRDefault="00461B50" w:rsidP="00AF1D5F">
      <w:pPr>
        <w:numPr>
          <w:ilvl w:val="0"/>
          <w:numId w:val="1"/>
        </w:numPr>
        <w:spacing w:after="1" w:line="240" w:lineRule="auto"/>
        <w:ind w:right="55" w:hanging="283"/>
        <w:rPr>
          <w:rFonts w:ascii="Arial" w:hAnsi="Arial" w:cs="Arial"/>
          <w:sz w:val="22"/>
        </w:rPr>
      </w:pPr>
      <w:r w:rsidRPr="00AF1D5F">
        <w:rPr>
          <w:rFonts w:ascii="Arial" w:hAnsi="Arial" w:cs="Arial"/>
          <w:sz w:val="22"/>
        </w:rPr>
        <w:t>Zamawiający, zgodnie z art. 139 Ustawy, przewiduje</w:t>
      </w:r>
      <w:r w:rsidR="00947143" w:rsidRPr="00AF1D5F">
        <w:rPr>
          <w:rFonts w:ascii="Arial" w:hAnsi="Arial" w:cs="Arial"/>
          <w:sz w:val="22"/>
        </w:rPr>
        <w:t xml:space="preserve"> tzw.</w:t>
      </w:r>
      <w:r w:rsidRPr="00AF1D5F">
        <w:rPr>
          <w:rFonts w:ascii="Arial" w:hAnsi="Arial" w:cs="Arial"/>
          <w:sz w:val="22"/>
        </w:rPr>
        <w:t xml:space="preserve"> </w:t>
      </w:r>
      <w:r w:rsidR="00947143" w:rsidRPr="00AF1D5F">
        <w:rPr>
          <w:rFonts w:ascii="Arial" w:hAnsi="Arial" w:cs="Arial"/>
          <w:sz w:val="22"/>
        </w:rPr>
        <w:t>„</w:t>
      </w:r>
      <w:r w:rsidRPr="00AF1D5F">
        <w:rPr>
          <w:rFonts w:ascii="Arial" w:hAnsi="Arial" w:cs="Arial"/>
          <w:sz w:val="22"/>
        </w:rPr>
        <w:t>odwróconą</w:t>
      </w:r>
      <w:r w:rsidR="00947143" w:rsidRPr="00AF1D5F">
        <w:rPr>
          <w:rFonts w:ascii="Arial" w:hAnsi="Arial" w:cs="Arial"/>
          <w:sz w:val="22"/>
        </w:rPr>
        <w:t>”</w:t>
      </w:r>
      <w:r w:rsidRPr="00AF1D5F">
        <w:rPr>
          <w:rFonts w:ascii="Arial" w:hAnsi="Arial" w:cs="Arial"/>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Pr="00AF1D5F">
        <w:rPr>
          <w:rFonts w:ascii="Arial" w:eastAsia="Times New Roman" w:hAnsi="Arial" w:cs="Arial"/>
          <w:b/>
          <w:sz w:val="22"/>
        </w:rPr>
        <w:t xml:space="preserve"> </w:t>
      </w:r>
    </w:p>
    <w:p w:rsidR="00771D23" w:rsidRPr="00AF1D5F" w:rsidRDefault="00461B50" w:rsidP="00AF1D5F">
      <w:pPr>
        <w:spacing w:after="51" w:line="240" w:lineRule="auto"/>
        <w:ind w:left="785" w:right="0" w:firstLine="0"/>
        <w:jc w:val="left"/>
        <w:rPr>
          <w:rFonts w:ascii="Arial" w:hAnsi="Arial" w:cs="Arial"/>
          <w:sz w:val="22"/>
        </w:rPr>
      </w:pPr>
      <w:r w:rsidRPr="00AF1D5F">
        <w:rPr>
          <w:rFonts w:ascii="Arial" w:eastAsia="Times New Roman" w:hAnsi="Arial" w:cs="Arial"/>
          <w:b/>
          <w:sz w:val="22"/>
        </w:rPr>
        <w:t xml:space="preserve"> </w:t>
      </w:r>
    </w:p>
    <w:p w:rsidR="00771D23" w:rsidRPr="00AF1D5F" w:rsidRDefault="00461B50" w:rsidP="00AF1D5F">
      <w:pPr>
        <w:pStyle w:val="Nagwek1"/>
        <w:spacing w:after="59" w:line="240" w:lineRule="auto"/>
        <w:ind w:left="72" w:right="35"/>
        <w:rPr>
          <w:rFonts w:ascii="Arial" w:eastAsia="Times New Roman" w:hAnsi="Arial" w:cs="Arial"/>
        </w:rPr>
      </w:pPr>
      <w:r w:rsidRPr="00AF1D5F">
        <w:rPr>
          <w:rFonts w:ascii="Arial" w:hAnsi="Arial" w:cs="Arial"/>
        </w:rPr>
        <w:t>III.</w:t>
      </w:r>
      <w:r w:rsidRPr="00AF1D5F">
        <w:rPr>
          <w:rFonts w:ascii="Arial" w:eastAsia="Arial" w:hAnsi="Arial" w:cs="Arial"/>
        </w:rPr>
        <w:t xml:space="preserve"> </w:t>
      </w:r>
      <w:r w:rsidRPr="00AF1D5F">
        <w:rPr>
          <w:rFonts w:ascii="Arial" w:hAnsi="Arial" w:cs="Arial"/>
        </w:rPr>
        <w:t>Opis przedmiotu zamówienia, termin wykonania zamówienia</w:t>
      </w:r>
      <w:r w:rsidRPr="00AF1D5F">
        <w:rPr>
          <w:rFonts w:ascii="Arial" w:eastAsia="Times New Roman" w:hAnsi="Arial" w:cs="Arial"/>
        </w:rPr>
        <w:t xml:space="preserve"> </w:t>
      </w:r>
    </w:p>
    <w:p w:rsidR="00947143" w:rsidRPr="00AF1D5F" w:rsidRDefault="00947143" w:rsidP="00A909F2">
      <w:pPr>
        <w:pStyle w:val="Teksttreci0"/>
        <w:numPr>
          <w:ilvl w:val="0"/>
          <w:numId w:val="54"/>
        </w:numPr>
        <w:shd w:val="clear" w:color="auto" w:fill="auto"/>
        <w:tabs>
          <w:tab w:val="left" w:pos="758"/>
        </w:tabs>
        <w:ind w:left="820" w:hanging="400"/>
        <w:rPr>
          <w:rFonts w:ascii="Arial" w:hAnsi="Arial" w:cs="Arial"/>
          <w:sz w:val="22"/>
          <w:szCs w:val="22"/>
        </w:rPr>
      </w:pPr>
      <w:r w:rsidRPr="00AF1D5F">
        <w:rPr>
          <w:rFonts w:ascii="Arial" w:hAnsi="Arial" w:cs="Arial"/>
          <w:sz w:val="22"/>
          <w:szCs w:val="22"/>
        </w:rPr>
        <w:t xml:space="preserve">Przedmiotem zamówienia jest dostawa mebli dla Komendy Głównej Państwowej Straży Pożarnej, zwanych dalej „meblami”, obejmujące następujące kategorie określone </w:t>
      </w:r>
      <w:r w:rsidR="00A909F2">
        <w:rPr>
          <w:rFonts w:ascii="Arial" w:hAnsi="Arial" w:cs="Arial"/>
          <w:sz w:val="22"/>
          <w:szCs w:val="22"/>
        </w:rPr>
        <w:t xml:space="preserve">                    </w:t>
      </w:r>
      <w:r w:rsidRPr="00AF1D5F">
        <w:rPr>
          <w:rFonts w:ascii="Arial" w:hAnsi="Arial" w:cs="Arial"/>
          <w:sz w:val="22"/>
          <w:szCs w:val="22"/>
        </w:rPr>
        <w:t>we „wspólnym słowniku zamówień – kody CPV”:</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- 39100000-3 Meble,</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- 39110000-6 Siedziska, krzesła i produkty z nimi związane, i ich części,</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- 39121100-7 Biurka,</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- 39113000-7 Różne siedziska i krzesła,</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- 39130000-2 Meble biurowe,</w:t>
      </w:r>
    </w:p>
    <w:p w:rsidR="00947143" w:rsidRPr="00AF1D5F" w:rsidRDefault="00947143"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- 39131000-9 Regały biurowe</w:t>
      </w:r>
      <w:r w:rsidR="00845654" w:rsidRPr="00AF1D5F">
        <w:rPr>
          <w:rFonts w:ascii="Arial" w:hAnsi="Arial" w:cs="Arial"/>
          <w:sz w:val="22"/>
          <w:szCs w:val="22"/>
        </w:rPr>
        <w:t>,</w:t>
      </w:r>
    </w:p>
    <w:p w:rsidR="00845654" w:rsidRPr="00AF1D5F" w:rsidRDefault="00845654" w:rsidP="00AF1D5F">
      <w:pPr>
        <w:pStyle w:val="Teksttreci0"/>
        <w:shd w:val="clear" w:color="auto" w:fill="auto"/>
        <w:tabs>
          <w:tab w:val="left" w:pos="758"/>
        </w:tabs>
        <w:ind w:left="820"/>
        <w:jc w:val="left"/>
        <w:rPr>
          <w:rFonts w:ascii="Arial" w:hAnsi="Arial" w:cs="Arial"/>
          <w:sz w:val="22"/>
          <w:szCs w:val="22"/>
        </w:rPr>
      </w:pPr>
      <w:r w:rsidRPr="00AF1D5F">
        <w:rPr>
          <w:rFonts w:ascii="Arial" w:hAnsi="Arial" w:cs="Arial"/>
          <w:sz w:val="22"/>
          <w:szCs w:val="22"/>
        </w:rPr>
        <w:t>- 39150000-8</w:t>
      </w:r>
      <w:r w:rsidR="001E00F3" w:rsidRPr="00AF1D5F">
        <w:rPr>
          <w:rFonts w:ascii="Arial" w:hAnsi="Arial" w:cs="Arial"/>
          <w:sz w:val="22"/>
          <w:szCs w:val="22"/>
        </w:rPr>
        <w:t xml:space="preserve"> Różne meble i wyposażenie</w:t>
      </w:r>
    </w:p>
    <w:p w:rsidR="00947143" w:rsidRPr="00AF1D5F" w:rsidRDefault="00947143" w:rsidP="00AF1D5F">
      <w:pPr>
        <w:pStyle w:val="Teksttreci0"/>
        <w:numPr>
          <w:ilvl w:val="0"/>
          <w:numId w:val="54"/>
        </w:numPr>
        <w:shd w:val="clear" w:color="auto" w:fill="auto"/>
        <w:tabs>
          <w:tab w:val="left" w:pos="754"/>
        </w:tabs>
        <w:ind w:left="820" w:hanging="400"/>
        <w:jc w:val="left"/>
        <w:rPr>
          <w:rFonts w:ascii="Arial" w:hAnsi="Arial" w:cs="Arial"/>
          <w:sz w:val="22"/>
          <w:szCs w:val="22"/>
        </w:rPr>
      </w:pPr>
      <w:r w:rsidRPr="00AF1D5F">
        <w:rPr>
          <w:rFonts w:ascii="Arial" w:hAnsi="Arial" w:cs="Arial"/>
          <w:sz w:val="22"/>
          <w:szCs w:val="22"/>
        </w:rPr>
        <w:t>Opis przedmiotu zamówienia</w:t>
      </w:r>
      <w:r w:rsidR="007D79C4">
        <w:rPr>
          <w:rFonts w:ascii="Arial" w:hAnsi="Arial" w:cs="Arial"/>
          <w:sz w:val="22"/>
          <w:szCs w:val="22"/>
        </w:rPr>
        <w:t xml:space="preserve"> (OPZ)</w:t>
      </w:r>
      <w:r w:rsidRPr="00AF1D5F">
        <w:rPr>
          <w:rFonts w:ascii="Arial" w:hAnsi="Arial" w:cs="Arial"/>
          <w:sz w:val="22"/>
          <w:szCs w:val="22"/>
        </w:rPr>
        <w:t xml:space="preserve"> stanowi załącznik nr 1 do SWZ, jego integralną częścią jest harmonogram dostawy mebli do Komendy Głównej Państwowej Straży Pożarnej.  </w:t>
      </w:r>
    </w:p>
    <w:p w:rsidR="00947143" w:rsidRPr="00AF1D5F" w:rsidRDefault="00947143" w:rsidP="00AF1D5F">
      <w:pPr>
        <w:pStyle w:val="Teksttreci0"/>
        <w:numPr>
          <w:ilvl w:val="0"/>
          <w:numId w:val="54"/>
        </w:numPr>
        <w:shd w:val="clear" w:color="auto" w:fill="auto"/>
        <w:tabs>
          <w:tab w:val="left" w:pos="754"/>
        </w:tabs>
        <w:ind w:left="820" w:hanging="400"/>
        <w:jc w:val="left"/>
        <w:rPr>
          <w:rFonts w:ascii="Arial" w:hAnsi="Arial" w:cs="Arial"/>
          <w:sz w:val="22"/>
          <w:szCs w:val="22"/>
        </w:rPr>
      </w:pPr>
      <w:r w:rsidRPr="00AF1D5F">
        <w:rPr>
          <w:rFonts w:ascii="Arial" w:hAnsi="Arial" w:cs="Arial"/>
          <w:sz w:val="22"/>
          <w:szCs w:val="22"/>
        </w:rPr>
        <w:t xml:space="preserve">Formularz cenowy stanowi załącznik nr </w:t>
      </w:r>
      <w:r w:rsidR="008E44B5" w:rsidRPr="00AF1D5F">
        <w:rPr>
          <w:rFonts w:ascii="Arial" w:hAnsi="Arial" w:cs="Arial"/>
          <w:sz w:val="22"/>
          <w:szCs w:val="22"/>
        </w:rPr>
        <w:t>2</w:t>
      </w:r>
      <w:r w:rsidRPr="00AF1D5F">
        <w:rPr>
          <w:rFonts w:ascii="Arial" w:hAnsi="Arial" w:cs="Arial"/>
          <w:sz w:val="22"/>
          <w:szCs w:val="22"/>
        </w:rPr>
        <w:t xml:space="preserve"> do SWZ.</w:t>
      </w:r>
    </w:p>
    <w:p w:rsidR="00947143" w:rsidRPr="00AF1D5F" w:rsidRDefault="00947143" w:rsidP="00AF1D5F">
      <w:pPr>
        <w:pStyle w:val="Teksttreci0"/>
        <w:numPr>
          <w:ilvl w:val="0"/>
          <w:numId w:val="54"/>
        </w:numPr>
        <w:shd w:val="clear" w:color="auto" w:fill="auto"/>
        <w:tabs>
          <w:tab w:val="left" w:pos="754"/>
        </w:tabs>
        <w:ind w:left="700" w:hanging="280"/>
        <w:rPr>
          <w:rFonts w:ascii="Arial" w:hAnsi="Arial" w:cs="Arial"/>
          <w:sz w:val="22"/>
          <w:szCs w:val="22"/>
        </w:rPr>
      </w:pPr>
      <w:r w:rsidRPr="00AF1D5F">
        <w:rPr>
          <w:rFonts w:ascii="Arial" w:hAnsi="Arial" w:cs="Arial"/>
          <w:sz w:val="22"/>
          <w:szCs w:val="22"/>
        </w:rPr>
        <w:t xml:space="preserve"> Meble zaoferowane przez Wykonawcę muszą spełniać wszystkie wymagania określone przez Zamawiającego w załączniku nr 1 i </w:t>
      </w:r>
      <w:r w:rsidR="008E44B5" w:rsidRPr="00AF1D5F">
        <w:rPr>
          <w:rFonts w:ascii="Arial" w:hAnsi="Arial" w:cs="Arial"/>
          <w:sz w:val="22"/>
          <w:szCs w:val="22"/>
        </w:rPr>
        <w:t>2</w:t>
      </w:r>
      <w:r w:rsidRPr="00AF1D5F">
        <w:rPr>
          <w:rFonts w:ascii="Arial" w:hAnsi="Arial" w:cs="Arial"/>
          <w:sz w:val="22"/>
          <w:szCs w:val="22"/>
        </w:rPr>
        <w:t xml:space="preserve"> do SWZ.</w:t>
      </w:r>
    </w:p>
    <w:p w:rsidR="00947143" w:rsidRPr="00AF1D5F" w:rsidRDefault="00947143" w:rsidP="00AF1D5F">
      <w:pPr>
        <w:pStyle w:val="Teksttreci0"/>
        <w:numPr>
          <w:ilvl w:val="0"/>
          <w:numId w:val="54"/>
        </w:numPr>
        <w:shd w:val="clear" w:color="auto" w:fill="auto"/>
        <w:tabs>
          <w:tab w:val="left" w:pos="709"/>
        </w:tabs>
        <w:ind w:left="709" w:hanging="283"/>
        <w:rPr>
          <w:rFonts w:ascii="Arial" w:hAnsi="Arial" w:cs="Arial"/>
          <w:sz w:val="22"/>
          <w:szCs w:val="22"/>
        </w:rPr>
      </w:pPr>
      <w:r w:rsidRPr="00AF1D5F">
        <w:rPr>
          <w:rFonts w:ascii="Arial" w:hAnsi="Arial" w:cs="Arial"/>
          <w:sz w:val="22"/>
          <w:szCs w:val="22"/>
        </w:rPr>
        <w:t xml:space="preserve">Zamawiający </w:t>
      </w:r>
      <w:r w:rsidR="007D79C4">
        <w:rPr>
          <w:rFonts w:ascii="Arial" w:hAnsi="Arial" w:cs="Arial"/>
          <w:sz w:val="22"/>
          <w:szCs w:val="22"/>
        </w:rPr>
        <w:t>wymaga, aby oferowane meble były</w:t>
      </w:r>
      <w:r w:rsidRPr="00AF1D5F">
        <w:rPr>
          <w:rFonts w:ascii="Arial" w:hAnsi="Arial" w:cs="Arial"/>
          <w:sz w:val="22"/>
          <w:szCs w:val="22"/>
        </w:rPr>
        <w:t xml:space="preserve"> fabrycznie nowe, zabezpieczone przed uszkodzeniem, zgodne ze wszystkimi obowiązującymi normami bezpieczeństwa, wolne od wad uniemożliwiających ich użycie zgodnie z przeznaczeniem.</w:t>
      </w:r>
    </w:p>
    <w:p w:rsidR="00947143" w:rsidRDefault="00947143" w:rsidP="00AF1D5F">
      <w:pPr>
        <w:pStyle w:val="Teksttreci0"/>
        <w:numPr>
          <w:ilvl w:val="0"/>
          <w:numId w:val="54"/>
        </w:numPr>
        <w:shd w:val="clear" w:color="auto" w:fill="auto"/>
        <w:tabs>
          <w:tab w:val="left" w:pos="836"/>
        </w:tabs>
        <w:ind w:left="720" w:hanging="280"/>
        <w:rPr>
          <w:rFonts w:ascii="Arial" w:hAnsi="Arial" w:cs="Arial"/>
          <w:sz w:val="22"/>
          <w:szCs w:val="22"/>
        </w:rPr>
      </w:pPr>
      <w:r w:rsidRPr="00AF1D5F">
        <w:rPr>
          <w:rFonts w:ascii="Arial" w:hAnsi="Arial" w:cs="Arial"/>
          <w:sz w:val="22"/>
          <w:szCs w:val="22"/>
        </w:rPr>
        <w:t>Zamawiający nie dopuszcza składanie ofert częściowych ani wariantowych.</w:t>
      </w:r>
    </w:p>
    <w:p w:rsidR="001E7080" w:rsidRPr="00AF1D5F" w:rsidRDefault="001E7080" w:rsidP="00AF1D5F">
      <w:pPr>
        <w:pStyle w:val="Teksttreci0"/>
        <w:numPr>
          <w:ilvl w:val="0"/>
          <w:numId w:val="54"/>
        </w:numPr>
        <w:shd w:val="clear" w:color="auto" w:fill="auto"/>
        <w:tabs>
          <w:tab w:val="left" w:pos="836"/>
        </w:tabs>
        <w:ind w:left="720" w:hanging="280"/>
        <w:rPr>
          <w:rFonts w:ascii="Arial" w:hAnsi="Arial" w:cs="Arial"/>
          <w:sz w:val="22"/>
          <w:szCs w:val="22"/>
        </w:rPr>
      </w:pPr>
      <w:r>
        <w:rPr>
          <w:rFonts w:ascii="Arial" w:hAnsi="Arial" w:cs="Arial"/>
          <w:sz w:val="22"/>
          <w:szCs w:val="22"/>
        </w:rPr>
        <w:t>Zamawiający nie przewiduje zastosowania aukcji elektronicznej przy wyborze oferty najkorzystniejszej.</w:t>
      </w:r>
    </w:p>
    <w:p w:rsidR="00947143" w:rsidRPr="00AF1D5F" w:rsidRDefault="00947143" w:rsidP="00AF1D5F">
      <w:pPr>
        <w:pStyle w:val="Teksttreci0"/>
        <w:numPr>
          <w:ilvl w:val="0"/>
          <w:numId w:val="54"/>
        </w:numPr>
        <w:shd w:val="clear" w:color="auto" w:fill="auto"/>
        <w:tabs>
          <w:tab w:val="left" w:pos="836"/>
        </w:tabs>
        <w:ind w:left="720" w:hanging="294"/>
        <w:rPr>
          <w:rFonts w:ascii="Arial" w:hAnsi="Arial" w:cs="Arial"/>
          <w:sz w:val="22"/>
          <w:szCs w:val="22"/>
        </w:rPr>
      </w:pPr>
      <w:r w:rsidRPr="00AF1D5F">
        <w:rPr>
          <w:rFonts w:ascii="Arial" w:hAnsi="Arial" w:cs="Arial"/>
          <w:sz w:val="22"/>
          <w:szCs w:val="22"/>
        </w:rPr>
        <w:t>Zamawiający dopuszcza powierzenie wykonania części zamówienia Podwykonawcy.</w:t>
      </w:r>
    </w:p>
    <w:p w:rsidR="00947143" w:rsidRPr="00AF1D5F" w:rsidRDefault="00947143" w:rsidP="00AF1D5F">
      <w:pPr>
        <w:pStyle w:val="Teksttreci0"/>
        <w:numPr>
          <w:ilvl w:val="0"/>
          <w:numId w:val="54"/>
        </w:numPr>
        <w:shd w:val="clear" w:color="auto" w:fill="auto"/>
        <w:tabs>
          <w:tab w:val="left" w:pos="567"/>
        </w:tabs>
        <w:ind w:left="709" w:hanging="283"/>
        <w:rPr>
          <w:rFonts w:ascii="Arial" w:hAnsi="Arial" w:cs="Arial"/>
          <w:sz w:val="22"/>
          <w:szCs w:val="22"/>
        </w:rPr>
      </w:pPr>
      <w:r w:rsidRPr="00AF1D5F">
        <w:rPr>
          <w:rFonts w:ascii="Arial" w:hAnsi="Arial" w:cs="Arial"/>
          <w:sz w:val="22"/>
          <w:szCs w:val="22"/>
        </w:rPr>
        <w:t>Zamawiający żąda wskazania przez Wykonawcę w ofercie części zamówienia, których wykonanie powierzy Podwykonawcom, oraz podania nazw ewentualnych Podwykonawców, jeżeli są już znani.</w:t>
      </w:r>
    </w:p>
    <w:p w:rsidR="00947143" w:rsidRPr="00AF1D5F" w:rsidRDefault="00E25FB7" w:rsidP="00E25FB7">
      <w:pPr>
        <w:spacing w:line="240" w:lineRule="auto"/>
        <w:ind w:left="426"/>
        <w:rPr>
          <w:rFonts w:ascii="Arial" w:hAnsi="Arial" w:cs="Arial"/>
          <w:sz w:val="22"/>
        </w:rPr>
      </w:pPr>
      <w:r>
        <w:rPr>
          <w:rFonts w:ascii="Arial" w:hAnsi="Arial" w:cs="Arial"/>
          <w:sz w:val="22"/>
        </w:rPr>
        <w:t>10</w:t>
      </w:r>
      <w:r w:rsidR="00947143" w:rsidRPr="00AF1D5F">
        <w:rPr>
          <w:rFonts w:ascii="Arial" w:hAnsi="Arial" w:cs="Arial"/>
          <w:sz w:val="22"/>
        </w:rPr>
        <w:t xml:space="preserve">. Powody niedokonania podziału zamówienia na części: </w:t>
      </w:r>
    </w:p>
    <w:p w:rsidR="00947143" w:rsidRPr="00AF1D5F" w:rsidRDefault="00947143" w:rsidP="00AF1D5F">
      <w:pPr>
        <w:pStyle w:val="Akapitzlist"/>
        <w:spacing w:after="0" w:line="240" w:lineRule="auto"/>
        <w:ind w:left="567"/>
        <w:jc w:val="both"/>
        <w:rPr>
          <w:rFonts w:ascii="Arial" w:hAnsi="Arial" w:cs="Arial"/>
        </w:rPr>
      </w:pPr>
      <w:r w:rsidRPr="00AF1D5F">
        <w:rPr>
          <w:rFonts w:ascii="Arial" w:hAnsi="Arial" w:cs="Arial"/>
        </w:rPr>
        <w:lastRenderedPageBreak/>
        <w:t>Zamówienie jest niepodzielne ze względu na jego jednorodność. Ideą kompleksowego wyposażania pokoi biurowych jest zachowanie jednolitego wyposażenia względem kompatybilności, wzorów, kolorów, itp. Podział zamówienia i realizacja poszczególnych elementów przez różnych wykonawców mogłaby skutkować brakiem dopasowania do siebie poszczególnych elementów meblowych, co mogłoby być zauważalne</w:t>
      </w:r>
      <w:r w:rsidR="00A909F2">
        <w:rPr>
          <w:rFonts w:ascii="Arial" w:hAnsi="Arial" w:cs="Arial"/>
        </w:rPr>
        <w:t xml:space="preserve">                    </w:t>
      </w:r>
      <w:r w:rsidRPr="00AF1D5F">
        <w:rPr>
          <w:rFonts w:ascii="Arial" w:hAnsi="Arial" w:cs="Arial"/>
        </w:rPr>
        <w:t xml:space="preserve"> w przypadku późniejszego zestawiania ze sobą mebli. Zakup mebli od różnych wykonawców niesie za sobą ryzyko niespójności w kolorystyce – np. nogi krzeseł mogłyby mieć inny odcień niż nogi stolików, blaty biurek mogą mieć inny odcień lub wzór niż fronty szaf, itp. W dokumentacji przetargowej przewidziano wykonanie wymiany mebli w sposób kompleksowy w maksymalnie trzech pokojach biurowych na jeden dzień roboczy. Wykonawca po podpisaniu umowy zaproponuje harmonogram realizacji dostaw. Podział zamówienia na części skutkowałby zwiększeniem niedogodności dla zleceniodawcy, gdyż prawdopodobnie nie dałoby się ujednolicić harmonogramów różnych wykonawców, a zarazem uniknąć dodatkowych utrudnień dla zamawiającego.</w:t>
      </w:r>
    </w:p>
    <w:p w:rsidR="00947143" w:rsidRPr="00AF1D5F" w:rsidRDefault="00845654" w:rsidP="00AF1D5F">
      <w:pPr>
        <w:spacing w:line="240" w:lineRule="auto"/>
        <w:ind w:left="0" w:firstLine="0"/>
        <w:rPr>
          <w:rFonts w:ascii="Arial" w:hAnsi="Arial" w:cs="Arial"/>
          <w:sz w:val="22"/>
        </w:rPr>
      </w:pPr>
      <w:r w:rsidRPr="00AF1D5F">
        <w:rPr>
          <w:rFonts w:ascii="Arial" w:hAnsi="Arial" w:cs="Arial"/>
          <w:sz w:val="22"/>
        </w:rPr>
        <w:t xml:space="preserve">       </w:t>
      </w:r>
      <w:r w:rsidR="00947143" w:rsidRPr="00AF1D5F">
        <w:rPr>
          <w:rFonts w:ascii="Arial" w:hAnsi="Arial" w:cs="Arial"/>
          <w:sz w:val="22"/>
        </w:rPr>
        <w:t>1</w:t>
      </w:r>
      <w:r w:rsidR="00E25FB7">
        <w:rPr>
          <w:rFonts w:ascii="Arial" w:hAnsi="Arial" w:cs="Arial"/>
          <w:sz w:val="22"/>
        </w:rPr>
        <w:t>1</w:t>
      </w:r>
      <w:r w:rsidR="00947143" w:rsidRPr="00AF1D5F">
        <w:rPr>
          <w:rFonts w:ascii="Arial" w:hAnsi="Arial" w:cs="Arial"/>
          <w:sz w:val="22"/>
        </w:rPr>
        <w:t>. Termin wykonania zamówienia: do 91 dni od dnia zawarcia umowy.</w:t>
      </w:r>
    </w:p>
    <w:p w:rsidR="00947143" w:rsidRPr="00AF1D5F" w:rsidRDefault="00E25FB7" w:rsidP="00AF1D5F">
      <w:pPr>
        <w:spacing w:line="240" w:lineRule="auto"/>
        <w:ind w:left="851" w:right="-8" w:hanging="425"/>
        <w:rPr>
          <w:rFonts w:ascii="Arial" w:hAnsi="Arial" w:cs="Arial"/>
          <w:sz w:val="22"/>
        </w:rPr>
      </w:pPr>
      <w:r>
        <w:rPr>
          <w:rFonts w:ascii="Arial" w:hAnsi="Arial" w:cs="Arial"/>
          <w:sz w:val="22"/>
        </w:rPr>
        <w:t>12</w:t>
      </w:r>
      <w:r w:rsidR="00947143" w:rsidRPr="00AF1D5F">
        <w:rPr>
          <w:rFonts w:ascii="Arial" w:hAnsi="Arial" w:cs="Arial"/>
          <w:sz w:val="22"/>
        </w:rPr>
        <w:t xml:space="preserve">. Miejsce wykonania </w:t>
      </w:r>
      <w:r w:rsidR="007D79C4">
        <w:rPr>
          <w:rFonts w:ascii="Arial" w:hAnsi="Arial" w:cs="Arial"/>
          <w:sz w:val="22"/>
        </w:rPr>
        <w:t xml:space="preserve">zamówienia: </w:t>
      </w:r>
      <w:r w:rsidR="00947143" w:rsidRPr="00AF1D5F">
        <w:rPr>
          <w:rFonts w:ascii="Arial" w:hAnsi="Arial" w:cs="Arial"/>
          <w:sz w:val="22"/>
        </w:rPr>
        <w:t>siedzib</w:t>
      </w:r>
      <w:r w:rsidR="007D79C4">
        <w:rPr>
          <w:rFonts w:ascii="Arial" w:hAnsi="Arial" w:cs="Arial"/>
          <w:sz w:val="22"/>
        </w:rPr>
        <w:t>a</w:t>
      </w:r>
      <w:r w:rsidR="00947143" w:rsidRPr="00AF1D5F">
        <w:rPr>
          <w:rFonts w:ascii="Arial" w:hAnsi="Arial" w:cs="Arial"/>
          <w:sz w:val="22"/>
        </w:rPr>
        <w:t xml:space="preserve"> Zamawiającego przy ul. Podchorążych 38 </w:t>
      </w:r>
      <w:r w:rsidR="007D79C4">
        <w:rPr>
          <w:rFonts w:ascii="Arial" w:hAnsi="Arial" w:cs="Arial"/>
          <w:sz w:val="22"/>
        </w:rPr>
        <w:t xml:space="preserve">                  </w:t>
      </w:r>
      <w:r w:rsidR="00947143" w:rsidRPr="00AF1D5F">
        <w:rPr>
          <w:rFonts w:ascii="Arial" w:hAnsi="Arial" w:cs="Arial"/>
          <w:sz w:val="22"/>
        </w:rPr>
        <w:t>w Warszawie.</w:t>
      </w:r>
    </w:p>
    <w:p w:rsidR="00947143" w:rsidRPr="00AF1D5F" w:rsidRDefault="00E25FB7" w:rsidP="00AF1D5F">
      <w:pPr>
        <w:spacing w:line="240" w:lineRule="auto"/>
        <w:ind w:left="851" w:right="-8" w:hanging="425"/>
        <w:rPr>
          <w:rFonts w:ascii="Arial" w:hAnsi="Arial" w:cs="Arial"/>
          <w:sz w:val="22"/>
        </w:rPr>
      </w:pPr>
      <w:r>
        <w:rPr>
          <w:rFonts w:ascii="Arial" w:hAnsi="Arial" w:cs="Arial"/>
          <w:sz w:val="22"/>
        </w:rPr>
        <w:t>13</w:t>
      </w:r>
      <w:r w:rsidR="00947143" w:rsidRPr="00AF1D5F">
        <w:rPr>
          <w:rFonts w:ascii="Arial" w:hAnsi="Arial" w:cs="Arial"/>
          <w:sz w:val="22"/>
        </w:rPr>
        <w:t xml:space="preserve">. Realizacja zamówienia nastąpi na zasadach określonych w projekcie umowy, </w:t>
      </w:r>
      <w:r w:rsidR="008E44B5" w:rsidRPr="00AF1D5F">
        <w:rPr>
          <w:rFonts w:ascii="Arial" w:hAnsi="Arial" w:cs="Arial"/>
          <w:sz w:val="22"/>
        </w:rPr>
        <w:t>kt</w:t>
      </w:r>
      <w:r w:rsidR="00947143" w:rsidRPr="00AF1D5F">
        <w:rPr>
          <w:rFonts w:ascii="Arial" w:hAnsi="Arial" w:cs="Arial"/>
          <w:sz w:val="22"/>
        </w:rPr>
        <w:t xml:space="preserve">óry stanowi załącznik nr </w:t>
      </w:r>
      <w:r w:rsidR="007D79C4">
        <w:rPr>
          <w:rFonts w:ascii="Arial" w:hAnsi="Arial" w:cs="Arial"/>
          <w:sz w:val="22"/>
        </w:rPr>
        <w:t>2</w:t>
      </w:r>
      <w:r w:rsidR="00947143" w:rsidRPr="00AF1D5F">
        <w:rPr>
          <w:rFonts w:ascii="Arial" w:hAnsi="Arial" w:cs="Arial"/>
          <w:sz w:val="22"/>
        </w:rPr>
        <w:t xml:space="preserve"> do niniejszej SWZ</w:t>
      </w:r>
      <w:r w:rsidR="007D79C4">
        <w:rPr>
          <w:rFonts w:ascii="Arial" w:hAnsi="Arial" w:cs="Arial"/>
          <w:sz w:val="22"/>
        </w:rPr>
        <w:t>, zgodnie z harmonogramem stanowiącym załącznik do OPZ</w:t>
      </w:r>
      <w:r w:rsidR="00947143" w:rsidRPr="00AF1D5F">
        <w:rPr>
          <w:rFonts w:ascii="Arial" w:hAnsi="Arial" w:cs="Arial"/>
          <w:sz w:val="22"/>
        </w:rPr>
        <w:t>.</w:t>
      </w:r>
    </w:p>
    <w:p w:rsidR="00947143" w:rsidRPr="00AF1D5F" w:rsidRDefault="00947143" w:rsidP="00AF1D5F">
      <w:pPr>
        <w:spacing w:line="240" w:lineRule="auto"/>
        <w:ind w:left="0" w:firstLine="0"/>
        <w:rPr>
          <w:rFonts w:ascii="Arial" w:hAnsi="Arial" w:cs="Arial"/>
          <w:sz w:val="22"/>
        </w:rPr>
      </w:pPr>
    </w:p>
    <w:p w:rsidR="00771D23" w:rsidRPr="00AF1D5F" w:rsidRDefault="00461B50" w:rsidP="00AF1D5F">
      <w:pPr>
        <w:pStyle w:val="Nagwek1"/>
        <w:spacing w:after="63" w:line="240" w:lineRule="auto"/>
        <w:ind w:left="489" w:right="35" w:hanging="427"/>
        <w:rPr>
          <w:rFonts w:ascii="Arial" w:hAnsi="Arial" w:cs="Arial"/>
        </w:rPr>
      </w:pPr>
      <w:r w:rsidRPr="00AF1D5F">
        <w:rPr>
          <w:rFonts w:ascii="Arial" w:hAnsi="Arial" w:cs="Arial"/>
        </w:rPr>
        <w:t>IV.</w:t>
      </w:r>
      <w:r w:rsidRPr="00AF1D5F">
        <w:rPr>
          <w:rFonts w:ascii="Arial" w:eastAsia="Arial" w:hAnsi="Arial" w:cs="Arial"/>
        </w:rPr>
        <w:t xml:space="preserve"> </w:t>
      </w:r>
      <w:r w:rsidRPr="00AF1D5F">
        <w:rPr>
          <w:rFonts w:ascii="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r w:rsidRPr="00AF1D5F">
        <w:rPr>
          <w:rFonts w:ascii="Arial" w:hAnsi="Arial" w:cs="Arial"/>
          <w:b w:val="0"/>
        </w:rPr>
        <w:t xml:space="preserve">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Postępowanie prowadzone jest w języku polskim.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AF1D5F">
        <w:rPr>
          <w:rFonts w:ascii="Arial" w:hAnsi="Arial" w:cs="Arial"/>
          <w:b/>
          <w:sz w:val="22"/>
        </w:rPr>
        <w:t xml:space="preserve">za pośrednictwem Platformy zakupowej zwanej dalej „Platformą” pod adresem: </w:t>
      </w:r>
      <w:hyperlink r:id="rId12" w:history="1">
        <w:r w:rsidR="00842DE8" w:rsidRPr="00D92513">
          <w:rPr>
            <w:rStyle w:val="Hipercze"/>
            <w:rFonts w:ascii="Arial" w:hAnsi="Arial" w:cs="Arial"/>
            <w:b/>
            <w:sz w:val="22"/>
            <w:u w:color="0000FF"/>
          </w:rPr>
          <w:t>https://platformazakupowa.pl/pn/kgpsp</w:t>
        </w:r>
      </w:hyperlink>
      <w:hyperlink r:id="rId13">
        <w:r w:rsidRPr="00AF1D5F">
          <w:rPr>
            <w:rFonts w:ascii="Arial" w:hAnsi="Arial" w:cs="Arial"/>
            <w:b/>
            <w:sz w:val="22"/>
            <w:u w:val="single" w:color="0000FF"/>
          </w:rPr>
          <w:t>.</w:t>
        </w:r>
      </w:hyperlink>
      <w:r w:rsidRPr="00AF1D5F">
        <w:rPr>
          <w:rFonts w:ascii="Arial" w:hAnsi="Arial" w:cs="Arial"/>
          <w:sz w:val="22"/>
        </w:rPr>
        <w:t xml:space="preserve">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Wykonawca zamierzający wziąć udział w niniejszym postępowaniu o udzielenie zamówienia publicznego, musi posiadać konto na</w:t>
      </w:r>
      <w:r w:rsidRPr="00AF1D5F">
        <w:rPr>
          <w:rFonts w:ascii="Arial" w:hAnsi="Arial" w:cs="Arial"/>
          <w:i/>
          <w:sz w:val="22"/>
        </w:rPr>
        <w:t xml:space="preserve"> </w:t>
      </w:r>
      <w:r w:rsidRPr="00AF1D5F">
        <w:rPr>
          <w:rFonts w:ascii="Arial" w:hAnsi="Arial" w:cs="Arial"/>
          <w:sz w:val="22"/>
        </w:rPr>
        <w:t>Platformie.</w:t>
      </w:r>
      <w:r w:rsidRPr="00AF1D5F">
        <w:rPr>
          <w:rFonts w:ascii="Arial" w:hAnsi="Arial" w:cs="Arial"/>
          <w:i/>
          <w:sz w:val="22"/>
        </w:rPr>
        <w:t xml:space="preserve"> </w:t>
      </w:r>
      <w:r w:rsidRPr="00AF1D5F">
        <w:rPr>
          <w:rFonts w:ascii="Arial" w:hAnsi="Arial" w:cs="Arial"/>
          <w:b/>
          <w:sz w:val="22"/>
        </w:rPr>
        <w:t>Korzystanie z Platformy przez Wykonawcę jest bezpłatne.</w:t>
      </w:r>
      <w:r w:rsidRPr="00AF1D5F">
        <w:rPr>
          <w:rFonts w:ascii="Arial" w:hAnsi="Arial" w:cs="Arial"/>
          <w:sz w:val="22"/>
        </w:rPr>
        <w:t xml:space="preserve">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Wymagania techniczne i organizacyjne sporządzania, wysyłania i odbierania korespondencji elektronicznej, zostały opisane w </w:t>
      </w:r>
      <w:r w:rsidRPr="00AF1D5F">
        <w:rPr>
          <w:rFonts w:ascii="Arial" w:hAnsi="Arial" w:cs="Arial"/>
          <w:b/>
          <w:sz w:val="22"/>
        </w:rPr>
        <w:t xml:space="preserve">Regulaminie Internetowej Platformy zakupowej platformazakupowa.pl Open Nexus Sp. z o.o., </w:t>
      </w:r>
      <w:r w:rsidRPr="00AF1D5F">
        <w:rPr>
          <w:rFonts w:ascii="Arial" w:hAnsi="Arial" w:cs="Arial"/>
          <w:sz w:val="22"/>
        </w:rPr>
        <w:t xml:space="preserve">zwany dalej Regulaminem </w:t>
      </w:r>
      <w:r w:rsidRPr="00AF1D5F">
        <w:rPr>
          <w:rFonts w:ascii="Arial" w:hAnsi="Arial" w:cs="Arial"/>
          <w:color w:val="333333"/>
          <w:sz w:val="22"/>
        </w:rPr>
        <w:t>na Platformie</w:t>
      </w:r>
      <w:r w:rsidRPr="00AF1D5F">
        <w:rPr>
          <w:rFonts w:ascii="Arial" w:hAnsi="Arial" w:cs="Arial"/>
          <w:i/>
          <w:sz w:val="22"/>
        </w:rPr>
        <w:t>.</w:t>
      </w:r>
      <w:r w:rsidRPr="00AF1D5F">
        <w:rPr>
          <w:rFonts w:ascii="Arial" w:hAnsi="Arial" w:cs="Arial"/>
          <w:sz w:val="22"/>
        </w:rPr>
        <w:t xml:space="preserve"> Sposób sporządzenia, wysyłania i odbierania korespondencji elektronicznej musi być zgodny z wymaganiami określonymi w rozporządzeniu wydanym na podstawie art. 70 Ustawy.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Maksymalny rozmiar plików przesyłanych za pośrednictwem Platformy </w:t>
      </w:r>
      <w:r w:rsidRPr="00AF1D5F">
        <w:rPr>
          <w:rFonts w:ascii="Arial" w:hAnsi="Arial" w:cs="Arial"/>
          <w:b/>
          <w:sz w:val="22"/>
        </w:rPr>
        <w:t>wynosi 150 MB.</w:t>
      </w:r>
      <w:r w:rsidRPr="00AF1D5F">
        <w:rPr>
          <w:rFonts w:ascii="Arial" w:hAnsi="Arial" w:cs="Arial"/>
          <w:sz w:val="22"/>
        </w:rPr>
        <w:t xml:space="preserve"> </w:t>
      </w:r>
    </w:p>
    <w:p w:rsidR="00771D23" w:rsidRPr="00AF1D5F" w:rsidRDefault="00461B50" w:rsidP="00AF1D5F">
      <w:pPr>
        <w:numPr>
          <w:ilvl w:val="0"/>
          <w:numId w:val="2"/>
        </w:numPr>
        <w:spacing w:line="240" w:lineRule="auto"/>
        <w:ind w:right="55" w:hanging="295"/>
        <w:rPr>
          <w:rFonts w:ascii="Arial" w:hAnsi="Arial" w:cs="Arial"/>
          <w:sz w:val="22"/>
        </w:rPr>
      </w:pPr>
      <w:r w:rsidRPr="00AF1D5F">
        <w:rPr>
          <w:rFonts w:ascii="Arial" w:hAnsi="Arial" w:cs="Arial"/>
          <w:sz w:val="22"/>
        </w:rPr>
        <w:t xml:space="preserve">Za datę: </w:t>
      </w:r>
    </w:p>
    <w:p w:rsidR="00771D23" w:rsidRPr="00AF1D5F" w:rsidRDefault="00461B50" w:rsidP="00D37476">
      <w:pPr>
        <w:numPr>
          <w:ilvl w:val="1"/>
          <w:numId w:val="2"/>
        </w:numPr>
        <w:tabs>
          <w:tab w:val="left" w:pos="993"/>
        </w:tabs>
        <w:spacing w:after="0" w:line="240" w:lineRule="auto"/>
        <w:ind w:right="55"/>
        <w:rPr>
          <w:rFonts w:ascii="Arial" w:hAnsi="Arial" w:cs="Arial"/>
          <w:sz w:val="22"/>
        </w:rPr>
      </w:pPr>
      <w:r w:rsidRPr="00AF1D5F">
        <w:rPr>
          <w:rFonts w:ascii="Arial" w:hAnsi="Arial" w:cs="Arial"/>
          <w:sz w:val="22"/>
        </w:rPr>
        <w:t xml:space="preserve">przekazania oferty przyjmuje się datę jej przekazania w systemie Platformy poprzez kliknięcie przycisku </w:t>
      </w:r>
      <w:r w:rsidRPr="00AF1D5F">
        <w:rPr>
          <w:rFonts w:ascii="Arial" w:hAnsi="Arial" w:cs="Arial"/>
          <w:b/>
          <w:sz w:val="22"/>
        </w:rPr>
        <w:t>Złóż ofertę</w:t>
      </w:r>
      <w:r w:rsidRPr="00AF1D5F">
        <w:rPr>
          <w:rFonts w:ascii="Arial" w:hAnsi="Arial" w:cs="Arial"/>
          <w:sz w:val="22"/>
        </w:rPr>
        <w:t xml:space="preserve"> w drugim kroku i wyświetlaniu komunikatu, że oferta została złożona. </w:t>
      </w:r>
    </w:p>
    <w:p w:rsidR="00771D23" w:rsidRPr="00AF1D5F" w:rsidRDefault="00461B50" w:rsidP="00D37476">
      <w:pPr>
        <w:numPr>
          <w:ilvl w:val="1"/>
          <w:numId w:val="2"/>
        </w:numPr>
        <w:tabs>
          <w:tab w:val="left" w:pos="993"/>
        </w:tabs>
        <w:spacing w:line="240" w:lineRule="auto"/>
        <w:ind w:right="55"/>
        <w:rPr>
          <w:rFonts w:ascii="Arial" w:hAnsi="Arial" w:cs="Arial"/>
          <w:sz w:val="22"/>
        </w:rPr>
      </w:pPr>
      <w:r w:rsidRPr="00AF1D5F">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F1D5F">
        <w:rPr>
          <w:rFonts w:ascii="Arial" w:hAnsi="Arial" w:cs="Arial"/>
          <w:b/>
          <w:sz w:val="22"/>
        </w:rPr>
        <w:t>Wyślij wiadomość</w:t>
      </w:r>
      <w:r w:rsidRPr="00AF1D5F">
        <w:rPr>
          <w:rFonts w:ascii="Arial" w:hAnsi="Arial" w:cs="Arial"/>
          <w:sz w:val="22"/>
        </w:rPr>
        <w:t xml:space="preserve"> po których pojawi się komunikat, że wiadomość została wysłana do Zamawiającego. </w:t>
      </w:r>
    </w:p>
    <w:p w:rsidR="00771D23" w:rsidRPr="00AF1D5F" w:rsidRDefault="00461B50" w:rsidP="00AF1D5F">
      <w:pPr>
        <w:numPr>
          <w:ilvl w:val="0"/>
          <w:numId w:val="2"/>
        </w:numPr>
        <w:spacing w:after="0" w:line="240" w:lineRule="auto"/>
        <w:ind w:right="55" w:hanging="295"/>
        <w:rPr>
          <w:rFonts w:ascii="Arial" w:hAnsi="Arial" w:cs="Arial"/>
          <w:sz w:val="22"/>
        </w:rPr>
      </w:pPr>
      <w:r w:rsidRPr="00AF1D5F">
        <w:rPr>
          <w:rFonts w:ascii="Arial" w:hAnsi="Arial" w:cs="Arial"/>
          <w:sz w:val="22"/>
        </w:rPr>
        <w:t xml:space="preserve">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 pod warunkiem że wniosek o wyjaśnienie treści SWZ wpłynął do Zamawiającego nie później niż na 14 dni przed upływem terminu składania </w:t>
      </w:r>
      <w:r w:rsidRPr="00AF1D5F">
        <w:rPr>
          <w:rFonts w:ascii="Arial" w:hAnsi="Arial" w:cs="Arial"/>
          <w:sz w:val="22"/>
        </w:rPr>
        <w:lastRenderedPageBreak/>
        <w:t>ofert.</w:t>
      </w:r>
      <w:r w:rsidR="00A60396" w:rsidRPr="00AF1D5F">
        <w:rPr>
          <w:rFonts w:ascii="Arial" w:hAnsi="Arial" w:cs="Arial"/>
          <w:sz w:val="22"/>
        </w:rPr>
        <w:t xml:space="preserve"> </w:t>
      </w:r>
      <w:r w:rsidRPr="00AF1D5F">
        <w:rPr>
          <w:rFonts w:ascii="Arial" w:hAnsi="Arial" w:cs="Arial"/>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771D23" w:rsidRPr="00AF1D5F" w:rsidRDefault="00461B50" w:rsidP="00AF1D5F">
      <w:pPr>
        <w:spacing w:after="93" w:line="240" w:lineRule="auto"/>
        <w:ind w:left="77" w:right="0" w:firstLine="0"/>
        <w:jc w:val="left"/>
        <w:rPr>
          <w:rFonts w:ascii="Arial" w:hAnsi="Arial" w:cs="Arial"/>
          <w:sz w:val="22"/>
        </w:rPr>
      </w:pPr>
      <w:r w:rsidRPr="00AF1D5F">
        <w:rPr>
          <w:rFonts w:ascii="Arial" w:hAnsi="Arial" w:cs="Arial"/>
          <w:sz w:val="22"/>
        </w:rPr>
        <w:t xml:space="preserve"> </w:t>
      </w:r>
    </w:p>
    <w:p w:rsidR="0091221B" w:rsidRPr="00AF1D5F" w:rsidRDefault="00461B50" w:rsidP="00AF1D5F">
      <w:pPr>
        <w:pStyle w:val="Nagwek1"/>
        <w:spacing w:after="57" w:line="240" w:lineRule="auto"/>
        <w:ind w:left="72" w:right="35"/>
        <w:rPr>
          <w:rFonts w:ascii="Arial" w:hAnsi="Arial" w:cs="Arial"/>
        </w:rPr>
      </w:pPr>
      <w:r w:rsidRPr="00AF1D5F">
        <w:rPr>
          <w:rFonts w:ascii="Arial" w:hAnsi="Arial" w:cs="Arial"/>
        </w:rPr>
        <w:t>V.</w:t>
      </w:r>
      <w:r w:rsidRPr="00AF1D5F">
        <w:rPr>
          <w:rFonts w:ascii="Arial" w:eastAsia="Arial" w:hAnsi="Arial" w:cs="Arial"/>
        </w:rPr>
        <w:t xml:space="preserve"> </w:t>
      </w:r>
      <w:r w:rsidRPr="00AF1D5F">
        <w:rPr>
          <w:rFonts w:ascii="Arial" w:hAnsi="Arial" w:cs="Arial"/>
        </w:rPr>
        <w:t xml:space="preserve">Informacja o warunkach udziału w postępowaniu </w:t>
      </w:r>
    </w:p>
    <w:p w:rsidR="0091221B" w:rsidRPr="00AF1D5F" w:rsidRDefault="0091221B" w:rsidP="00AF1D5F">
      <w:pPr>
        <w:pStyle w:val="Teksttreci0"/>
        <w:numPr>
          <w:ilvl w:val="0"/>
          <w:numId w:val="55"/>
        </w:numPr>
        <w:shd w:val="clear" w:color="auto" w:fill="auto"/>
        <w:tabs>
          <w:tab w:val="left" w:pos="748"/>
        </w:tabs>
        <w:ind w:left="720" w:hanging="280"/>
        <w:rPr>
          <w:rFonts w:ascii="Arial" w:hAnsi="Arial" w:cs="Arial"/>
          <w:sz w:val="22"/>
          <w:szCs w:val="22"/>
        </w:rPr>
      </w:pPr>
      <w:r w:rsidRPr="00AF1D5F">
        <w:rPr>
          <w:rFonts w:ascii="Arial" w:hAnsi="Arial" w:cs="Arial"/>
          <w:sz w:val="22"/>
          <w:szCs w:val="22"/>
        </w:rPr>
        <w:t>O udzielenie zamówienia mogą ubiegać się Wykonawcy, którzy:</w:t>
      </w:r>
    </w:p>
    <w:p w:rsidR="0091221B" w:rsidRPr="00AF1D5F" w:rsidRDefault="0091221B" w:rsidP="00AF1D5F">
      <w:pPr>
        <w:pStyle w:val="Teksttreci0"/>
        <w:numPr>
          <w:ilvl w:val="0"/>
          <w:numId w:val="56"/>
        </w:numPr>
        <w:shd w:val="clear" w:color="auto" w:fill="auto"/>
        <w:tabs>
          <w:tab w:val="left" w:pos="1042"/>
        </w:tabs>
        <w:ind w:left="720"/>
        <w:rPr>
          <w:rFonts w:ascii="Arial" w:hAnsi="Arial" w:cs="Arial"/>
          <w:sz w:val="22"/>
          <w:szCs w:val="22"/>
        </w:rPr>
      </w:pPr>
      <w:r w:rsidRPr="00AF1D5F">
        <w:rPr>
          <w:rFonts w:ascii="Arial" w:hAnsi="Arial" w:cs="Arial"/>
          <w:sz w:val="22"/>
          <w:szCs w:val="22"/>
        </w:rPr>
        <w:t>nie podlegają wykluczeniu;</w:t>
      </w:r>
    </w:p>
    <w:p w:rsidR="0091221B" w:rsidRPr="00AF1D5F" w:rsidRDefault="0091221B" w:rsidP="00AF1D5F">
      <w:pPr>
        <w:pStyle w:val="Teksttreci0"/>
        <w:numPr>
          <w:ilvl w:val="0"/>
          <w:numId w:val="56"/>
        </w:numPr>
        <w:shd w:val="clear" w:color="auto" w:fill="auto"/>
        <w:tabs>
          <w:tab w:val="left" w:pos="1042"/>
        </w:tabs>
        <w:ind w:left="720"/>
        <w:rPr>
          <w:rFonts w:ascii="Arial" w:hAnsi="Arial" w:cs="Arial"/>
          <w:sz w:val="22"/>
          <w:szCs w:val="22"/>
        </w:rPr>
      </w:pPr>
      <w:r w:rsidRPr="00AF1D5F">
        <w:rPr>
          <w:rFonts w:ascii="Arial" w:hAnsi="Arial" w:cs="Arial"/>
          <w:sz w:val="22"/>
          <w:szCs w:val="22"/>
        </w:rPr>
        <w:t>spełniają warunki udziału w postępowaniu określone przez Zamawiającego w ogłoszeniu o zamówieniu i niniejszej SWZ.</w:t>
      </w:r>
    </w:p>
    <w:p w:rsidR="0091221B" w:rsidRPr="00AF1D5F" w:rsidRDefault="0091221B" w:rsidP="007D79C4">
      <w:pPr>
        <w:pStyle w:val="Teksttreci0"/>
        <w:numPr>
          <w:ilvl w:val="0"/>
          <w:numId w:val="55"/>
        </w:numPr>
        <w:shd w:val="clear" w:color="auto" w:fill="auto"/>
        <w:tabs>
          <w:tab w:val="left" w:pos="748"/>
        </w:tabs>
        <w:ind w:left="720" w:hanging="280"/>
        <w:rPr>
          <w:rFonts w:ascii="Arial" w:hAnsi="Arial" w:cs="Arial"/>
          <w:sz w:val="22"/>
          <w:szCs w:val="22"/>
        </w:rPr>
      </w:pPr>
      <w:r w:rsidRPr="00AF1D5F">
        <w:rPr>
          <w:rFonts w:ascii="Arial" w:hAnsi="Arial" w:cs="Arial"/>
          <w:sz w:val="22"/>
          <w:szCs w:val="22"/>
        </w:rPr>
        <w:t xml:space="preserve">Zamawiający wymaga wykazania przez Wykonawcę spełnienia warunków określonych  </w:t>
      </w:r>
      <w:r w:rsidR="00A60396" w:rsidRPr="00AF1D5F">
        <w:rPr>
          <w:rFonts w:ascii="Arial" w:hAnsi="Arial" w:cs="Arial"/>
          <w:sz w:val="22"/>
          <w:szCs w:val="22"/>
        </w:rPr>
        <w:t xml:space="preserve">   </w:t>
      </w:r>
      <w:r w:rsidRPr="00AF1D5F">
        <w:rPr>
          <w:rFonts w:ascii="Arial" w:hAnsi="Arial" w:cs="Arial"/>
          <w:sz w:val="22"/>
          <w:szCs w:val="22"/>
        </w:rPr>
        <w:t xml:space="preserve">         w art. 112 ust. 2 pkt 4 Ustawy dotyczących - zdolności </w:t>
      </w:r>
      <w:r w:rsidR="00992C10" w:rsidRPr="00AF1D5F">
        <w:rPr>
          <w:rFonts w:ascii="Arial" w:hAnsi="Arial" w:cs="Arial"/>
          <w:sz w:val="22"/>
          <w:szCs w:val="22"/>
        </w:rPr>
        <w:t xml:space="preserve">technicznej lub </w:t>
      </w:r>
      <w:r w:rsidRPr="00AF1D5F">
        <w:rPr>
          <w:rFonts w:ascii="Arial" w:hAnsi="Arial" w:cs="Arial"/>
          <w:sz w:val="22"/>
          <w:szCs w:val="22"/>
        </w:rPr>
        <w:t>zawodowej:</w:t>
      </w:r>
    </w:p>
    <w:p w:rsidR="0091221B" w:rsidRPr="00AF1D5F" w:rsidRDefault="0091221B" w:rsidP="007D79C4">
      <w:pPr>
        <w:pStyle w:val="Teksttreci0"/>
        <w:shd w:val="clear" w:color="auto" w:fill="auto"/>
        <w:ind w:left="720"/>
        <w:rPr>
          <w:rFonts w:ascii="Arial" w:hAnsi="Arial" w:cs="Arial"/>
          <w:sz w:val="22"/>
          <w:szCs w:val="22"/>
        </w:rPr>
      </w:pPr>
      <w:r w:rsidRPr="00AF1D5F">
        <w:rPr>
          <w:rFonts w:ascii="Arial" w:hAnsi="Arial" w:cs="Arial"/>
          <w:sz w:val="22"/>
          <w:szCs w:val="22"/>
        </w:rPr>
        <w:t>Wykonawca spełni warunek jeżeli wykaże, że należycie wykonał, nie wcześniej niż w okresie ostatnich</w:t>
      </w:r>
      <w:r w:rsidR="007D79C4">
        <w:rPr>
          <w:rFonts w:ascii="Arial" w:hAnsi="Arial" w:cs="Arial"/>
          <w:sz w:val="22"/>
          <w:szCs w:val="22"/>
        </w:rPr>
        <w:t xml:space="preserve"> </w:t>
      </w:r>
      <w:r w:rsidRPr="00AF1D5F">
        <w:rPr>
          <w:rFonts w:ascii="Arial" w:hAnsi="Arial" w:cs="Arial"/>
          <w:sz w:val="22"/>
          <w:szCs w:val="22"/>
        </w:rPr>
        <w:t xml:space="preserve"> trzech</w:t>
      </w:r>
      <w:r w:rsidR="007D79C4">
        <w:rPr>
          <w:rFonts w:ascii="Arial" w:hAnsi="Arial" w:cs="Arial"/>
          <w:sz w:val="22"/>
          <w:szCs w:val="22"/>
        </w:rPr>
        <w:t xml:space="preserve"> </w:t>
      </w:r>
      <w:r w:rsidRPr="00AF1D5F">
        <w:rPr>
          <w:rFonts w:ascii="Arial" w:hAnsi="Arial" w:cs="Arial"/>
          <w:sz w:val="22"/>
          <w:szCs w:val="22"/>
        </w:rPr>
        <w:t xml:space="preserve"> lat</w:t>
      </w:r>
      <w:r w:rsidR="007D79C4">
        <w:rPr>
          <w:rFonts w:ascii="Arial" w:hAnsi="Arial" w:cs="Arial"/>
          <w:sz w:val="22"/>
          <w:szCs w:val="22"/>
        </w:rPr>
        <w:t xml:space="preserve"> </w:t>
      </w:r>
      <w:r w:rsidRPr="00AF1D5F">
        <w:rPr>
          <w:rFonts w:ascii="Arial" w:hAnsi="Arial" w:cs="Arial"/>
          <w:sz w:val="22"/>
          <w:szCs w:val="22"/>
        </w:rPr>
        <w:t xml:space="preserve"> przed </w:t>
      </w:r>
      <w:r w:rsidR="007D79C4">
        <w:rPr>
          <w:rFonts w:ascii="Arial" w:hAnsi="Arial" w:cs="Arial"/>
          <w:sz w:val="22"/>
          <w:szCs w:val="22"/>
        </w:rPr>
        <w:t xml:space="preserve"> </w:t>
      </w:r>
      <w:r w:rsidRPr="00AF1D5F">
        <w:rPr>
          <w:rFonts w:ascii="Arial" w:hAnsi="Arial" w:cs="Arial"/>
          <w:sz w:val="22"/>
          <w:szCs w:val="22"/>
        </w:rPr>
        <w:t xml:space="preserve">upływem </w:t>
      </w:r>
      <w:r w:rsidR="007D79C4">
        <w:rPr>
          <w:rFonts w:ascii="Arial" w:hAnsi="Arial" w:cs="Arial"/>
          <w:sz w:val="22"/>
          <w:szCs w:val="22"/>
        </w:rPr>
        <w:t xml:space="preserve"> </w:t>
      </w:r>
      <w:r w:rsidRPr="00AF1D5F">
        <w:rPr>
          <w:rFonts w:ascii="Arial" w:hAnsi="Arial" w:cs="Arial"/>
          <w:sz w:val="22"/>
          <w:szCs w:val="22"/>
        </w:rPr>
        <w:t xml:space="preserve">terminu </w:t>
      </w:r>
      <w:r w:rsidR="007D79C4">
        <w:rPr>
          <w:rFonts w:ascii="Arial" w:hAnsi="Arial" w:cs="Arial"/>
          <w:sz w:val="22"/>
          <w:szCs w:val="22"/>
        </w:rPr>
        <w:t xml:space="preserve"> </w:t>
      </w:r>
      <w:r w:rsidRPr="00AF1D5F">
        <w:rPr>
          <w:rFonts w:ascii="Arial" w:hAnsi="Arial" w:cs="Arial"/>
          <w:sz w:val="22"/>
          <w:szCs w:val="22"/>
        </w:rPr>
        <w:t>składania</w:t>
      </w:r>
      <w:r w:rsidR="007D79C4">
        <w:rPr>
          <w:rFonts w:ascii="Arial" w:hAnsi="Arial" w:cs="Arial"/>
          <w:sz w:val="22"/>
          <w:szCs w:val="22"/>
        </w:rPr>
        <w:t xml:space="preserve"> </w:t>
      </w:r>
      <w:r w:rsidRPr="00AF1D5F">
        <w:rPr>
          <w:rFonts w:ascii="Arial" w:hAnsi="Arial" w:cs="Arial"/>
          <w:sz w:val="22"/>
          <w:szCs w:val="22"/>
        </w:rPr>
        <w:t xml:space="preserve"> ofert, </w:t>
      </w:r>
      <w:r w:rsidR="007D79C4">
        <w:rPr>
          <w:rFonts w:ascii="Arial" w:hAnsi="Arial" w:cs="Arial"/>
          <w:sz w:val="22"/>
          <w:szCs w:val="22"/>
        </w:rPr>
        <w:t xml:space="preserve"> </w:t>
      </w:r>
      <w:r w:rsidRPr="00AF1D5F">
        <w:rPr>
          <w:rFonts w:ascii="Arial" w:hAnsi="Arial" w:cs="Arial"/>
          <w:sz w:val="22"/>
          <w:szCs w:val="22"/>
        </w:rPr>
        <w:t xml:space="preserve">a </w:t>
      </w:r>
      <w:r w:rsidR="007D79C4">
        <w:rPr>
          <w:rFonts w:ascii="Arial" w:hAnsi="Arial" w:cs="Arial"/>
          <w:sz w:val="22"/>
          <w:szCs w:val="22"/>
        </w:rPr>
        <w:t xml:space="preserve"> </w:t>
      </w:r>
      <w:r w:rsidRPr="00AF1D5F">
        <w:rPr>
          <w:rFonts w:ascii="Arial" w:hAnsi="Arial" w:cs="Arial"/>
          <w:sz w:val="22"/>
          <w:szCs w:val="22"/>
        </w:rPr>
        <w:t xml:space="preserve">jeżeli </w:t>
      </w:r>
      <w:r w:rsidR="007D79C4">
        <w:rPr>
          <w:rFonts w:ascii="Arial" w:hAnsi="Arial" w:cs="Arial"/>
          <w:sz w:val="22"/>
          <w:szCs w:val="22"/>
        </w:rPr>
        <w:t xml:space="preserve"> </w:t>
      </w:r>
      <w:r w:rsidRPr="00AF1D5F">
        <w:rPr>
          <w:rFonts w:ascii="Arial" w:hAnsi="Arial" w:cs="Arial"/>
          <w:sz w:val="22"/>
          <w:szCs w:val="22"/>
        </w:rPr>
        <w:t>okres</w:t>
      </w:r>
      <w:r w:rsidR="007D79C4">
        <w:rPr>
          <w:rFonts w:ascii="Arial" w:hAnsi="Arial" w:cs="Arial"/>
          <w:sz w:val="22"/>
          <w:szCs w:val="22"/>
        </w:rPr>
        <w:t xml:space="preserve"> </w:t>
      </w:r>
      <w:r w:rsidRPr="00AF1D5F">
        <w:rPr>
          <w:rFonts w:ascii="Arial" w:hAnsi="Arial" w:cs="Arial"/>
          <w:sz w:val="22"/>
          <w:szCs w:val="22"/>
        </w:rPr>
        <w:t xml:space="preserve"> prowadzenia</w:t>
      </w:r>
    </w:p>
    <w:p w:rsidR="0091221B" w:rsidRPr="00AF1D5F" w:rsidRDefault="0091221B" w:rsidP="007D79C4">
      <w:pPr>
        <w:pStyle w:val="Teksttreci0"/>
        <w:shd w:val="clear" w:color="auto" w:fill="auto"/>
        <w:ind w:left="720"/>
        <w:rPr>
          <w:rFonts w:ascii="Arial" w:hAnsi="Arial" w:cs="Arial"/>
          <w:sz w:val="22"/>
          <w:szCs w:val="22"/>
        </w:rPr>
      </w:pPr>
      <w:r w:rsidRPr="00AF1D5F">
        <w:rPr>
          <w:rFonts w:ascii="Arial" w:hAnsi="Arial" w:cs="Arial"/>
          <w:sz w:val="22"/>
          <w:szCs w:val="22"/>
        </w:rPr>
        <w:t xml:space="preserve">działalności jest krótszy - w tym okresie </w:t>
      </w:r>
      <w:r w:rsidRPr="00AF1D5F">
        <w:rPr>
          <w:rFonts w:ascii="Arial" w:hAnsi="Arial" w:cs="Arial"/>
          <w:b/>
          <w:sz w:val="22"/>
          <w:szCs w:val="22"/>
        </w:rPr>
        <w:t>przynajmniej dwie (2)</w:t>
      </w:r>
      <w:r w:rsidRPr="00AF1D5F">
        <w:rPr>
          <w:rFonts w:ascii="Arial" w:hAnsi="Arial" w:cs="Arial"/>
          <w:sz w:val="22"/>
          <w:szCs w:val="22"/>
        </w:rPr>
        <w:t xml:space="preserve"> </w:t>
      </w:r>
      <w:r w:rsidRPr="00AF1D5F">
        <w:rPr>
          <w:rFonts w:ascii="Arial" w:hAnsi="Arial" w:cs="Arial"/>
          <w:b/>
          <w:bCs/>
          <w:sz w:val="22"/>
          <w:szCs w:val="22"/>
        </w:rPr>
        <w:t xml:space="preserve">dostawy mebli o wartości co najmniej 200 000,00 PLN brutto każda. </w:t>
      </w:r>
      <w:r w:rsidRPr="00AF1D5F">
        <w:rPr>
          <w:rFonts w:ascii="Arial" w:hAnsi="Arial" w:cs="Arial"/>
          <w:sz w:val="22"/>
          <w:szCs w:val="22"/>
        </w:rPr>
        <w:t>Przez dostawę Zamawiający rozumie dostawę zrealizowaną jednorazowo lub sukcesywnie w ramach jednej umowy lub realizowaną obecnie z tym, że do dnia składania ofert w przedmiotowym postępowaniu zrealizowana części musi obejmować dostawę o wartości min. 200 000,00 PLN brutto.</w:t>
      </w:r>
      <w:r w:rsidR="00F55807" w:rsidRPr="00AF1D5F">
        <w:rPr>
          <w:rFonts w:ascii="Arial" w:hAnsi="Arial" w:cs="Arial"/>
          <w:sz w:val="22"/>
          <w:szCs w:val="22"/>
        </w:rPr>
        <w:t xml:space="preserve"> Do przeliczenia na PLN wartości dostaw określonych w walutach innych niż PLN, Zamawiający przyjmie średni kurs publikowany przez N</w:t>
      </w:r>
      <w:r w:rsidR="00321714">
        <w:rPr>
          <w:rFonts w:ascii="Arial" w:hAnsi="Arial" w:cs="Arial"/>
          <w:sz w:val="22"/>
          <w:szCs w:val="22"/>
        </w:rPr>
        <w:t xml:space="preserve">arodowy </w:t>
      </w:r>
      <w:r w:rsidR="00F55807" w:rsidRPr="00AF1D5F">
        <w:rPr>
          <w:rFonts w:ascii="Arial" w:hAnsi="Arial" w:cs="Arial"/>
          <w:sz w:val="22"/>
          <w:szCs w:val="22"/>
        </w:rPr>
        <w:t>B</w:t>
      </w:r>
      <w:r w:rsidR="00321714">
        <w:rPr>
          <w:rFonts w:ascii="Arial" w:hAnsi="Arial" w:cs="Arial"/>
          <w:sz w:val="22"/>
          <w:szCs w:val="22"/>
        </w:rPr>
        <w:t xml:space="preserve">ank </w:t>
      </w:r>
      <w:r w:rsidR="00F55807" w:rsidRPr="00AF1D5F">
        <w:rPr>
          <w:rFonts w:ascii="Arial" w:hAnsi="Arial" w:cs="Arial"/>
          <w:sz w:val="22"/>
          <w:szCs w:val="22"/>
        </w:rPr>
        <w:t>P</w:t>
      </w:r>
      <w:r w:rsidR="00321714">
        <w:rPr>
          <w:rFonts w:ascii="Arial" w:hAnsi="Arial" w:cs="Arial"/>
          <w:sz w:val="22"/>
          <w:szCs w:val="22"/>
        </w:rPr>
        <w:t>olski (NBP)</w:t>
      </w:r>
      <w:r w:rsidR="00F55807" w:rsidRPr="00AF1D5F">
        <w:rPr>
          <w:rFonts w:ascii="Arial" w:hAnsi="Arial" w:cs="Arial"/>
          <w:sz w:val="22"/>
          <w:szCs w:val="22"/>
        </w:rPr>
        <w:t xml:space="preserve"> z dnia, w którym upływa termin składania ofert. </w:t>
      </w:r>
    </w:p>
    <w:p w:rsidR="0091221B" w:rsidRPr="00AF1D5F" w:rsidRDefault="0091221B" w:rsidP="00AF1D5F">
      <w:pPr>
        <w:pStyle w:val="Teksttreci0"/>
        <w:numPr>
          <w:ilvl w:val="0"/>
          <w:numId w:val="55"/>
        </w:numPr>
        <w:shd w:val="clear" w:color="auto" w:fill="auto"/>
        <w:tabs>
          <w:tab w:val="left" w:pos="729"/>
        </w:tabs>
        <w:ind w:left="720" w:hanging="280"/>
        <w:rPr>
          <w:rFonts w:ascii="Arial" w:hAnsi="Arial" w:cs="Arial"/>
          <w:sz w:val="22"/>
          <w:szCs w:val="22"/>
        </w:rPr>
      </w:pPr>
      <w:r w:rsidRPr="00AF1D5F">
        <w:rPr>
          <w:rFonts w:ascii="Arial" w:hAnsi="Arial" w:cs="Arial"/>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91221B" w:rsidRPr="00AF1D5F" w:rsidRDefault="0091221B" w:rsidP="00AF1D5F">
      <w:pPr>
        <w:pStyle w:val="Teksttreci0"/>
        <w:numPr>
          <w:ilvl w:val="0"/>
          <w:numId w:val="55"/>
        </w:numPr>
        <w:shd w:val="clear" w:color="auto" w:fill="auto"/>
        <w:tabs>
          <w:tab w:val="left" w:pos="729"/>
        </w:tabs>
        <w:ind w:left="720" w:hanging="280"/>
        <w:rPr>
          <w:rFonts w:ascii="Arial" w:hAnsi="Arial" w:cs="Arial"/>
          <w:sz w:val="22"/>
          <w:szCs w:val="22"/>
        </w:rPr>
      </w:pPr>
      <w:r w:rsidRPr="00AF1D5F">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1221B" w:rsidRPr="00AF1D5F" w:rsidRDefault="0091221B" w:rsidP="00AF1D5F">
      <w:pPr>
        <w:pStyle w:val="Teksttreci0"/>
        <w:numPr>
          <w:ilvl w:val="0"/>
          <w:numId w:val="55"/>
        </w:numPr>
        <w:shd w:val="clear" w:color="auto" w:fill="auto"/>
        <w:tabs>
          <w:tab w:val="left" w:pos="729"/>
        </w:tabs>
        <w:ind w:left="720" w:hanging="280"/>
        <w:rPr>
          <w:rFonts w:ascii="Arial" w:hAnsi="Arial" w:cs="Arial"/>
          <w:sz w:val="22"/>
          <w:szCs w:val="22"/>
        </w:rPr>
      </w:pPr>
      <w:r w:rsidRPr="00AF1D5F">
        <w:rPr>
          <w:rFonts w:ascii="Arial" w:hAnsi="Arial" w:cs="Arial"/>
          <w:sz w:val="22"/>
          <w:szCs w:val="22"/>
        </w:rPr>
        <w:t xml:space="preserve">Wykonawca, który polega na zdolnościach lub sytuacji podmiotów udostępniających zasoby, </w:t>
      </w:r>
      <w:r w:rsidRPr="00AF1D5F">
        <w:rPr>
          <w:rFonts w:ascii="Arial" w:hAnsi="Arial" w:cs="Arial"/>
          <w:bCs/>
          <w:sz w:val="22"/>
          <w:szCs w:val="22"/>
        </w:rPr>
        <w:t>składa wraz z ofertą</w:t>
      </w:r>
      <w:r w:rsidRPr="00AF1D5F">
        <w:rPr>
          <w:rFonts w:ascii="Arial" w:hAnsi="Arial" w:cs="Arial"/>
          <w:sz w:val="22"/>
          <w:szCs w:val="22"/>
        </w:rPr>
        <w:t xml:space="preserve">, zobowiązanie podmiotu do oddania Wykonawcy swoich zasobów  </w:t>
      </w:r>
      <w:r w:rsidR="00992C10" w:rsidRPr="00AF1D5F">
        <w:rPr>
          <w:rFonts w:ascii="Arial" w:hAnsi="Arial" w:cs="Arial"/>
          <w:sz w:val="22"/>
          <w:szCs w:val="22"/>
        </w:rPr>
        <w:t xml:space="preserve"> </w:t>
      </w:r>
      <w:r w:rsidRPr="00AF1D5F">
        <w:rPr>
          <w:rFonts w:ascii="Arial" w:hAnsi="Arial" w:cs="Arial"/>
          <w:sz w:val="22"/>
          <w:szCs w:val="22"/>
        </w:rPr>
        <w:t xml:space="preserve">           w zakresie zdolności technicznych (załącznik nr </w:t>
      </w:r>
      <w:r w:rsidR="009A2B13" w:rsidRPr="00AF1D5F">
        <w:rPr>
          <w:rFonts w:ascii="Arial" w:hAnsi="Arial" w:cs="Arial"/>
          <w:sz w:val="22"/>
          <w:szCs w:val="22"/>
        </w:rPr>
        <w:t>4</w:t>
      </w:r>
      <w:r w:rsidRPr="00AF1D5F">
        <w:rPr>
          <w:rFonts w:ascii="Arial" w:hAnsi="Arial" w:cs="Arial"/>
          <w:sz w:val="22"/>
          <w:szCs w:val="22"/>
        </w:rPr>
        <w:t xml:space="preserve"> do SWZ</w:t>
      </w:r>
      <w:r w:rsidRPr="00AF1D5F">
        <w:rPr>
          <w:rFonts w:ascii="Arial" w:hAnsi="Arial" w:cs="Arial"/>
          <w:sz w:val="22"/>
          <w:szCs w:val="22"/>
          <w:u w:val="single"/>
        </w:rPr>
        <w:t>)</w:t>
      </w:r>
      <w:r w:rsidRPr="00AF1D5F">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91221B" w:rsidRPr="00AF1D5F" w:rsidRDefault="0091221B" w:rsidP="00AF1D5F">
      <w:pPr>
        <w:pStyle w:val="Teksttreci0"/>
        <w:numPr>
          <w:ilvl w:val="0"/>
          <w:numId w:val="57"/>
        </w:numPr>
        <w:shd w:val="clear" w:color="auto" w:fill="auto"/>
        <w:tabs>
          <w:tab w:val="left" w:pos="1042"/>
        </w:tabs>
        <w:ind w:left="720"/>
        <w:rPr>
          <w:rFonts w:ascii="Arial" w:hAnsi="Arial" w:cs="Arial"/>
          <w:sz w:val="22"/>
          <w:szCs w:val="22"/>
        </w:rPr>
      </w:pPr>
      <w:r w:rsidRPr="00AF1D5F">
        <w:rPr>
          <w:rFonts w:ascii="Arial" w:hAnsi="Arial" w:cs="Arial"/>
          <w:sz w:val="22"/>
          <w:szCs w:val="22"/>
        </w:rPr>
        <w:t>zakres dostępnych Wykonawcy zasobów podmiotu udostępniającego zasoby;</w:t>
      </w:r>
    </w:p>
    <w:p w:rsidR="0091221B" w:rsidRPr="00AF1D5F" w:rsidRDefault="0091221B" w:rsidP="00AF1D5F">
      <w:pPr>
        <w:pStyle w:val="Teksttreci0"/>
        <w:numPr>
          <w:ilvl w:val="0"/>
          <w:numId w:val="57"/>
        </w:numPr>
        <w:shd w:val="clear" w:color="auto" w:fill="auto"/>
        <w:tabs>
          <w:tab w:val="left" w:pos="1042"/>
        </w:tabs>
        <w:ind w:left="720"/>
        <w:rPr>
          <w:rFonts w:ascii="Arial" w:hAnsi="Arial" w:cs="Arial"/>
          <w:sz w:val="22"/>
          <w:szCs w:val="22"/>
        </w:rPr>
      </w:pPr>
      <w:r w:rsidRPr="00AF1D5F">
        <w:rPr>
          <w:rFonts w:ascii="Arial" w:hAnsi="Arial" w:cs="Arial"/>
          <w:sz w:val="22"/>
          <w:szCs w:val="22"/>
        </w:rPr>
        <w:t>sposób i okres udostępnienia Wykonawcy i wykorzystania przez niego zasobów podmiotu udostępniającego te zasoby przy wykonywaniu zamówienia;</w:t>
      </w:r>
    </w:p>
    <w:p w:rsidR="0091221B" w:rsidRPr="00AF1D5F" w:rsidRDefault="0091221B" w:rsidP="00AF1D5F">
      <w:pPr>
        <w:pStyle w:val="Teksttreci0"/>
        <w:numPr>
          <w:ilvl w:val="0"/>
          <w:numId w:val="57"/>
        </w:numPr>
        <w:shd w:val="clear" w:color="auto" w:fill="auto"/>
        <w:tabs>
          <w:tab w:val="left" w:pos="1042"/>
        </w:tabs>
        <w:ind w:left="720"/>
        <w:rPr>
          <w:rFonts w:ascii="Arial" w:hAnsi="Arial" w:cs="Arial"/>
          <w:sz w:val="22"/>
          <w:szCs w:val="22"/>
        </w:rPr>
      </w:pPr>
      <w:r w:rsidRPr="00AF1D5F">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1221B" w:rsidRPr="00AF1D5F" w:rsidRDefault="0091221B" w:rsidP="00AF1D5F">
      <w:pPr>
        <w:spacing w:line="240" w:lineRule="auto"/>
        <w:ind w:left="0" w:firstLine="0"/>
        <w:rPr>
          <w:rFonts w:ascii="Arial" w:hAnsi="Arial" w:cs="Arial"/>
          <w:sz w:val="22"/>
        </w:rPr>
      </w:pPr>
    </w:p>
    <w:p w:rsidR="0091221B" w:rsidRPr="00AF1D5F" w:rsidRDefault="0091221B" w:rsidP="00AF1D5F">
      <w:pPr>
        <w:spacing w:line="240" w:lineRule="auto"/>
        <w:ind w:left="0" w:firstLine="0"/>
        <w:rPr>
          <w:rFonts w:ascii="Arial" w:hAnsi="Arial" w:cs="Arial"/>
          <w:sz w:val="22"/>
        </w:rPr>
      </w:pPr>
    </w:p>
    <w:p w:rsidR="00771D23" w:rsidRPr="00AF1D5F" w:rsidRDefault="00461B50" w:rsidP="00AF1D5F">
      <w:pPr>
        <w:pStyle w:val="Nagwek1"/>
        <w:spacing w:after="59" w:line="240" w:lineRule="auto"/>
        <w:ind w:left="72" w:right="35"/>
        <w:rPr>
          <w:rFonts w:ascii="Arial" w:hAnsi="Arial" w:cs="Arial"/>
        </w:rPr>
      </w:pPr>
      <w:r w:rsidRPr="00AF1D5F">
        <w:rPr>
          <w:rFonts w:ascii="Arial" w:hAnsi="Arial" w:cs="Arial"/>
        </w:rPr>
        <w:t>VI.</w:t>
      </w:r>
      <w:r w:rsidRPr="00AF1D5F">
        <w:rPr>
          <w:rFonts w:ascii="Arial" w:eastAsia="Arial" w:hAnsi="Arial" w:cs="Arial"/>
        </w:rPr>
        <w:t xml:space="preserve"> </w:t>
      </w:r>
      <w:r w:rsidRPr="00AF1D5F">
        <w:rPr>
          <w:rFonts w:ascii="Arial" w:hAnsi="Arial" w:cs="Arial"/>
        </w:rPr>
        <w:t>Podstawy wykluczenia Wykonawcy z postępowania</w:t>
      </w:r>
      <w:r w:rsidRPr="00AF1D5F">
        <w:rPr>
          <w:rFonts w:ascii="Arial" w:hAnsi="Arial" w:cs="Arial"/>
          <w:b w:val="0"/>
        </w:rPr>
        <w:t xml:space="preserve"> </w:t>
      </w:r>
    </w:p>
    <w:p w:rsidR="00771D23" w:rsidRPr="00AF1D5F" w:rsidRDefault="00461B50" w:rsidP="00AF1D5F">
      <w:pPr>
        <w:numPr>
          <w:ilvl w:val="0"/>
          <w:numId w:val="3"/>
        </w:numPr>
        <w:spacing w:line="240" w:lineRule="auto"/>
        <w:ind w:right="55" w:hanging="283"/>
        <w:rPr>
          <w:rFonts w:ascii="Arial" w:hAnsi="Arial" w:cs="Arial"/>
          <w:sz w:val="22"/>
        </w:rPr>
      </w:pPr>
      <w:r w:rsidRPr="00AF1D5F">
        <w:rPr>
          <w:rFonts w:ascii="Arial" w:hAnsi="Arial" w:cs="Arial"/>
          <w:sz w:val="22"/>
        </w:rPr>
        <w:t xml:space="preserve">O udzielenie przedmiotowego zamówienia mogą ubiegać się </w:t>
      </w:r>
      <w:r w:rsidRPr="00AF1D5F">
        <w:rPr>
          <w:rFonts w:ascii="Arial" w:hAnsi="Arial" w:cs="Arial"/>
          <w:b/>
          <w:sz w:val="22"/>
        </w:rPr>
        <w:t>Wykonawcy,</w:t>
      </w:r>
      <w:r w:rsidRPr="00AF1D5F">
        <w:rPr>
          <w:rFonts w:ascii="Arial" w:hAnsi="Arial" w:cs="Arial"/>
          <w:sz w:val="22"/>
        </w:rPr>
        <w:t xml:space="preserve"> którzy nie podlegają wykluczeniu na podstawie art. 108 ust. 1 Ustawy oraz art. 109 ust. 1 pkt 1 i 4 Ustawy. </w:t>
      </w:r>
    </w:p>
    <w:p w:rsidR="00771D23" w:rsidRPr="00AF1D5F" w:rsidRDefault="00461B50" w:rsidP="00AF1D5F">
      <w:pPr>
        <w:numPr>
          <w:ilvl w:val="0"/>
          <w:numId w:val="3"/>
        </w:numPr>
        <w:spacing w:line="240" w:lineRule="auto"/>
        <w:ind w:right="55" w:hanging="283"/>
        <w:rPr>
          <w:rFonts w:ascii="Arial" w:hAnsi="Arial" w:cs="Arial"/>
          <w:sz w:val="22"/>
        </w:rPr>
      </w:pPr>
      <w:r w:rsidRPr="00AF1D5F">
        <w:rPr>
          <w:rFonts w:ascii="Arial" w:hAnsi="Arial" w:cs="Arial"/>
          <w:sz w:val="22"/>
        </w:rPr>
        <w:t xml:space="preserve">Jeżeli Wykonawca </w:t>
      </w:r>
      <w:r w:rsidRPr="00AF1D5F">
        <w:rPr>
          <w:rFonts w:ascii="Arial" w:hAnsi="Arial" w:cs="Arial"/>
          <w:b/>
          <w:sz w:val="22"/>
        </w:rPr>
        <w:t>polega na zdolnościach lub sytuacji podmiotów</w:t>
      </w:r>
      <w:r w:rsidRPr="00AF1D5F">
        <w:rPr>
          <w:rFonts w:ascii="Arial" w:hAnsi="Arial" w:cs="Arial"/>
          <w:sz w:val="22"/>
        </w:rPr>
        <w:t xml:space="preserve"> udostępniających zasoby Zamawiający zbada, czy nie zachodzą wobec tego podmiotu podstawy wykluczenia, które zostały przewidziane względem Wykonawcy. </w:t>
      </w:r>
    </w:p>
    <w:p w:rsidR="00771D23" w:rsidRPr="00AF1D5F" w:rsidRDefault="00461B50" w:rsidP="00AF1D5F">
      <w:pPr>
        <w:numPr>
          <w:ilvl w:val="0"/>
          <w:numId w:val="3"/>
        </w:numPr>
        <w:spacing w:line="240" w:lineRule="auto"/>
        <w:ind w:right="55" w:hanging="283"/>
        <w:rPr>
          <w:rFonts w:ascii="Arial" w:hAnsi="Arial" w:cs="Arial"/>
          <w:sz w:val="22"/>
        </w:rPr>
      </w:pPr>
      <w:r w:rsidRPr="00AF1D5F">
        <w:rPr>
          <w:rFonts w:ascii="Arial" w:hAnsi="Arial" w:cs="Arial"/>
          <w:sz w:val="22"/>
        </w:rPr>
        <w:t xml:space="preserve">W przypadku </w:t>
      </w:r>
      <w:r w:rsidRPr="00AF1D5F">
        <w:rPr>
          <w:rFonts w:ascii="Arial" w:hAnsi="Arial" w:cs="Arial"/>
          <w:b/>
          <w:sz w:val="22"/>
        </w:rPr>
        <w:t>wspólnego ubiegania się Wykonawców</w:t>
      </w:r>
      <w:r w:rsidRPr="00AF1D5F">
        <w:rPr>
          <w:rFonts w:ascii="Arial" w:hAnsi="Arial" w:cs="Arial"/>
          <w:sz w:val="22"/>
        </w:rPr>
        <w:t xml:space="preserve"> o udzielenie zamówienia Zamawiający bada, czy nie zachodzą podstawy wykluczenia wobec każdego z tych Wykonawców. </w:t>
      </w:r>
    </w:p>
    <w:p w:rsidR="004F609F" w:rsidRPr="00AF1D5F" w:rsidRDefault="00461B50" w:rsidP="00AF1D5F">
      <w:pPr>
        <w:numPr>
          <w:ilvl w:val="0"/>
          <w:numId w:val="3"/>
        </w:numPr>
        <w:spacing w:after="55" w:line="240" w:lineRule="auto"/>
        <w:ind w:right="55" w:hanging="283"/>
        <w:rPr>
          <w:rFonts w:ascii="Arial" w:hAnsi="Arial" w:cs="Arial"/>
          <w:sz w:val="22"/>
        </w:rPr>
      </w:pPr>
      <w:r w:rsidRPr="00AF1D5F">
        <w:rPr>
          <w:rFonts w:ascii="Arial" w:hAnsi="Arial" w:cs="Arial"/>
          <w:sz w:val="22"/>
        </w:rPr>
        <w:lastRenderedPageBreak/>
        <w:t xml:space="preserve">Jeżeli Wykonawcy zamierza powierzyć wykonanie części zamówienia </w:t>
      </w:r>
      <w:r w:rsidRPr="00AF1D5F">
        <w:rPr>
          <w:rFonts w:ascii="Arial" w:hAnsi="Arial" w:cs="Arial"/>
          <w:b/>
          <w:sz w:val="22"/>
        </w:rPr>
        <w:t>Podwykonawcy,</w:t>
      </w:r>
      <w:r w:rsidRPr="00AF1D5F">
        <w:rPr>
          <w:rFonts w:ascii="Arial" w:hAnsi="Arial" w:cs="Arial"/>
          <w:sz w:val="22"/>
        </w:rPr>
        <w:t xml:space="preserve"> Zamawiający zbada, czy nie zachodzą wobec tego Podwykonawcy podstawy wykluczenia, które zostały przewidziane względem Wykonawcy. </w:t>
      </w:r>
      <w:r w:rsidRPr="00AF1D5F">
        <w:rPr>
          <w:rFonts w:ascii="Arial" w:hAnsi="Arial" w:cs="Arial"/>
          <w:b/>
          <w:sz w:val="22"/>
        </w:rPr>
        <w:t xml:space="preserve"> </w:t>
      </w:r>
    </w:p>
    <w:p w:rsidR="004F609F" w:rsidRPr="00AF1D5F" w:rsidRDefault="004F609F" w:rsidP="00AF1D5F">
      <w:pPr>
        <w:spacing w:after="55" w:line="240" w:lineRule="auto"/>
        <w:ind w:left="785" w:right="55" w:firstLine="0"/>
        <w:rPr>
          <w:rFonts w:ascii="Arial" w:hAnsi="Arial" w:cs="Arial"/>
          <w:sz w:val="22"/>
        </w:rPr>
      </w:pPr>
    </w:p>
    <w:p w:rsidR="00771D23" w:rsidRPr="00AF1D5F" w:rsidRDefault="004F609F" w:rsidP="00AF1D5F">
      <w:pPr>
        <w:spacing w:after="55" w:line="240" w:lineRule="auto"/>
        <w:ind w:left="0" w:right="55" w:firstLine="0"/>
        <w:rPr>
          <w:rFonts w:ascii="Arial" w:hAnsi="Arial" w:cs="Arial"/>
          <w:sz w:val="22"/>
        </w:rPr>
      </w:pPr>
      <w:r w:rsidRPr="00AF1D5F">
        <w:rPr>
          <w:rFonts w:ascii="Arial" w:hAnsi="Arial" w:cs="Arial"/>
          <w:b/>
          <w:sz w:val="22"/>
        </w:rPr>
        <w:t xml:space="preserve">      </w:t>
      </w:r>
      <w:r w:rsidR="00461B50" w:rsidRPr="00AF1D5F">
        <w:rPr>
          <w:rFonts w:ascii="Arial" w:hAnsi="Arial" w:cs="Arial"/>
          <w:b/>
          <w:sz w:val="22"/>
        </w:rPr>
        <w:t>VII.</w:t>
      </w:r>
      <w:r w:rsidR="00461B50" w:rsidRPr="00AF1D5F">
        <w:rPr>
          <w:rFonts w:ascii="Arial" w:eastAsia="Arial" w:hAnsi="Arial" w:cs="Arial"/>
          <w:b/>
          <w:sz w:val="22"/>
        </w:rPr>
        <w:t xml:space="preserve"> </w:t>
      </w:r>
      <w:r w:rsidR="00461B50" w:rsidRPr="00AF1D5F">
        <w:rPr>
          <w:rFonts w:ascii="Arial" w:hAnsi="Arial" w:cs="Arial"/>
          <w:b/>
          <w:sz w:val="22"/>
        </w:rPr>
        <w:t xml:space="preserve">Informacja o podmiotowych </w:t>
      </w:r>
      <w:r w:rsidR="00DD0934" w:rsidRPr="00AF1D5F">
        <w:rPr>
          <w:rFonts w:ascii="Arial" w:hAnsi="Arial" w:cs="Arial"/>
          <w:b/>
          <w:sz w:val="22"/>
        </w:rPr>
        <w:t xml:space="preserve">i przedmiotowych </w:t>
      </w:r>
      <w:r w:rsidR="00461B50" w:rsidRPr="00AF1D5F">
        <w:rPr>
          <w:rFonts w:ascii="Arial" w:hAnsi="Arial" w:cs="Arial"/>
          <w:b/>
          <w:sz w:val="22"/>
        </w:rPr>
        <w:t>środkach dowodowych</w:t>
      </w:r>
      <w:r w:rsidR="00461B50" w:rsidRPr="00AF1D5F">
        <w:rPr>
          <w:rFonts w:ascii="Arial" w:hAnsi="Arial" w:cs="Arial"/>
          <w:sz w:val="22"/>
        </w:rPr>
        <w:t xml:space="preserve"> </w:t>
      </w:r>
    </w:p>
    <w:p w:rsidR="00771D23" w:rsidRPr="00AF1D5F" w:rsidRDefault="00461B50" w:rsidP="00AF1D5F">
      <w:pPr>
        <w:spacing w:after="0" w:line="240" w:lineRule="auto"/>
        <w:ind w:left="785" w:right="55" w:hanging="281"/>
        <w:rPr>
          <w:rFonts w:ascii="Arial" w:hAnsi="Arial" w:cs="Arial"/>
          <w:sz w:val="22"/>
        </w:rPr>
      </w:pPr>
      <w:r w:rsidRPr="00AF1D5F">
        <w:rPr>
          <w:rFonts w:ascii="Arial" w:hAnsi="Arial" w:cs="Arial"/>
          <w:sz w:val="22"/>
        </w:rPr>
        <w:t>1.</w:t>
      </w:r>
      <w:r w:rsidRPr="00AF1D5F">
        <w:rPr>
          <w:rFonts w:ascii="Arial" w:eastAsia="Arial" w:hAnsi="Arial" w:cs="Arial"/>
          <w:sz w:val="22"/>
        </w:rPr>
        <w:t xml:space="preserve"> </w:t>
      </w:r>
      <w:r w:rsidRPr="00AF1D5F">
        <w:rPr>
          <w:rFonts w:ascii="Arial" w:hAnsi="Arial" w:cs="Arial"/>
          <w:sz w:val="22"/>
        </w:rPr>
        <w:t>Zamawiający wezwie Wykonawcę, którego oferta została najwyżej oceniona, do złożenia</w:t>
      </w:r>
      <w:r w:rsidR="009A2B13" w:rsidRPr="00AF1D5F">
        <w:rPr>
          <w:rFonts w:ascii="Arial" w:hAnsi="Arial" w:cs="Arial"/>
          <w:sz w:val="22"/>
        </w:rPr>
        <w:t xml:space="preserve">  </w:t>
      </w:r>
      <w:r w:rsidR="00637EDF" w:rsidRPr="00AF1D5F">
        <w:rPr>
          <w:rFonts w:ascii="Arial" w:hAnsi="Arial" w:cs="Arial"/>
          <w:sz w:val="22"/>
        </w:rPr>
        <w:t xml:space="preserve">  </w:t>
      </w:r>
      <w:r w:rsidR="009A2B13" w:rsidRPr="00AF1D5F">
        <w:rPr>
          <w:rFonts w:ascii="Arial" w:hAnsi="Arial" w:cs="Arial"/>
          <w:sz w:val="22"/>
        </w:rPr>
        <w:t xml:space="preserve">   </w:t>
      </w:r>
      <w:r w:rsidRPr="00AF1D5F">
        <w:rPr>
          <w:rFonts w:ascii="Arial" w:hAnsi="Arial" w:cs="Arial"/>
          <w:sz w:val="22"/>
        </w:rPr>
        <w:t xml:space="preserve"> w wyznaczonym terminie, nie krótszym niż 10 dni od dnia wezwania, aktualnych na dzień złożenia następujących podmiotowych środków dowodowych potwierdzających: </w:t>
      </w:r>
    </w:p>
    <w:p w:rsidR="001717C3" w:rsidRPr="00AF1D5F" w:rsidRDefault="001717C3" w:rsidP="00AF1D5F">
      <w:pPr>
        <w:spacing w:after="0" w:line="240" w:lineRule="auto"/>
        <w:ind w:left="785" w:right="55" w:hanging="281"/>
        <w:rPr>
          <w:rFonts w:ascii="Arial" w:hAnsi="Arial" w:cs="Arial"/>
          <w:sz w:val="22"/>
        </w:rPr>
      </w:pPr>
      <w:r w:rsidRPr="00AF1D5F">
        <w:rPr>
          <w:rFonts w:ascii="Arial" w:hAnsi="Arial" w:cs="Arial"/>
          <w:sz w:val="22"/>
        </w:rPr>
        <w:t>1) spełnienie warunków udziału w postępowaniu:</w:t>
      </w:r>
    </w:p>
    <w:p w:rsidR="001717C3" w:rsidRDefault="004F4444" w:rsidP="00AF1D5F">
      <w:pPr>
        <w:pStyle w:val="Teksttreci0"/>
        <w:shd w:val="clear" w:color="auto" w:fill="auto"/>
        <w:tabs>
          <w:tab w:val="left" w:pos="567"/>
        </w:tabs>
        <w:ind w:left="567" w:hanging="153"/>
        <w:rPr>
          <w:rFonts w:ascii="Arial" w:hAnsi="Arial" w:cs="Arial"/>
          <w:sz w:val="22"/>
          <w:szCs w:val="22"/>
        </w:rPr>
      </w:pPr>
      <w:r w:rsidRPr="00AF1D5F">
        <w:rPr>
          <w:rFonts w:ascii="Arial" w:hAnsi="Arial" w:cs="Arial"/>
          <w:sz w:val="22"/>
          <w:szCs w:val="22"/>
        </w:rPr>
        <w:t xml:space="preserve">   </w:t>
      </w:r>
      <w:r w:rsidR="001717C3" w:rsidRPr="00AF1D5F">
        <w:rPr>
          <w:rFonts w:ascii="Arial" w:hAnsi="Arial" w:cs="Arial"/>
          <w:sz w:val="22"/>
          <w:szCs w:val="22"/>
        </w:rPr>
        <w:t xml:space="preserve">- </w:t>
      </w:r>
      <w:r w:rsidR="001717C3" w:rsidRPr="00896D7E">
        <w:rPr>
          <w:rFonts w:ascii="Arial" w:hAnsi="Arial" w:cs="Arial"/>
          <w:sz w:val="22"/>
          <w:szCs w:val="22"/>
        </w:rPr>
        <w:t>wykazu dostaw wykonanych,</w:t>
      </w:r>
      <w:r w:rsidR="001717C3" w:rsidRPr="00AF1D5F">
        <w:rPr>
          <w:rFonts w:ascii="Arial" w:hAnsi="Arial" w:cs="Arial"/>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(Załącznik nr 8 do SWZ), oraz załączeniem dowodów określających, czy te dostawy zostały wykonane lub są wykonywane należycie, przy czym dowodami, o których mowa, są referencje bądź inne dokumenty sporządzone przez podmiot, na rzecz którego dostawy lub usługi zostały wykonane, </w:t>
      </w:r>
      <w:r w:rsidR="00A909F2">
        <w:rPr>
          <w:rFonts w:ascii="Arial" w:hAnsi="Arial" w:cs="Arial"/>
          <w:sz w:val="22"/>
          <w:szCs w:val="22"/>
        </w:rPr>
        <w:t xml:space="preserve">                       </w:t>
      </w:r>
      <w:r w:rsidR="001717C3" w:rsidRPr="00AF1D5F">
        <w:rPr>
          <w:rFonts w:ascii="Arial" w:hAnsi="Arial" w:cs="Arial"/>
          <w:sz w:val="22"/>
          <w:szCs w:val="22"/>
        </w:rPr>
        <w:t>a</w:t>
      </w:r>
      <w:r w:rsidR="00A909F2">
        <w:rPr>
          <w:rFonts w:ascii="Arial" w:hAnsi="Arial" w:cs="Arial"/>
          <w:sz w:val="22"/>
          <w:szCs w:val="22"/>
        </w:rPr>
        <w:t xml:space="preserve">  </w:t>
      </w:r>
      <w:r w:rsidR="001717C3" w:rsidRPr="00AF1D5F">
        <w:rPr>
          <w:rFonts w:ascii="Arial" w:hAnsi="Arial" w:cs="Arial"/>
          <w:sz w:val="22"/>
          <w:szCs w:val="22"/>
        </w:rPr>
        <w:t>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Pr="00AF1D5F">
        <w:rPr>
          <w:rFonts w:ascii="Arial" w:hAnsi="Arial" w:cs="Arial"/>
          <w:sz w:val="22"/>
          <w:szCs w:val="22"/>
        </w:rPr>
        <w:t xml:space="preserve"> w okresie ostatnich 3 miesięcy;</w:t>
      </w:r>
    </w:p>
    <w:p w:rsidR="00896D7E" w:rsidRPr="00AF1D5F" w:rsidRDefault="00896D7E" w:rsidP="00AF1D5F">
      <w:pPr>
        <w:pStyle w:val="Teksttreci0"/>
        <w:shd w:val="clear" w:color="auto" w:fill="auto"/>
        <w:tabs>
          <w:tab w:val="left" w:pos="567"/>
        </w:tabs>
        <w:ind w:left="567" w:hanging="153"/>
        <w:rPr>
          <w:rFonts w:ascii="Arial" w:hAnsi="Arial" w:cs="Arial"/>
          <w:sz w:val="22"/>
          <w:szCs w:val="22"/>
        </w:rPr>
      </w:pPr>
      <w:r>
        <w:rPr>
          <w:rFonts w:ascii="Arial" w:hAnsi="Arial" w:cs="Arial"/>
          <w:sz w:val="22"/>
          <w:szCs w:val="22"/>
        </w:rPr>
        <w:t xml:space="preserve">    </w:t>
      </w:r>
      <w:r w:rsidRPr="00AF1D5F">
        <w:rPr>
          <w:rFonts w:ascii="Arial" w:hAnsi="Arial" w:cs="Arial"/>
          <w:sz w:val="22"/>
          <w:szCs w:val="22"/>
        </w:rPr>
        <w:t>-</w:t>
      </w:r>
      <w:r>
        <w:rPr>
          <w:rFonts w:ascii="Arial" w:hAnsi="Arial" w:cs="Arial"/>
          <w:sz w:val="22"/>
          <w:szCs w:val="22"/>
        </w:rPr>
        <w:t xml:space="preserve"> </w:t>
      </w:r>
      <w:r w:rsidR="00D8392A">
        <w:rPr>
          <w:rFonts w:ascii="Arial" w:hAnsi="Arial" w:cs="Arial"/>
          <w:sz w:val="22"/>
          <w:szCs w:val="22"/>
        </w:rPr>
        <w:t xml:space="preserve"> </w:t>
      </w:r>
      <w:r w:rsidRPr="00AF1D5F">
        <w:rPr>
          <w:rFonts w:ascii="Arial" w:hAnsi="Arial" w:cs="Arial"/>
          <w:sz w:val="22"/>
        </w:rPr>
        <w:t>próbki kolorystycznej płyty meblowej oraz oferowanych obić tapicerskich o wymiarach min.</w:t>
      </w:r>
      <w:r w:rsidR="00D8392A">
        <w:rPr>
          <w:rFonts w:ascii="Arial" w:hAnsi="Arial" w:cs="Arial"/>
          <w:sz w:val="22"/>
        </w:rPr>
        <w:t xml:space="preserve">  </w:t>
      </w:r>
      <w:r w:rsidRPr="00AF1D5F">
        <w:rPr>
          <w:rFonts w:ascii="Arial" w:hAnsi="Arial" w:cs="Arial"/>
          <w:sz w:val="22"/>
        </w:rPr>
        <w:t xml:space="preserve">10 x 10 </w:t>
      </w:r>
      <w:r w:rsidR="00B6608A">
        <w:rPr>
          <w:rFonts w:ascii="Arial" w:hAnsi="Arial" w:cs="Arial"/>
          <w:sz w:val="22"/>
        </w:rPr>
        <w:t>cm.</w:t>
      </w:r>
    </w:p>
    <w:p w:rsidR="004F4444" w:rsidRPr="00AF1D5F" w:rsidRDefault="004F4444" w:rsidP="00AF1D5F">
      <w:pPr>
        <w:tabs>
          <w:tab w:val="left" w:pos="284"/>
        </w:tabs>
        <w:spacing w:after="4" w:line="240" w:lineRule="auto"/>
        <w:ind w:left="0" w:right="52" w:firstLine="0"/>
        <w:rPr>
          <w:rFonts w:ascii="Arial" w:hAnsi="Arial" w:cs="Arial"/>
          <w:sz w:val="22"/>
        </w:rPr>
      </w:pPr>
      <w:r w:rsidRPr="00AF1D5F">
        <w:rPr>
          <w:rFonts w:ascii="Arial" w:hAnsi="Arial" w:cs="Arial"/>
          <w:sz w:val="22"/>
        </w:rPr>
        <w:t xml:space="preserve">         2) braku podstaw wykluczenia: </w:t>
      </w:r>
    </w:p>
    <w:p w:rsidR="004F4444" w:rsidRPr="00AF1D5F" w:rsidRDefault="004F4444" w:rsidP="00AF1D5F">
      <w:pPr>
        <w:numPr>
          <w:ilvl w:val="0"/>
          <w:numId w:val="4"/>
        </w:numPr>
        <w:tabs>
          <w:tab w:val="left" w:pos="284"/>
          <w:tab w:val="left" w:pos="993"/>
        </w:tabs>
        <w:spacing w:after="0" w:line="240" w:lineRule="auto"/>
        <w:ind w:left="567" w:right="55" w:firstLine="0"/>
        <w:rPr>
          <w:rFonts w:ascii="Arial" w:hAnsi="Arial" w:cs="Arial"/>
          <w:sz w:val="22"/>
        </w:rPr>
      </w:pPr>
      <w:r w:rsidRPr="00AF1D5F">
        <w:rPr>
          <w:rFonts w:ascii="Arial" w:hAnsi="Arial" w:cs="Arial"/>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rsidR="004F4444" w:rsidRPr="00AF1D5F" w:rsidRDefault="004F4444" w:rsidP="00AF1D5F">
      <w:pPr>
        <w:numPr>
          <w:ilvl w:val="0"/>
          <w:numId w:val="4"/>
        </w:numPr>
        <w:tabs>
          <w:tab w:val="left" w:pos="284"/>
          <w:tab w:val="left" w:pos="993"/>
        </w:tabs>
        <w:spacing w:after="0" w:line="240" w:lineRule="auto"/>
        <w:ind w:right="55"/>
        <w:rPr>
          <w:rFonts w:ascii="Arial" w:hAnsi="Arial" w:cs="Arial"/>
          <w:sz w:val="22"/>
        </w:rPr>
      </w:pPr>
      <w:r w:rsidRPr="00AF1D5F">
        <w:rPr>
          <w:rFonts w:ascii="Arial" w:hAnsi="Arial" w:cs="Arial"/>
          <w:sz w:val="22"/>
        </w:rPr>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AF1D5F">
        <w:rPr>
          <w:rFonts w:ascii="Arial" w:hAnsi="Arial" w:cs="Arial"/>
          <w:b/>
          <w:sz w:val="22"/>
        </w:rPr>
        <w:t>(wzór – załącznik nr 5 do SWZ);</w:t>
      </w:r>
      <w:r w:rsidRPr="00AF1D5F">
        <w:rPr>
          <w:rFonts w:ascii="Arial" w:hAnsi="Arial" w:cs="Arial"/>
          <w:color w:val="FF0000"/>
          <w:sz w:val="22"/>
        </w:rPr>
        <w:t xml:space="preserve"> </w:t>
      </w:r>
    </w:p>
    <w:p w:rsidR="004F4444" w:rsidRPr="00AF1D5F" w:rsidRDefault="004F4444" w:rsidP="00AF1D5F">
      <w:pPr>
        <w:numPr>
          <w:ilvl w:val="0"/>
          <w:numId w:val="4"/>
        </w:numPr>
        <w:tabs>
          <w:tab w:val="left" w:pos="284"/>
          <w:tab w:val="left" w:pos="993"/>
        </w:tabs>
        <w:spacing w:line="240" w:lineRule="auto"/>
        <w:ind w:right="55"/>
        <w:rPr>
          <w:rFonts w:ascii="Arial" w:hAnsi="Arial" w:cs="Arial"/>
          <w:sz w:val="22"/>
        </w:rPr>
      </w:pPr>
      <w:r w:rsidRPr="00AF1D5F">
        <w:rPr>
          <w:rFonts w:ascii="Arial" w:hAnsi="Arial" w:cs="Arial"/>
          <w:sz w:val="22"/>
        </w:rPr>
        <w:t xml:space="preserve">oświadczenia Wykonawcy o aktualności informacji zawartych w oświadczeniu, o którym mowa w art. 125 ust. 1 Ustawy – formularzu JEDZ, </w:t>
      </w:r>
      <w:r w:rsidR="00737FCD" w:rsidRPr="00AF1D5F">
        <w:rPr>
          <w:rFonts w:ascii="Arial" w:hAnsi="Arial" w:cs="Arial"/>
          <w:b/>
          <w:sz w:val="22"/>
        </w:rPr>
        <w:t xml:space="preserve">(wzór – załącznik nr 6 do SWZ) </w:t>
      </w:r>
      <w:r w:rsidRPr="00AF1D5F">
        <w:rPr>
          <w:rFonts w:ascii="Arial" w:hAnsi="Arial" w:cs="Arial"/>
          <w:sz w:val="22"/>
        </w:rPr>
        <w:t xml:space="preserve">w zakresie podstaw wykluczenia z postępowania wskazanych przez Zamawiającego, o których mowa w: </w:t>
      </w:r>
    </w:p>
    <w:p w:rsidR="004F4444" w:rsidRPr="00AF1D5F" w:rsidRDefault="004F4444" w:rsidP="00B6608A">
      <w:pPr>
        <w:numPr>
          <w:ilvl w:val="0"/>
          <w:numId w:val="5"/>
        </w:numPr>
        <w:spacing w:line="240" w:lineRule="auto"/>
        <w:ind w:left="567" w:right="55" w:firstLine="0"/>
        <w:rPr>
          <w:rFonts w:ascii="Arial" w:hAnsi="Arial" w:cs="Arial"/>
          <w:sz w:val="22"/>
        </w:rPr>
      </w:pPr>
      <w:r w:rsidRPr="00AF1D5F">
        <w:rPr>
          <w:rFonts w:ascii="Arial" w:hAnsi="Arial" w:cs="Arial"/>
          <w:sz w:val="22"/>
        </w:rPr>
        <w:t xml:space="preserve">art. 108 ust. 1 pkt 3 Ustawy, </w:t>
      </w:r>
    </w:p>
    <w:p w:rsidR="004F4444" w:rsidRPr="00AF1D5F" w:rsidRDefault="004F4444" w:rsidP="00B6608A">
      <w:pPr>
        <w:numPr>
          <w:ilvl w:val="0"/>
          <w:numId w:val="5"/>
        </w:numPr>
        <w:spacing w:after="0" w:line="240" w:lineRule="auto"/>
        <w:ind w:left="567" w:right="55" w:firstLine="0"/>
        <w:rPr>
          <w:rFonts w:ascii="Arial" w:hAnsi="Arial" w:cs="Arial"/>
          <w:sz w:val="22"/>
        </w:rPr>
      </w:pPr>
      <w:r w:rsidRPr="00AF1D5F">
        <w:rPr>
          <w:rFonts w:ascii="Arial" w:hAnsi="Arial" w:cs="Arial"/>
          <w:sz w:val="22"/>
        </w:rPr>
        <w:t xml:space="preserve">art. 108 ust. 1 pkt 4 Ustawy, dotyczących orzeczenia zakazu ubiegania się o zamówienie publiczne tytułem środka zapobiegawczego, </w:t>
      </w:r>
    </w:p>
    <w:p w:rsidR="004F4444" w:rsidRPr="00AF1D5F" w:rsidRDefault="004F4444" w:rsidP="00B6608A">
      <w:pPr>
        <w:numPr>
          <w:ilvl w:val="0"/>
          <w:numId w:val="5"/>
        </w:numPr>
        <w:spacing w:after="0" w:line="240" w:lineRule="auto"/>
        <w:ind w:left="567" w:right="55" w:firstLine="0"/>
        <w:rPr>
          <w:rFonts w:ascii="Arial" w:hAnsi="Arial" w:cs="Arial"/>
          <w:sz w:val="22"/>
        </w:rPr>
      </w:pPr>
      <w:r w:rsidRPr="00AF1D5F">
        <w:rPr>
          <w:rFonts w:ascii="Arial" w:hAnsi="Arial" w:cs="Arial"/>
          <w:sz w:val="22"/>
        </w:rPr>
        <w:t xml:space="preserve">art. 108 ust. 1 pkt 5 Ustawy, dotyczących zawarcia z innymi wykonawcami porozumienia mającego na celu zakłócenie konkurencji, </w:t>
      </w:r>
    </w:p>
    <w:p w:rsidR="004F4444" w:rsidRPr="00AF1D5F" w:rsidRDefault="004F4444" w:rsidP="00B6608A">
      <w:pPr>
        <w:numPr>
          <w:ilvl w:val="0"/>
          <w:numId w:val="5"/>
        </w:numPr>
        <w:spacing w:line="240" w:lineRule="auto"/>
        <w:ind w:left="567" w:right="55" w:firstLine="0"/>
        <w:rPr>
          <w:rFonts w:ascii="Arial" w:hAnsi="Arial" w:cs="Arial"/>
          <w:sz w:val="22"/>
        </w:rPr>
      </w:pPr>
      <w:r w:rsidRPr="00AF1D5F">
        <w:rPr>
          <w:rFonts w:ascii="Arial" w:hAnsi="Arial" w:cs="Arial"/>
          <w:sz w:val="22"/>
        </w:rPr>
        <w:t xml:space="preserve">art. 108 ust. 1 pkt 6 Ustawy, </w:t>
      </w:r>
    </w:p>
    <w:p w:rsidR="004F4444" w:rsidRPr="00AF1D5F" w:rsidRDefault="004F4444" w:rsidP="00B6608A">
      <w:pPr>
        <w:numPr>
          <w:ilvl w:val="0"/>
          <w:numId w:val="5"/>
        </w:numPr>
        <w:spacing w:after="0" w:line="240" w:lineRule="auto"/>
        <w:ind w:left="567" w:right="55" w:firstLine="0"/>
        <w:rPr>
          <w:rFonts w:ascii="Arial" w:hAnsi="Arial" w:cs="Arial"/>
          <w:sz w:val="22"/>
        </w:rPr>
      </w:pPr>
      <w:r w:rsidRPr="00AF1D5F">
        <w:rPr>
          <w:rFonts w:ascii="Arial" w:hAnsi="Arial" w:cs="Arial"/>
          <w:sz w:val="22"/>
        </w:rPr>
        <w:t>art. 109 ust. 1 pkt 1 Ustawy, odnośnie do naruszenia obowiązków dotyczących płatności podatków i opłat lokalnych, o których mowa w ustawie z dnia 12 stycznia 1991 r. o podatkach i opłatach lokalny</w:t>
      </w:r>
      <w:r w:rsidR="00737FCD" w:rsidRPr="00AF1D5F">
        <w:rPr>
          <w:rFonts w:ascii="Arial" w:hAnsi="Arial" w:cs="Arial"/>
          <w:sz w:val="22"/>
        </w:rPr>
        <w:t>ch (Dz.U. z 2019 r. poz. 1170)</w:t>
      </w:r>
      <w:r w:rsidRPr="00AF1D5F">
        <w:rPr>
          <w:rFonts w:ascii="Arial" w:hAnsi="Arial" w:cs="Arial"/>
          <w:sz w:val="22"/>
        </w:rPr>
        <w:t xml:space="preserve">; </w:t>
      </w:r>
    </w:p>
    <w:p w:rsidR="004F4444" w:rsidRPr="00AF1D5F" w:rsidRDefault="004F4444" w:rsidP="00B6608A">
      <w:pPr>
        <w:numPr>
          <w:ilvl w:val="0"/>
          <w:numId w:val="6"/>
        </w:numPr>
        <w:tabs>
          <w:tab w:val="left" w:pos="851"/>
        </w:tabs>
        <w:spacing w:after="0" w:line="240" w:lineRule="auto"/>
        <w:ind w:left="567" w:right="55" w:firstLine="0"/>
        <w:rPr>
          <w:rFonts w:ascii="Arial" w:hAnsi="Arial" w:cs="Arial"/>
          <w:sz w:val="22"/>
        </w:rPr>
      </w:pPr>
      <w:r w:rsidRPr="00AF1D5F">
        <w:rPr>
          <w:rFonts w:ascii="Arial" w:hAnsi="Arial" w:cs="Arial"/>
          <w:sz w:val="22"/>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4F4444" w:rsidRPr="00AF1D5F" w:rsidRDefault="004F4444" w:rsidP="00B6608A">
      <w:pPr>
        <w:numPr>
          <w:ilvl w:val="0"/>
          <w:numId w:val="6"/>
        </w:numPr>
        <w:tabs>
          <w:tab w:val="left" w:pos="851"/>
        </w:tabs>
        <w:spacing w:after="0" w:line="240" w:lineRule="auto"/>
        <w:ind w:left="567" w:right="55" w:firstLine="0"/>
        <w:rPr>
          <w:rFonts w:ascii="Arial" w:hAnsi="Arial" w:cs="Arial"/>
          <w:sz w:val="22"/>
        </w:rPr>
      </w:pPr>
      <w:r w:rsidRPr="00AF1D5F">
        <w:rPr>
          <w:rFonts w:ascii="Arial" w:hAnsi="Arial" w:cs="Arial"/>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Pr>
          <w:rFonts w:ascii="Arial" w:hAnsi="Arial" w:cs="Arial"/>
          <w:sz w:val="22"/>
        </w:rPr>
        <w:t xml:space="preserve">      </w:t>
      </w:r>
      <w:r w:rsidR="00567459">
        <w:rPr>
          <w:rFonts w:ascii="Arial" w:hAnsi="Arial" w:cs="Arial"/>
          <w:sz w:val="22"/>
        </w:rPr>
        <w:t xml:space="preserve">       </w:t>
      </w:r>
      <w:r w:rsidR="00A909F2">
        <w:rPr>
          <w:rFonts w:ascii="Arial" w:hAnsi="Arial" w:cs="Arial"/>
          <w:sz w:val="22"/>
        </w:rPr>
        <w:t xml:space="preserve"> </w:t>
      </w:r>
      <w:r w:rsidRPr="00AF1D5F">
        <w:rPr>
          <w:rFonts w:ascii="Arial" w:hAnsi="Arial" w:cs="Arial"/>
          <w:sz w:val="22"/>
        </w:rPr>
        <w:t xml:space="preserve"> </w:t>
      </w:r>
      <w:r w:rsidRPr="00AF1D5F">
        <w:rPr>
          <w:rFonts w:ascii="Arial" w:hAnsi="Arial" w:cs="Arial"/>
          <w:sz w:val="22"/>
        </w:rPr>
        <w:lastRenderedPageBreak/>
        <w:t xml:space="preserve">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rsidR="004F4444" w:rsidRPr="00AF1D5F" w:rsidRDefault="00CB743A" w:rsidP="00CB743A">
      <w:pPr>
        <w:numPr>
          <w:ilvl w:val="0"/>
          <w:numId w:val="6"/>
        </w:numPr>
        <w:tabs>
          <w:tab w:val="left" w:pos="567"/>
        </w:tabs>
        <w:spacing w:line="240" w:lineRule="auto"/>
        <w:ind w:left="567" w:right="55" w:firstLine="0"/>
        <w:rPr>
          <w:rFonts w:ascii="Arial" w:hAnsi="Arial" w:cs="Arial"/>
          <w:sz w:val="22"/>
        </w:rPr>
      </w:pPr>
      <w:r>
        <w:rPr>
          <w:rFonts w:ascii="Arial" w:hAnsi="Arial" w:cs="Arial"/>
          <w:sz w:val="22"/>
        </w:rPr>
        <w:t xml:space="preserve"> </w:t>
      </w:r>
      <w:r w:rsidR="004F4444" w:rsidRPr="00AF1D5F">
        <w:rPr>
          <w:rFonts w:ascii="Arial" w:hAnsi="Arial" w:cs="Arial"/>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Pr>
          <w:rFonts w:ascii="Arial" w:hAnsi="Arial" w:cs="Arial"/>
          <w:sz w:val="22"/>
        </w:rPr>
        <w:t xml:space="preserve"> rejestru lub ewidencji.</w:t>
      </w:r>
    </w:p>
    <w:p w:rsidR="001717C3" w:rsidRPr="00AF1D5F" w:rsidRDefault="001717C3" w:rsidP="00AF1D5F">
      <w:pPr>
        <w:pStyle w:val="Teksttreci0"/>
        <w:shd w:val="clear" w:color="auto" w:fill="auto"/>
        <w:ind w:left="709" w:hanging="283"/>
        <w:rPr>
          <w:rFonts w:ascii="Arial" w:hAnsi="Arial" w:cs="Arial"/>
          <w:sz w:val="22"/>
          <w:szCs w:val="22"/>
        </w:rPr>
      </w:pPr>
      <w:r w:rsidRPr="00AF1D5F">
        <w:rPr>
          <w:rFonts w:ascii="Arial" w:hAnsi="Arial" w:cs="Arial"/>
          <w:sz w:val="22"/>
          <w:szCs w:val="22"/>
        </w:rPr>
        <w:t>2. Zamawiający wymaga</w:t>
      </w:r>
      <w:r w:rsidR="00683E7A" w:rsidRPr="00AF1D5F">
        <w:rPr>
          <w:rFonts w:ascii="Arial" w:hAnsi="Arial" w:cs="Arial"/>
          <w:sz w:val="22"/>
          <w:szCs w:val="22"/>
        </w:rPr>
        <w:t xml:space="preserve"> zgodnie z art. 106 – 107 Ustawy</w:t>
      </w:r>
      <w:r w:rsidRPr="00AF1D5F">
        <w:rPr>
          <w:rFonts w:ascii="Arial" w:hAnsi="Arial" w:cs="Arial"/>
          <w:sz w:val="22"/>
          <w:szCs w:val="22"/>
        </w:rPr>
        <w:t xml:space="preserve">, aby wykonawca wraz z ofertą przedłożył Zamawiającemu wizualizacje mebli (osobno dla każdego z produktów) w postaci na przykład katalogów, </w:t>
      </w:r>
      <w:r w:rsidR="00683E7A" w:rsidRPr="00AF1D5F">
        <w:rPr>
          <w:rFonts w:ascii="Arial" w:hAnsi="Arial" w:cs="Arial"/>
          <w:sz w:val="22"/>
          <w:szCs w:val="22"/>
        </w:rPr>
        <w:t xml:space="preserve">rysunków, zdjęć, folderów, itp. </w:t>
      </w:r>
      <w:r w:rsidR="001B47B8">
        <w:rPr>
          <w:rFonts w:ascii="Arial" w:hAnsi="Arial" w:cs="Arial"/>
          <w:sz w:val="22"/>
          <w:szCs w:val="22"/>
        </w:rPr>
        <w:t xml:space="preserve">Jeżeli wykonawca nie złożył wizualizacji mebli lub te przedmiotowe środki dowodowe są niekompletne, Zamawiający wezwie wykonawcę do ich złożenia lub uzupełnienia w wyznaczonym terminie.  </w:t>
      </w:r>
    </w:p>
    <w:p w:rsidR="001717C3" w:rsidRPr="00AF1D5F" w:rsidRDefault="001717C3" w:rsidP="00AF1D5F">
      <w:pPr>
        <w:pStyle w:val="Teksttreci0"/>
        <w:shd w:val="clear" w:color="auto" w:fill="auto"/>
        <w:ind w:left="709" w:hanging="283"/>
        <w:rPr>
          <w:rFonts w:ascii="Arial" w:hAnsi="Arial" w:cs="Arial"/>
          <w:sz w:val="22"/>
          <w:szCs w:val="22"/>
        </w:rPr>
      </w:pPr>
      <w:r w:rsidRPr="00AF1D5F">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AF1D5F">
        <w:rPr>
          <w:rFonts w:ascii="Arial" w:hAnsi="Arial" w:cs="Arial"/>
          <w:sz w:val="22"/>
          <w:szCs w:val="22"/>
        </w:rPr>
        <w:t xml:space="preserve"> </w:t>
      </w:r>
      <w:r w:rsidRPr="00AF1D5F">
        <w:rPr>
          <w:rFonts w:ascii="Arial" w:hAnsi="Arial" w:cs="Arial"/>
          <w:sz w:val="22"/>
          <w:szCs w:val="22"/>
        </w:rPr>
        <w:t xml:space="preserve"> w zakresie i sposób określony w przepisach rozporządzenia wydanego na podstawie art. 70 Ustawy</w:t>
      </w:r>
      <w:r w:rsidR="00E52973">
        <w:rPr>
          <w:rFonts w:ascii="Arial" w:hAnsi="Arial" w:cs="Arial"/>
          <w:sz w:val="22"/>
          <w:szCs w:val="22"/>
        </w:rPr>
        <w:t>, z zastrzeżeniem art. 65 ust</w:t>
      </w:r>
      <w:r w:rsidRPr="00AF1D5F">
        <w:rPr>
          <w:rFonts w:ascii="Arial" w:hAnsi="Arial" w:cs="Arial"/>
          <w:sz w:val="22"/>
          <w:szCs w:val="22"/>
        </w:rPr>
        <w:t>.</w:t>
      </w:r>
      <w:r w:rsidR="00E52973">
        <w:rPr>
          <w:rFonts w:ascii="Arial" w:hAnsi="Arial" w:cs="Arial"/>
          <w:sz w:val="22"/>
          <w:szCs w:val="22"/>
        </w:rPr>
        <w:t xml:space="preserve"> 1 pkt 4 Ustawy. </w:t>
      </w:r>
      <w:r w:rsidRPr="00AF1D5F">
        <w:rPr>
          <w:rFonts w:ascii="Arial" w:hAnsi="Arial" w:cs="Arial"/>
          <w:sz w:val="22"/>
          <w:szCs w:val="22"/>
        </w:rPr>
        <w:t>Podmiotowe środki dowodowe sporządzone w języku obcym muszą być złożone wraz z tłumaczeniem na język polski.</w:t>
      </w:r>
    </w:p>
    <w:p w:rsidR="00771D23" w:rsidRPr="00AF1D5F" w:rsidRDefault="004F4444" w:rsidP="00CB743A">
      <w:pPr>
        <w:spacing w:line="240" w:lineRule="auto"/>
        <w:ind w:left="709" w:right="55" w:hanging="283"/>
        <w:rPr>
          <w:rFonts w:ascii="Arial" w:hAnsi="Arial" w:cs="Arial"/>
          <w:sz w:val="22"/>
        </w:rPr>
      </w:pPr>
      <w:r w:rsidRPr="00AF1D5F">
        <w:rPr>
          <w:rFonts w:ascii="Arial" w:hAnsi="Arial" w:cs="Arial"/>
          <w:sz w:val="22"/>
        </w:rPr>
        <w:t>4.</w:t>
      </w:r>
      <w:r w:rsidR="00CB743A">
        <w:rPr>
          <w:rFonts w:ascii="Arial" w:hAnsi="Arial" w:cs="Arial"/>
          <w:sz w:val="22"/>
        </w:rPr>
        <w:t xml:space="preserve"> </w:t>
      </w:r>
      <w:r w:rsidRPr="00AF1D5F">
        <w:rPr>
          <w:rFonts w:ascii="Arial" w:hAnsi="Arial" w:cs="Arial"/>
          <w:sz w:val="22"/>
        </w:rPr>
        <w:t xml:space="preserve"> </w:t>
      </w:r>
      <w:r w:rsidR="00461B50" w:rsidRPr="00AF1D5F">
        <w:rPr>
          <w:rFonts w:ascii="Arial" w:hAnsi="Arial" w:cs="Arial"/>
          <w:sz w:val="22"/>
        </w:rPr>
        <w:t xml:space="preserve">W przypadku Wykonawców wspólnie ubiegających się o udzielenie zamówienia podmiotowe środki dowodowe, wymienione w ust. 1 pkt 2 (tj. na potwierdzenie braku podstaw wykluczenia), składa każdy z Wykonawców występujących wspólnie. </w:t>
      </w:r>
      <w:r w:rsidR="00461B50" w:rsidRPr="00AF1D5F">
        <w:rPr>
          <w:rFonts w:ascii="Arial" w:hAnsi="Arial" w:cs="Arial"/>
          <w:color w:val="FF0000"/>
          <w:sz w:val="22"/>
        </w:rPr>
        <w:t xml:space="preserve"> </w:t>
      </w:r>
    </w:p>
    <w:p w:rsidR="00771D23" w:rsidRPr="00AF1D5F" w:rsidRDefault="004F4444" w:rsidP="00AF1D5F">
      <w:pPr>
        <w:spacing w:line="240" w:lineRule="auto"/>
        <w:ind w:left="709" w:right="55" w:hanging="283"/>
        <w:rPr>
          <w:rFonts w:ascii="Arial" w:hAnsi="Arial" w:cs="Arial"/>
          <w:sz w:val="22"/>
        </w:rPr>
      </w:pPr>
      <w:r w:rsidRPr="00AF1D5F">
        <w:rPr>
          <w:rFonts w:ascii="Arial" w:hAnsi="Arial" w:cs="Arial"/>
          <w:sz w:val="22"/>
        </w:rPr>
        <w:t xml:space="preserve">5. </w:t>
      </w:r>
      <w:r w:rsidR="00461B50" w:rsidRPr="00AF1D5F">
        <w:rPr>
          <w:rFonts w:ascii="Arial" w:hAnsi="Arial" w:cs="Arial"/>
          <w:sz w:val="22"/>
        </w:rPr>
        <w:t>W przypadku podmiotu, na którego zdolnościach lub sytuacji Wykonawca polega na zasadach art. 118 Ustawy, Wykonawca składa podmiotowe środki dowodowe, wymienione w ust. 1 pkt 2 lit. a i c-f (tj. na potwierdzenie braku podstaw wykluczenia), w odniesieniu do każdego z tych podmiotów.</w:t>
      </w:r>
      <w:r w:rsidR="00461B50" w:rsidRPr="00AF1D5F">
        <w:rPr>
          <w:rFonts w:ascii="Arial" w:hAnsi="Arial" w:cs="Arial"/>
          <w:color w:val="FF0000"/>
          <w:sz w:val="22"/>
        </w:rPr>
        <w:t xml:space="preserve"> </w:t>
      </w:r>
    </w:p>
    <w:p w:rsidR="00771D23" w:rsidRPr="00AF1D5F" w:rsidRDefault="004F4444" w:rsidP="00CB743A">
      <w:pPr>
        <w:spacing w:after="0" w:line="240" w:lineRule="auto"/>
        <w:ind w:left="426" w:right="55" w:firstLine="0"/>
        <w:rPr>
          <w:rFonts w:ascii="Arial" w:hAnsi="Arial" w:cs="Arial"/>
          <w:sz w:val="22"/>
        </w:rPr>
      </w:pPr>
      <w:r w:rsidRPr="00AF1D5F">
        <w:rPr>
          <w:rFonts w:ascii="Arial" w:hAnsi="Arial" w:cs="Arial"/>
          <w:sz w:val="22"/>
        </w:rPr>
        <w:t xml:space="preserve">6. </w:t>
      </w:r>
      <w:r w:rsidR="00461B50" w:rsidRPr="00AF1D5F">
        <w:rPr>
          <w:rFonts w:ascii="Arial" w:hAnsi="Arial" w:cs="Arial"/>
          <w:sz w:val="22"/>
        </w:rPr>
        <w:t>Zamawiający nie wezwie Wykonawcy do złożenia podmiotowych środków dowodowych, jeżeli:</w:t>
      </w:r>
      <w:r w:rsidR="00461B50" w:rsidRPr="00AF1D5F">
        <w:rPr>
          <w:rFonts w:ascii="Arial" w:hAnsi="Arial" w:cs="Arial"/>
          <w:color w:val="FF0000"/>
          <w:sz w:val="22"/>
        </w:rPr>
        <w:t xml:space="preserve"> </w:t>
      </w:r>
    </w:p>
    <w:p w:rsidR="00771D23" w:rsidRPr="00AF1D5F" w:rsidRDefault="00461B50" w:rsidP="00CB743A">
      <w:pPr>
        <w:numPr>
          <w:ilvl w:val="1"/>
          <w:numId w:val="7"/>
        </w:numPr>
        <w:tabs>
          <w:tab w:val="left" w:pos="1134"/>
        </w:tabs>
        <w:spacing w:after="0" w:line="240" w:lineRule="auto"/>
        <w:ind w:right="55"/>
        <w:rPr>
          <w:rFonts w:ascii="Arial" w:hAnsi="Arial" w:cs="Arial"/>
          <w:sz w:val="22"/>
        </w:rPr>
      </w:pPr>
      <w:r w:rsidRPr="00AF1D5F">
        <w:rPr>
          <w:rFonts w:ascii="Arial" w:hAnsi="Arial" w:cs="Arial"/>
          <w:sz w:val="22"/>
        </w:rPr>
        <w:t xml:space="preserve">może je uzyskać za pomocą bezpłatnych i ogólnodostępnych baz danych, </w:t>
      </w:r>
      <w:r w:rsidR="00CB743A">
        <w:rPr>
          <w:rFonts w:ascii="Arial" w:hAnsi="Arial" w:cs="Arial"/>
          <w:sz w:val="22"/>
        </w:rPr>
        <w:t xml:space="preserve">                              </w:t>
      </w:r>
      <w:r w:rsidRPr="00AF1D5F">
        <w:rPr>
          <w:rFonts w:ascii="Arial" w:hAnsi="Arial" w:cs="Arial"/>
          <w:sz w:val="22"/>
        </w:rPr>
        <w:t xml:space="preserve">w szczególności rejestrów publicznych w rozumieniu ustawy z 17 lutego 2005 r. </w:t>
      </w:r>
      <w:r w:rsidR="00A909F2">
        <w:rPr>
          <w:rFonts w:ascii="Arial" w:hAnsi="Arial" w:cs="Arial"/>
          <w:sz w:val="22"/>
        </w:rPr>
        <w:t xml:space="preserve">                          </w:t>
      </w:r>
      <w:r w:rsidRPr="00AF1D5F">
        <w:rPr>
          <w:rFonts w:ascii="Arial" w:hAnsi="Arial" w:cs="Arial"/>
          <w:sz w:val="22"/>
        </w:rPr>
        <w:t>o informatyzacji działalności podmiotów realizujących zadania publiczne, o ile Wykonawca wskazał w oświadczeniu, o którym mowa w art. 125 ust. 1 Ustawy – formularzu JEDZ, dane umożliwiające dostęp do tych środków;</w:t>
      </w:r>
      <w:r w:rsidRPr="00AF1D5F">
        <w:rPr>
          <w:rFonts w:ascii="Arial" w:hAnsi="Arial" w:cs="Arial"/>
          <w:color w:val="FF0000"/>
          <w:sz w:val="22"/>
        </w:rPr>
        <w:t xml:space="preserve"> </w:t>
      </w:r>
    </w:p>
    <w:p w:rsidR="00771D23" w:rsidRPr="00AF1D5F" w:rsidRDefault="00461B50" w:rsidP="00CB743A">
      <w:pPr>
        <w:numPr>
          <w:ilvl w:val="1"/>
          <w:numId w:val="7"/>
        </w:numPr>
        <w:tabs>
          <w:tab w:val="left" w:pos="1134"/>
        </w:tabs>
        <w:spacing w:line="240" w:lineRule="auto"/>
        <w:ind w:right="55"/>
        <w:rPr>
          <w:rFonts w:ascii="Arial" w:hAnsi="Arial" w:cs="Arial"/>
          <w:sz w:val="22"/>
        </w:rPr>
      </w:pPr>
      <w:r w:rsidRPr="00AF1D5F">
        <w:rPr>
          <w:rFonts w:ascii="Arial" w:hAnsi="Arial" w:cs="Arial"/>
          <w:sz w:val="22"/>
        </w:rPr>
        <w:t>podmiotowym środkiem dowodowym jest oświadczenie, którego treść odpowiada zakresowi oświadczenia, o którym mowa w art. 125 ust. 1 Ustawy – formularza JEDZ.</w:t>
      </w:r>
      <w:r w:rsidRPr="00AF1D5F">
        <w:rPr>
          <w:rFonts w:ascii="Arial" w:hAnsi="Arial" w:cs="Arial"/>
          <w:color w:val="FF0000"/>
          <w:sz w:val="22"/>
        </w:rPr>
        <w:t xml:space="preserve"> </w:t>
      </w:r>
    </w:p>
    <w:p w:rsidR="00771D23" w:rsidRPr="00AF1D5F" w:rsidRDefault="00B00AB0" w:rsidP="00AF1D5F">
      <w:pPr>
        <w:spacing w:line="240" w:lineRule="auto"/>
        <w:ind w:left="851" w:right="55" w:hanging="284"/>
        <w:rPr>
          <w:rFonts w:ascii="Arial" w:hAnsi="Arial" w:cs="Arial"/>
          <w:sz w:val="22"/>
        </w:rPr>
      </w:pPr>
      <w:r w:rsidRPr="00AF1D5F">
        <w:rPr>
          <w:rFonts w:ascii="Arial" w:hAnsi="Arial" w:cs="Arial"/>
          <w:sz w:val="22"/>
        </w:rPr>
        <w:t xml:space="preserve">7. </w:t>
      </w:r>
      <w:r w:rsidR="00461B50" w:rsidRPr="00AF1D5F">
        <w:rPr>
          <w:rFonts w:ascii="Arial" w:hAnsi="Arial" w:cs="Arial"/>
          <w:sz w:val="22"/>
        </w:rPr>
        <w:t>Wykonawca nie jest zobowiązany do złożenia podmiotowych środków dowodowych, które Zamawiający posiada, jeżeli Wykonawca wskaże te środki oraz potwierdzi ich prawidłowość i aktualność.</w:t>
      </w:r>
      <w:r w:rsidR="00461B50" w:rsidRPr="00AF1D5F">
        <w:rPr>
          <w:rFonts w:ascii="Arial" w:hAnsi="Arial" w:cs="Arial"/>
          <w:color w:val="FF0000"/>
          <w:sz w:val="22"/>
        </w:rPr>
        <w:t xml:space="preserve"> </w:t>
      </w:r>
    </w:p>
    <w:p w:rsidR="00771D23" w:rsidRPr="00AF1D5F" w:rsidRDefault="00B00AB0" w:rsidP="00AF1D5F">
      <w:pPr>
        <w:spacing w:line="240" w:lineRule="auto"/>
        <w:ind w:left="851" w:right="55" w:hanging="284"/>
        <w:rPr>
          <w:rFonts w:ascii="Arial" w:hAnsi="Arial" w:cs="Arial"/>
          <w:sz w:val="22"/>
        </w:rPr>
      </w:pPr>
      <w:r w:rsidRPr="00AF1D5F">
        <w:rPr>
          <w:rFonts w:ascii="Arial" w:hAnsi="Arial" w:cs="Arial"/>
          <w:sz w:val="22"/>
        </w:rPr>
        <w:t xml:space="preserve">8. </w:t>
      </w:r>
      <w:r w:rsidR="00461B50" w:rsidRPr="00AF1D5F">
        <w:rPr>
          <w:rFonts w:ascii="Arial" w:hAnsi="Arial" w:cs="Arial"/>
          <w:sz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461B50" w:rsidRPr="00AF1D5F">
        <w:rPr>
          <w:rFonts w:ascii="Arial" w:hAnsi="Arial" w:cs="Arial"/>
          <w:color w:val="FF0000"/>
          <w:sz w:val="22"/>
        </w:rPr>
        <w:t xml:space="preserve"> </w:t>
      </w:r>
    </w:p>
    <w:p w:rsidR="00771D23" w:rsidRPr="00AF1D5F" w:rsidRDefault="00B00AB0" w:rsidP="00AF1D5F">
      <w:pPr>
        <w:spacing w:after="0" w:line="240" w:lineRule="auto"/>
        <w:ind w:left="851" w:right="55" w:hanging="284"/>
        <w:rPr>
          <w:rFonts w:ascii="Arial" w:hAnsi="Arial" w:cs="Arial"/>
          <w:sz w:val="22"/>
        </w:rPr>
      </w:pPr>
      <w:r w:rsidRPr="00AF1D5F">
        <w:rPr>
          <w:rFonts w:ascii="Arial" w:hAnsi="Arial" w:cs="Arial"/>
          <w:sz w:val="22"/>
        </w:rPr>
        <w:t xml:space="preserve">9. </w:t>
      </w:r>
      <w:r w:rsidR="00461B50" w:rsidRPr="00AF1D5F">
        <w:rPr>
          <w:rFonts w:ascii="Arial" w:hAnsi="Arial" w:cs="Arial"/>
          <w:sz w:val="22"/>
        </w:rPr>
        <w:t xml:space="preserve">Jeżeli Wykonawca ma siedzibę lub miejsce zamieszkania poza terytorium Rzeczypospolitej Polskiej, zamiast dokumentów, o których mowa w ust. 1 pkt 2: </w:t>
      </w:r>
    </w:p>
    <w:p w:rsidR="00771D23" w:rsidRPr="00AF1D5F" w:rsidRDefault="00461B50" w:rsidP="00CB743A">
      <w:pPr>
        <w:numPr>
          <w:ilvl w:val="2"/>
          <w:numId w:val="8"/>
        </w:numPr>
        <w:tabs>
          <w:tab w:val="left" w:pos="1134"/>
        </w:tabs>
        <w:spacing w:after="0" w:line="240" w:lineRule="auto"/>
        <w:ind w:right="55"/>
        <w:rPr>
          <w:rFonts w:ascii="Arial" w:hAnsi="Arial" w:cs="Arial"/>
          <w:sz w:val="22"/>
        </w:rPr>
      </w:pPr>
      <w:r w:rsidRPr="00AF1D5F">
        <w:rPr>
          <w:rFonts w:ascii="Arial" w:hAnsi="Arial" w:cs="Arial"/>
          <w:sz w:val="22"/>
        </w:rPr>
        <w:t xml:space="preserve">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2 lit. a SWZ; </w:t>
      </w:r>
    </w:p>
    <w:p w:rsidR="00771D23" w:rsidRPr="00AF1D5F" w:rsidRDefault="00461B50" w:rsidP="00CB743A">
      <w:pPr>
        <w:numPr>
          <w:ilvl w:val="2"/>
          <w:numId w:val="8"/>
        </w:numPr>
        <w:tabs>
          <w:tab w:val="left" w:pos="1134"/>
        </w:tabs>
        <w:spacing w:after="0" w:line="240" w:lineRule="auto"/>
        <w:ind w:right="55"/>
        <w:rPr>
          <w:rFonts w:ascii="Arial" w:hAnsi="Arial" w:cs="Arial"/>
          <w:sz w:val="22"/>
        </w:rPr>
      </w:pPr>
      <w:r w:rsidRPr="00AF1D5F">
        <w:rPr>
          <w:rFonts w:ascii="Arial" w:hAnsi="Arial" w:cs="Arial"/>
          <w:sz w:val="22"/>
        </w:rPr>
        <w:t xml:space="preserve">lit. d-f – składa dokument lub dokumenty wystawione w kraju, w którym Wykonawca ma siedzibę lub miejsce zamieszkania, potwierdzające odpowiednio, że: </w:t>
      </w:r>
    </w:p>
    <w:p w:rsidR="00771D23" w:rsidRPr="00AF1D5F" w:rsidRDefault="00461B50" w:rsidP="00CB743A">
      <w:pPr>
        <w:numPr>
          <w:ilvl w:val="3"/>
          <w:numId w:val="9"/>
        </w:numPr>
        <w:tabs>
          <w:tab w:val="left" w:pos="1134"/>
        </w:tabs>
        <w:spacing w:after="0" w:line="240" w:lineRule="auto"/>
        <w:ind w:right="55"/>
        <w:rPr>
          <w:rFonts w:ascii="Arial" w:hAnsi="Arial" w:cs="Arial"/>
          <w:sz w:val="22"/>
        </w:rPr>
      </w:pPr>
      <w:r w:rsidRPr="00AF1D5F">
        <w:rPr>
          <w:rFonts w:ascii="Arial" w:hAnsi="Arial" w:cs="Arial"/>
          <w:sz w:val="22"/>
        </w:rPr>
        <w:t xml:space="preserve">nie naruszył obowiązków dotyczących płatności podatków, opłat lub składek na ubezpieczenie społeczne lub zdrowotne, </w:t>
      </w:r>
    </w:p>
    <w:p w:rsidR="00771D23" w:rsidRPr="00AF1D5F" w:rsidRDefault="00461B50" w:rsidP="00CB743A">
      <w:pPr>
        <w:numPr>
          <w:ilvl w:val="3"/>
          <w:numId w:val="9"/>
        </w:numPr>
        <w:tabs>
          <w:tab w:val="left" w:pos="1134"/>
        </w:tabs>
        <w:spacing w:line="240" w:lineRule="auto"/>
        <w:ind w:right="55"/>
        <w:rPr>
          <w:rFonts w:ascii="Arial" w:hAnsi="Arial" w:cs="Arial"/>
          <w:sz w:val="22"/>
        </w:rPr>
      </w:pPr>
      <w:r w:rsidRPr="00AF1D5F">
        <w:rPr>
          <w:rFonts w:ascii="Arial" w:hAnsi="Arial" w:cs="Arial"/>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771D23" w:rsidRPr="00AF1D5F" w:rsidRDefault="009907F7" w:rsidP="00AF1D5F">
      <w:pPr>
        <w:spacing w:line="240" w:lineRule="auto"/>
        <w:ind w:left="851" w:right="55" w:hanging="425"/>
        <w:rPr>
          <w:rFonts w:ascii="Arial" w:hAnsi="Arial" w:cs="Arial"/>
          <w:sz w:val="22"/>
        </w:rPr>
      </w:pPr>
      <w:r w:rsidRPr="00AF1D5F">
        <w:rPr>
          <w:rFonts w:ascii="Arial" w:hAnsi="Arial" w:cs="Arial"/>
          <w:sz w:val="22"/>
        </w:rPr>
        <w:lastRenderedPageBreak/>
        <w:t xml:space="preserve">10. </w:t>
      </w:r>
      <w:r w:rsidR="00461B50" w:rsidRPr="00AF1D5F">
        <w:rPr>
          <w:rFonts w:ascii="Arial" w:hAnsi="Arial" w:cs="Arial"/>
          <w:sz w:val="22"/>
        </w:rPr>
        <w:t xml:space="preserve">Dokument, o którym mowa w ust. </w:t>
      </w:r>
      <w:r w:rsidRPr="00AF1D5F">
        <w:rPr>
          <w:rFonts w:ascii="Arial" w:hAnsi="Arial" w:cs="Arial"/>
          <w:sz w:val="22"/>
        </w:rPr>
        <w:t>9</w:t>
      </w:r>
      <w:r w:rsidR="00461B50" w:rsidRPr="00AF1D5F">
        <w:rPr>
          <w:rFonts w:ascii="Arial" w:hAnsi="Arial" w:cs="Arial"/>
          <w:sz w:val="22"/>
        </w:rPr>
        <w:t xml:space="preserve"> pkt 1, powinien być wystawiony nie wcześniej niż 6 miesięcy przed jego złożeniem. Dokumenty, o których mowa w ust. </w:t>
      </w:r>
      <w:r w:rsidR="00683E7A" w:rsidRPr="00AF1D5F">
        <w:rPr>
          <w:rFonts w:ascii="Arial" w:hAnsi="Arial" w:cs="Arial"/>
          <w:sz w:val="22"/>
        </w:rPr>
        <w:t>9</w:t>
      </w:r>
      <w:r w:rsidR="00461B50" w:rsidRPr="00AF1D5F">
        <w:rPr>
          <w:rFonts w:ascii="Arial" w:hAnsi="Arial" w:cs="Arial"/>
          <w:sz w:val="22"/>
        </w:rPr>
        <w:t xml:space="preserve"> pkt 2, powinny być wystawione nie wcześniej niż 3 miesiące przed ich złożeniem. </w:t>
      </w:r>
    </w:p>
    <w:p w:rsidR="00771D23" w:rsidRPr="00AF1D5F" w:rsidRDefault="009907F7" w:rsidP="00AF1D5F">
      <w:pPr>
        <w:spacing w:after="0" w:line="240" w:lineRule="auto"/>
        <w:ind w:left="851" w:right="55" w:hanging="425"/>
        <w:rPr>
          <w:rFonts w:ascii="Arial" w:hAnsi="Arial" w:cs="Arial"/>
          <w:sz w:val="22"/>
        </w:rPr>
      </w:pPr>
      <w:r w:rsidRPr="00AF1D5F">
        <w:rPr>
          <w:rFonts w:ascii="Arial" w:hAnsi="Arial" w:cs="Arial"/>
          <w:sz w:val="22"/>
        </w:rPr>
        <w:t xml:space="preserve">11. </w:t>
      </w:r>
      <w:r w:rsidR="00461B50" w:rsidRPr="00AF1D5F">
        <w:rPr>
          <w:rFonts w:ascii="Arial" w:hAnsi="Arial" w:cs="Arial"/>
          <w:sz w:val="22"/>
        </w:rPr>
        <w:t xml:space="preserve">Jeżeli w kraju, w którym Wykonawca ma siedzibę lub miejsce zamieszkania, nie wydaje się dokumentów, o których mowa w ust. </w:t>
      </w:r>
      <w:r w:rsidRPr="00AF1D5F">
        <w:rPr>
          <w:rFonts w:ascii="Arial" w:hAnsi="Arial" w:cs="Arial"/>
          <w:sz w:val="22"/>
        </w:rPr>
        <w:t>9</w:t>
      </w:r>
      <w:r w:rsidR="00461B50" w:rsidRPr="00AF1D5F">
        <w:rPr>
          <w:rFonts w:ascii="Arial" w:hAnsi="Arial" w:cs="Arial"/>
          <w:sz w:val="22"/>
        </w:rPr>
        <w:t xml:space="preserve">, lub gdy dokumenty te nie odnoszą się do wszystkich przypadków, o których mowa w </w:t>
      </w:r>
      <w:hyperlink r:id="rId14">
        <w:r w:rsidR="00461B50" w:rsidRPr="00AF1D5F">
          <w:rPr>
            <w:rFonts w:ascii="Arial" w:hAnsi="Arial" w:cs="Arial"/>
            <w:sz w:val="22"/>
          </w:rPr>
          <w:t>art. 108 ust. 1 pkt 1, 2 i 4</w:t>
        </w:r>
      </w:hyperlink>
      <w:hyperlink r:id="rId15">
        <w:r w:rsidR="00461B50" w:rsidRPr="00AF1D5F">
          <w:rPr>
            <w:rFonts w:ascii="Arial" w:hAnsi="Arial" w:cs="Arial"/>
            <w:sz w:val="22"/>
          </w:rPr>
          <w:t>,</w:t>
        </w:r>
      </w:hyperlink>
      <w:r w:rsidR="00461B50" w:rsidRPr="00AF1D5F">
        <w:rPr>
          <w:rFonts w:ascii="Arial" w:hAnsi="Arial" w:cs="Arial"/>
          <w:sz w:val="22"/>
        </w:rPr>
        <w:t xml:space="preserve">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Przepis ust. 8 stosuje się. </w:t>
      </w:r>
    </w:p>
    <w:p w:rsidR="00771D23" w:rsidRPr="00AF1D5F" w:rsidRDefault="009907F7" w:rsidP="00AF1D5F">
      <w:pPr>
        <w:spacing w:line="240" w:lineRule="auto"/>
        <w:ind w:left="851" w:right="55" w:hanging="425"/>
        <w:rPr>
          <w:rFonts w:ascii="Arial" w:hAnsi="Arial" w:cs="Arial"/>
          <w:sz w:val="22"/>
        </w:rPr>
      </w:pPr>
      <w:r w:rsidRPr="00AF1D5F">
        <w:rPr>
          <w:rFonts w:ascii="Arial" w:hAnsi="Arial" w:cs="Arial"/>
          <w:sz w:val="22"/>
        </w:rPr>
        <w:t xml:space="preserve">12. </w:t>
      </w:r>
      <w:r w:rsidR="00461B50" w:rsidRPr="00AF1D5F">
        <w:rPr>
          <w:rFonts w:ascii="Arial" w:hAnsi="Arial" w:cs="Arial"/>
          <w:sz w:val="22"/>
        </w:rPr>
        <w:t xml:space="preserve">Do podmiotów udostępniających zasoby na zasadach art. 118 Ustawy, mających siedzibę </w:t>
      </w:r>
      <w:r w:rsidRPr="00AF1D5F">
        <w:rPr>
          <w:rFonts w:ascii="Arial" w:hAnsi="Arial" w:cs="Arial"/>
          <w:sz w:val="22"/>
        </w:rPr>
        <w:t xml:space="preserve">  </w:t>
      </w:r>
      <w:r w:rsidR="00461B50" w:rsidRPr="00AF1D5F">
        <w:rPr>
          <w:rFonts w:ascii="Arial" w:hAnsi="Arial" w:cs="Arial"/>
          <w:sz w:val="22"/>
        </w:rPr>
        <w:t xml:space="preserve">lub miejsce zamieszkania poza terytorium Rzeczypospolitej Polskiej, postanowienia ust. </w:t>
      </w:r>
      <w:r w:rsidR="00726075" w:rsidRPr="00AF1D5F">
        <w:rPr>
          <w:rFonts w:ascii="Arial" w:hAnsi="Arial" w:cs="Arial"/>
          <w:sz w:val="22"/>
        </w:rPr>
        <w:t xml:space="preserve">9 </w:t>
      </w:r>
      <w:r w:rsidR="00461B50" w:rsidRPr="00AF1D5F">
        <w:rPr>
          <w:rFonts w:ascii="Arial" w:hAnsi="Arial" w:cs="Arial"/>
          <w:sz w:val="22"/>
        </w:rPr>
        <w:t>-</w:t>
      </w:r>
      <w:r w:rsidR="00726075" w:rsidRPr="00AF1D5F">
        <w:rPr>
          <w:rFonts w:ascii="Arial" w:hAnsi="Arial" w:cs="Arial"/>
          <w:sz w:val="22"/>
        </w:rPr>
        <w:t>11</w:t>
      </w:r>
      <w:r w:rsidR="00461B50" w:rsidRPr="00AF1D5F">
        <w:rPr>
          <w:rFonts w:ascii="Arial" w:hAnsi="Arial" w:cs="Arial"/>
          <w:sz w:val="22"/>
        </w:rPr>
        <w:t xml:space="preserve"> stosuje się odpowiednio. </w:t>
      </w:r>
    </w:p>
    <w:p w:rsidR="00771D23" w:rsidRPr="00AF1D5F" w:rsidRDefault="00461B50" w:rsidP="00AF1D5F">
      <w:pPr>
        <w:spacing w:after="34" w:line="240" w:lineRule="auto"/>
        <w:ind w:left="785" w:right="0" w:firstLine="0"/>
        <w:jc w:val="left"/>
        <w:rPr>
          <w:rFonts w:ascii="Arial" w:hAnsi="Arial" w:cs="Arial"/>
          <w:sz w:val="22"/>
        </w:rPr>
      </w:pPr>
      <w:r w:rsidRPr="00AF1D5F">
        <w:rPr>
          <w:rFonts w:ascii="Arial" w:hAnsi="Arial" w:cs="Arial"/>
          <w:color w:val="FF0000"/>
          <w:sz w:val="22"/>
        </w:rPr>
        <w:t xml:space="preserve"> </w:t>
      </w:r>
    </w:p>
    <w:p w:rsidR="00771D23" w:rsidRPr="00AF1D5F" w:rsidRDefault="00461B50" w:rsidP="00AF1D5F">
      <w:pPr>
        <w:pStyle w:val="Nagwek1"/>
        <w:spacing w:after="59" w:line="240" w:lineRule="auto"/>
        <w:ind w:left="72" w:right="35"/>
        <w:rPr>
          <w:rFonts w:ascii="Arial" w:hAnsi="Arial" w:cs="Arial"/>
        </w:rPr>
      </w:pPr>
      <w:r w:rsidRPr="00AF1D5F">
        <w:rPr>
          <w:rFonts w:ascii="Arial" w:hAnsi="Arial" w:cs="Arial"/>
        </w:rPr>
        <w:t>VIII.</w:t>
      </w:r>
      <w:r w:rsidRPr="00AF1D5F">
        <w:rPr>
          <w:rFonts w:ascii="Arial" w:eastAsia="Arial" w:hAnsi="Arial" w:cs="Arial"/>
        </w:rPr>
        <w:t xml:space="preserve"> </w:t>
      </w:r>
      <w:r w:rsidRPr="00AF1D5F">
        <w:rPr>
          <w:rFonts w:ascii="Arial" w:hAnsi="Arial" w:cs="Arial"/>
        </w:rPr>
        <w:t xml:space="preserve">Termin związania ofertą </w:t>
      </w:r>
    </w:p>
    <w:p w:rsidR="00771D23" w:rsidRPr="00AF1D5F" w:rsidRDefault="00461B50" w:rsidP="00AF1D5F">
      <w:pPr>
        <w:numPr>
          <w:ilvl w:val="0"/>
          <w:numId w:val="10"/>
        </w:numPr>
        <w:spacing w:line="240" w:lineRule="auto"/>
        <w:ind w:right="55" w:hanging="293"/>
        <w:rPr>
          <w:rFonts w:ascii="Arial" w:hAnsi="Arial" w:cs="Arial"/>
          <w:b/>
          <w:i/>
          <w:sz w:val="22"/>
          <w:u w:val="single"/>
        </w:rPr>
      </w:pPr>
      <w:r w:rsidRPr="00AF1D5F">
        <w:rPr>
          <w:rFonts w:ascii="Arial" w:hAnsi="Arial" w:cs="Arial"/>
          <w:sz w:val="22"/>
        </w:rPr>
        <w:t>Wykonawca jest związany ofertą 90 dni od upływu terminu składania ofert, przy czym pierwszym dniem związania ofertą jest dzień, w którym upływa termin składania ofert, tj.</w:t>
      </w:r>
      <w:r w:rsidR="00A5673F">
        <w:rPr>
          <w:rFonts w:ascii="Arial" w:hAnsi="Arial" w:cs="Arial"/>
          <w:sz w:val="22"/>
        </w:rPr>
        <w:t xml:space="preserve">       14 kwietnia </w:t>
      </w:r>
      <w:r w:rsidRPr="00A5673F">
        <w:rPr>
          <w:rFonts w:ascii="Arial" w:hAnsi="Arial" w:cs="Arial"/>
          <w:sz w:val="22"/>
        </w:rPr>
        <w:t>2021 r.</w:t>
      </w:r>
      <w:r w:rsidRPr="00AF1D5F">
        <w:rPr>
          <w:rFonts w:ascii="Arial" w:hAnsi="Arial" w:cs="Arial"/>
          <w:b/>
          <w:i/>
          <w:sz w:val="22"/>
          <w:u w:val="single"/>
        </w:rPr>
        <w:t xml:space="preserve"> </w:t>
      </w:r>
    </w:p>
    <w:p w:rsidR="00771D23" w:rsidRPr="00AF1D5F" w:rsidRDefault="00461B50" w:rsidP="00AF1D5F">
      <w:pPr>
        <w:numPr>
          <w:ilvl w:val="0"/>
          <w:numId w:val="10"/>
        </w:numPr>
        <w:spacing w:line="240" w:lineRule="auto"/>
        <w:ind w:right="55" w:hanging="293"/>
        <w:rPr>
          <w:rFonts w:ascii="Arial" w:hAnsi="Arial" w:cs="Arial"/>
          <w:sz w:val="22"/>
        </w:rPr>
      </w:pPr>
      <w:r w:rsidRPr="00AF1D5F">
        <w:rPr>
          <w:rFonts w:ascii="Arial" w:hAnsi="Arial" w:cs="Arial"/>
          <w:sz w:val="22"/>
        </w:rPr>
        <w:t>W</w:t>
      </w:r>
      <w:r w:rsidRPr="00AF1D5F">
        <w:rPr>
          <w:rFonts w:ascii="Arial" w:hAnsi="Arial" w:cs="Arial"/>
          <w:b/>
          <w:sz w:val="22"/>
        </w:rPr>
        <w:t xml:space="preserve"> </w:t>
      </w:r>
      <w:r w:rsidRPr="00AF1D5F">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771D23" w:rsidRPr="00AF1D5F" w:rsidRDefault="00461B50" w:rsidP="00AF1D5F">
      <w:pPr>
        <w:numPr>
          <w:ilvl w:val="0"/>
          <w:numId w:val="10"/>
        </w:numPr>
        <w:spacing w:line="240" w:lineRule="auto"/>
        <w:ind w:right="55" w:hanging="293"/>
        <w:rPr>
          <w:rFonts w:ascii="Arial" w:hAnsi="Arial" w:cs="Arial"/>
          <w:sz w:val="22"/>
        </w:rPr>
      </w:pPr>
      <w:r w:rsidRPr="00AF1D5F">
        <w:rPr>
          <w:rFonts w:ascii="Arial" w:hAnsi="Arial" w:cs="Arial"/>
          <w:sz w:val="22"/>
        </w:rPr>
        <w:t xml:space="preserve">Przedłużenie terminu związania ofertą, o którym mowa w ust. 2, wymaga złożenia przez wykonawcę pisemnego oświadczenia o wyrażeniu zgody na przedłużenie terminu związania ofertą. </w:t>
      </w:r>
    </w:p>
    <w:p w:rsidR="00771D23" w:rsidRPr="00AF1D5F" w:rsidRDefault="00683E7A" w:rsidP="00AF1D5F">
      <w:pPr>
        <w:numPr>
          <w:ilvl w:val="0"/>
          <w:numId w:val="10"/>
        </w:numPr>
        <w:spacing w:line="240" w:lineRule="auto"/>
        <w:ind w:right="55" w:hanging="293"/>
        <w:rPr>
          <w:rFonts w:ascii="Arial" w:hAnsi="Arial" w:cs="Arial"/>
          <w:sz w:val="22"/>
        </w:rPr>
      </w:pPr>
      <w:r w:rsidRPr="00AF1D5F">
        <w:rPr>
          <w:rFonts w:ascii="Arial" w:hAnsi="Arial" w:cs="Arial"/>
          <w:sz w:val="22"/>
        </w:rPr>
        <w:t>P</w:t>
      </w:r>
      <w:r w:rsidR="00461B50" w:rsidRPr="00AF1D5F">
        <w:rPr>
          <w:rFonts w:ascii="Arial" w:hAnsi="Arial" w:cs="Arial"/>
          <w:sz w:val="22"/>
        </w:rPr>
        <w:t xml:space="preserve">rzedłużenie terminu związania ofertą, o którym mowa w ust. 2, następuje wraz </w:t>
      </w:r>
      <w:r w:rsidR="00A909F2">
        <w:rPr>
          <w:rFonts w:ascii="Arial" w:hAnsi="Arial" w:cs="Arial"/>
          <w:sz w:val="22"/>
        </w:rPr>
        <w:t xml:space="preserve">                          </w:t>
      </w:r>
      <w:r w:rsidR="00461B50" w:rsidRPr="00AF1D5F">
        <w:rPr>
          <w:rFonts w:ascii="Arial" w:hAnsi="Arial" w:cs="Arial"/>
          <w:sz w:val="22"/>
        </w:rPr>
        <w:t xml:space="preserve">z przedłużeniem okresu ważności wadium albo, jeżeli nie jest to możliwe, z wniesieniem nowego wadium na przedłużony okres związania ofertą. </w:t>
      </w:r>
    </w:p>
    <w:p w:rsidR="00771D23" w:rsidRPr="00AF1D5F" w:rsidRDefault="00461B50" w:rsidP="00AF1D5F">
      <w:pPr>
        <w:numPr>
          <w:ilvl w:val="0"/>
          <w:numId w:val="10"/>
        </w:numPr>
        <w:spacing w:after="0" w:line="240" w:lineRule="auto"/>
        <w:ind w:right="55" w:hanging="293"/>
        <w:rPr>
          <w:rFonts w:ascii="Arial" w:hAnsi="Arial" w:cs="Arial"/>
          <w:sz w:val="22"/>
        </w:rPr>
      </w:pPr>
      <w:r w:rsidRPr="00AF1D5F">
        <w:rPr>
          <w:rFonts w:ascii="Arial" w:hAnsi="Arial" w:cs="Arial"/>
          <w:sz w:val="22"/>
        </w:rPr>
        <w:t>Jeżeli termin związania ofertą upłynie przed wyborem najkorzystniejszej oferty, zamawiający wzywa wykonawcę, którego oferta otrzymała najwyższą ocenę, do wyrażenia</w:t>
      </w:r>
      <w:r w:rsidR="00583EF7" w:rsidRPr="00AF1D5F">
        <w:rPr>
          <w:rFonts w:ascii="Arial" w:hAnsi="Arial" w:cs="Arial"/>
          <w:sz w:val="22"/>
        </w:rPr>
        <w:t xml:space="preserve">                              </w:t>
      </w:r>
      <w:r w:rsidRPr="00AF1D5F">
        <w:rPr>
          <w:rFonts w:ascii="Arial" w:hAnsi="Arial" w:cs="Arial"/>
          <w:sz w:val="22"/>
        </w:rPr>
        <w:t xml:space="preserve"> w wyznaczonym przez zamawiającego terminie pisemnej zgody na wybór jego oferty. </w:t>
      </w:r>
      <w:r w:rsidR="00583EF7" w:rsidRPr="00AF1D5F">
        <w:rPr>
          <w:rFonts w:ascii="Arial" w:hAnsi="Arial" w:cs="Arial"/>
          <w:sz w:val="22"/>
        </w:rPr>
        <w:t xml:space="preserve">            </w:t>
      </w:r>
      <w:r w:rsidRPr="00AF1D5F">
        <w:rPr>
          <w:rFonts w:ascii="Arial" w:hAnsi="Arial" w:cs="Arial"/>
          <w:sz w:val="22"/>
        </w:rPr>
        <w:t xml:space="preserve">W przypadku braku zgody Zamawiający zwraca się o wyrażenie takiej zgody do kolejnego wykonawcy, którego oferta została najwyżej oceniona, chyba że zachodzą przesłanki do unieważnienia postępowania. </w:t>
      </w:r>
    </w:p>
    <w:p w:rsidR="00771D23" w:rsidRPr="00AF1D5F" w:rsidRDefault="00461B50" w:rsidP="00AF1D5F">
      <w:pPr>
        <w:spacing w:after="93" w:line="240" w:lineRule="auto"/>
        <w:ind w:left="504" w:right="0" w:firstLine="0"/>
        <w:jc w:val="left"/>
        <w:rPr>
          <w:rFonts w:ascii="Arial" w:hAnsi="Arial" w:cs="Arial"/>
          <w:sz w:val="22"/>
        </w:rPr>
      </w:pPr>
      <w:r w:rsidRPr="00AF1D5F">
        <w:rPr>
          <w:rFonts w:ascii="Arial" w:hAnsi="Arial" w:cs="Arial"/>
          <w:sz w:val="22"/>
        </w:rPr>
        <w:t xml:space="preserve"> </w:t>
      </w:r>
    </w:p>
    <w:p w:rsidR="00771D23" w:rsidRPr="00AF1D5F" w:rsidRDefault="00461B50" w:rsidP="00AF1D5F">
      <w:pPr>
        <w:pStyle w:val="Nagwek1"/>
        <w:spacing w:after="59" w:line="240" w:lineRule="auto"/>
        <w:ind w:left="72" w:right="35"/>
        <w:rPr>
          <w:rFonts w:ascii="Arial" w:hAnsi="Arial" w:cs="Arial"/>
          <w:b w:val="0"/>
        </w:rPr>
      </w:pPr>
      <w:r w:rsidRPr="00AF1D5F">
        <w:rPr>
          <w:rFonts w:ascii="Arial" w:hAnsi="Arial" w:cs="Arial"/>
        </w:rPr>
        <w:t>IX.</w:t>
      </w:r>
      <w:r w:rsidRPr="00AF1D5F">
        <w:rPr>
          <w:rFonts w:ascii="Arial" w:eastAsia="Arial" w:hAnsi="Arial" w:cs="Arial"/>
        </w:rPr>
        <w:t xml:space="preserve"> </w:t>
      </w:r>
      <w:r w:rsidRPr="00AF1D5F">
        <w:rPr>
          <w:rFonts w:ascii="Arial" w:hAnsi="Arial" w:cs="Arial"/>
        </w:rPr>
        <w:t>Opis sposobu przygotowania oferty</w:t>
      </w:r>
      <w:r w:rsidRPr="00AF1D5F">
        <w:rPr>
          <w:rFonts w:ascii="Arial" w:hAnsi="Arial" w:cs="Arial"/>
          <w:b w:val="0"/>
        </w:rPr>
        <w:t xml:space="preserve"> </w:t>
      </w:r>
    </w:p>
    <w:p w:rsidR="009E1497" w:rsidRPr="00AF1D5F" w:rsidRDefault="009E1497" w:rsidP="00AF1D5F">
      <w:pPr>
        <w:spacing w:line="240" w:lineRule="auto"/>
        <w:rPr>
          <w:rFonts w:ascii="Arial" w:hAnsi="Arial" w:cs="Arial"/>
          <w:sz w:val="22"/>
        </w:rPr>
      </w:pPr>
    </w:p>
    <w:p w:rsidR="00771D23" w:rsidRPr="00AF1D5F" w:rsidRDefault="00461B50" w:rsidP="00AF1D5F">
      <w:pPr>
        <w:numPr>
          <w:ilvl w:val="0"/>
          <w:numId w:val="11"/>
        </w:numPr>
        <w:spacing w:line="240" w:lineRule="auto"/>
        <w:ind w:right="55" w:hanging="283"/>
        <w:rPr>
          <w:rFonts w:ascii="Arial" w:hAnsi="Arial" w:cs="Arial"/>
          <w:sz w:val="22"/>
        </w:rPr>
      </w:pPr>
      <w:r w:rsidRPr="00AF1D5F">
        <w:rPr>
          <w:rFonts w:ascii="Arial" w:hAnsi="Arial" w:cs="Arial"/>
          <w:sz w:val="22"/>
        </w:rPr>
        <w:t xml:space="preserve">Oferta musi być sporządzona w języku polskim, w formie elektronicznej opatrzonej kwalifikowanym podpisem elektronicznym, w ogólnie dostępnych formatach danych, w szczególności w formatach: .txt, .rtf, .pdf, .doc, .docx, .odt. Do przygotowania oferty zaleca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się skorzystanie z Formularza oferty, stanowiącego </w:t>
      </w:r>
      <w:r w:rsidRPr="00AF1D5F">
        <w:rPr>
          <w:rFonts w:ascii="Arial" w:hAnsi="Arial" w:cs="Arial"/>
          <w:b/>
          <w:sz w:val="22"/>
        </w:rPr>
        <w:t xml:space="preserve">załącznik nr </w:t>
      </w:r>
      <w:r w:rsidR="00766AB4" w:rsidRPr="00AF1D5F">
        <w:rPr>
          <w:rFonts w:ascii="Arial" w:hAnsi="Arial" w:cs="Arial"/>
          <w:b/>
          <w:sz w:val="22"/>
        </w:rPr>
        <w:t>3</w:t>
      </w:r>
      <w:r w:rsidRPr="00AF1D5F">
        <w:rPr>
          <w:rFonts w:ascii="Arial" w:hAnsi="Arial" w:cs="Arial"/>
          <w:b/>
          <w:sz w:val="22"/>
        </w:rPr>
        <w:t xml:space="preserve"> do SWZ.</w:t>
      </w:r>
      <w:r w:rsidRPr="00AF1D5F">
        <w:rPr>
          <w:rFonts w:ascii="Arial" w:hAnsi="Arial" w:cs="Arial"/>
          <w:sz w:val="22"/>
        </w:rPr>
        <w:t xml:space="preserve"> W przypadku gdy Wykonawca nie korzysta z przygotowanego przez Zamawiającego wzoru Formularza oferty, oferta powinna zawierać wszystkie informacje wymagane we wzorze. </w:t>
      </w:r>
    </w:p>
    <w:p w:rsidR="00771D23" w:rsidRPr="00AF1D5F" w:rsidRDefault="00461B50" w:rsidP="00AF1D5F">
      <w:pPr>
        <w:numPr>
          <w:ilvl w:val="0"/>
          <w:numId w:val="11"/>
        </w:numPr>
        <w:spacing w:after="0" w:line="240" w:lineRule="auto"/>
        <w:ind w:right="55" w:hanging="283"/>
        <w:rPr>
          <w:rFonts w:ascii="Arial" w:hAnsi="Arial" w:cs="Arial"/>
          <w:sz w:val="22"/>
        </w:rPr>
      </w:pPr>
      <w:r w:rsidRPr="00AF1D5F">
        <w:rPr>
          <w:rFonts w:ascii="Arial" w:hAnsi="Arial" w:cs="Arial"/>
          <w:sz w:val="22"/>
        </w:rPr>
        <w:t>Wykonawca dołącza do oferty oświadczenie, o którym mowa w art. 125 ust. 1 Ustawy, na formularzu jednolitego europejskiego dokumentu zamówień,</w:t>
      </w:r>
      <w:r w:rsidRPr="00AF1D5F">
        <w:rPr>
          <w:rFonts w:ascii="Arial" w:eastAsia="Times New Roman" w:hAnsi="Arial" w:cs="Arial"/>
          <w:sz w:val="22"/>
        </w:rPr>
        <w:t xml:space="preserve"> </w:t>
      </w:r>
      <w:r w:rsidRPr="00AF1D5F">
        <w:rPr>
          <w:rFonts w:ascii="Arial" w:hAnsi="Arial" w:cs="Arial"/>
          <w:sz w:val="22"/>
        </w:rPr>
        <w:t xml:space="preserve">sporządzonym zgodnie ze wzorem standardowego formularza określonego w rozporządzeniu wykonawczym Komisji (UE) 2016/7 z dnia 5 stycznia 2016 r. ustanawiającym standardowy formularz jednolitego europejskiego dokumentu zamówienia (Dz.Urz.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16">
        <w:r w:rsidRPr="00AF1D5F">
          <w:rPr>
            <w:rFonts w:ascii="Arial" w:hAnsi="Arial" w:cs="Arial"/>
            <w:color w:val="0000FF"/>
            <w:sz w:val="22"/>
            <w:u w:val="single" w:color="0000FF"/>
          </w:rPr>
          <w:t>espd.uzp.gov.pl</w:t>
        </w:r>
      </w:hyperlink>
      <w:hyperlink r:id="rId17">
        <w:r w:rsidRPr="00AF1D5F">
          <w:rPr>
            <w:rFonts w:ascii="Arial" w:hAnsi="Arial" w:cs="Arial"/>
            <w:sz w:val="22"/>
          </w:rPr>
          <w:t>.</w:t>
        </w:r>
      </w:hyperlink>
      <w:r w:rsidRPr="00AF1D5F">
        <w:rPr>
          <w:rFonts w:ascii="Arial" w:eastAsia="Times New Roman" w:hAnsi="Arial" w:cs="Arial"/>
          <w:sz w:val="22"/>
        </w:rPr>
        <w:t xml:space="preserve"> </w:t>
      </w:r>
      <w:r w:rsidRPr="00AF1D5F">
        <w:rPr>
          <w:rFonts w:ascii="Arial" w:hAnsi="Arial" w:cs="Arial"/>
          <w:sz w:val="22"/>
        </w:rPr>
        <w:lastRenderedPageBreak/>
        <w:t xml:space="preserve">Instrukcja wypełnienia formularza JEDZ dostępna jest na stronie internetowej Urzędu Zamówień Publicznych. </w:t>
      </w:r>
      <w:r w:rsidRPr="00AF1D5F">
        <w:rPr>
          <w:rFonts w:ascii="Arial" w:hAnsi="Arial" w:cs="Arial"/>
          <w:b/>
          <w:sz w:val="22"/>
        </w:rPr>
        <w:t>Wykonawca/podmiot udostępniający zasoby/Podwykonawca</w:t>
      </w:r>
      <w:r w:rsidRPr="00AF1D5F">
        <w:rPr>
          <w:rFonts w:ascii="Arial" w:hAnsi="Arial" w:cs="Arial"/>
          <w:sz w:val="22"/>
        </w:rPr>
        <w:t xml:space="preserve"> wypełnia formularz JEDZ w następującym zakresie:  </w:t>
      </w:r>
    </w:p>
    <w:p w:rsidR="00771D23" w:rsidRPr="00AF1D5F" w:rsidRDefault="00461B50" w:rsidP="00AF1D5F">
      <w:pPr>
        <w:spacing w:after="0" w:line="240" w:lineRule="auto"/>
        <w:ind w:left="795" w:right="55"/>
        <w:rPr>
          <w:rFonts w:ascii="Arial" w:hAnsi="Arial" w:cs="Arial"/>
          <w:sz w:val="22"/>
        </w:rPr>
      </w:pPr>
      <w:r w:rsidRPr="00AF1D5F">
        <w:rPr>
          <w:rFonts w:ascii="Arial" w:hAnsi="Arial" w:cs="Arial"/>
          <w:sz w:val="22"/>
        </w:rPr>
        <w:t xml:space="preserve">Część I: Informacje dotyczące postępowania o udzielenie zamówienia oraz instytucji zamawiającej lub podmiotu zamawiającego Część II: Informacje dotyczące wykonawcy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Sekcja A: Informacje na temat wykonawcy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Sekcja B:  Informacje na temat przedstawicieli wykonawcy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Sekcja C:  Informacje na temat polegania na zdolnościach innych podmiotów </w:t>
      </w:r>
    </w:p>
    <w:p w:rsidR="00771D23" w:rsidRPr="00AF1D5F" w:rsidRDefault="00461B50" w:rsidP="00AF1D5F">
      <w:pPr>
        <w:spacing w:after="0" w:line="240" w:lineRule="auto"/>
        <w:ind w:left="795" w:right="55"/>
        <w:rPr>
          <w:rFonts w:ascii="Arial" w:hAnsi="Arial" w:cs="Arial"/>
          <w:sz w:val="22"/>
        </w:rPr>
      </w:pPr>
      <w:r w:rsidRPr="00AF1D5F">
        <w:rPr>
          <w:rFonts w:ascii="Arial" w:hAnsi="Arial" w:cs="Arial"/>
          <w:sz w:val="22"/>
        </w:rPr>
        <w:t xml:space="preserve">Sekcja D: Informacje dotyczące podwykonawców, na których zdolności wykonawca nie  polega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Część III: Podstawy wykluczenia </w:t>
      </w:r>
    </w:p>
    <w:p w:rsidR="00771D23" w:rsidRPr="00AF1D5F" w:rsidRDefault="00461B50" w:rsidP="00AF1D5F">
      <w:pPr>
        <w:spacing w:line="240" w:lineRule="auto"/>
        <w:ind w:left="795" w:right="55"/>
        <w:rPr>
          <w:rFonts w:ascii="Arial" w:hAnsi="Arial" w:cs="Arial"/>
          <w:sz w:val="22"/>
        </w:rPr>
      </w:pPr>
      <w:r w:rsidRPr="00AF1D5F">
        <w:rPr>
          <w:rFonts w:ascii="Arial" w:hAnsi="Arial" w:cs="Arial"/>
          <w:sz w:val="22"/>
        </w:rPr>
        <w:t xml:space="preserve">Sekcja A: Podstawy związane z wyrokami skazującymi za przestępstwo </w:t>
      </w:r>
    </w:p>
    <w:p w:rsidR="00771D23" w:rsidRPr="00AF1D5F" w:rsidRDefault="00461B50" w:rsidP="00AF1D5F">
      <w:pPr>
        <w:spacing w:after="0" w:line="240" w:lineRule="auto"/>
        <w:ind w:left="795" w:right="55"/>
        <w:rPr>
          <w:rFonts w:ascii="Arial" w:hAnsi="Arial" w:cs="Arial"/>
          <w:sz w:val="22"/>
        </w:rPr>
      </w:pPr>
      <w:r w:rsidRPr="00AF1D5F">
        <w:rPr>
          <w:rFonts w:ascii="Arial" w:hAnsi="Arial" w:cs="Arial"/>
          <w:sz w:val="22"/>
        </w:rPr>
        <w:t xml:space="preserve">Sekcja B: Podstawy związane z płatnością podatków lub składek na ubezpieczenie  społeczne </w:t>
      </w:r>
    </w:p>
    <w:p w:rsidR="00771D23" w:rsidRPr="00AF1D5F" w:rsidRDefault="00461B50" w:rsidP="00AF1D5F">
      <w:pPr>
        <w:spacing w:after="0" w:line="240" w:lineRule="auto"/>
        <w:ind w:left="795" w:right="55"/>
        <w:rPr>
          <w:rFonts w:ascii="Arial" w:hAnsi="Arial" w:cs="Arial"/>
          <w:sz w:val="22"/>
        </w:rPr>
      </w:pPr>
      <w:r w:rsidRPr="00AF1D5F">
        <w:rPr>
          <w:rFonts w:ascii="Arial" w:hAnsi="Arial" w:cs="Arial"/>
          <w:sz w:val="22"/>
        </w:rPr>
        <w:t xml:space="preserve">Sekcja C: Podstawy związane z niewypłacalnością, konfliktem interesów lub wykroczeniami zawodowymi </w:t>
      </w:r>
    </w:p>
    <w:p w:rsidR="00771D23" w:rsidRPr="00AF1D5F" w:rsidRDefault="00461B50" w:rsidP="00AF1D5F">
      <w:pPr>
        <w:spacing w:after="0" w:line="240" w:lineRule="auto"/>
        <w:ind w:left="795" w:right="55"/>
        <w:rPr>
          <w:rFonts w:ascii="Arial" w:hAnsi="Arial" w:cs="Arial"/>
          <w:sz w:val="22"/>
        </w:rPr>
      </w:pPr>
      <w:r w:rsidRPr="00AF1D5F">
        <w:rPr>
          <w:rFonts w:ascii="Arial" w:hAnsi="Arial" w:cs="Arial"/>
          <w:sz w:val="22"/>
        </w:rPr>
        <w:t xml:space="preserve">Sekcja D: Inne podstawy wykluczenia, które mogą być przewidziane w przepisach krajowych państwa członkowskiego instytucji zamawiającej lub podmiotu zamawiającego Część IV: Kryteria kwalifikacji </w:t>
      </w:r>
    </w:p>
    <w:p w:rsidR="00771D23" w:rsidRPr="00AF1D5F" w:rsidRDefault="00461B50" w:rsidP="00AF1D5F">
      <w:pPr>
        <w:spacing w:line="240" w:lineRule="auto"/>
        <w:ind w:left="795" w:right="1160"/>
        <w:rPr>
          <w:rFonts w:ascii="Arial" w:hAnsi="Arial" w:cs="Arial"/>
          <w:sz w:val="22"/>
        </w:rPr>
      </w:pPr>
      <w:r w:rsidRPr="00AF1D5F">
        <w:rPr>
          <w:rFonts w:ascii="Arial" w:hAnsi="Arial" w:cs="Arial"/>
          <w:noProof/>
          <w:sz w:val="22"/>
        </w:rPr>
        <w:drawing>
          <wp:anchor distT="0" distB="0" distL="114300" distR="114300" simplePos="0" relativeHeight="251658240" behindDoc="1" locked="0" layoutInCell="1" allowOverlap="0">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18"/>
                    <a:stretch>
                      <a:fillRect/>
                    </a:stretch>
                  </pic:blipFill>
                  <pic:spPr>
                    <a:xfrm>
                      <a:off x="0" y="0"/>
                      <a:ext cx="161544" cy="150876"/>
                    </a:xfrm>
                    <a:prstGeom prst="rect">
                      <a:avLst/>
                    </a:prstGeom>
                  </pic:spPr>
                </pic:pic>
              </a:graphicData>
            </a:graphic>
          </wp:anchor>
        </w:drawing>
      </w:r>
      <w:r w:rsidRPr="00AF1D5F">
        <w:rPr>
          <w:rFonts w:ascii="Arial" w:hAnsi="Arial" w:cs="Arial"/>
          <w:sz w:val="22"/>
        </w:rPr>
        <w:t xml:space="preserve">Sekcja : Ogólne oświadczenie dotyczące wszystkich kryteriów kwalifikacji Część VI: Oświadczenia końcowe </w:t>
      </w:r>
    </w:p>
    <w:p w:rsidR="00771D23" w:rsidRPr="00AF1D5F" w:rsidRDefault="00461B50" w:rsidP="00AF1D5F">
      <w:pPr>
        <w:numPr>
          <w:ilvl w:val="0"/>
          <w:numId w:val="12"/>
        </w:numPr>
        <w:spacing w:line="240" w:lineRule="auto"/>
        <w:ind w:right="55" w:hanging="283"/>
        <w:rPr>
          <w:rFonts w:ascii="Arial" w:hAnsi="Arial" w:cs="Arial"/>
          <w:sz w:val="22"/>
        </w:rPr>
      </w:pPr>
      <w:r w:rsidRPr="00AF1D5F">
        <w:rPr>
          <w:rFonts w:ascii="Arial" w:hAnsi="Arial" w:cs="Arial"/>
          <w:sz w:val="22"/>
        </w:rPr>
        <w:t xml:space="preserve">W przypadku wspólnego ubiegania się o zamówienie przez Wykonawców oświadczenie, o którym mowa w ust. 2 – formularz JEDZ, składa każdy z Wykonawców. Oświadczenia te potwierdzają brak podstaw wykluczenia oraz spełnianie warunków udziału w postępowaniu w zakresie, w jakim każdy z Wykonawców wykazuje spełnianie warunków udziału w postępowaniu.  </w:t>
      </w:r>
    </w:p>
    <w:p w:rsidR="00771D23" w:rsidRPr="00AF1D5F" w:rsidRDefault="00461B50" w:rsidP="00AF1D5F">
      <w:pPr>
        <w:numPr>
          <w:ilvl w:val="0"/>
          <w:numId w:val="12"/>
        </w:numPr>
        <w:spacing w:line="240" w:lineRule="auto"/>
        <w:ind w:right="55" w:hanging="283"/>
        <w:rPr>
          <w:rFonts w:ascii="Arial" w:hAnsi="Arial" w:cs="Arial"/>
          <w:sz w:val="22"/>
        </w:rPr>
      </w:pPr>
      <w:r w:rsidRPr="00AF1D5F">
        <w:rPr>
          <w:rFonts w:ascii="Arial" w:hAnsi="Arial" w:cs="Arial"/>
          <w:sz w:val="22"/>
        </w:rPr>
        <w:t xml:space="preserve">W przypadku polegania przez Wykonawcę na zdolnościach lub sytuacji podmiotów udostępniających zasoby, Wykonawca przedstawia, wraz z oświadczeniem, o którym mowa w ust. 2, także oświadczenie – formularz JEDZ podmiotu udostępniającego zasoby, potwierdzające brak podstaw wykluczenia tego podmiotu oraz odpowiednio spełnianie warunków udziału w postępowaniu w zakresie, w jakim Wykonawca powołuje się na jego zasoby. </w:t>
      </w:r>
    </w:p>
    <w:p w:rsidR="00771D23" w:rsidRPr="00AF1D5F" w:rsidRDefault="00461B50" w:rsidP="00AF1D5F">
      <w:pPr>
        <w:numPr>
          <w:ilvl w:val="0"/>
          <w:numId w:val="12"/>
        </w:numPr>
        <w:spacing w:line="240" w:lineRule="auto"/>
        <w:ind w:right="55" w:hanging="283"/>
        <w:rPr>
          <w:rFonts w:ascii="Arial" w:hAnsi="Arial" w:cs="Arial"/>
          <w:sz w:val="22"/>
        </w:rPr>
      </w:pPr>
      <w:r w:rsidRPr="00AF1D5F">
        <w:rPr>
          <w:rFonts w:ascii="Arial" w:hAnsi="Arial" w:cs="Arial"/>
          <w:sz w:val="22"/>
        </w:rPr>
        <w:t>W przypadku Wykonawcy, który zamierza powierzyć wykonanie części zamówienia Podwykonawcy</w:t>
      </w:r>
      <w:r w:rsidRPr="00AF1D5F">
        <w:rPr>
          <w:rFonts w:ascii="Arial" w:hAnsi="Arial" w:cs="Arial"/>
          <w:b/>
          <w:sz w:val="22"/>
        </w:rPr>
        <w:t>,</w:t>
      </w:r>
      <w:r w:rsidRPr="00AF1D5F">
        <w:rPr>
          <w:rFonts w:ascii="Arial" w:hAnsi="Arial" w:cs="Arial"/>
          <w:sz w:val="22"/>
        </w:rPr>
        <w:t xml:space="preserve"> Wykonawca przedstawia, wraz z oświadczeniem, o którym mowa w ust. 2, także oświadczenie – formularz JEDZ Podwykonawcy, potwierdzające brak podstaw wykluczenia tego Podwykonawcy </w:t>
      </w:r>
    </w:p>
    <w:p w:rsidR="00771D23" w:rsidRPr="00F455C4" w:rsidRDefault="00D8392A" w:rsidP="00AF1D5F">
      <w:pPr>
        <w:numPr>
          <w:ilvl w:val="0"/>
          <w:numId w:val="12"/>
        </w:numPr>
        <w:spacing w:after="0" w:line="240" w:lineRule="auto"/>
        <w:ind w:right="55" w:hanging="283"/>
        <w:rPr>
          <w:rFonts w:ascii="Arial" w:hAnsi="Arial" w:cs="Arial"/>
          <w:b/>
          <w:sz w:val="22"/>
        </w:rPr>
      </w:pPr>
      <w:r w:rsidRPr="00F455C4">
        <w:rPr>
          <w:rFonts w:ascii="Arial" w:hAnsi="Arial" w:cs="Arial"/>
          <w:b/>
          <w:sz w:val="22"/>
        </w:rPr>
        <w:t xml:space="preserve">Wraz z Formularzem oferty stanowiącym załącznik nr 3 do SWZ Wykonawca jest zobowiązany złożyć: </w:t>
      </w:r>
      <w:r w:rsidR="00521C71" w:rsidRPr="00F455C4">
        <w:rPr>
          <w:rFonts w:ascii="Arial" w:hAnsi="Arial" w:cs="Arial"/>
          <w:b/>
          <w:sz w:val="22"/>
        </w:rPr>
        <w:t>Opis przedmiotu zamówienia stanowiący załącznik nr 1 do SWZ</w:t>
      </w:r>
      <w:r w:rsidR="003A7018" w:rsidRPr="00F455C4">
        <w:rPr>
          <w:rFonts w:ascii="Arial" w:hAnsi="Arial" w:cs="Arial"/>
          <w:b/>
          <w:sz w:val="22"/>
        </w:rPr>
        <w:t>,</w:t>
      </w:r>
      <w:r w:rsidR="00E54E0A" w:rsidRPr="00F455C4">
        <w:rPr>
          <w:rFonts w:ascii="Arial" w:hAnsi="Arial" w:cs="Arial"/>
          <w:b/>
          <w:sz w:val="22"/>
        </w:rPr>
        <w:t xml:space="preserve"> </w:t>
      </w:r>
      <w:r w:rsidR="00142345" w:rsidRPr="00F455C4">
        <w:rPr>
          <w:rFonts w:ascii="Arial" w:hAnsi="Arial" w:cs="Arial"/>
          <w:b/>
          <w:sz w:val="22"/>
        </w:rPr>
        <w:t xml:space="preserve">wypełniony </w:t>
      </w:r>
      <w:r w:rsidR="00E54E0A" w:rsidRPr="00F455C4">
        <w:rPr>
          <w:rFonts w:ascii="Arial" w:hAnsi="Arial" w:cs="Arial"/>
          <w:b/>
          <w:sz w:val="22"/>
        </w:rPr>
        <w:t xml:space="preserve"> Formularz cenowy stanowiący</w:t>
      </w:r>
      <w:r w:rsidR="00142345" w:rsidRPr="00F455C4">
        <w:rPr>
          <w:rFonts w:ascii="Arial" w:hAnsi="Arial" w:cs="Arial"/>
          <w:b/>
          <w:sz w:val="22"/>
        </w:rPr>
        <w:t xml:space="preserve"> </w:t>
      </w:r>
      <w:r w:rsidR="003A7018" w:rsidRPr="00F455C4">
        <w:rPr>
          <w:rFonts w:ascii="Arial" w:hAnsi="Arial" w:cs="Arial"/>
          <w:b/>
          <w:sz w:val="22"/>
        </w:rPr>
        <w:t>załącznik</w:t>
      </w:r>
      <w:r w:rsidR="00E54E0A" w:rsidRPr="00F455C4">
        <w:rPr>
          <w:rFonts w:ascii="Arial" w:hAnsi="Arial" w:cs="Arial"/>
          <w:b/>
          <w:sz w:val="22"/>
        </w:rPr>
        <w:t xml:space="preserve">i nr </w:t>
      </w:r>
      <w:r w:rsidR="00142345" w:rsidRPr="00F455C4">
        <w:rPr>
          <w:rFonts w:ascii="Arial" w:hAnsi="Arial" w:cs="Arial"/>
          <w:b/>
          <w:sz w:val="22"/>
        </w:rPr>
        <w:t>7</w:t>
      </w:r>
      <w:r w:rsidR="003A7018" w:rsidRPr="00F455C4">
        <w:rPr>
          <w:rFonts w:ascii="Arial" w:hAnsi="Arial" w:cs="Arial"/>
          <w:b/>
          <w:sz w:val="22"/>
        </w:rPr>
        <w:t xml:space="preserve"> do SWZ</w:t>
      </w:r>
      <w:r w:rsidR="00142345" w:rsidRPr="00F455C4">
        <w:rPr>
          <w:rFonts w:ascii="Arial" w:hAnsi="Arial" w:cs="Arial"/>
          <w:b/>
          <w:sz w:val="22"/>
        </w:rPr>
        <w:t xml:space="preserve"> </w:t>
      </w:r>
      <w:r w:rsidR="00521C71" w:rsidRPr="00F455C4">
        <w:rPr>
          <w:rFonts w:ascii="Arial" w:hAnsi="Arial" w:cs="Arial"/>
          <w:b/>
          <w:sz w:val="22"/>
        </w:rPr>
        <w:t xml:space="preserve">oraz </w:t>
      </w:r>
      <w:r w:rsidR="003B4843" w:rsidRPr="00F455C4">
        <w:rPr>
          <w:rFonts w:ascii="Arial" w:hAnsi="Arial" w:cs="Arial"/>
          <w:b/>
          <w:sz w:val="22"/>
        </w:rPr>
        <w:t>O</w:t>
      </w:r>
      <w:r w:rsidR="00521C71" w:rsidRPr="00F455C4">
        <w:rPr>
          <w:rFonts w:ascii="Arial" w:hAnsi="Arial" w:cs="Arial"/>
          <w:b/>
          <w:sz w:val="22"/>
        </w:rPr>
        <w:t xml:space="preserve">świadczenie stanowiące załącznik nr 4 do SWZ </w:t>
      </w:r>
      <w:r w:rsidR="003B4843" w:rsidRPr="00F455C4">
        <w:rPr>
          <w:rFonts w:ascii="Arial" w:hAnsi="Arial" w:cs="Arial"/>
          <w:b/>
          <w:sz w:val="22"/>
        </w:rPr>
        <w:t>– jeżeli dotyczy Wykonawcy</w:t>
      </w:r>
      <w:r w:rsidR="00CE2EA8" w:rsidRPr="00F455C4">
        <w:rPr>
          <w:rFonts w:ascii="Arial" w:hAnsi="Arial" w:cs="Arial"/>
          <w:b/>
          <w:sz w:val="22"/>
        </w:rPr>
        <w:t>.</w:t>
      </w:r>
      <w:r w:rsidR="00461B50" w:rsidRPr="00F455C4">
        <w:rPr>
          <w:rFonts w:ascii="Arial" w:hAnsi="Arial" w:cs="Arial"/>
          <w:b/>
          <w:sz w:val="22"/>
        </w:rPr>
        <w:t xml:space="preserve"> </w:t>
      </w:r>
      <w:r w:rsidR="00CE2EA8" w:rsidRPr="00F455C4">
        <w:rPr>
          <w:rFonts w:ascii="Arial" w:hAnsi="Arial" w:cs="Arial"/>
          <w:b/>
          <w:sz w:val="22"/>
        </w:rPr>
        <w:t xml:space="preserve">Dokumenty należy złożyć </w:t>
      </w:r>
      <w:r w:rsidR="00461B50" w:rsidRPr="00F455C4">
        <w:rPr>
          <w:rFonts w:ascii="Arial" w:hAnsi="Arial" w:cs="Arial"/>
          <w:b/>
          <w:sz w:val="22"/>
        </w:rPr>
        <w:t xml:space="preserve">pod rygorem nieważności, w formie elektronicznej opatrzonej kwalifikowanym podpisem elektronicznym. </w:t>
      </w:r>
    </w:p>
    <w:p w:rsidR="009F603C" w:rsidRPr="00AF1D5F" w:rsidRDefault="009F603C" w:rsidP="00AF1D5F">
      <w:pPr>
        <w:spacing w:after="0" w:line="240" w:lineRule="auto"/>
        <w:ind w:left="785" w:right="55" w:firstLine="0"/>
        <w:rPr>
          <w:rFonts w:ascii="Arial" w:hAnsi="Arial" w:cs="Arial"/>
          <w:sz w:val="22"/>
        </w:rPr>
      </w:pPr>
    </w:p>
    <w:p w:rsidR="00771D23" w:rsidRPr="00AF1D5F" w:rsidRDefault="00461B50" w:rsidP="00AF1D5F">
      <w:pPr>
        <w:spacing w:after="5" w:line="240" w:lineRule="auto"/>
        <w:ind w:left="72" w:right="35"/>
        <w:rPr>
          <w:rFonts w:ascii="Arial" w:hAnsi="Arial" w:cs="Arial"/>
          <w:b/>
          <w:sz w:val="22"/>
        </w:rPr>
      </w:pPr>
      <w:r w:rsidRPr="00AF1D5F">
        <w:rPr>
          <w:rFonts w:ascii="Arial" w:hAnsi="Arial" w:cs="Arial"/>
          <w:b/>
          <w:sz w:val="22"/>
        </w:rPr>
        <w:t>X.</w:t>
      </w:r>
      <w:r w:rsidRPr="00AF1D5F">
        <w:rPr>
          <w:rFonts w:ascii="Arial" w:eastAsia="Arial" w:hAnsi="Arial" w:cs="Arial"/>
          <w:b/>
          <w:sz w:val="22"/>
        </w:rPr>
        <w:t xml:space="preserve"> </w:t>
      </w:r>
      <w:r w:rsidRPr="00AF1D5F">
        <w:rPr>
          <w:rFonts w:ascii="Arial" w:hAnsi="Arial" w:cs="Arial"/>
          <w:b/>
          <w:sz w:val="22"/>
        </w:rPr>
        <w:t xml:space="preserve">Wymagania dotyczące wadium </w:t>
      </w:r>
    </w:p>
    <w:p w:rsidR="009F603C" w:rsidRPr="00AF1D5F" w:rsidRDefault="009F603C" w:rsidP="00AF1D5F">
      <w:pPr>
        <w:spacing w:after="5" w:line="240" w:lineRule="auto"/>
        <w:ind w:left="72" w:right="35"/>
        <w:rPr>
          <w:rFonts w:ascii="Arial" w:hAnsi="Arial" w:cs="Arial"/>
          <w:sz w:val="22"/>
        </w:rPr>
      </w:pPr>
    </w:p>
    <w:p w:rsidR="009F603C" w:rsidRPr="00AF1D5F" w:rsidRDefault="009F603C" w:rsidP="00D37476">
      <w:pPr>
        <w:pStyle w:val="Tekstpodstawowy"/>
        <w:spacing w:before="120"/>
        <w:ind w:left="426" w:hanging="284"/>
        <w:jc w:val="both"/>
        <w:rPr>
          <w:rFonts w:ascii="Arial" w:hAnsi="Arial" w:cs="Arial"/>
          <w:bCs/>
          <w:sz w:val="22"/>
          <w:szCs w:val="22"/>
          <w:lang w:val="pl-PL"/>
        </w:rPr>
      </w:pPr>
      <w:r w:rsidRPr="00AF1D5F">
        <w:rPr>
          <w:rFonts w:ascii="Arial" w:hAnsi="Arial" w:cs="Arial"/>
          <w:sz w:val="22"/>
          <w:szCs w:val="22"/>
          <w:lang w:val="pl-PL"/>
        </w:rPr>
        <w:t xml:space="preserve">1. Przystępując do przetargu Wykonawca zobowiązany jest wnieść wadium </w:t>
      </w:r>
      <w:r w:rsidRPr="00AF1D5F">
        <w:rPr>
          <w:rFonts w:ascii="Arial" w:hAnsi="Arial" w:cs="Arial"/>
          <w:color w:val="auto"/>
          <w:sz w:val="22"/>
          <w:szCs w:val="22"/>
          <w:lang w:val="pl-PL"/>
        </w:rPr>
        <w:t xml:space="preserve">w wysokości </w:t>
      </w:r>
      <w:r w:rsidRPr="00AF1D5F">
        <w:rPr>
          <w:rFonts w:ascii="Arial" w:hAnsi="Arial" w:cs="Arial"/>
          <w:color w:val="auto"/>
          <w:sz w:val="22"/>
          <w:szCs w:val="22"/>
          <w:lang w:val="pl-PL"/>
        </w:rPr>
        <w:br/>
      </w:r>
      <w:r w:rsidR="009E1497" w:rsidRPr="00AF1D5F">
        <w:rPr>
          <w:rFonts w:ascii="Arial" w:hAnsi="Arial" w:cs="Arial"/>
          <w:sz w:val="22"/>
          <w:szCs w:val="22"/>
          <w:lang w:val="pl-PL"/>
        </w:rPr>
        <w:t>17 000</w:t>
      </w:r>
      <w:r w:rsidRPr="00AF1D5F">
        <w:rPr>
          <w:rFonts w:ascii="Arial" w:hAnsi="Arial" w:cs="Arial"/>
          <w:sz w:val="22"/>
          <w:szCs w:val="22"/>
          <w:lang w:val="pl-PL"/>
        </w:rPr>
        <w:t xml:space="preserve">,00 </w:t>
      </w:r>
      <w:r w:rsidRPr="00AF1D5F">
        <w:rPr>
          <w:rFonts w:ascii="Arial" w:hAnsi="Arial" w:cs="Arial"/>
          <w:bCs/>
          <w:sz w:val="22"/>
          <w:szCs w:val="22"/>
          <w:lang w:val="pl-PL"/>
        </w:rPr>
        <w:t>zł.</w:t>
      </w:r>
    </w:p>
    <w:p w:rsidR="009F603C" w:rsidRPr="00AF1D5F" w:rsidRDefault="009F603C" w:rsidP="00D37476">
      <w:pPr>
        <w:pStyle w:val="Tekstpodstawowy"/>
        <w:ind w:left="426" w:hanging="284"/>
        <w:jc w:val="both"/>
        <w:rPr>
          <w:rFonts w:ascii="Arial" w:hAnsi="Arial" w:cs="Arial"/>
          <w:color w:val="auto"/>
          <w:sz w:val="22"/>
          <w:szCs w:val="22"/>
          <w:lang w:val="pl-PL"/>
        </w:rPr>
      </w:pPr>
      <w:r w:rsidRPr="00AF1D5F">
        <w:rPr>
          <w:rFonts w:ascii="Arial" w:hAnsi="Arial" w:cs="Arial"/>
          <w:sz w:val="22"/>
          <w:szCs w:val="22"/>
          <w:lang w:val="pl-PL"/>
        </w:rPr>
        <w:t xml:space="preserve">2. Wykonawca jest zobowiązany wnieść wadium nie później niż przed upływem terminu składania ofert określonym w </w:t>
      </w:r>
      <w:r w:rsidRPr="00AF1D5F">
        <w:rPr>
          <w:rFonts w:ascii="Arial" w:hAnsi="Arial" w:cs="Arial"/>
          <w:color w:val="auto"/>
          <w:sz w:val="22"/>
          <w:szCs w:val="22"/>
          <w:lang w:val="pl-PL"/>
        </w:rPr>
        <w:t xml:space="preserve">Rozdziale XI pkt 11 niniejszej </w:t>
      </w:r>
      <w:r w:rsidRPr="00AF1D5F">
        <w:rPr>
          <w:rFonts w:ascii="Arial" w:hAnsi="Arial" w:cs="Arial"/>
          <w:caps/>
          <w:color w:val="auto"/>
          <w:sz w:val="22"/>
          <w:szCs w:val="22"/>
          <w:lang w:val="pl-PL"/>
        </w:rPr>
        <w:t>SWZ</w:t>
      </w:r>
      <w:r w:rsidRPr="00AF1D5F">
        <w:rPr>
          <w:rFonts w:ascii="Arial" w:hAnsi="Arial" w:cs="Arial"/>
          <w:color w:val="auto"/>
          <w:sz w:val="22"/>
          <w:szCs w:val="22"/>
          <w:lang w:val="pl-PL"/>
        </w:rPr>
        <w:t xml:space="preserve">. </w:t>
      </w:r>
    </w:p>
    <w:p w:rsidR="009F603C" w:rsidRPr="00AF1D5F" w:rsidRDefault="009F603C" w:rsidP="00D37476">
      <w:pPr>
        <w:pStyle w:val="Tekstpodstawowy"/>
        <w:ind w:left="426" w:hanging="284"/>
        <w:jc w:val="both"/>
        <w:rPr>
          <w:rFonts w:ascii="Arial" w:hAnsi="Arial" w:cs="Arial"/>
          <w:color w:val="auto"/>
          <w:sz w:val="22"/>
          <w:szCs w:val="22"/>
          <w:lang w:val="pl-PL"/>
        </w:rPr>
      </w:pPr>
      <w:r w:rsidRPr="00AF1D5F">
        <w:rPr>
          <w:rFonts w:ascii="Arial" w:hAnsi="Arial" w:cs="Arial"/>
          <w:color w:val="auto"/>
          <w:sz w:val="22"/>
          <w:szCs w:val="22"/>
          <w:lang w:val="pl-PL"/>
        </w:rPr>
        <w:t>3. Wadium może być wniesione  w jednej lub kilku formach:</w:t>
      </w:r>
    </w:p>
    <w:p w:rsidR="009F603C" w:rsidRPr="00AF1D5F" w:rsidRDefault="009F603C" w:rsidP="00D37476">
      <w:pPr>
        <w:pStyle w:val="Tekstpodstawowy"/>
        <w:ind w:leftChars="35" w:left="354" w:hanging="284"/>
        <w:jc w:val="both"/>
        <w:rPr>
          <w:rFonts w:ascii="Arial" w:hAnsi="Arial" w:cs="Arial"/>
          <w:sz w:val="22"/>
          <w:szCs w:val="22"/>
          <w:lang w:val="pl-PL"/>
        </w:rPr>
      </w:pPr>
      <w:r w:rsidRPr="00AF1D5F">
        <w:rPr>
          <w:rFonts w:ascii="Arial" w:hAnsi="Arial" w:cs="Arial"/>
          <w:sz w:val="22"/>
          <w:szCs w:val="22"/>
          <w:lang w:val="pl-PL"/>
        </w:rPr>
        <w:t xml:space="preserve"> </w:t>
      </w:r>
      <w:r w:rsidR="00D37476">
        <w:rPr>
          <w:rFonts w:ascii="Arial" w:hAnsi="Arial" w:cs="Arial"/>
          <w:sz w:val="22"/>
          <w:szCs w:val="22"/>
          <w:lang w:val="pl-PL"/>
        </w:rPr>
        <w:t xml:space="preserve"> </w:t>
      </w:r>
      <w:r w:rsidRPr="00AF1D5F">
        <w:rPr>
          <w:rFonts w:ascii="Arial" w:hAnsi="Arial" w:cs="Arial"/>
          <w:sz w:val="22"/>
          <w:szCs w:val="22"/>
          <w:lang w:val="pl-PL"/>
        </w:rPr>
        <w:t xml:space="preserve"> 1) w pieniądzu; </w:t>
      </w:r>
    </w:p>
    <w:p w:rsidR="009F603C" w:rsidRPr="00AF1D5F" w:rsidRDefault="009F603C" w:rsidP="00D37476">
      <w:pPr>
        <w:pStyle w:val="Tekstpodstawowy"/>
        <w:tabs>
          <w:tab w:val="left" w:pos="567"/>
        </w:tabs>
        <w:ind w:leftChars="118" w:left="520" w:hanging="284"/>
        <w:jc w:val="both"/>
        <w:rPr>
          <w:rFonts w:ascii="Arial" w:hAnsi="Arial" w:cs="Arial"/>
          <w:sz w:val="22"/>
          <w:szCs w:val="22"/>
          <w:lang w:val="pl-PL"/>
        </w:rPr>
      </w:pPr>
      <w:r w:rsidRPr="00AF1D5F">
        <w:rPr>
          <w:rFonts w:ascii="Arial" w:hAnsi="Arial" w:cs="Arial"/>
          <w:sz w:val="22"/>
          <w:szCs w:val="22"/>
          <w:lang w:val="pl-PL"/>
        </w:rPr>
        <w:t>2) gwarancjach bankowych;</w:t>
      </w:r>
    </w:p>
    <w:p w:rsidR="009F603C" w:rsidRPr="00AF1D5F" w:rsidRDefault="009F603C" w:rsidP="00D37476">
      <w:pPr>
        <w:pStyle w:val="Tekstpodstawowy"/>
        <w:tabs>
          <w:tab w:val="left" w:pos="1701"/>
        </w:tabs>
        <w:ind w:leftChars="118" w:left="520" w:hanging="284"/>
        <w:jc w:val="both"/>
        <w:rPr>
          <w:rFonts w:ascii="Arial" w:hAnsi="Arial" w:cs="Arial"/>
          <w:sz w:val="22"/>
          <w:szCs w:val="22"/>
          <w:lang w:val="pl-PL"/>
        </w:rPr>
      </w:pPr>
      <w:r w:rsidRPr="00AF1D5F">
        <w:rPr>
          <w:rFonts w:ascii="Arial" w:hAnsi="Arial" w:cs="Arial"/>
          <w:sz w:val="22"/>
          <w:szCs w:val="22"/>
          <w:lang w:val="pl-PL"/>
        </w:rPr>
        <w:t>3) gwarancjach ubezpieczeniowych;</w:t>
      </w:r>
    </w:p>
    <w:p w:rsidR="009F603C" w:rsidRPr="00AF1D5F" w:rsidRDefault="009F603C" w:rsidP="00D37476">
      <w:pPr>
        <w:pStyle w:val="Tekstpodstawowy"/>
        <w:tabs>
          <w:tab w:val="left" w:pos="1701"/>
        </w:tabs>
        <w:ind w:leftChars="118" w:left="520" w:hanging="284"/>
        <w:jc w:val="both"/>
        <w:rPr>
          <w:rFonts w:ascii="Arial" w:hAnsi="Arial" w:cs="Arial"/>
          <w:color w:val="auto"/>
          <w:sz w:val="22"/>
          <w:szCs w:val="22"/>
          <w:lang w:val="pl-PL"/>
        </w:rPr>
      </w:pPr>
      <w:r w:rsidRPr="00AF1D5F">
        <w:rPr>
          <w:rFonts w:ascii="Arial" w:hAnsi="Arial" w:cs="Arial"/>
          <w:sz w:val="22"/>
          <w:szCs w:val="22"/>
          <w:lang w:val="pl-PL"/>
        </w:rPr>
        <w:t xml:space="preserve">4) poręczeniach udzielanych przez podmioty, o których mowa w art. 6b ust. 5 pkt 2 ustawy z dnia 9 listopada 2000 r. o utworzeniu Polskiej Agencji Rozwoju Przedsiębiorczości </w:t>
      </w:r>
      <w:r w:rsidRPr="00AF1D5F">
        <w:rPr>
          <w:rFonts w:ascii="Arial" w:hAnsi="Arial" w:cs="Arial"/>
          <w:color w:val="auto"/>
          <w:sz w:val="22"/>
          <w:szCs w:val="22"/>
          <w:lang w:val="pl-PL"/>
        </w:rPr>
        <w:t>(Dz. U. z 2019 r. poz. 310, 836 i 1572).</w:t>
      </w:r>
    </w:p>
    <w:p w:rsidR="009F603C" w:rsidRPr="00AF1D5F" w:rsidRDefault="009F603C" w:rsidP="00D37476">
      <w:pPr>
        <w:pStyle w:val="Tekstpodstawowy"/>
        <w:ind w:left="426" w:hanging="284"/>
        <w:jc w:val="both"/>
        <w:rPr>
          <w:rFonts w:ascii="Arial" w:hAnsi="Arial" w:cs="Arial"/>
          <w:bCs/>
          <w:sz w:val="22"/>
          <w:szCs w:val="22"/>
          <w:lang w:val="pl-PL"/>
        </w:rPr>
      </w:pPr>
      <w:r w:rsidRPr="00AF1D5F">
        <w:rPr>
          <w:rFonts w:ascii="Arial" w:hAnsi="Arial" w:cs="Arial"/>
          <w:sz w:val="22"/>
          <w:szCs w:val="22"/>
          <w:lang w:val="pl-PL"/>
        </w:rPr>
        <w:lastRenderedPageBreak/>
        <w:t xml:space="preserve">4. </w:t>
      </w:r>
      <w:r w:rsidRPr="00AF1D5F">
        <w:rPr>
          <w:rFonts w:ascii="Arial" w:hAnsi="Arial" w:cs="Arial"/>
          <w:bCs/>
          <w:sz w:val="22"/>
          <w:szCs w:val="22"/>
          <w:lang w:val="pl-PL"/>
        </w:rPr>
        <w:t>Wadium wnoszone w formie poręczeń lub gwarancji musi być złożone jako oryginał gwarancji lub poręczenia w postaci elektronicznej i spełniać co najmniej poniższe wymagania:</w:t>
      </w:r>
    </w:p>
    <w:p w:rsidR="009F603C" w:rsidRPr="00AF1D5F" w:rsidRDefault="009F603C" w:rsidP="00D37476">
      <w:pPr>
        <w:pStyle w:val="Tekstpodstawowy"/>
        <w:ind w:left="426" w:hanging="284"/>
        <w:jc w:val="both"/>
        <w:rPr>
          <w:rFonts w:ascii="Arial" w:hAnsi="Arial" w:cs="Arial"/>
          <w:bCs/>
          <w:sz w:val="22"/>
          <w:szCs w:val="22"/>
          <w:lang w:val="pl-PL"/>
        </w:rPr>
      </w:pPr>
      <w:r w:rsidRPr="00AF1D5F">
        <w:rPr>
          <w:rFonts w:ascii="Arial" w:hAnsi="Arial" w:cs="Arial"/>
          <w:bCs/>
          <w:sz w:val="22"/>
          <w:szCs w:val="22"/>
          <w:lang w:val="pl-PL"/>
        </w:rPr>
        <w:t>1) musi obejmować odpowiedzialność za wszystkie przypadki powodujące utratę wadium przez Wykonawcę określone w Ustawie;</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2) z jej treści powinno jednoznacznie wynikać zobowiązanie gwaranta do zapłaty całej kwoty wadium;</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3) powinno być nieodwołalne i bezwarunkowe oraz gwarantujące wypłatę na pierwsze żądanie;</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4) termin obowiązywania poręczenia lub gwarancji nie może być krótszy niż termin związania ofertą (z zastrzeżeniem iż pierwszym dniem związania ofertą jest dzień składania ofert);</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5) w treści poręczenia lub gwarancji powinna znaleźć się nazwa oraz numer przedmiotowego postępowania;</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6) określać, że beneficjentem poręczenia lub gwarancji jest Skarb Państwa – Komendant Główny Państwowej Straży Pożarnej;</w:t>
      </w:r>
    </w:p>
    <w:p w:rsidR="009F603C" w:rsidRPr="00AF1D5F" w:rsidRDefault="009F603C" w:rsidP="00AF1D5F">
      <w:pPr>
        <w:pStyle w:val="Tekstpodstawowy"/>
        <w:ind w:left="284"/>
        <w:jc w:val="both"/>
        <w:rPr>
          <w:rFonts w:ascii="Arial" w:hAnsi="Arial" w:cs="Arial"/>
          <w:bCs/>
          <w:sz w:val="22"/>
          <w:szCs w:val="22"/>
          <w:lang w:val="pl-PL"/>
        </w:rPr>
      </w:pPr>
      <w:r w:rsidRPr="00AF1D5F">
        <w:rPr>
          <w:rFonts w:ascii="Arial" w:hAnsi="Arial" w:cs="Arial"/>
          <w:bCs/>
          <w:sz w:val="22"/>
          <w:szCs w:val="22"/>
          <w:lang w:val="pl-PL"/>
        </w:rPr>
        <w:t xml:space="preserve">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rsidR="009F603C" w:rsidRPr="00AF1D5F" w:rsidRDefault="009F603C" w:rsidP="00AF1D5F">
      <w:pPr>
        <w:pStyle w:val="Tekstpodstawowy"/>
        <w:ind w:left="284" w:hanging="284"/>
        <w:jc w:val="both"/>
        <w:rPr>
          <w:rFonts w:ascii="Arial" w:hAnsi="Arial" w:cs="Arial"/>
          <w:bCs/>
          <w:color w:val="auto"/>
          <w:sz w:val="22"/>
          <w:szCs w:val="22"/>
          <w:lang w:val="pl-PL"/>
        </w:rPr>
      </w:pPr>
      <w:r w:rsidRPr="00AF1D5F">
        <w:rPr>
          <w:rFonts w:ascii="Arial" w:hAnsi="Arial" w:cs="Arial"/>
          <w:bCs/>
          <w:sz w:val="22"/>
          <w:szCs w:val="22"/>
          <w:lang w:val="pl-PL"/>
        </w:rPr>
        <w:t>5. Wymagany termin ważności poręczeń, gwarancji</w:t>
      </w:r>
      <w:r w:rsidR="005A19A1">
        <w:rPr>
          <w:rFonts w:ascii="Arial" w:hAnsi="Arial" w:cs="Arial"/>
          <w:bCs/>
          <w:sz w:val="22"/>
          <w:szCs w:val="22"/>
          <w:lang w:val="pl-PL"/>
        </w:rPr>
        <w:t xml:space="preserve"> bankowej lub ubezpieczeniowej 9</w:t>
      </w:r>
      <w:r w:rsidRPr="00AF1D5F">
        <w:rPr>
          <w:rFonts w:ascii="Arial" w:hAnsi="Arial" w:cs="Arial"/>
          <w:bCs/>
          <w:sz w:val="22"/>
          <w:szCs w:val="22"/>
          <w:lang w:val="pl-PL"/>
        </w:rPr>
        <w:t xml:space="preserve">0 dni, tj. przez okres związania ofertą, o którym mowa w Rozdziale </w:t>
      </w:r>
      <w:r w:rsidRPr="00AF1D5F">
        <w:rPr>
          <w:rFonts w:ascii="Arial" w:hAnsi="Arial" w:cs="Arial"/>
          <w:bCs/>
          <w:color w:val="auto"/>
          <w:sz w:val="22"/>
          <w:szCs w:val="22"/>
          <w:lang w:val="pl-PL"/>
        </w:rPr>
        <w:t xml:space="preserve">VIII pkt 1 niniejszej </w:t>
      </w:r>
      <w:r w:rsidRPr="00AF1D5F">
        <w:rPr>
          <w:rFonts w:ascii="Arial" w:hAnsi="Arial" w:cs="Arial"/>
          <w:bCs/>
          <w:caps/>
          <w:color w:val="auto"/>
          <w:sz w:val="22"/>
          <w:szCs w:val="22"/>
          <w:lang w:val="pl-PL"/>
        </w:rPr>
        <w:t>SWZ</w:t>
      </w:r>
      <w:r w:rsidRPr="00AF1D5F">
        <w:rPr>
          <w:rFonts w:ascii="Arial" w:hAnsi="Arial" w:cs="Arial"/>
          <w:bCs/>
          <w:color w:val="auto"/>
          <w:sz w:val="22"/>
          <w:szCs w:val="22"/>
          <w:lang w:val="pl-PL"/>
        </w:rPr>
        <w:t>.</w:t>
      </w:r>
    </w:p>
    <w:p w:rsidR="009F603C" w:rsidRPr="00AF1D5F" w:rsidRDefault="009F603C" w:rsidP="00AF1D5F">
      <w:pPr>
        <w:pStyle w:val="Tekstpodstawowy"/>
        <w:tabs>
          <w:tab w:val="left" w:pos="284"/>
        </w:tabs>
        <w:ind w:left="284" w:hanging="284"/>
        <w:jc w:val="both"/>
        <w:rPr>
          <w:rFonts w:ascii="Arial" w:hAnsi="Arial" w:cs="Arial"/>
          <w:color w:val="92D050"/>
          <w:sz w:val="22"/>
          <w:szCs w:val="22"/>
          <w:lang w:val="pl-PL"/>
        </w:rPr>
      </w:pPr>
      <w:r w:rsidRPr="00AF1D5F">
        <w:rPr>
          <w:rFonts w:ascii="Arial" w:hAnsi="Arial" w:cs="Arial"/>
          <w:sz w:val="22"/>
          <w:szCs w:val="22"/>
          <w:lang w:val="pl-PL"/>
        </w:rPr>
        <w:t>6.  Zamawiający nie dopuszcza innych form wnoszenia wadium. Przy wnoszeniu wadium Wykonawca winien powołać się na oznaczenie sprawy: postępowanie na Dostawę mebli dla Komendy Głównej Państwowej Straży Pożarnej, BF-IV-2370/1/21.</w:t>
      </w:r>
    </w:p>
    <w:p w:rsidR="009F603C" w:rsidRPr="00AF1D5F" w:rsidRDefault="009F603C" w:rsidP="00AF1D5F">
      <w:pPr>
        <w:pStyle w:val="Tekstpodstawowy"/>
        <w:ind w:left="284" w:hanging="284"/>
        <w:jc w:val="both"/>
        <w:rPr>
          <w:rFonts w:ascii="Arial" w:hAnsi="Arial" w:cs="Arial"/>
          <w:sz w:val="22"/>
          <w:szCs w:val="22"/>
        </w:rPr>
      </w:pPr>
      <w:r w:rsidRPr="00AF1D5F">
        <w:rPr>
          <w:rFonts w:ascii="Arial" w:hAnsi="Arial" w:cs="Arial"/>
          <w:sz w:val="22"/>
          <w:szCs w:val="22"/>
          <w:lang w:val="pl-PL"/>
        </w:rPr>
        <w:t xml:space="preserve">7.  Wadium w pieniądzu </w:t>
      </w:r>
      <w:r w:rsidRPr="00AF1D5F">
        <w:rPr>
          <w:rFonts w:ascii="Arial" w:hAnsi="Arial" w:cs="Arial"/>
          <w:sz w:val="22"/>
          <w:szCs w:val="22"/>
        </w:rPr>
        <w:t xml:space="preserve">należy wnieść na konto Komendy Głównej Państwowej Straży Pożarnej     </w:t>
      </w:r>
      <w:r w:rsidR="00A909F2">
        <w:rPr>
          <w:rFonts w:ascii="Arial" w:hAnsi="Arial" w:cs="Arial"/>
          <w:sz w:val="22"/>
          <w:szCs w:val="22"/>
        </w:rPr>
        <w:t xml:space="preserve">  </w:t>
      </w:r>
      <w:r w:rsidRPr="00AF1D5F">
        <w:rPr>
          <w:rFonts w:ascii="Arial" w:hAnsi="Arial" w:cs="Arial"/>
          <w:sz w:val="22"/>
          <w:szCs w:val="22"/>
        </w:rPr>
        <w:t xml:space="preserve">    w Narodowym Banku Polskim, Oddział Okręgowy w Warszawie, </w:t>
      </w:r>
      <w:r w:rsidRPr="00AF1D5F">
        <w:rPr>
          <w:rFonts w:ascii="Arial" w:hAnsi="Arial" w:cs="Arial"/>
          <w:sz w:val="22"/>
          <w:szCs w:val="22"/>
        </w:rPr>
        <w:br/>
        <w:t xml:space="preserve">nr r-ku: 54 1010 1010 0047 9213 9120 1000, </w:t>
      </w:r>
    </w:p>
    <w:p w:rsidR="009F603C" w:rsidRPr="00AF1D5F" w:rsidRDefault="009F603C" w:rsidP="00AF1D5F">
      <w:pPr>
        <w:pStyle w:val="Tekstpodstawowy"/>
        <w:tabs>
          <w:tab w:val="left" w:pos="284"/>
        </w:tabs>
        <w:ind w:left="284" w:hanging="284"/>
        <w:jc w:val="both"/>
        <w:rPr>
          <w:rFonts w:ascii="Arial" w:hAnsi="Arial" w:cs="Arial"/>
          <w:sz w:val="22"/>
          <w:szCs w:val="22"/>
        </w:rPr>
      </w:pPr>
      <w:r w:rsidRPr="00AF1D5F">
        <w:rPr>
          <w:rFonts w:ascii="Arial" w:hAnsi="Arial" w:cs="Arial"/>
          <w:sz w:val="22"/>
          <w:szCs w:val="22"/>
        </w:rPr>
        <w:t xml:space="preserve">       ze wskazaniem „Wadium – Dostawa mebli dla Komendy Głównej Państwowej Straży Pożarnej, Nr sprawy: BF-IV-2370/1/21“. </w:t>
      </w:r>
    </w:p>
    <w:p w:rsidR="009F603C" w:rsidRPr="00AF1D5F" w:rsidRDefault="00AF1D5F" w:rsidP="00AF1D5F">
      <w:pPr>
        <w:pStyle w:val="Tekstpodstawowy"/>
        <w:ind w:left="284" w:hanging="284"/>
        <w:jc w:val="both"/>
        <w:rPr>
          <w:rFonts w:ascii="Arial" w:hAnsi="Arial" w:cs="Arial"/>
          <w:sz w:val="22"/>
          <w:szCs w:val="22"/>
        </w:rPr>
      </w:pPr>
      <w:r>
        <w:rPr>
          <w:rFonts w:ascii="Arial" w:hAnsi="Arial" w:cs="Arial"/>
          <w:sz w:val="22"/>
          <w:szCs w:val="22"/>
        </w:rPr>
        <w:t xml:space="preserve"> </w:t>
      </w:r>
      <w:r w:rsidR="009F603C" w:rsidRPr="00AF1D5F">
        <w:rPr>
          <w:rFonts w:ascii="Arial" w:hAnsi="Arial" w:cs="Arial"/>
          <w:sz w:val="22"/>
          <w:szCs w:val="22"/>
        </w:rPr>
        <w:t xml:space="preserve">8.   Wadium winno wpłynąć na rachunek bankowy wskazany powyżej, nie później niż przed upływem  terminu składania ofert. </w:t>
      </w:r>
    </w:p>
    <w:p w:rsidR="009F603C" w:rsidRPr="00AF1D5F" w:rsidRDefault="00AF1D5F" w:rsidP="00AF1D5F">
      <w:pPr>
        <w:pStyle w:val="Tekstpodstawowy"/>
        <w:ind w:left="567" w:hanging="567"/>
        <w:jc w:val="both"/>
        <w:rPr>
          <w:rFonts w:ascii="Arial" w:hAnsi="Arial" w:cs="Arial"/>
          <w:sz w:val="22"/>
          <w:szCs w:val="22"/>
        </w:rPr>
      </w:pPr>
      <w:r>
        <w:rPr>
          <w:rFonts w:ascii="Arial" w:hAnsi="Arial" w:cs="Arial"/>
          <w:sz w:val="22"/>
          <w:szCs w:val="22"/>
        </w:rPr>
        <w:t xml:space="preserve"> </w:t>
      </w:r>
      <w:r w:rsidR="009F603C" w:rsidRPr="00AF1D5F">
        <w:rPr>
          <w:rFonts w:ascii="Arial" w:hAnsi="Arial" w:cs="Arial"/>
          <w:sz w:val="22"/>
          <w:szCs w:val="22"/>
        </w:rPr>
        <w:t>9.   Wykonawca, który nie zabezpieczy oferty jedną ze wskazanych wyżej form zostanie odrzucony.</w:t>
      </w:r>
    </w:p>
    <w:p w:rsidR="009F603C" w:rsidRPr="00AF1D5F" w:rsidRDefault="009F603C" w:rsidP="00AF1D5F">
      <w:pPr>
        <w:pStyle w:val="Tekstpodstawowy"/>
        <w:ind w:left="426" w:hanging="426"/>
        <w:rPr>
          <w:rFonts w:ascii="Arial" w:hAnsi="Arial" w:cs="Arial"/>
          <w:b/>
          <w:i/>
          <w:sz w:val="22"/>
          <w:szCs w:val="22"/>
          <w:u w:val="single"/>
          <w:lang w:val="pl-PL"/>
        </w:rPr>
      </w:pPr>
      <w:r w:rsidRPr="00AF1D5F">
        <w:rPr>
          <w:rFonts w:ascii="Arial" w:hAnsi="Arial" w:cs="Arial"/>
          <w:bCs/>
          <w:sz w:val="22"/>
          <w:szCs w:val="22"/>
        </w:rPr>
        <w:t>10. Zasady zwrotu oraz okoliczności zatrzymiania wadium określa art. 98 Ustawy.</w:t>
      </w:r>
    </w:p>
    <w:p w:rsidR="00771D23" w:rsidRPr="00AF1D5F" w:rsidRDefault="00461B50" w:rsidP="00AF1D5F">
      <w:pPr>
        <w:spacing w:after="33" w:line="240" w:lineRule="auto"/>
        <w:ind w:left="504" w:right="0" w:firstLine="0"/>
        <w:jc w:val="left"/>
        <w:rPr>
          <w:rFonts w:ascii="Arial" w:hAnsi="Arial" w:cs="Arial"/>
          <w:sz w:val="22"/>
        </w:rPr>
      </w:pPr>
      <w:r w:rsidRPr="00AF1D5F">
        <w:rPr>
          <w:rFonts w:ascii="Arial" w:hAnsi="Arial" w:cs="Arial"/>
          <w:b/>
          <w:sz w:val="22"/>
        </w:rPr>
        <w:t xml:space="preserve"> </w:t>
      </w:r>
    </w:p>
    <w:p w:rsidR="00771D23" w:rsidRDefault="00461B50" w:rsidP="00AF1D5F">
      <w:pPr>
        <w:pStyle w:val="Nagwek1"/>
        <w:spacing w:line="240" w:lineRule="auto"/>
        <w:ind w:left="72" w:right="35"/>
        <w:rPr>
          <w:rFonts w:ascii="Arial" w:hAnsi="Arial" w:cs="Arial"/>
        </w:rPr>
      </w:pPr>
      <w:r w:rsidRPr="00AF1D5F">
        <w:rPr>
          <w:rFonts w:ascii="Arial" w:hAnsi="Arial" w:cs="Arial"/>
        </w:rPr>
        <w:t>XI.</w:t>
      </w:r>
      <w:r w:rsidRPr="00AF1D5F">
        <w:rPr>
          <w:rFonts w:ascii="Arial" w:eastAsia="Arial" w:hAnsi="Arial" w:cs="Arial"/>
        </w:rPr>
        <w:t xml:space="preserve"> </w:t>
      </w:r>
      <w:r w:rsidRPr="00AF1D5F">
        <w:rPr>
          <w:rFonts w:ascii="Arial" w:hAnsi="Arial" w:cs="Arial"/>
        </w:rPr>
        <w:t xml:space="preserve">Sposób oraz termin składania ofert </w:t>
      </w:r>
    </w:p>
    <w:p w:rsidR="00AF1D5F" w:rsidRPr="00AF1D5F" w:rsidRDefault="00AF1D5F" w:rsidP="00AF1D5F"/>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Wykonawca może złożyć tylko jedną ofertę.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Wykonawca składa ofertę, pod rygorem nieważności, w formie elektronicznej opatrzonej kwalifikowanym podpisem elektronicznym.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Oferta powinna być podpisana przez osobę upoważnioną/osoby upoważnione* do reprezentowania Wykonawcy.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Jeżeli w imieniu Wykonawcy działa osoba, której umocowanie do jego reprezentowania nie wynika z dokumentów rejestrowych (KRS, CEiDG lub innego właściwego rejestru), Wykonawca dołącza do oferty pełnomocnictwo.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Pełnomocnictwo do złożenia oferty lub oświadczenia, o którym mowa w art. 125 ust. 1 Ustawy – formularza JEDZ, przekazuje się w formie elektronicznej opatrzonej kwalifikowanym podpisem elektronicznym.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W przypadku gdy pełnomocnictwo do złożenia oferty lub oświadczenia, o którym mowa </w:t>
      </w:r>
      <w:r w:rsidR="00A909F2">
        <w:rPr>
          <w:rFonts w:ascii="Arial" w:hAnsi="Arial" w:cs="Arial"/>
          <w:sz w:val="22"/>
        </w:rPr>
        <w:t xml:space="preserve">    </w:t>
      </w:r>
      <w:r w:rsidR="00CE2EA8">
        <w:rPr>
          <w:rFonts w:ascii="Arial" w:hAnsi="Arial" w:cs="Arial"/>
          <w:sz w:val="22"/>
        </w:rPr>
        <w:t xml:space="preserve">          </w:t>
      </w:r>
      <w:r w:rsidR="00A909F2">
        <w:rPr>
          <w:rFonts w:ascii="Arial" w:hAnsi="Arial" w:cs="Arial"/>
          <w:sz w:val="22"/>
        </w:rPr>
        <w:t xml:space="preserve">     </w:t>
      </w:r>
      <w:r w:rsidRPr="00AF1D5F">
        <w:rPr>
          <w:rFonts w:ascii="Arial" w:hAnsi="Arial" w:cs="Arial"/>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Pr>
          <w:rFonts w:ascii="Arial" w:hAnsi="Arial" w:cs="Arial"/>
          <w:sz w:val="22"/>
        </w:rPr>
        <w:t xml:space="preserve"> </w:t>
      </w:r>
      <w:r w:rsidRPr="00AF1D5F">
        <w:rPr>
          <w:rFonts w:ascii="Arial" w:hAnsi="Arial" w:cs="Arial"/>
          <w:sz w:val="22"/>
        </w:rPr>
        <w:t xml:space="preserve">w sprawie zamówienia publicznego. </w:t>
      </w:r>
    </w:p>
    <w:p w:rsidR="00771D23" w:rsidRPr="00AF1D5F" w:rsidRDefault="00461B50" w:rsidP="002A4B76">
      <w:pPr>
        <w:numPr>
          <w:ilvl w:val="0"/>
          <w:numId w:val="13"/>
        </w:numPr>
        <w:tabs>
          <w:tab w:val="left" w:pos="426"/>
        </w:tabs>
        <w:spacing w:line="240" w:lineRule="auto"/>
        <w:ind w:left="142" w:right="55" w:firstLine="0"/>
        <w:jc w:val="left"/>
        <w:rPr>
          <w:rFonts w:ascii="Arial" w:hAnsi="Arial" w:cs="Arial"/>
          <w:sz w:val="22"/>
        </w:rPr>
      </w:pPr>
      <w:r w:rsidRPr="00AF1D5F">
        <w:rPr>
          <w:rFonts w:ascii="Arial" w:hAnsi="Arial" w:cs="Arial"/>
          <w:sz w:val="22"/>
        </w:rPr>
        <w:lastRenderedPageBreak/>
        <w:t xml:space="preserve">Wykonawca </w:t>
      </w:r>
      <w:r w:rsidRPr="00AF1D5F">
        <w:rPr>
          <w:rFonts w:ascii="Arial" w:hAnsi="Arial" w:cs="Arial"/>
          <w:sz w:val="22"/>
        </w:rPr>
        <w:tab/>
        <w:t xml:space="preserve">składa </w:t>
      </w:r>
      <w:r w:rsidR="002A4B76">
        <w:rPr>
          <w:rFonts w:ascii="Arial" w:hAnsi="Arial" w:cs="Arial"/>
          <w:sz w:val="22"/>
        </w:rPr>
        <w:t xml:space="preserve">  </w:t>
      </w:r>
      <w:r w:rsidRPr="00AF1D5F">
        <w:rPr>
          <w:rFonts w:ascii="Arial" w:hAnsi="Arial" w:cs="Arial"/>
          <w:sz w:val="22"/>
        </w:rPr>
        <w:tab/>
        <w:t>ofert</w:t>
      </w:r>
      <w:r w:rsidR="00571E93">
        <w:rPr>
          <w:rFonts w:ascii="Arial" w:hAnsi="Arial" w:cs="Arial"/>
          <w:sz w:val="22"/>
        </w:rPr>
        <w:t xml:space="preserve">ę </w:t>
      </w:r>
      <w:r w:rsidR="002A4B76">
        <w:rPr>
          <w:rFonts w:ascii="Arial" w:hAnsi="Arial" w:cs="Arial"/>
          <w:sz w:val="22"/>
        </w:rPr>
        <w:t xml:space="preserve">    </w:t>
      </w:r>
      <w:r w:rsidR="00571E93">
        <w:rPr>
          <w:rFonts w:ascii="Arial" w:hAnsi="Arial" w:cs="Arial"/>
          <w:sz w:val="22"/>
        </w:rPr>
        <w:t xml:space="preserve">za </w:t>
      </w:r>
      <w:r w:rsidR="00571E93">
        <w:rPr>
          <w:rFonts w:ascii="Arial" w:hAnsi="Arial" w:cs="Arial"/>
          <w:sz w:val="22"/>
        </w:rPr>
        <w:tab/>
        <w:t xml:space="preserve">pośrednictwem </w:t>
      </w:r>
      <w:r w:rsidR="002A4B76">
        <w:rPr>
          <w:rFonts w:ascii="Arial" w:hAnsi="Arial" w:cs="Arial"/>
          <w:sz w:val="22"/>
        </w:rPr>
        <w:t xml:space="preserve">     </w:t>
      </w:r>
      <w:r w:rsidR="00571E93">
        <w:rPr>
          <w:rFonts w:ascii="Arial" w:hAnsi="Arial" w:cs="Arial"/>
          <w:sz w:val="22"/>
        </w:rPr>
        <w:t xml:space="preserve">Platformy </w:t>
      </w:r>
      <w:r w:rsidR="00571E93">
        <w:rPr>
          <w:rFonts w:ascii="Arial" w:hAnsi="Arial" w:cs="Arial"/>
          <w:b/>
          <w:color w:val="0000FF"/>
          <w:sz w:val="22"/>
          <w:u w:val="single" w:color="0000FF"/>
        </w:rPr>
        <w:t>https://platformazakupowa.pl/pn/kgpsp</w:t>
      </w:r>
      <w:r w:rsidRPr="00AF1D5F">
        <w:rPr>
          <w:rFonts w:ascii="Arial" w:hAnsi="Arial" w:cs="Arial"/>
          <w:b/>
          <w:sz w:val="22"/>
          <w:u w:val="single" w:color="0000FF"/>
        </w:rPr>
        <w:t>.</w:t>
      </w:r>
      <w:r w:rsidRPr="00AF1D5F">
        <w:rPr>
          <w:rFonts w:ascii="Arial" w:hAnsi="Arial" w:cs="Arial"/>
          <w:sz w:val="22"/>
        </w:rPr>
        <w:t xml:space="preserve">  </w:t>
      </w:r>
    </w:p>
    <w:p w:rsidR="00771D23" w:rsidRPr="00AF1D5F" w:rsidRDefault="00461B50" w:rsidP="00CE2EA8">
      <w:pPr>
        <w:numPr>
          <w:ilvl w:val="0"/>
          <w:numId w:val="13"/>
        </w:numPr>
        <w:tabs>
          <w:tab w:val="left" w:pos="426"/>
        </w:tabs>
        <w:spacing w:line="240" w:lineRule="auto"/>
        <w:ind w:left="142" w:right="55" w:firstLine="0"/>
        <w:rPr>
          <w:rFonts w:ascii="Arial" w:hAnsi="Arial" w:cs="Arial"/>
          <w:sz w:val="22"/>
        </w:rPr>
      </w:pPr>
      <w:r w:rsidRPr="00AF1D5F">
        <w:rPr>
          <w:rFonts w:ascii="Arial" w:hAnsi="Arial" w:cs="Arial"/>
          <w:sz w:val="22"/>
        </w:rPr>
        <w:t xml:space="preserve">Sposób złożenia oferty został opisany w Regulaminie. </w:t>
      </w:r>
    </w:p>
    <w:p w:rsidR="00771D23" w:rsidRPr="00AF1D5F" w:rsidRDefault="00461B50" w:rsidP="00AF1D5F">
      <w:pPr>
        <w:numPr>
          <w:ilvl w:val="0"/>
          <w:numId w:val="13"/>
        </w:numPr>
        <w:spacing w:line="240" w:lineRule="auto"/>
        <w:ind w:right="55" w:hanging="293"/>
        <w:rPr>
          <w:rFonts w:ascii="Arial" w:hAnsi="Arial" w:cs="Arial"/>
          <w:b/>
          <w:sz w:val="22"/>
        </w:rPr>
      </w:pPr>
      <w:r w:rsidRPr="00AF1D5F">
        <w:rPr>
          <w:rFonts w:ascii="Arial" w:hAnsi="Arial" w:cs="Arial"/>
          <w:sz w:val="22"/>
        </w:rPr>
        <w:t xml:space="preserve">Wszelkie informacje stanowiące tajemnicę przedsiębiorstwa w rozumieniu ustawy z 16 kwietnia 1993 r. o zwalczaniu nieuczciwej konkurencji (t.j. Dz.U. z 2019 r. poz. 1010 ze zm.), które Wykonawca zastrzeże jako tajemnicę przedsiębiorstwa, powinny zostać przekazane </w:t>
      </w:r>
      <w:r w:rsidR="00A909F2">
        <w:rPr>
          <w:rFonts w:ascii="Arial" w:hAnsi="Arial" w:cs="Arial"/>
          <w:sz w:val="22"/>
        </w:rPr>
        <w:t xml:space="preserve">   </w:t>
      </w:r>
      <w:r w:rsidRPr="00AF1D5F">
        <w:rPr>
          <w:rFonts w:ascii="Arial" w:hAnsi="Arial" w:cs="Arial"/>
          <w:sz w:val="22"/>
        </w:rPr>
        <w:t xml:space="preserve">w wydzielonym i odpowiednio oznaczonym pliku. Wykonawca zobowiązany jest wraz </w:t>
      </w:r>
      <w:r w:rsidR="00A909F2">
        <w:rPr>
          <w:rFonts w:ascii="Arial" w:hAnsi="Arial" w:cs="Arial"/>
          <w:sz w:val="22"/>
        </w:rPr>
        <w:t xml:space="preserve">              </w:t>
      </w:r>
      <w:r w:rsidRPr="00AF1D5F">
        <w:rPr>
          <w:rFonts w:ascii="Arial" w:hAnsi="Arial" w:cs="Arial"/>
          <w:sz w:val="22"/>
        </w:rPr>
        <w:t xml:space="preserve">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r w:rsidR="00A909F2">
        <w:rPr>
          <w:rFonts w:ascii="Arial" w:hAnsi="Arial" w:cs="Arial"/>
          <w:sz w:val="22"/>
        </w:rPr>
        <w:t xml:space="preserve">                    </w:t>
      </w:r>
      <w:r w:rsidR="00703AB4" w:rsidRPr="00AF1D5F">
        <w:rPr>
          <w:rFonts w:ascii="Arial" w:hAnsi="Arial" w:cs="Arial"/>
          <w:b/>
          <w:sz w:val="22"/>
        </w:rPr>
        <w:t xml:space="preserve">W przypadku zastrzeżenia informacji, o którym mowa powyżej, Wykonawca </w:t>
      </w:r>
      <w:r w:rsidR="00893BCB" w:rsidRPr="00AF1D5F">
        <w:rPr>
          <w:rFonts w:ascii="Arial" w:hAnsi="Arial" w:cs="Arial"/>
          <w:b/>
          <w:sz w:val="22"/>
        </w:rPr>
        <w:t>składa Oświadczenie stanowiące załącznik nr 9 do SWZ.</w:t>
      </w:r>
    </w:p>
    <w:p w:rsidR="00771D23" w:rsidRPr="00AF1D5F" w:rsidRDefault="00461B50" w:rsidP="00AF1D5F">
      <w:pPr>
        <w:numPr>
          <w:ilvl w:val="0"/>
          <w:numId w:val="13"/>
        </w:numPr>
        <w:spacing w:line="240" w:lineRule="auto"/>
        <w:ind w:right="55" w:hanging="293"/>
        <w:rPr>
          <w:rFonts w:ascii="Arial" w:hAnsi="Arial" w:cs="Arial"/>
          <w:sz w:val="22"/>
        </w:rPr>
      </w:pPr>
      <w:r w:rsidRPr="00AF1D5F">
        <w:rPr>
          <w:rFonts w:ascii="Arial" w:hAnsi="Arial" w:cs="Arial"/>
          <w:b/>
          <w:sz w:val="22"/>
        </w:rPr>
        <w:t xml:space="preserve">Termin składania ofert upływa w dniu </w:t>
      </w:r>
      <w:r w:rsidR="00A5673F">
        <w:rPr>
          <w:rFonts w:ascii="Arial" w:hAnsi="Arial" w:cs="Arial"/>
          <w:b/>
          <w:sz w:val="22"/>
        </w:rPr>
        <w:t>14 kwietnia</w:t>
      </w:r>
      <w:r w:rsidR="00CE2EA8">
        <w:rPr>
          <w:rFonts w:ascii="Arial" w:hAnsi="Arial" w:cs="Arial"/>
          <w:b/>
          <w:sz w:val="22"/>
        </w:rPr>
        <w:t xml:space="preserve"> </w:t>
      </w:r>
      <w:r w:rsidRPr="00AF1D5F">
        <w:rPr>
          <w:rFonts w:ascii="Arial" w:hAnsi="Arial" w:cs="Arial"/>
          <w:b/>
          <w:sz w:val="22"/>
        </w:rPr>
        <w:t xml:space="preserve">2021 r., o godz. 10:00. </w:t>
      </w:r>
      <w:r w:rsidRPr="00AF1D5F">
        <w:rPr>
          <w:rFonts w:ascii="Arial" w:hAnsi="Arial" w:cs="Arial"/>
          <w:sz w:val="22"/>
        </w:rPr>
        <w:t xml:space="preserve">Decyduje data oraz dokładny czas (hh:mm:ss) generowany wg czasu lokalnego serwera synchronizowanego zegarem Głównego Urzędu Miar. </w:t>
      </w:r>
    </w:p>
    <w:p w:rsidR="00771D23" w:rsidRPr="00AF1D5F" w:rsidRDefault="00461B50" w:rsidP="00AF1D5F">
      <w:pPr>
        <w:numPr>
          <w:ilvl w:val="0"/>
          <w:numId w:val="13"/>
        </w:numPr>
        <w:spacing w:line="240" w:lineRule="auto"/>
        <w:ind w:right="55" w:hanging="293"/>
        <w:rPr>
          <w:rFonts w:ascii="Arial" w:hAnsi="Arial" w:cs="Arial"/>
          <w:sz w:val="22"/>
        </w:rPr>
      </w:pPr>
      <w:r w:rsidRPr="00AF1D5F">
        <w:rPr>
          <w:rFonts w:ascii="Arial" w:hAnsi="Arial" w:cs="Arial"/>
          <w:sz w:val="22"/>
        </w:rPr>
        <w:t xml:space="preserve">Oferta złożona po terminie zostanie odrzucona na podstawie art. 226 ust. 1 pkt 1 Ustawy. </w:t>
      </w:r>
    </w:p>
    <w:p w:rsidR="00771D23" w:rsidRPr="00AF1D5F" w:rsidRDefault="00461B50" w:rsidP="00AF1D5F">
      <w:pPr>
        <w:numPr>
          <w:ilvl w:val="0"/>
          <w:numId w:val="13"/>
        </w:numPr>
        <w:spacing w:line="240" w:lineRule="auto"/>
        <w:ind w:right="55" w:hanging="293"/>
        <w:rPr>
          <w:rFonts w:ascii="Arial" w:hAnsi="Arial" w:cs="Arial"/>
          <w:sz w:val="22"/>
        </w:rPr>
      </w:pPr>
      <w:r w:rsidRPr="00AF1D5F">
        <w:rPr>
          <w:rFonts w:ascii="Arial" w:hAnsi="Arial" w:cs="Arial"/>
          <w:sz w:val="22"/>
        </w:rPr>
        <w:t xml:space="preserve">Wykonawca przed upływem terminu do składania ofert może zmienić lub wycofać ofertę. Zasady wycofania lub zmiany oferty określa Regulamin. </w:t>
      </w:r>
    </w:p>
    <w:p w:rsidR="00771D23" w:rsidRPr="00AF1D5F" w:rsidRDefault="00461B50" w:rsidP="00AF1D5F">
      <w:pPr>
        <w:numPr>
          <w:ilvl w:val="0"/>
          <w:numId w:val="13"/>
        </w:numPr>
        <w:spacing w:after="0" w:line="240" w:lineRule="auto"/>
        <w:ind w:right="55" w:hanging="293"/>
        <w:rPr>
          <w:rFonts w:ascii="Arial" w:hAnsi="Arial" w:cs="Arial"/>
          <w:sz w:val="22"/>
        </w:rPr>
      </w:pPr>
      <w:r w:rsidRPr="00AF1D5F">
        <w:rPr>
          <w:rFonts w:ascii="Arial" w:hAnsi="Arial" w:cs="Arial"/>
          <w:sz w:val="22"/>
        </w:rPr>
        <w:t xml:space="preserve">Wykonawca nie może skutecznie wycofać oferty ani wprowadzić zmian w treści oferty po upływie terminu składania ofert. </w:t>
      </w:r>
    </w:p>
    <w:p w:rsidR="00771D23" w:rsidRPr="00AF1D5F" w:rsidRDefault="00461B50" w:rsidP="00AF1D5F">
      <w:pPr>
        <w:spacing w:after="35" w:line="240" w:lineRule="auto"/>
        <w:ind w:left="504" w:right="0" w:firstLine="0"/>
        <w:jc w:val="left"/>
        <w:rPr>
          <w:rFonts w:ascii="Arial" w:hAnsi="Arial" w:cs="Arial"/>
          <w:sz w:val="22"/>
        </w:rPr>
      </w:pPr>
      <w:r w:rsidRPr="00AF1D5F">
        <w:rPr>
          <w:rFonts w:ascii="Arial" w:hAnsi="Arial" w:cs="Arial"/>
          <w:sz w:val="22"/>
        </w:rPr>
        <w:t xml:space="preserve"> </w:t>
      </w:r>
    </w:p>
    <w:p w:rsidR="00771D23" w:rsidRPr="00AF1D5F" w:rsidRDefault="00461B50" w:rsidP="00AF1D5F">
      <w:pPr>
        <w:pStyle w:val="Nagwek1"/>
        <w:spacing w:line="240" w:lineRule="auto"/>
        <w:ind w:left="72" w:right="35"/>
        <w:rPr>
          <w:rFonts w:ascii="Arial" w:hAnsi="Arial" w:cs="Arial"/>
        </w:rPr>
      </w:pPr>
      <w:r w:rsidRPr="00AF1D5F">
        <w:rPr>
          <w:rFonts w:ascii="Arial" w:hAnsi="Arial" w:cs="Arial"/>
        </w:rPr>
        <w:t>XII.</w:t>
      </w:r>
      <w:r w:rsidRPr="00AF1D5F">
        <w:rPr>
          <w:rFonts w:ascii="Arial" w:eastAsia="Arial" w:hAnsi="Arial" w:cs="Arial"/>
        </w:rPr>
        <w:t xml:space="preserve"> </w:t>
      </w:r>
      <w:r w:rsidRPr="00AF1D5F">
        <w:rPr>
          <w:rFonts w:ascii="Arial" w:hAnsi="Arial" w:cs="Arial"/>
        </w:rPr>
        <w:t xml:space="preserve">Termin otwarcia ofert </w:t>
      </w:r>
    </w:p>
    <w:p w:rsidR="00771D23" w:rsidRPr="00AF1D5F" w:rsidRDefault="00461B50" w:rsidP="00AF1D5F">
      <w:pPr>
        <w:numPr>
          <w:ilvl w:val="0"/>
          <w:numId w:val="14"/>
        </w:numPr>
        <w:spacing w:after="4" w:line="240" w:lineRule="auto"/>
        <w:ind w:right="55" w:hanging="281"/>
        <w:rPr>
          <w:rFonts w:ascii="Arial" w:hAnsi="Arial" w:cs="Arial"/>
          <w:sz w:val="22"/>
        </w:rPr>
      </w:pPr>
      <w:r w:rsidRPr="00AF1D5F">
        <w:rPr>
          <w:rFonts w:ascii="Arial" w:hAnsi="Arial" w:cs="Arial"/>
          <w:b/>
          <w:sz w:val="22"/>
        </w:rPr>
        <w:t xml:space="preserve">Otwarcie ofert nastąpi niezwłocznie po upływie terminu składania ofert, tj. w dniu </w:t>
      </w:r>
      <w:r w:rsidR="00A5673F">
        <w:rPr>
          <w:rFonts w:ascii="Arial" w:hAnsi="Arial" w:cs="Arial"/>
          <w:b/>
          <w:sz w:val="22"/>
        </w:rPr>
        <w:t xml:space="preserve">        14 kwietnia </w:t>
      </w:r>
      <w:r w:rsidR="00CE2EA8">
        <w:rPr>
          <w:rFonts w:ascii="Arial" w:hAnsi="Arial" w:cs="Arial"/>
          <w:b/>
          <w:sz w:val="22"/>
        </w:rPr>
        <w:t xml:space="preserve">2021 r., </w:t>
      </w:r>
      <w:r w:rsidRPr="00AF1D5F">
        <w:rPr>
          <w:rFonts w:ascii="Arial" w:hAnsi="Arial" w:cs="Arial"/>
          <w:b/>
          <w:sz w:val="22"/>
        </w:rPr>
        <w:t>o godz. 1</w:t>
      </w:r>
      <w:r w:rsidR="009E1497" w:rsidRPr="00AF1D5F">
        <w:rPr>
          <w:rFonts w:ascii="Arial" w:hAnsi="Arial" w:cs="Arial"/>
          <w:b/>
          <w:sz w:val="22"/>
        </w:rPr>
        <w:t>0:30</w:t>
      </w:r>
      <w:r w:rsidRPr="00AF1D5F">
        <w:rPr>
          <w:rFonts w:ascii="Arial" w:hAnsi="Arial" w:cs="Arial"/>
          <w:b/>
          <w:sz w:val="22"/>
        </w:rPr>
        <w:t xml:space="preserve">. </w:t>
      </w:r>
      <w:r w:rsidRPr="00AF1D5F">
        <w:rPr>
          <w:rFonts w:ascii="Arial" w:hAnsi="Arial" w:cs="Arial"/>
          <w:sz w:val="22"/>
        </w:rPr>
        <w:t xml:space="preserve">Otwarcie ofert dokonywane jest przez odszyfrowanie i otwarcie ofert. </w:t>
      </w:r>
    </w:p>
    <w:p w:rsidR="00771D23" w:rsidRPr="00AF1D5F" w:rsidRDefault="00461B50" w:rsidP="00AF1D5F">
      <w:pPr>
        <w:numPr>
          <w:ilvl w:val="0"/>
          <w:numId w:val="14"/>
        </w:numPr>
        <w:spacing w:line="240" w:lineRule="auto"/>
        <w:ind w:right="55" w:hanging="281"/>
        <w:rPr>
          <w:rFonts w:ascii="Arial" w:hAnsi="Arial" w:cs="Arial"/>
          <w:sz w:val="22"/>
        </w:rPr>
      </w:pPr>
      <w:r w:rsidRPr="00AF1D5F">
        <w:rPr>
          <w:rFonts w:ascii="Arial" w:hAnsi="Arial" w:cs="Arial"/>
          <w:sz w:val="22"/>
        </w:rPr>
        <w:t xml:space="preserve">Zamawiający, najpóźniej przed otwarciem ofert, udostępni na stronie internetowej prowadzonego postępowania (Platformie) informację o kwocie, jaką zamierza przeznaczyć na sfinansowanie zamówienia.  </w:t>
      </w:r>
    </w:p>
    <w:p w:rsidR="00771D23" w:rsidRPr="00AF1D5F" w:rsidRDefault="00461B50" w:rsidP="00AF1D5F">
      <w:pPr>
        <w:numPr>
          <w:ilvl w:val="0"/>
          <w:numId w:val="14"/>
        </w:numPr>
        <w:spacing w:line="240" w:lineRule="auto"/>
        <w:ind w:right="55" w:hanging="281"/>
        <w:rPr>
          <w:rFonts w:ascii="Arial" w:hAnsi="Arial" w:cs="Arial"/>
          <w:sz w:val="22"/>
        </w:rPr>
      </w:pPr>
      <w:r w:rsidRPr="00AF1D5F">
        <w:rPr>
          <w:rFonts w:ascii="Arial" w:hAnsi="Arial" w:cs="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rsidR="00771D23" w:rsidRPr="00AF1D5F" w:rsidRDefault="00461B50" w:rsidP="00AF1D5F">
      <w:pPr>
        <w:numPr>
          <w:ilvl w:val="0"/>
          <w:numId w:val="14"/>
        </w:numPr>
        <w:spacing w:after="0" w:line="240" w:lineRule="auto"/>
        <w:ind w:right="55" w:hanging="281"/>
        <w:rPr>
          <w:rFonts w:ascii="Arial" w:hAnsi="Arial" w:cs="Arial"/>
          <w:sz w:val="22"/>
        </w:rPr>
      </w:pPr>
      <w:r w:rsidRPr="00AF1D5F">
        <w:rPr>
          <w:rFonts w:ascii="Arial" w:hAnsi="Arial" w:cs="Arial"/>
          <w:sz w:val="22"/>
        </w:rPr>
        <w:t xml:space="preserve">Niezwłocznie po otwarciu ofert Zamawiający udostępni na stronie internetowej prowadzonego postępowania (Platformie) informacje o:  </w:t>
      </w:r>
    </w:p>
    <w:p w:rsidR="00771D23" w:rsidRPr="00AF1D5F" w:rsidRDefault="00461B50" w:rsidP="00AF1D5F">
      <w:pPr>
        <w:numPr>
          <w:ilvl w:val="1"/>
          <w:numId w:val="14"/>
        </w:numPr>
        <w:spacing w:after="0" w:line="240" w:lineRule="auto"/>
        <w:ind w:left="1023" w:right="55" w:hanging="238"/>
        <w:rPr>
          <w:rFonts w:ascii="Arial" w:hAnsi="Arial" w:cs="Arial"/>
          <w:sz w:val="22"/>
        </w:rPr>
      </w:pPr>
      <w:r w:rsidRPr="00AF1D5F">
        <w:rPr>
          <w:rFonts w:ascii="Arial" w:hAnsi="Arial" w:cs="Arial"/>
          <w:sz w:val="22"/>
        </w:rPr>
        <w:t xml:space="preserve">nazwach albo imionach i nazwiskach oraz siedzibach lub miejscach prowadzonej działalności gospodarczej albo miejscach zamieszkania wykonawców, których oferty zostały otwarte;  </w:t>
      </w:r>
    </w:p>
    <w:p w:rsidR="00771D23" w:rsidRPr="00AF1D5F" w:rsidRDefault="00461B50" w:rsidP="00AF1D5F">
      <w:pPr>
        <w:numPr>
          <w:ilvl w:val="1"/>
          <w:numId w:val="14"/>
        </w:numPr>
        <w:spacing w:line="240" w:lineRule="auto"/>
        <w:ind w:left="1023" w:right="55" w:hanging="238"/>
        <w:rPr>
          <w:rFonts w:ascii="Arial" w:hAnsi="Arial" w:cs="Arial"/>
          <w:sz w:val="22"/>
        </w:rPr>
      </w:pPr>
      <w:r w:rsidRPr="00AF1D5F">
        <w:rPr>
          <w:rFonts w:ascii="Arial" w:hAnsi="Arial" w:cs="Arial"/>
          <w:sz w:val="22"/>
        </w:rPr>
        <w:t xml:space="preserve">cenach lub kosztach zawartych w ofertach. </w:t>
      </w:r>
    </w:p>
    <w:p w:rsidR="00771D23" w:rsidRPr="00AF1D5F" w:rsidRDefault="00461B50" w:rsidP="00AF1D5F">
      <w:pPr>
        <w:spacing w:after="0" w:line="240" w:lineRule="auto"/>
        <w:ind w:left="77" w:right="0" w:firstLine="0"/>
        <w:jc w:val="left"/>
        <w:rPr>
          <w:rFonts w:ascii="Arial" w:hAnsi="Arial" w:cs="Arial"/>
          <w:sz w:val="22"/>
        </w:rPr>
      </w:pPr>
      <w:r w:rsidRPr="00AF1D5F">
        <w:rPr>
          <w:rFonts w:ascii="Arial" w:hAnsi="Arial" w:cs="Arial"/>
          <w:sz w:val="22"/>
        </w:rPr>
        <w:t xml:space="preserve"> </w:t>
      </w:r>
    </w:p>
    <w:p w:rsidR="00771D23" w:rsidRPr="00AF1D5F" w:rsidRDefault="00461B50" w:rsidP="00AF1D5F">
      <w:pPr>
        <w:pStyle w:val="Nagwek1"/>
        <w:spacing w:after="134" w:line="240" w:lineRule="auto"/>
        <w:ind w:left="72" w:right="35"/>
        <w:rPr>
          <w:rFonts w:ascii="Arial" w:hAnsi="Arial" w:cs="Arial"/>
        </w:rPr>
      </w:pPr>
      <w:r w:rsidRPr="00AF1D5F">
        <w:rPr>
          <w:rFonts w:ascii="Arial" w:hAnsi="Arial" w:cs="Arial"/>
        </w:rPr>
        <w:t>XIII.</w:t>
      </w:r>
      <w:r w:rsidRPr="00AF1D5F">
        <w:rPr>
          <w:rFonts w:ascii="Arial" w:eastAsia="Arial" w:hAnsi="Arial" w:cs="Arial"/>
        </w:rPr>
        <w:t xml:space="preserve"> </w:t>
      </w:r>
      <w:r w:rsidRPr="00AF1D5F">
        <w:rPr>
          <w:rFonts w:ascii="Arial" w:hAnsi="Arial" w:cs="Arial"/>
        </w:rPr>
        <w:t>Sposób obliczenia ceny</w:t>
      </w:r>
      <w:r w:rsidRPr="00AF1D5F">
        <w:rPr>
          <w:rFonts w:ascii="Arial" w:hAnsi="Arial" w:cs="Arial"/>
          <w:b w:val="0"/>
        </w:rPr>
        <w:t xml:space="preserve"> </w:t>
      </w:r>
    </w:p>
    <w:p w:rsidR="009C3F40" w:rsidRPr="00AF1D5F" w:rsidRDefault="009C3F40" w:rsidP="00AF1D5F">
      <w:pPr>
        <w:pStyle w:val="Teksttreci0"/>
        <w:numPr>
          <w:ilvl w:val="0"/>
          <w:numId w:val="58"/>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Cena oferty stanowi wartość umowy za wykonanie przedmiotu zamówienia w całym zakresie.</w:t>
      </w:r>
    </w:p>
    <w:p w:rsidR="009C3F40" w:rsidRPr="00AF1D5F" w:rsidRDefault="009C3F40" w:rsidP="00AF1D5F">
      <w:pPr>
        <w:pStyle w:val="Teksttreci0"/>
        <w:numPr>
          <w:ilvl w:val="0"/>
          <w:numId w:val="58"/>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Cenę oferty brutto należy wyliczyć poprzez zsumowanie wartości wynikających z iloczynów cen jednostkowych netto w PLN, odpowiednio do rodzaju mebli, zaoferowanych przez Wykonawcę oraz szacowanych ich ilości wskazanych w Formularzu ceno</w:t>
      </w:r>
      <w:r w:rsidR="00C3574B" w:rsidRPr="00AF1D5F">
        <w:rPr>
          <w:rFonts w:ascii="Arial" w:hAnsi="Arial" w:cs="Arial"/>
          <w:sz w:val="22"/>
          <w:szCs w:val="22"/>
        </w:rPr>
        <w:t xml:space="preserve">wym stanowiącym   załącznik nr </w:t>
      </w:r>
      <w:r w:rsidR="00A909F2">
        <w:rPr>
          <w:rFonts w:ascii="Arial" w:hAnsi="Arial" w:cs="Arial"/>
          <w:sz w:val="22"/>
          <w:szCs w:val="22"/>
        </w:rPr>
        <w:t>7</w:t>
      </w:r>
      <w:r w:rsidRPr="00AF1D5F">
        <w:rPr>
          <w:rFonts w:ascii="Arial" w:hAnsi="Arial" w:cs="Arial"/>
          <w:sz w:val="22"/>
          <w:szCs w:val="22"/>
        </w:rPr>
        <w:t xml:space="preserve"> do SWZ, powiększonych o stawkę podatku VAT.</w:t>
      </w:r>
    </w:p>
    <w:p w:rsidR="009C3F40" w:rsidRPr="00AF1D5F" w:rsidRDefault="009C3F40" w:rsidP="00AF1D5F">
      <w:pPr>
        <w:pStyle w:val="Teksttreci0"/>
        <w:numPr>
          <w:ilvl w:val="0"/>
          <w:numId w:val="58"/>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rsidR="009C3F40" w:rsidRPr="00AF1D5F" w:rsidRDefault="009C3F40" w:rsidP="00AF1D5F">
      <w:pPr>
        <w:pStyle w:val="Teksttreci0"/>
        <w:numPr>
          <w:ilvl w:val="0"/>
          <w:numId w:val="58"/>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Ceny  wskazane  przez  Wykonawcę  muszą  być podane w PLN cyfrowo w zaokrągleniu do</w:t>
      </w:r>
    </w:p>
    <w:p w:rsidR="009C3F40" w:rsidRPr="00AF1D5F" w:rsidRDefault="009C3F40" w:rsidP="00AF1D5F">
      <w:pPr>
        <w:pStyle w:val="Teksttreci0"/>
        <w:shd w:val="clear" w:color="auto" w:fill="auto"/>
        <w:ind w:left="720"/>
        <w:rPr>
          <w:rFonts w:ascii="Arial" w:hAnsi="Arial" w:cs="Arial"/>
          <w:sz w:val="22"/>
          <w:szCs w:val="22"/>
        </w:rPr>
      </w:pPr>
      <w:r w:rsidRPr="00AF1D5F">
        <w:rPr>
          <w:rFonts w:ascii="Arial" w:hAnsi="Arial" w:cs="Arial"/>
          <w:sz w:val="22"/>
          <w:szCs w:val="22"/>
        </w:rPr>
        <w:t>dwóch miejsc po przecinku (groszy). Zasada zaokrąglenia - poniżej 5 należy końcówkę pominąć, powyżej i równe 5 należy zaokrąglić w górę.</w:t>
      </w:r>
    </w:p>
    <w:p w:rsidR="009C3F40" w:rsidRPr="00AF1D5F" w:rsidRDefault="009C3F40" w:rsidP="00AF1D5F">
      <w:pPr>
        <w:pStyle w:val="Teksttreci0"/>
        <w:numPr>
          <w:ilvl w:val="0"/>
          <w:numId w:val="58"/>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Rozliczenia pomiędzy Wykonawcą, a Zamawiającym będą dokonywane w złotych          polskich (PLN).</w:t>
      </w:r>
    </w:p>
    <w:p w:rsidR="009C3F40" w:rsidRPr="00AF1D5F" w:rsidRDefault="009C3F40" w:rsidP="00AF1D5F">
      <w:pPr>
        <w:pStyle w:val="Teksttreci0"/>
        <w:numPr>
          <w:ilvl w:val="0"/>
          <w:numId w:val="58"/>
        </w:numPr>
        <w:shd w:val="clear" w:color="auto" w:fill="auto"/>
        <w:ind w:left="426"/>
        <w:rPr>
          <w:rFonts w:ascii="Arial" w:hAnsi="Arial" w:cs="Arial"/>
          <w:b/>
          <w:i/>
          <w:sz w:val="22"/>
          <w:szCs w:val="22"/>
          <w:u w:val="single"/>
        </w:rPr>
      </w:pPr>
      <w:r w:rsidRPr="00AF1D5F">
        <w:rPr>
          <w:rFonts w:ascii="Arial" w:hAnsi="Arial" w:cs="Arial"/>
          <w:sz w:val="22"/>
          <w:szCs w:val="22"/>
        </w:rPr>
        <w:lastRenderedPageBreak/>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zgodnie z art. 225 Ustawy. W ofercie wykonawca ma obowiązek:</w:t>
      </w:r>
    </w:p>
    <w:p w:rsidR="009C3F40" w:rsidRPr="00AF1D5F" w:rsidRDefault="009C3F40" w:rsidP="00AF1D5F">
      <w:pPr>
        <w:pStyle w:val="Teksttreci0"/>
        <w:numPr>
          <w:ilvl w:val="0"/>
          <w:numId w:val="59"/>
        </w:numPr>
        <w:shd w:val="clear" w:color="auto" w:fill="auto"/>
        <w:tabs>
          <w:tab w:val="left" w:pos="993"/>
        </w:tabs>
        <w:ind w:left="709" w:firstLine="11"/>
        <w:rPr>
          <w:rFonts w:ascii="Arial" w:hAnsi="Arial" w:cs="Arial"/>
          <w:b/>
          <w:i/>
          <w:sz w:val="22"/>
          <w:szCs w:val="22"/>
          <w:u w:val="single"/>
        </w:rPr>
      </w:pPr>
      <w:r w:rsidRPr="00AF1D5F">
        <w:rPr>
          <w:rFonts w:ascii="Arial" w:hAnsi="Arial" w:cs="Arial"/>
          <w:sz w:val="22"/>
          <w:szCs w:val="22"/>
        </w:rPr>
        <w:t>poinformowania Zamawiającego, że wybór jego oferty będzie prowadził do powstania           u zamawiającego obowiązku podatkowego;</w:t>
      </w:r>
    </w:p>
    <w:p w:rsidR="009C3F40" w:rsidRPr="00AF1D5F" w:rsidRDefault="009C3F40" w:rsidP="00AF1D5F">
      <w:pPr>
        <w:pStyle w:val="Teksttreci0"/>
        <w:numPr>
          <w:ilvl w:val="0"/>
          <w:numId w:val="59"/>
        </w:numPr>
        <w:shd w:val="clear" w:color="auto" w:fill="auto"/>
        <w:tabs>
          <w:tab w:val="left" w:pos="851"/>
          <w:tab w:val="left" w:pos="993"/>
        </w:tabs>
        <w:spacing w:after="240"/>
        <w:ind w:left="709" w:firstLine="11"/>
        <w:jc w:val="left"/>
        <w:rPr>
          <w:rFonts w:ascii="Arial" w:hAnsi="Arial" w:cs="Arial"/>
          <w:b/>
          <w:i/>
          <w:sz w:val="22"/>
          <w:szCs w:val="22"/>
          <w:u w:val="single"/>
        </w:rPr>
      </w:pPr>
      <w:r w:rsidRPr="00AF1D5F">
        <w:rPr>
          <w:rFonts w:ascii="Arial" w:hAnsi="Arial" w:cs="Arial"/>
          <w:sz w:val="22"/>
          <w:szCs w:val="22"/>
        </w:rPr>
        <w:t xml:space="preserve">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rsidR="00771D23" w:rsidRPr="00AF1D5F" w:rsidRDefault="00771D23" w:rsidP="00AF1D5F">
      <w:pPr>
        <w:spacing w:after="36" w:line="240" w:lineRule="auto"/>
        <w:ind w:left="785" w:right="0" w:firstLine="0"/>
        <w:jc w:val="left"/>
        <w:rPr>
          <w:rFonts w:ascii="Arial" w:hAnsi="Arial" w:cs="Arial"/>
          <w:sz w:val="22"/>
        </w:rPr>
      </w:pPr>
    </w:p>
    <w:p w:rsidR="00771D23" w:rsidRPr="00AF1D5F" w:rsidRDefault="00461B50" w:rsidP="00AF1D5F">
      <w:pPr>
        <w:pStyle w:val="Nagwek1"/>
        <w:spacing w:line="240" w:lineRule="auto"/>
        <w:ind w:left="72" w:right="35"/>
        <w:rPr>
          <w:rFonts w:ascii="Arial" w:hAnsi="Arial" w:cs="Arial"/>
        </w:rPr>
      </w:pPr>
      <w:r w:rsidRPr="00AF1D5F">
        <w:rPr>
          <w:rFonts w:ascii="Arial" w:hAnsi="Arial" w:cs="Arial"/>
        </w:rPr>
        <w:t>XIV.</w:t>
      </w:r>
      <w:r w:rsidRPr="00AF1D5F">
        <w:rPr>
          <w:rFonts w:ascii="Arial" w:eastAsia="Arial" w:hAnsi="Arial" w:cs="Arial"/>
        </w:rPr>
        <w:t xml:space="preserve"> </w:t>
      </w:r>
      <w:r w:rsidRPr="00AF1D5F">
        <w:rPr>
          <w:rFonts w:ascii="Arial" w:hAnsi="Arial" w:cs="Arial"/>
        </w:rPr>
        <w:t xml:space="preserve">Opis kryteriów oceny ofert wraz z podaniem wag tych kryteriów i sposobu oceny ofert </w:t>
      </w:r>
    </w:p>
    <w:p w:rsidR="00A7784D" w:rsidRPr="00AF1D5F" w:rsidRDefault="00A7784D" w:rsidP="00AF1D5F">
      <w:pPr>
        <w:spacing w:line="240" w:lineRule="auto"/>
        <w:rPr>
          <w:rFonts w:ascii="Arial" w:hAnsi="Arial" w:cs="Arial"/>
          <w:sz w:val="22"/>
        </w:rPr>
      </w:pPr>
    </w:p>
    <w:p w:rsidR="00A7784D" w:rsidRPr="00AF1D5F" w:rsidRDefault="00A7784D" w:rsidP="00AF1D5F">
      <w:pPr>
        <w:pStyle w:val="Teksttreci0"/>
        <w:numPr>
          <w:ilvl w:val="0"/>
          <w:numId w:val="60"/>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Przy wyborze oferty najkorzystniejszej Zamawiający będzie kierował się następującymi</w:t>
      </w:r>
    </w:p>
    <w:p w:rsidR="00A7784D" w:rsidRDefault="00A7784D" w:rsidP="00AF1D5F">
      <w:pPr>
        <w:pStyle w:val="Teksttreci0"/>
        <w:shd w:val="clear" w:color="auto" w:fill="auto"/>
        <w:ind w:left="720"/>
        <w:rPr>
          <w:rFonts w:ascii="Arial" w:hAnsi="Arial" w:cs="Arial"/>
          <w:sz w:val="22"/>
          <w:szCs w:val="22"/>
        </w:rPr>
      </w:pPr>
      <w:r w:rsidRPr="00AF1D5F">
        <w:rPr>
          <w:rFonts w:ascii="Arial" w:hAnsi="Arial" w:cs="Arial"/>
          <w:sz w:val="22"/>
          <w:szCs w:val="22"/>
        </w:rPr>
        <w:t>kryteriami, z przypisaniem im odpowiednio wag</w:t>
      </w:r>
    </w:p>
    <w:p w:rsidR="007F2311" w:rsidRDefault="007F2311" w:rsidP="00AF1D5F">
      <w:pPr>
        <w:pStyle w:val="Teksttreci0"/>
        <w:shd w:val="clear" w:color="auto" w:fill="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7F2311" w:rsidTr="00422F06">
        <w:tc>
          <w:tcPr>
            <w:tcW w:w="583" w:type="dxa"/>
          </w:tcPr>
          <w:p w:rsidR="007F2311" w:rsidRDefault="007F2311" w:rsidP="00AF1D5F">
            <w:pPr>
              <w:pStyle w:val="Teksttreci0"/>
              <w:shd w:val="clear" w:color="auto" w:fill="auto"/>
              <w:rPr>
                <w:rFonts w:ascii="Arial" w:hAnsi="Arial" w:cs="Arial"/>
                <w:sz w:val="22"/>
                <w:szCs w:val="22"/>
              </w:rPr>
            </w:pPr>
            <w:r>
              <w:rPr>
                <w:rFonts w:ascii="Arial" w:hAnsi="Arial" w:cs="Arial"/>
                <w:sz w:val="22"/>
                <w:szCs w:val="22"/>
              </w:rPr>
              <w:t>L.p.</w:t>
            </w:r>
          </w:p>
        </w:tc>
        <w:tc>
          <w:tcPr>
            <w:tcW w:w="5454" w:type="dxa"/>
          </w:tcPr>
          <w:p w:rsidR="007F2311" w:rsidRPr="00422F06" w:rsidRDefault="00422F06" w:rsidP="00AF1D5F">
            <w:pPr>
              <w:pStyle w:val="Teksttreci0"/>
              <w:shd w:val="clear" w:color="auto" w:fill="auto"/>
              <w:rPr>
                <w:rFonts w:ascii="Arial" w:hAnsi="Arial" w:cs="Arial"/>
                <w:b/>
                <w:sz w:val="22"/>
                <w:szCs w:val="22"/>
              </w:rPr>
            </w:pPr>
            <w:r w:rsidRPr="00422F06">
              <w:rPr>
                <w:rFonts w:ascii="Arial" w:hAnsi="Arial" w:cs="Arial"/>
                <w:b/>
                <w:sz w:val="22"/>
                <w:szCs w:val="22"/>
              </w:rPr>
              <w:t xml:space="preserve">               OPIS KRYTERIÓW OCENY</w:t>
            </w:r>
          </w:p>
        </w:tc>
        <w:tc>
          <w:tcPr>
            <w:tcW w:w="3006" w:type="dxa"/>
          </w:tcPr>
          <w:p w:rsidR="007F2311" w:rsidRDefault="00422F06" w:rsidP="00AF1D5F">
            <w:pPr>
              <w:pStyle w:val="Teksttreci0"/>
              <w:shd w:val="clear" w:color="auto" w:fill="auto"/>
              <w:rPr>
                <w:rFonts w:ascii="Arial" w:hAnsi="Arial" w:cs="Arial"/>
                <w:b/>
                <w:sz w:val="22"/>
                <w:szCs w:val="22"/>
              </w:rPr>
            </w:pPr>
            <w:r>
              <w:rPr>
                <w:rFonts w:ascii="Arial" w:hAnsi="Arial" w:cs="Arial"/>
                <w:sz w:val="22"/>
                <w:szCs w:val="22"/>
              </w:rPr>
              <w:t xml:space="preserve">           </w:t>
            </w:r>
            <w:r w:rsidRPr="00422F06">
              <w:rPr>
                <w:rFonts w:ascii="Arial" w:hAnsi="Arial" w:cs="Arial"/>
                <w:b/>
                <w:sz w:val="22"/>
                <w:szCs w:val="22"/>
              </w:rPr>
              <w:t>ZNACZENIE</w:t>
            </w:r>
          </w:p>
          <w:p w:rsidR="00422F06" w:rsidRPr="00422F06" w:rsidRDefault="00422F06" w:rsidP="00AF1D5F">
            <w:pPr>
              <w:pStyle w:val="Teksttreci0"/>
              <w:shd w:val="clear" w:color="auto" w:fill="auto"/>
              <w:rPr>
                <w:rFonts w:ascii="Arial" w:hAnsi="Arial" w:cs="Arial"/>
                <w:b/>
                <w:sz w:val="22"/>
                <w:szCs w:val="22"/>
              </w:rPr>
            </w:pPr>
            <w:r>
              <w:rPr>
                <w:rFonts w:ascii="Arial" w:hAnsi="Arial" w:cs="Arial"/>
                <w:b/>
                <w:sz w:val="22"/>
                <w:szCs w:val="22"/>
              </w:rPr>
              <w:t xml:space="preserve">               </w:t>
            </w:r>
            <w:r w:rsidRPr="00422F06">
              <w:rPr>
                <w:rFonts w:ascii="Arial" w:hAnsi="Arial" w:cs="Arial"/>
                <w:b/>
                <w:sz w:val="22"/>
                <w:szCs w:val="22"/>
              </w:rPr>
              <w:t>(</w:t>
            </w:r>
            <w:r>
              <w:rPr>
                <w:rFonts w:ascii="Arial" w:hAnsi="Arial" w:cs="Arial"/>
                <w:b/>
                <w:sz w:val="22"/>
                <w:szCs w:val="22"/>
              </w:rPr>
              <w:t>Wmax⃰ )</w:t>
            </w:r>
          </w:p>
        </w:tc>
      </w:tr>
      <w:tr w:rsidR="007F2311" w:rsidTr="00422F06">
        <w:tc>
          <w:tcPr>
            <w:tcW w:w="583" w:type="dxa"/>
          </w:tcPr>
          <w:p w:rsidR="007F2311" w:rsidRDefault="00422F06" w:rsidP="00AF1D5F">
            <w:pPr>
              <w:pStyle w:val="Teksttreci0"/>
              <w:shd w:val="clear" w:color="auto" w:fill="auto"/>
              <w:rPr>
                <w:rFonts w:ascii="Arial" w:hAnsi="Arial" w:cs="Arial"/>
                <w:sz w:val="22"/>
                <w:szCs w:val="22"/>
              </w:rPr>
            </w:pPr>
            <w:r>
              <w:rPr>
                <w:rFonts w:ascii="Arial" w:hAnsi="Arial" w:cs="Arial"/>
                <w:sz w:val="22"/>
                <w:szCs w:val="22"/>
              </w:rPr>
              <w:t>1.</w:t>
            </w:r>
          </w:p>
        </w:tc>
        <w:tc>
          <w:tcPr>
            <w:tcW w:w="5454" w:type="dxa"/>
          </w:tcPr>
          <w:p w:rsidR="007F2311" w:rsidRDefault="00422F06" w:rsidP="00AF1D5F">
            <w:pPr>
              <w:pStyle w:val="Teksttreci0"/>
              <w:shd w:val="clear" w:color="auto" w:fill="auto"/>
              <w:rPr>
                <w:rFonts w:ascii="Arial" w:hAnsi="Arial" w:cs="Arial"/>
                <w:sz w:val="22"/>
                <w:szCs w:val="22"/>
              </w:rPr>
            </w:pPr>
            <w:r>
              <w:rPr>
                <w:rFonts w:ascii="Arial" w:hAnsi="Arial" w:cs="Arial"/>
                <w:sz w:val="22"/>
                <w:szCs w:val="22"/>
              </w:rPr>
              <w:t xml:space="preserve">Cena oferty brutto (C) </w:t>
            </w:r>
          </w:p>
        </w:tc>
        <w:tc>
          <w:tcPr>
            <w:tcW w:w="3006" w:type="dxa"/>
          </w:tcPr>
          <w:p w:rsidR="007F2311" w:rsidRDefault="00422F06" w:rsidP="00AF1D5F">
            <w:pPr>
              <w:pStyle w:val="Teksttreci0"/>
              <w:shd w:val="clear" w:color="auto" w:fill="auto"/>
              <w:rPr>
                <w:rFonts w:ascii="Arial" w:hAnsi="Arial" w:cs="Arial"/>
                <w:sz w:val="22"/>
                <w:szCs w:val="22"/>
              </w:rPr>
            </w:pPr>
            <w:r>
              <w:rPr>
                <w:rFonts w:ascii="Arial" w:hAnsi="Arial" w:cs="Arial"/>
                <w:sz w:val="22"/>
                <w:szCs w:val="22"/>
              </w:rPr>
              <w:t xml:space="preserve">                 60 pkt</w:t>
            </w:r>
          </w:p>
        </w:tc>
      </w:tr>
      <w:tr w:rsidR="007F2311" w:rsidTr="00422F06">
        <w:tc>
          <w:tcPr>
            <w:tcW w:w="583" w:type="dxa"/>
          </w:tcPr>
          <w:p w:rsidR="007F2311" w:rsidRDefault="00422F06" w:rsidP="00AF1D5F">
            <w:pPr>
              <w:pStyle w:val="Teksttreci0"/>
              <w:shd w:val="clear" w:color="auto" w:fill="auto"/>
              <w:rPr>
                <w:rFonts w:ascii="Arial" w:hAnsi="Arial" w:cs="Arial"/>
                <w:sz w:val="22"/>
                <w:szCs w:val="22"/>
              </w:rPr>
            </w:pPr>
            <w:r>
              <w:rPr>
                <w:rFonts w:ascii="Arial" w:hAnsi="Arial" w:cs="Arial"/>
                <w:sz w:val="22"/>
                <w:szCs w:val="22"/>
              </w:rPr>
              <w:t xml:space="preserve">2. </w:t>
            </w:r>
          </w:p>
        </w:tc>
        <w:tc>
          <w:tcPr>
            <w:tcW w:w="5454" w:type="dxa"/>
          </w:tcPr>
          <w:p w:rsidR="007F2311" w:rsidRDefault="00422F06" w:rsidP="00AF1D5F">
            <w:pPr>
              <w:pStyle w:val="Teksttreci0"/>
              <w:shd w:val="clear" w:color="auto" w:fill="auto"/>
              <w:rPr>
                <w:rFonts w:ascii="Arial" w:hAnsi="Arial" w:cs="Arial"/>
                <w:sz w:val="22"/>
                <w:szCs w:val="22"/>
              </w:rPr>
            </w:pPr>
            <w:r>
              <w:rPr>
                <w:rFonts w:ascii="Arial" w:hAnsi="Arial" w:cs="Arial"/>
                <w:sz w:val="22"/>
                <w:szCs w:val="22"/>
              </w:rPr>
              <w:t>Okres gwarancji (G)</w:t>
            </w:r>
          </w:p>
        </w:tc>
        <w:tc>
          <w:tcPr>
            <w:tcW w:w="3006" w:type="dxa"/>
          </w:tcPr>
          <w:p w:rsidR="007F2311" w:rsidRDefault="00422F06" w:rsidP="00422F06">
            <w:pPr>
              <w:pStyle w:val="Teksttreci0"/>
              <w:shd w:val="clear" w:color="auto" w:fill="auto"/>
              <w:rPr>
                <w:rFonts w:ascii="Arial" w:hAnsi="Arial" w:cs="Arial"/>
                <w:sz w:val="22"/>
                <w:szCs w:val="22"/>
              </w:rPr>
            </w:pPr>
            <w:r>
              <w:rPr>
                <w:rFonts w:ascii="Arial" w:hAnsi="Arial" w:cs="Arial"/>
                <w:sz w:val="22"/>
                <w:szCs w:val="22"/>
              </w:rPr>
              <w:t xml:space="preserve">                 40 pkt</w:t>
            </w:r>
          </w:p>
        </w:tc>
      </w:tr>
      <w:tr w:rsidR="00422F06" w:rsidTr="00422F06">
        <w:tc>
          <w:tcPr>
            <w:tcW w:w="6037" w:type="dxa"/>
            <w:gridSpan w:val="2"/>
          </w:tcPr>
          <w:p w:rsidR="00422F06" w:rsidRDefault="00422F06" w:rsidP="00AF1D5F">
            <w:pPr>
              <w:pStyle w:val="Teksttreci0"/>
              <w:shd w:val="clear" w:color="auto" w:fill="auto"/>
              <w:rPr>
                <w:rFonts w:ascii="Arial" w:hAnsi="Arial" w:cs="Arial"/>
                <w:sz w:val="22"/>
                <w:szCs w:val="22"/>
              </w:rPr>
            </w:pPr>
            <w:r>
              <w:rPr>
                <w:rFonts w:ascii="Arial" w:hAnsi="Arial" w:cs="Arial"/>
                <w:sz w:val="22"/>
                <w:szCs w:val="22"/>
              </w:rPr>
              <w:t xml:space="preserve">       </w:t>
            </w:r>
            <w:r w:rsidR="000116AD">
              <w:rPr>
                <w:rFonts w:ascii="Arial" w:hAnsi="Arial" w:cs="Arial"/>
                <w:sz w:val="22"/>
                <w:szCs w:val="22"/>
              </w:rPr>
              <w:t xml:space="preserve">  </w:t>
            </w:r>
            <w:r>
              <w:rPr>
                <w:rFonts w:ascii="Arial" w:hAnsi="Arial" w:cs="Arial"/>
                <w:sz w:val="22"/>
                <w:szCs w:val="22"/>
              </w:rPr>
              <w:t>RAZEM</w:t>
            </w:r>
          </w:p>
        </w:tc>
        <w:tc>
          <w:tcPr>
            <w:tcW w:w="3006" w:type="dxa"/>
          </w:tcPr>
          <w:p w:rsidR="00422F06" w:rsidRDefault="00422F06" w:rsidP="00422F06">
            <w:pPr>
              <w:pStyle w:val="Teksttreci0"/>
              <w:shd w:val="clear" w:color="auto" w:fill="auto"/>
              <w:rPr>
                <w:rFonts w:ascii="Arial" w:hAnsi="Arial" w:cs="Arial"/>
                <w:sz w:val="22"/>
                <w:szCs w:val="22"/>
              </w:rPr>
            </w:pPr>
            <w:r>
              <w:rPr>
                <w:rFonts w:ascii="Arial" w:hAnsi="Arial" w:cs="Arial"/>
                <w:sz w:val="22"/>
                <w:szCs w:val="22"/>
              </w:rPr>
              <w:t xml:space="preserve">               100 pkt</w:t>
            </w:r>
          </w:p>
        </w:tc>
      </w:tr>
    </w:tbl>
    <w:p w:rsidR="007F2311" w:rsidRDefault="007F2311" w:rsidP="00AF1D5F">
      <w:pPr>
        <w:pStyle w:val="Teksttreci0"/>
        <w:shd w:val="clear" w:color="auto" w:fill="auto"/>
        <w:ind w:left="720"/>
        <w:rPr>
          <w:rFonts w:ascii="Arial" w:hAnsi="Arial" w:cs="Arial"/>
          <w:sz w:val="22"/>
          <w:szCs w:val="22"/>
        </w:rPr>
      </w:pPr>
    </w:p>
    <w:p w:rsidR="007F2311" w:rsidRPr="000116AD" w:rsidRDefault="00422F06" w:rsidP="00AF1D5F">
      <w:pPr>
        <w:pStyle w:val="Teksttreci0"/>
        <w:shd w:val="clear" w:color="auto" w:fill="auto"/>
        <w:ind w:left="720"/>
        <w:rPr>
          <w:rFonts w:ascii="Arial" w:hAnsi="Arial" w:cs="Arial"/>
          <w:b/>
          <w:sz w:val="22"/>
          <w:szCs w:val="22"/>
        </w:rPr>
      </w:pPr>
      <w:r w:rsidRPr="000116AD">
        <w:rPr>
          <w:rFonts w:ascii="Arial" w:hAnsi="Arial" w:cs="Arial"/>
          <w:b/>
          <w:sz w:val="22"/>
          <w:szCs w:val="22"/>
        </w:rPr>
        <w:t>⃰ Wmax – waga kryterium – maksymalna liczba punktów, która może być przyznana</w:t>
      </w:r>
      <w:r w:rsidR="000116AD">
        <w:rPr>
          <w:rFonts w:ascii="Arial" w:hAnsi="Arial" w:cs="Arial"/>
          <w:b/>
          <w:sz w:val="22"/>
          <w:szCs w:val="22"/>
        </w:rPr>
        <w:t xml:space="preserve">         </w:t>
      </w:r>
      <w:r w:rsidRPr="000116AD">
        <w:rPr>
          <w:rFonts w:ascii="Arial" w:hAnsi="Arial" w:cs="Arial"/>
          <w:b/>
          <w:sz w:val="22"/>
          <w:szCs w:val="22"/>
        </w:rPr>
        <w:t xml:space="preserve"> w danym kryterium</w:t>
      </w:r>
    </w:p>
    <w:p w:rsidR="00A7784D" w:rsidRPr="00AF1D5F" w:rsidRDefault="00A7784D" w:rsidP="000116AD">
      <w:pPr>
        <w:pStyle w:val="Nagwek21"/>
        <w:keepNext/>
        <w:keepLines/>
        <w:shd w:val="clear" w:color="auto" w:fill="auto"/>
        <w:tabs>
          <w:tab w:val="left" w:pos="1093"/>
        </w:tabs>
        <w:ind w:left="720"/>
        <w:rPr>
          <w:rFonts w:ascii="Arial" w:hAnsi="Arial" w:cs="Arial"/>
          <w:sz w:val="22"/>
          <w:szCs w:val="22"/>
        </w:rPr>
      </w:pPr>
    </w:p>
    <w:p w:rsidR="00A7784D" w:rsidRPr="00AF1D5F" w:rsidRDefault="00A7784D" w:rsidP="00AF1D5F">
      <w:pPr>
        <w:pStyle w:val="Teksttreci0"/>
        <w:numPr>
          <w:ilvl w:val="0"/>
          <w:numId w:val="60"/>
        </w:numPr>
        <w:shd w:val="clear" w:color="auto" w:fill="auto"/>
        <w:tabs>
          <w:tab w:val="left" w:pos="808"/>
        </w:tabs>
        <w:ind w:left="720" w:hanging="280"/>
        <w:rPr>
          <w:rFonts w:ascii="Arial" w:hAnsi="Arial" w:cs="Arial"/>
          <w:sz w:val="22"/>
          <w:szCs w:val="22"/>
        </w:rPr>
      </w:pPr>
      <w:r w:rsidRPr="00AF1D5F">
        <w:rPr>
          <w:rFonts w:ascii="Arial" w:hAnsi="Arial" w:cs="Arial"/>
          <w:sz w:val="22"/>
          <w:szCs w:val="22"/>
        </w:rPr>
        <w:t>Sposób obliczania punktów dla poszczególnych kryteriów:</w:t>
      </w:r>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 xml:space="preserve">1) Punkty w kryterium cena brutto oferty w PLN </w:t>
      </w:r>
      <w:r w:rsidRPr="00AF1D5F">
        <w:rPr>
          <w:rFonts w:ascii="Arial" w:hAnsi="Arial" w:cs="Arial"/>
          <w:sz w:val="22"/>
          <w:szCs w:val="22"/>
        </w:rPr>
        <w:t>wyliczone będą z dokładnością do dwóch</w:t>
      </w:r>
    </w:p>
    <w:p w:rsidR="00A7784D" w:rsidRPr="00AF1D5F" w:rsidRDefault="00A7784D" w:rsidP="00AF1D5F">
      <w:pPr>
        <w:pStyle w:val="Teksttreci0"/>
        <w:shd w:val="clear" w:color="auto" w:fill="auto"/>
        <w:spacing w:after="240"/>
        <w:ind w:left="720"/>
        <w:rPr>
          <w:rFonts w:ascii="Arial" w:hAnsi="Arial" w:cs="Arial"/>
          <w:sz w:val="22"/>
          <w:szCs w:val="22"/>
        </w:rPr>
      </w:pPr>
      <w:r w:rsidRPr="00AF1D5F">
        <w:rPr>
          <w:rFonts w:ascii="Arial" w:hAnsi="Arial" w:cs="Arial"/>
          <w:sz w:val="22"/>
          <w:szCs w:val="22"/>
        </w:rPr>
        <w:t>miejsc po przecinku.</w:t>
      </w:r>
    </w:p>
    <w:p w:rsidR="00A7784D" w:rsidRPr="00AF1D5F" w:rsidRDefault="00A7784D" w:rsidP="00AF1D5F">
      <w:pPr>
        <w:pStyle w:val="Nagwek21"/>
        <w:keepNext/>
        <w:keepLines/>
        <w:shd w:val="clear" w:color="auto" w:fill="auto"/>
        <w:spacing w:after="240"/>
        <w:ind w:left="3960"/>
        <w:jc w:val="left"/>
        <w:rPr>
          <w:rFonts w:ascii="Arial" w:hAnsi="Arial" w:cs="Arial"/>
          <w:sz w:val="22"/>
          <w:szCs w:val="22"/>
        </w:rPr>
      </w:pPr>
      <w:bookmarkStart w:id="3" w:name="bookmark27"/>
      <w:r w:rsidRPr="00AF1D5F">
        <w:rPr>
          <w:rFonts w:ascii="Arial" w:hAnsi="Arial" w:cs="Arial"/>
          <w:sz w:val="22"/>
          <w:szCs w:val="22"/>
        </w:rPr>
        <w:t>C = (Cmin :Cx) x 60</w:t>
      </w:r>
      <w:bookmarkEnd w:id="3"/>
      <w:r w:rsidRPr="00AF1D5F">
        <w:rPr>
          <w:rFonts w:ascii="Arial" w:hAnsi="Arial" w:cs="Arial"/>
          <w:sz w:val="22"/>
          <w:szCs w:val="22"/>
        </w:rPr>
        <w:t xml:space="preserve"> pkt</w:t>
      </w:r>
    </w:p>
    <w:p w:rsidR="00A7784D" w:rsidRPr="00AF1D5F" w:rsidRDefault="00A7784D" w:rsidP="00AF1D5F">
      <w:pPr>
        <w:pStyle w:val="Nagwek21"/>
        <w:keepNext/>
        <w:keepLines/>
        <w:shd w:val="clear" w:color="auto" w:fill="auto"/>
        <w:ind w:left="720"/>
        <w:rPr>
          <w:rFonts w:ascii="Arial" w:hAnsi="Arial" w:cs="Arial"/>
          <w:sz w:val="22"/>
          <w:szCs w:val="22"/>
        </w:rPr>
      </w:pPr>
      <w:bookmarkStart w:id="4" w:name="bookmark28"/>
      <w:r w:rsidRPr="00AF1D5F">
        <w:rPr>
          <w:rFonts w:ascii="Arial" w:hAnsi="Arial" w:cs="Arial"/>
          <w:sz w:val="22"/>
          <w:szCs w:val="22"/>
        </w:rPr>
        <w:t>gdzie:</w:t>
      </w:r>
      <w:bookmarkEnd w:id="4"/>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C - wskaźnik kryterium ceny oferty brutto w punktach;</w:t>
      </w:r>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Cmin. - najniższa cena oferty brutto w PLN spośród ofert podlegających ocenie;</w:t>
      </w:r>
    </w:p>
    <w:p w:rsidR="00A7784D" w:rsidRPr="00AF1D5F" w:rsidRDefault="00A7784D" w:rsidP="00AF1D5F">
      <w:pPr>
        <w:pStyle w:val="Teksttreci0"/>
        <w:shd w:val="clear" w:color="auto" w:fill="auto"/>
        <w:spacing w:after="240"/>
        <w:jc w:val="left"/>
        <w:rPr>
          <w:rFonts w:ascii="Arial" w:hAnsi="Arial" w:cs="Arial"/>
          <w:sz w:val="22"/>
          <w:szCs w:val="22"/>
        </w:rPr>
      </w:pPr>
      <w:r w:rsidRPr="00AF1D5F">
        <w:rPr>
          <w:rFonts w:ascii="Arial" w:hAnsi="Arial" w:cs="Arial"/>
          <w:b/>
          <w:bCs/>
          <w:sz w:val="22"/>
          <w:szCs w:val="22"/>
        </w:rPr>
        <w:t xml:space="preserve">             Cx - cena brutto w PLN badanej oferty.</w:t>
      </w:r>
    </w:p>
    <w:p w:rsidR="00A7784D" w:rsidRPr="00AF1D5F" w:rsidRDefault="00A7784D" w:rsidP="00AF1D5F">
      <w:pPr>
        <w:pStyle w:val="Nagwek21"/>
        <w:keepNext/>
        <w:keepLines/>
        <w:shd w:val="clear" w:color="auto" w:fill="auto"/>
        <w:ind w:left="720"/>
        <w:rPr>
          <w:rFonts w:ascii="Arial" w:hAnsi="Arial" w:cs="Arial"/>
          <w:sz w:val="22"/>
          <w:szCs w:val="22"/>
        </w:rPr>
      </w:pPr>
      <w:bookmarkStart w:id="5" w:name="bookmark29"/>
      <w:r w:rsidRPr="00AF1D5F">
        <w:rPr>
          <w:rFonts w:ascii="Arial" w:hAnsi="Arial" w:cs="Arial"/>
          <w:sz w:val="22"/>
          <w:szCs w:val="22"/>
        </w:rPr>
        <w:t>2) Kryterium okres gwarancji:</w:t>
      </w:r>
      <w:bookmarkEnd w:id="5"/>
    </w:p>
    <w:p w:rsidR="00A7784D" w:rsidRPr="00AF1D5F" w:rsidRDefault="00A7784D" w:rsidP="00AF1D5F">
      <w:pPr>
        <w:pStyle w:val="Teksttreci0"/>
        <w:shd w:val="clear" w:color="auto" w:fill="auto"/>
        <w:ind w:left="720" w:hanging="340"/>
        <w:rPr>
          <w:rFonts w:ascii="Arial" w:hAnsi="Arial" w:cs="Arial"/>
          <w:sz w:val="22"/>
          <w:szCs w:val="22"/>
        </w:rPr>
      </w:pPr>
      <w:r w:rsidRPr="00AF1D5F">
        <w:rPr>
          <w:rFonts w:ascii="Arial" w:hAnsi="Arial" w:cs="Arial"/>
          <w:b/>
          <w:bCs/>
          <w:sz w:val="22"/>
          <w:szCs w:val="22"/>
        </w:rPr>
        <w:t>Punkty w niniejszym kryterium zostaną przyznane wg następujących zasad:</w:t>
      </w:r>
    </w:p>
    <w:p w:rsidR="00A7784D" w:rsidRPr="00AF1D5F" w:rsidRDefault="00A7784D" w:rsidP="00AF1D5F">
      <w:pPr>
        <w:pStyle w:val="Teksttreci0"/>
        <w:numPr>
          <w:ilvl w:val="0"/>
          <w:numId w:val="62"/>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 xml:space="preserve">przy przyznawaniu i przeliczaniu punktów będą brane pod uwagę tylko oferty, w których zostanie zaproponowany okres gwarancji na meble wynoszący </w:t>
      </w:r>
      <w:r w:rsidRPr="00AF1D5F">
        <w:rPr>
          <w:rFonts w:ascii="Arial" w:hAnsi="Arial" w:cs="Arial"/>
          <w:b/>
          <w:sz w:val="22"/>
          <w:szCs w:val="22"/>
        </w:rPr>
        <w:t>nie mniej</w:t>
      </w:r>
      <w:r w:rsidRPr="00AF1D5F">
        <w:rPr>
          <w:rFonts w:ascii="Arial" w:hAnsi="Arial" w:cs="Arial"/>
          <w:sz w:val="22"/>
          <w:szCs w:val="22"/>
        </w:rPr>
        <w:t xml:space="preserve"> </w:t>
      </w:r>
      <w:r w:rsidRPr="00AF1D5F">
        <w:rPr>
          <w:rFonts w:ascii="Arial" w:hAnsi="Arial" w:cs="Arial"/>
          <w:b/>
          <w:bCs/>
          <w:sz w:val="22"/>
          <w:szCs w:val="22"/>
        </w:rPr>
        <w:t>niż 24 miesiące;</w:t>
      </w:r>
    </w:p>
    <w:p w:rsidR="00A7784D" w:rsidRPr="00AF1D5F" w:rsidRDefault="00A7784D" w:rsidP="00AF1D5F">
      <w:pPr>
        <w:pStyle w:val="Teksttreci0"/>
        <w:numPr>
          <w:ilvl w:val="0"/>
          <w:numId w:val="62"/>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udzielana gwarancja podawana jest w pełnych miesiącach;</w:t>
      </w:r>
    </w:p>
    <w:p w:rsidR="00A7784D" w:rsidRPr="00AF1D5F" w:rsidRDefault="00A7784D" w:rsidP="00AF1D5F">
      <w:pPr>
        <w:pStyle w:val="Teksttreci0"/>
        <w:numPr>
          <w:ilvl w:val="0"/>
          <w:numId w:val="62"/>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za udzielony okres gwarancji Zamawiający przyzna Wykonawcy następującą liczbę punktów:</w:t>
      </w:r>
    </w:p>
    <w:p w:rsidR="00A7784D" w:rsidRDefault="00496CC3" w:rsidP="00496CC3">
      <w:pPr>
        <w:pStyle w:val="Teksttreci0"/>
        <w:shd w:val="clear" w:color="auto" w:fill="auto"/>
        <w:tabs>
          <w:tab w:val="left" w:pos="791"/>
        </w:tabs>
        <w:ind w:left="720"/>
        <w:rPr>
          <w:rFonts w:ascii="Arial" w:hAnsi="Arial" w:cs="Arial"/>
          <w:sz w:val="22"/>
          <w:szCs w:val="22"/>
        </w:rPr>
      </w:pPr>
      <w:r>
        <w:rPr>
          <w:rFonts w:ascii="Arial" w:hAnsi="Arial" w:cs="Arial"/>
          <w:sz w:val="22"/>
          <w:szCs w:val="22"/>
        </w:rPr>
        <w:t>1) od 24 do 35 miesięcy – 0 pkt,</w:t>
      </w:r>
    </w:p>
    <w:p w:rsidR="00496CC3" w:rsidRDefault="00496CC3" w:rsidP="00496CC3">
      <w:pPr>
        <w:pStyle w:val="Teksttreci0"/>
        <w:shd w:val="clear" w:color="auto" w:fill="auto"/>
        <w:tabs>
          <w:tab w:val="left" w:pos="791"/>
        </w:tabs>
        <w:ind w:left="720"/>
        <w:rPr>
          <w:rFonts w:ascii="Arial" w:hAnsi="Arial" w:cs="Arial"/>
          <w:sz w:val="22"/>
          <w:szCs w:val="22"/>
        </w:rPr>
      </w:pPr>
      <w:r>
        <w:rPr>
          <w:rFonts w:ascii="Arial" w:hAnsi="Arial" w:cs="Arial"/>
          <w:sz w:val="22"/>
          <w:szCs w:val="22"/>
        </w:rPr>
        <w:t>2) od 36 miesięcy do 47 miesięcy – 18 pkt,</w:t>
      </w:r>
    </w:p>
    <w:p w:rsidR="00496CC3" w:rsidRDefault="00496CC3" w:rsidP="00496CC3">
      <w:pPr>
        <w:pStyle w:val="Teksttreci0"/>
        <w:shd w:val="clear" w:color="auto" w:fill="auto"/>
        <w:tabs>
          <w:tab w:val="left" w:pos="791"/>
        </w:tabs>
        <w:ind w:left="720"/>
        <w:rPr>
          <w:rFonts w:ascii="Arial" w:hAnsi="Arial" w:cs="Arial"/>
          <w:sz w:val="22"/>
          <w:szCs w:val="22"/>
        </w:rPr>
      </w:pPr>
      <w:r>
        <w:rPr>
          <w:rFonts w:ascii="Arial" w:hAnsi="Arial" w:cs="Arial"/>
          <w:sz w:val="22"/>
          <w:szCs w:val="22"/>
        </w:rPr>
        <w:t>3) od 48 miesięcy do 59 miesięcy -  32 pkt,</w:t>
      </w:r>
    </w:p>
    <w:p w:rsidR="00496CC3" w:rsidRPr="00AF1D5F" w:rsidRDefault="00496CC3" w:rsidP="00496CC3">
      <w:pPr>
        <w:pStyle w:val="Teksttreci0"/>
        <w:shd w:val="clear" w:color="auto" w:fill="auto"/>
        <w:tabs>
          <w:tab w:val="left" w:pos="791"/>
        </w:tabs>
        <w:ind w:left="720"/>
        <w:rPr>
          <w:rFonts w:ascii="Arial" w:hAnsi="Arial" w:cs="Arial"/>
          <w:sz w:val="22"/>
          <w:szCs w:val="22"/>
        </w:rPr>
      </w:pPr>
      <w:r>
        <w:rPr>
          <w:rFonts w:ascii="Arial" w:hAnsi="Arial" w:cs="Arial"/>
          <w:sz w:val="22"/>
          <w:szCs w:val="22"/>
        </w:rPr>
        <w:t>4) od 60 miesięcy – 40 pkt;</w:t>
      </w:r>
    </w:p>
    <w:p w:rsidR="00A7784D" w:rsidRPr="00AF1D5F" w:rsidRDefault="00A7784D" w:rsidP="00AF1D5F">
      <w:pPr>
        <w:pStyle w:val="Teksttreci0"/>
        <w:numPr>
          <w:ilvl w:val="0"/>
          <w:numId w:val="62"/>
        </w:numPr>
        <w:shd w:val="clear" w:color="auto" w:fill="auto"/>
        <w:tabs>
          <w:tab w:val="left" w:pos="791"/>
        </w:tabs>
        <w:ind w:left="720" w:hanging="340"/>
        <w:rPr>
          <w:rFonts w:ascii="Arial" w:hAnsi="Arial" w:cs="Arial"/>
          <w:b/>
          <w:sz w:val="22"/>
          <w:szCs w:val="22"/>
        </w:rPr>
      </w:pPr>
      <w:r w:rsidRPr="00AF1D5F">
        <w:rPr>
          <w:rFonts w:ascii="Arial" w:hAnsi="Arial" w:cs="Arial"/>
          <w:sz w:val="22"/>
          <w:szCs w:val="22"/>
        </w:rPr>
        <w:t xml:space="preserve">w przypadku, gdy Wykonawca zaoferuje gwarancję </w:t>
      </w:r>
      <w:r w:rsidRPr="00AF1D5F">
        <w:rPr>
          <w:rFonts w:ascii="Arial" w:hAnsi="Arial" w:cs="Arial"/>
          <w:b/>
          <w:bCs/>
          <w:sz w:val="22"/>
          <w:szCs w:val="22"/>
        </w:rPr>
        <w:t>dłuższą niż 60 miesięcy zostanie mu przyznane 40 pkt;</w:t>
      </w:r>
    </w:p>
    <w:p w:rsidR="00A7784D" w:rsidRPr="00AF1D5F" w:rsidRDefault="00A7784D" w:rsidP="00AF1D5F">
      <w:pPr>
        <w:pStyle w:val="Teksttreci0"/>
        <w:numPr>
          <w:ilvl w:val="0"/>
          <w:numId w:val="62"/>
        </w:numPr>
        <w:shd w:val="clear" w:color="auto" w:fill="auto"/>
        <w:tabs>
          <w:tab w:val="left" w:pos="791"/>
        </w:tabs>
        <w:ind w:left="720" w:hanging="340"/>
        <w:rPr>
          <w:rFonts w:ascii="Arial" w:hAnsi="Arial" w:cs="Arial"/>
          <w:b/>
          <w:sz w:val="22"/>
          <w:szCs w:val="22"/>
        </w:rPr>
      </w:pPr>
      <w:r w:rsidRPr="00AF1D5F">
        <w:rPr>
          <w:rFonts w:ascii="Arial" w:hAnsi="Arial" w:cs="Arial"/>
          <w:bCs/>
          <w:sz w:val="22"/>
          <w:szCs w:val="22"/>
        </w:rPr>
        <w:t xml:space="preserve">w przypadku gdy Wykonawca zaoferuje </w:t>
      </w:r>
      <w:r w:rsidRPr="00AF1D5F">
        <w:rPr>
          <w:rFonts w:ascii="Arial" w:hAnsi="Arial" w:cs="Arial"/>
          <w:b/>
          <w:bCs/>
          <w:sz w:val="22"/>
          <w:szCs w:val="22"/>
        </w:rPr>
        <w:t>gwarancję krótszą niż 24 miesiące jego oferta zostanie odrzucona;</w:t>
      </w:r>
    </w:p>
    <w:p w:rsidR="00A7784D" w:rsidRPr="00AF1D5F" w:rsidRDefault="00A7784D" w:rsidP="00AF1D5F">
      <w:pPr>
        <w:pStyle w:val="Teksttreci0"/>
        <w:shd w:val="clear" w:color="auto" w:fill="auto"/>
        <w:tabs>
          <w:tab w:val="left" w:pos="791"/>
        </w:tabs>
        <w:ind w:left="720"/>
        <w:rPr>
          <w:rFonts w:ascii="Arial" w:hAnsi="Arial" w:cs="Arial"/>
          <w:sz w:val="22"/>
          <w:szCs w:val="22"/>
        </w:rPr>
      </w:pPr>
    </w:p>
    <w:p w:rsidR="00A7784D" w:rsidRPr="00AF1D5F" w:rsidRDefault="00A7784D" w:rsidP="00AF1D5F">
      <w:pPr>
        <w:pStyle w:val="Teksttreci0"/>
        <w:numPr>
          <w:ilvl w:val="0"/>
          <w:numId w:val="60"/>
        </w:numPr>
        <w:shd w:val="clear" w:color="auto" w:fill="auto"/>
        <w:tabs>
          <w:tab w:val="left" w:pos="776"/>
        </w:tabs>
        <w:ind w:left="720" w:hanging="280"/>
        <w:rPr>
          <w:rFonts w:ascii="Arial" w:hAnsi="Arial" w:cs="Arial"/>
          <w:sz w:val="22"/>
          <w:szCs w:val="22"/>
        </w:rPr>
      </w:pPr>
      <w:r w:rsidRPr="00AF1D5F">
        <w:rPr>
          <w:rFonts w:ascii="Arial" w:hAnsi="Arial" w:cs="Arial"/>
          <w:sz w:val="22"/>
          <w:szCs w:val="22"/>
        </w:rPr>
        <w:t xml:space="preserve">Zamawiający za najkorzystniejszą uzna ofertę, która uzyska największą liczbę punktów łącznie z określonych powyżej kryteriów. Ocenę łączną oferty stanowi suma punktów uzyskanych w ramach poszczególnych kryteriów. Zamawiający wyliczy ocenę łączą </w:t>
      </w:r>
      <w:r w:rsidRPr="00AF1D5F">
        <w:rPr>
          <w:rFonts w:ascii="Arial" w:hAnsi="Arial" w:cs="Arial"/>
          <w:sz w:val="22"/>
          <w:szCs w:val="22"/>
        </w:rPr>
        <w:lastRenderedPageBreak/>
        <w:t>ocenianych ofert na podstawie poniższego wzoru:</w:t>
      </w:r>
    </w:p>
    <w:p w:rsidR="00A7784D" w:rsidRPr="00AF1D5F" w:rsidRDefault="00A7784D" w:rsidP="00AF1D5F">
      <w:pPr>
        <w:pStyle w:val="Nagwek21"/>
        <w:keepNext/>
        <w:keepLines/>
        <w:shd w:val="clear" w:color="auto" w:fill="auto"/>
        <w:ind w:left="3760"/>
        <w:jc w:val="left"/>
        <w:rPr>
          <w:rFonts w:ascii="Arial" w:hAnsi="Arial" w:cs="Arial"/>
          <w:sz w:val="22"/>
          <w:szCs w:val="22"/>
        </w:rPr>
      </w:pPr>
      <w:bookmarkStart w:id="6" w:name="bookmark45"/>
      <w:r w:rsidRPr="00AF1D5F">
        <w:rPr>
          <w:rFonts w:ascii="Arial" w:hAnsi="Arial" w:cs="Arial"/>
          <w:sz w:val="22"/>
          <w:szCs w:val="22"/>
        </w:rPr>
        <w:t xml:space="preserve">E= C + G </w:t>
      </w:r>
      <w:bookmarkEnd w:id="6"/>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gdzie:</w:t>
      </w:r>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E - wskaźnik oceny oferty w punktach;</w:t>
      </w:r>
    </w:p>
    <w:p w:rsidR="00A7784D" w:rsidRPr="00AF1D5F" w:rsidRDefault="00A7784D" w:rsidP="00AF1D5F">
      <w:pPr>
        <w:pStyle w:val="Teksttreci0"/>
        <w:shd w:val="clear" w:color="auto" w:fill="auto"/>
        <w:ind w:left="720"/>
        <w:rPr>
          <w:rFonts w:ascii="Arial" w:hAnsi="Arial" w:cs="Arial"/>
          <w:b/>
          <w:bCs/>
          <w:sz w:val="22"/>
          <w:szCs w:val="22"/>
        </w:rPr>
      </w:pPr>
      <w:r w:rsidRPr="00AF1D5F">
        <w:rPr>
          <w:rFonts w:ascii="Arial" w:hAnsi="Arial" w:cs="Arial"/>
          <w:b/>
          <w:bCs/>
          <w:sz w:val="22"/>
          <w:szCs w:val="22"/>
        </w:rPr>
        <w:t>C - wskaźnik kryterium ceny oferty brutto w PLN w punktach;</w:t>
      </w:r>
    </w:p>
    <w:p w:rsidR="00A7784D" w:rsidRPr="00AF1D5F" w:rsidRDefault="00A7784D" w:rsidP="00AF1D5F">
      <w:pPr>
        <w:pStyle w:val="Teksttreci0"/>
        <w:shd w:val="clear" w:color="auto" w:fill="auto"/>
        <w:ind w:left="720"/>
        <w:rPr>
          <w:rFonts w:ascii="Arial" w:hAnsi="Arial" w:cs="Arial"/>
          <w:sz w:val="22"/>
          <w:szCs w:val="22"/>
        </w:rPr>
      </w:pPr>
      <w:r w:rsidRPr="00AF1D5F">
        <w:rPr>
          <w:rFonts w:ascii="Arial" w:hAnsi="Arial" w:cs="Arial"/>
          <w:b/>
          <w:bCs/>
          <w:sz w:val="22"/>
          <w:szCs w:val="22"/>
        </w:rPr>
        <w:t>G - wskaźnik kryterium okresu gwarancji w punktach;</w:t>
      </w:r>
    </w:p>
    <w:p w:rsidR="00A7784D" w:rsidRPr="00AF1D5F" w:rsidRDefault="00A7784D" w:rsidP="00AF1D5F">
      <w:pPr>
        <w:pStyle w:val="Teksttreci0"/>
        <w:numPr>
          <w:ilvl w:val="0"/>
          <w:numId w:val="60"/>
        </w:numPr>
        <w:shd w:val="clear" w:color="auto" w:fill="auto"/>
        <w:tabs>
          <w:tab w:val="left" w:pos="776"/>
        </w:tabs>
        <w:ind w:left="720" w:hanging="280"/>
        <w:rPr>
          <w:rFonts w:ascii="Arial" w:hAnsi="Arial" w:cs="Arial"/>
          <w:sz w:val="22"/>
          <w:szCs w:val="22"/>
        </w:rPr>
      </w:pPr>
      <w:r w:rsidRPr="00AF1D5F">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0116AD" w:rsidRPr="000116AD" w:rsidRDefault="00A7784D" w:rsidP="00AC720C">
      <w:pPr>
        <w:pStyle w:val="Teksttreci0"/>
        <w:numPr>
          <w:ilvl w:val="0"/>
          <w:numId w:val="60"/>
        </w:numPr>
        <w:shd w:val="clear" w:color="auto" w:fill="auto"/>
        <w:tabs>
          <w:tab w:val="left" w:pos="776"/>
        </w:tabs>
        <w:ind w:left="785" w:right="55" w:hanging="281"/>
        <w:rPr>
          <w:rFonts w:ascii="Arial" w:hAnsi="Arial" w:cs="Arial"/>
          <w:sz w:val="22"/>
        </w:rPr>
      </w:pPr>
      <w:r w:rsidRPr="000116AD">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771D23" w:rsidRPr="000116AD" w:rsidRDefault="00461B50" w:rsidP="000116AD">
      <w:pPr>
        <w:pStyle w:val="Teksttreci0"/>
        <w:shd w:val="clear" w:color="auto" w:fill="auto"/>
        <w:tabs>
          <w:tab w:val="left" w:pos="776"/>
        </w:tabs>
        <w:ind w:left="785" w:right="55"/>
        <w:rPr>
          <w:rFonts w:ascii="Arial" w:hAnsi="Arial" w:cs="Arial"/>
          <w:sz w:val="22"/>
        </w:rPr>
      </w:pPr>
      <w:r w:rsidRPr="000116AD">
        <w:rPr>
          <w:rFonts w:ascii="Arial" w:hAnsi="Arial" w:cs="Arial"/>
          <w:sz w:val="22"/>
        </w:rPr>
        <w:t xml:space="preserve"> </w:t>
      </w:r>
    </w:p>
    <w:p w:rsidR="00771D23" w:rsidRPr="00AF1D5F" w:rsidRDefault="00461B50" w:rsidP="00AF1D5F">
      <w:pPr>
        <w:pStyle w:val="Nagwek1"/>
        <w:spacing w:line="240" w:lineRule="auto"/>
        <w:ind w:left="72" w:right="35"/>
        <w:rPr>
          <w:rFonts w:ascii="Arial" w:hAnsi="Arial" w:cs="Arial"/>
        </w:rPr>
      </w:pPr>
      <w:r w:rsidRPr="00AF1D5F">
        <w:rPr>
          <w:rFonts w:ascii="Arial" w:hAnsi="Arial" w:cs="Arial"/>
        </w:rPr>
        <w:t>XV.</w:t>
      </w:r>
      <w:r w:rsidRPr="00AF1D5F">
        <w:rPr>
          <w:rFonts w:ascii="Arial" w:eastAsia="Arial" w:hAnsi="Arial" w:cs="Arial"/>
        </w:rPr>
        <w:t xml:space="preserve"> </w:t>
      </w:r>
      <w:r w:rsidRPr="00AF1D5F">
        <w:rPr>
          <w:rFonts w:ascii="Arial" w:hAnsi="Arial" w:cs="Arial"/>
        </w:rPr>
        <w:t xml:space="preserve">Informacje dotyczące zabezpieczenia należytego wykonania umowy </w:t>
      </w:r>
    </w:p>
    <w:p w:rsidR="007E6ECC" w:rsidRPr="00AF1D5F" w:rsidRDefault="007E6ECC" w:rsidP="00AF1D5F">
      <w:pPr>
        <w:spacing w:line="240" w:lineRule="auto"/>
        <w:rPr>
          <w:rFonts w:ascii="Arial" w:hAnsi="Arial" w:cs="Arial"/>
          <w:sz w:val="22"/>
        </w:rPr>
      </w:pPr>
    </w:p>
    <w:p w:rsidR="007E6ECC" w:rsidRPr="00AF1D5F" w:rsidRDefault="007E6ECC" w:rsidP="00AF1D5F">
      <w:pPr>
        <w:pStyle w:val="Teksttreci0"/>
        <w:shd w:val="clear" w:color="auto" w:fill="auto"/>
        <w:spacing w:after="240"/>
        <w:ind w:left="580" w:hanging="580"/>
        <w:jc w:val="left"/>
        <w:rPr>
          <w:rFonts w:ascii="Arial" w:hAnsi="Arial" w:cs="Arial"/>
          <w:sz w:val="22"/>
          <w:szCs w:val="22"/>
        </w:rPr>
      </w:pPr>
      <w:r w:rsidRPr="00AF1D5F">
        <w:rPr>
          <w:rFonts w:ascii="Arial" w:hAnsi="Arial" w:cs="Arial"/>
          <w:sz w:val="22"/>
          <w:szCs w:val="22"/>
        </w:rPr>
        <w:t>Zamawiający nie wymaga wniesienia zabezpieczenia należytego wykonania umowy.</w:t>
      </w:r>
    </w:p>
    <w:p w:rsidR="00771D23" w:rsidRPr="00AF1D5F" w:rsidRDefault="00771D23" w:rsidP="00AF1D5F">
      <w:pPr>
        <w:spacing w:after="34" w:line="240" w:lineRule="auto"/>
        <w:ind w:left="785" w:right="0" w:firstLine="0"/>
        <w:jc w:val="left"/>
        <w:rPr>
          <w:rFonts w:ascii="Arial" w:hAnsi="Arial" w:cs="Arial"/>
          <w:sz w:val="22"/>
        </w:rPr>
      </w:pPr>
    </w:p>
    <w:p w:rsidR="00771D23" w:rsidRPr="00AF1D5F" w:rsidRDefault="00461B50" w:rsidP="00AF1D5F">
      <w:pPr>
        <w:pStyle w:val="Nagwek1"/>
        <w:spacing w:line="240" w:lineRule="auto"/>
        <w:ind w:left="628" w:right="35" w:hanging="566"/>
        <w:rPr>
          <w:rFonts w:ascii="Arial" w:hAnsi="Arial" w:cs="Arial"/>
        </w:rPr>
      </w:pPr>
      <w:r w:rsidRPr="00AF1D5F">
        <w:rPr>
          <w:rFonts w:ascii="Arial" w:hAnsi="Arial" w:cs="Arial"/>
        </w:rPr>
        <w:t>XVI.</w:t>
      </w:r>
      <w:r w:rsidRPr="00AF1D5F">
        <w:rPr>
          <w:rFonts w:ascii="Arial" w:eastAsia="Arial" w:hAnsi="Arial" w:cs="Arial"/>
        </w:rPr>
        <w:t xml:space="preserve"> </w:t>
      </w:r>
      <w:r w:rsidRPr="00AF1D5F">
        <w:rPr>
          <w:rFonts w:ascii="Arial" w:hAnsi="Arial" w:cs="Arial"/>
        </w:rPr>
        <w:t>Informacje o formalnościach, jakie muszą zostać dopełnione po wyborze oferty w celu zawarcia umowy w sprawie zamówienia publicznego</w:t>
      </w:r>
      <w:r w:rsidRPr="00AF1D5F">
        <w:rPr>
          <w:rFonts w:ascii="Arial" w:hAnsi="Arial" w:cs="Arial"/>
          <w:b w:val="0"/>
        </w:rPr>
        <w:t xml:space="preserve"> </w:t>
      </w:r>
    </w:p>
    <w:p w:rsidR="00771D23" w:rsidRPr="00AF1D5F" w:rsidRDefault="00461B50" w:rsidP="00AF1D5F">
      <w:pPr>
        <w:numPr>
          <w:ilvl w:val="0"/>
          <w:numId w:val="17"/>
        </w:numPr>
        <w:spacing w:line="240" w:lineRule="auto"/>
        <w:ind w:right="55" w:hanging="281"/>
        <w:rPr>
          <w:rFonts w:ascii="Arial" w:hAnsi="Arial" w:cs="Arial"/>
          <w:sz w:val="22"/>
        </w:rPr>
      </w:pPr>
      <w:r w:rsidRPr="00AF1D5F">
        <w:rPr>
          <w:rFonts w:ascii="Arial" w:hAnsi="Arial" w:cs="Arial"/>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rsidR="00771D23" w:rsidRPr="00AF1D5F" w:rsidRDefault="00461B50" w:rsidP="00AF1D5F">
      <w:pPr>
        <w:numPr>
          <w:ilvl w:val="0"/>
          <w:numId w:val="17"/>
        </w:numPr>
        <w:spacing w:line="240" w:lineRule="auto"/>
        <w:ind w:right="55" w:hanging="281"/>
        <w:rPr>
          <w:rFonts w:ascii="Arial" w:hAnsi="Arial" w:cs="Arial"/>
          <w:sz w:val="22"/>
        </w:rPr>
      </w:pPr>
      <w:r w:rsidRPr="00AF1D5F">
        <w:rPr>
          <w:rFonts w:ascii="Arial" w:hAnsi="Arial" w:cs="Arial"/>
          <w:sz w:val="22"/>
        </w:rPr>
        <w:t xml:space="preserve">Zamawiający powiadomi wybranego Wykonawcę o terminie podpisania umowy w sprawie zamówienia publicznego. </w:t>
      </w:r>
    </w:p>
    <w:p w:rsidR="00771D23" w:rsidRPr="00AF1D5F" w:rsidRDefault="00461B50" w:rsidP="00AF1D5F">
      <w:pPr>
        <w:numPr>
          <w:ilvl w:val="0"/>
          <w:numId w:val="17"/>
        </w:numPr>
        <w:spacing w:line="240" w:lineRule="auto"/>
        <w:ind w:right="55" w:hanging="281"/>
        <w:rPr>
          <w:rFonts w:ascii="Arial" w:hAnsi="Arial" w:cs="Arial"/>
          <w:sz w:val="22"/>
        </w:rPr>
      </w:pPr>
      <w:r w:rsidRPr="00AF1D5F">
        <w:rPr>
          <w:rFonts w:ascii="Arial" w:hAnsi="Arial" w:cs="Arial"/>
          <w:sz w:val="22"/>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771D23" w:rsidRPr="00AF1D5F" w:rsidRDefault="00461B50" w:rsidP="00AF1D5F">
      <w:pPr>
        <w:numPr>
          <w:ilvl w:val="0"/>
          <w:numId w:val="17"/>
        </w:numPr>
        <w:spacing w:after="0" w:line="240" w:lineRule="auto"/>
        <w:ind w:right="55" w:hanging="281"/>
        <w:rPr>
          <w:rFonts w:ascii="Arial" w:hAnsi="Arial" w:cs="Arial"/>
          <w:sz w:val="22"/>
        </w:rPr>
      </w:pPr>
      <w:r w:rsidRPr="00AF1D5F">
        <w:rPr>
          <w:rFonts w:ascii="Arial" w:hAnsi="Arial" w:cs="Arial"/>
          <w:sz w:val="22"/>
        </w:rPr>
        <w:t xml:space="preserve">Przed podpisaniem umowy wybrany Wykonawca przekaże Zamawiającemu informacje niezbędne do wpisania do treści umowy (np. imiona i nazwiska upoważnionych osób, które będą reprezentować Wykonawcę przy podpisaniu umowy). </w:t>
      </w:r>
    </w:p>
    <w:p w:rsidR="00771D23" w:rsidRPr="00AF1D5F" w:rsidRDefault="00461B50" w:rsidP="00AF1D5F">
      <w:pPr>
        <w:spacing w:after="36" w:line="240" w:lineRule="auto"/>
        <w:ind w:left="785" w:right="0" w:firstLine="0"/>
        <w:jc w:val="left"/>
        <w:rPr>
          <w:rFonts w:ascii="Arial" w:hAnsi="Arial" w:cs="Arial"/>
          <w:sz w:val="22"/>
        </w:rPr>
      </w:pPr>
      <w:r w:rsidRPr="00AF1D5F">
        <w:rPr>
          <w:rFonts w:ascii="Arial" w:hAnsi="Arial" w:cs="Arial"/>
          <w:sz w:val="22"/>
        </w:rPr>
        <w:t xml:space="preserve"> </w:t>
      </w:r>
    </w:p>
    <w:p w:rsidR="00771D23" w:rsidRPr="00AF1D5F" w:rsidRDefault="00461B50" w:rsidP="00AF1D5F">
      <w:pPr>
        <w:pStyle w:val="Nagwek1"/>
        <w:spacing w:line="240" w:lineRule="auto"/>
        <w:ind w:left="72" w:right="35"/>
        <w:rPr>
          <w:rFonts w:ascii="Arial" w:hAnsi="Arial" w:cs="Arial"/>
        </w:rPr>
      </w:pPr>
      <w:r w:rsidRPr="00AF1D5F">
        <w:rPr>
          <w:rFonts w:ascii="Arial" w:hAnsi="Arial" w:cs="Arial"/>
        </w:rPr>
        <w:t>XVII.</w:t>
      </w:r>
      <w:r w:rsidRPr="00AF1D5F">
        <w:rPr>
          <w:rFonts w:ascii="Arial" w:eastAsia="Arial" w:hAnsi="Arial" w:cs="Arial"/>
        </w:rPr>
        <w:t xml:space="preserve"> </w:t>
      </w:r>
      <w:r w:rsidRPr="00AF1D5F">
        <w:rPr>
          <w:rFonts w:ascii="Arial" w:hAnsi="Arial" w:cs="Arial"/>
        </w:rPr>
        <w:t xml:space="preserve">Pouczenie o środkach ochrony prawnej przysługujących Wykonawcy </w:t>
      </w:r>
    </w:p>
    <w:p w:rsidR="00771D23" w:rsidRPr="00AF1D5F" w:rsidRDefault="00461B50" w:rsidP="00AF1D5F">
      <w:pPr>
        <w:spacing w:after="0" w:line="240" w:lineRule="auto"/>
        <w:ind w:left="514" w:right="55"/>
        <w:rPr>
          <w:rFonts w:ascii="Arial" w:hAnsi="Arial" w:cs="Arial"/>
          <w:sz w:val="22"/>
        </w:rPr>
      </w:pPr>
      <w:r w:rsidRPr="00AF1D5F">
        <w:rPr>
          <w:rFonts w:ascii="Arial" w:hAnsi="Arial" w:cs="Arial"/>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rsidR="00771D23" w:rsidRPr="00AF1D5F" w:rsidRDefault="00461B50" w:rsidP="00AF1D5F">
      <w:pPr>
        <w:spacing w:after="36" w:line="240" w:lineRule="auto"/>
        <w:ind w:left="504" w:right="0" w:firstLine="0"/>
        <w:jc w:val="left"/>
        <w:rPr>
          <w:rFonts w:ascii="Arial" w:hAnsi="Arial" w:cs="Arial"/>
          <w:sz w:val="22"/>
        </w:rPr>
      </w:pPr>
      <w:r w:rsidRPr="00AF1D5F">
        <w:rPr>
          <w:rFonts w:ascii="Arial" w:hAnsi="Arial" w:cs="Arial"/>
          <w:sz w:val="22"/>
        </w:rPr>
        <w:t xml:space="preserve"> </w:t>
      </w:r>
    </w:p>
    <w:p w:rsidR="00771D23" w:rsidRPr="00AF1D5F" w:rsidRDefault="00461B50" w:rsidP="00AF1D5F">
      <w:pPr>
        <w:pStyle w:val="Nagwek1"/>
        <w:spacing w:line="240" w:lineRule="auto"/>
        <w:ind w:left="72" w:right="35"/>
        <w:rPr>
          <w:rFonts w:ascii="Arial" w:hAnsi="Arial" w:cs="Arial"/>
        </w:rPr>
      </w:pPr>
      <w:r w:rsidRPr="00AF1D5F">
        <w:rPr>
          <w:rFonts w:ascii="Arial" w:hAnsi="Arial" w:cs="Arial"/>
        </w:rPr>
        <w:t>XVIII.</w:t>
      </w:r>
      <w:r w:rsidRPr="00AF1D5F">
        <w:rPr>
          <w:rFonts w:ascii="Arial" w:eastAsia="Arial" w:hAnsi="Arial" w:cs="Arial"/>
        </w:rPr>
        <w:t xml:space="preserve"> </w:t>
      </w:r>
      <w:r w:rsidRPr="00AF1D5F">
        <w:rPr>
          <w:rFonts w:ascii="Arial" w:hAnsi="Arial" w:cs="Arial"/>
        </w:rPr>
        <w:t xml:space="preserve">Klauzula informacyjna dotycząca przetwarzania danych osobowych </w:t>
      </w:r>
    </w:p>
    <w:p w:rsidR="00771D23" w:rsidRPr="00AF1D5F" w:rsidRDefault="00771D23" w:rsidP="00AF1D5F">
      <w:pPr>
        <w:spacing w:after="0" w:line="240" w:lineRule="auto"/>
        <w:ind w:left="77" w:right="0" w:firstLine="0"/>
        <w:jc w:val="left"/>
        <w:rPr>
          <w:rFonts w:ascii="Arial" w:hAnsi="Arial" w:cs="Arial"/>
          <w:sz w:val="22"/>
        </w:rPr>
      </w:pPr>
    </w:p>
    <w:p w:rsidR="008E4782" w:rsidRPr="00AF1D5F" w:rsidRDefault="008E4782" w:rsidP="00F65BD9">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Komendant Główny Państwowej Straży Pożarnej (00-463 Warszawa, ul. Podchorążych 38, tel. 22 523 39 00, fax. 22 523 30 16, e-mail: sekretariat_gk@kgpsp.gov.pl); W Komendzie Głównej Państwowej Straży Pożarnej wyznaczony został Inspektor Ochrony Danych, (00-463 Warszawa, ul. Podchorążych 38, tel. 22 523 33 69, fax. 22 523 30 16, e-mail: iod@kgpsp.gov.pl); </w:t>
      </w:r>
    </w:p>
    <w:p w:rsidR="008E4782" w:rsidRPr="00AF1D5F" w:rsidRDefault="008E4782" w:rsidP="00F65BD9">
      <w:pPr>
        <w:tabs>
          <w:tab w:val="left" w:pos="0"/>
        </w:tabs>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xml:space="preserve">Pani/Pana dane osobowe przetwarzane będą na podstawie art. 6 ust. 1 lit. c RODO w celu związanym z postępowaniem o udzielenie zamówienia publicznego prowadzonego przez Komendę Główną Państwowej Straży Pożarnej, ul. Podchorążych 38, 00-463 Warszawa); odbiorcami danych są: organy administracji rządowej, podmioty biorące udział w postępowaniu; Administrator nie zamierza przekazywać Pani/Pana danych osobowych do państwa trzeciego lub organizacji międzynarodowej; </w:t>
      </w:r>
      <w:r w:rsidRPr="00AF1D5F">
        <w:rPr>
          <w:rFonts w:ascii="Arial" w:eastAsia="Times New Roman" w:hAnsi="Arial" w:cs="Arial"/>
          <w:color w:val="auto"/>
          <w:sz w:val="22"/>
        </w:rPr>
        <w:lastRenderedPageBreak/>
        <w:t>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spraw, w tym dla zawartej umowy 20 lat; obowiązek podania przez Panią/Pana danych osobowych bezpośrednio Pani/Pana dotyczących jest wymogiem, związanym z udziałem w postępowaniu o udzielenie zamówienia publicznego; przetwarzanie podanych przez Panią/Pana danych osobowych nie będzie podlegało zautomatyzowanemu podejmowaniu decyzji, w tym profilowaniu, o którym mowa w art. 22 ust. 1 i 4 RODO.</w:t>
      </w:r>
    </w:p>
    <w:p w:rsidR="008E4782" w:rsidRPr="00AF1D5F" w:rsidRDefault="008E4782" w:rsidP="00F65BD9">
      <w:pPr>
        <w:tabs>
          <w:tab w:val="left" w:pos="0"/>
        </w:tabs>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posiada Pani/Pan:</w:t>
      </w:r>
    </w:p>
    <w:p w:rsidR="008E4782" w:rsidRPr="00AF1D5F" w:rsidRDefault="008E4782" w:rsidP="00F65BD9">
      <w:pPr>
        <w:tabs>
          <w:tab w:val="left" w:pos="0"/>
        </w:tabs>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na podstawie art. 15 RODO prawo dostępu do danych osobowych Pani/Pana dotyczących;</w:t>
      </w:r>
    </w:p>
    <w:p w:rsidR="008E4782" w:rsidRPr="00AF1D5F" w:rsidRDefault="008E4782" w:rsidP="00F65BD9">
      <w:pPr>
        <w:tabs>
          <w:tab w:val="left" w:pos="0"/>
        </w:tabs>
        <w:spacing w:line="240" w:lineRule="auto"/>
        <w:ind w:left="-142" w:firstLine="0"/>
        <w:rPr>
          <w:rFonts w:ascii="Arial" w:eastAsia="Times New Roman" w:hAnsi="Arial" w:cs="Arial"/>
          <w:color w:val="auto"/>
          <w:sz w:val="22"/>
        </w:rPr>
      </w:pPr>
      <w:r w:rsidRPr="00AF1D5F">
        <w:rPr>
          <w:rFonts w:ascii="Arial" w:eastAsia="Times New Roman" w:hAnsi="Arial" w:cs="Arial"/>
          <w:color w:val="auto"/>
          <w:sz w:val="22"/>
        </w:rPr>
        <w:t>- na podstawie art. 16 RODO prawo do sprostowania Pani/Pana danych osobowych;</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na podstawie art. 18 RODO prawo żądania od administratora ograniczenia przetwarzania danych osobowych z zastrzeżeniem przypadków, o których mowa w art. 18 ust. 2 RODO;</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prawo do wniesienia skargi do Prezesa Urzędu Ochrony Danych Osobowych, gdy uzna Pani/Pan, że przetwarzanie danych osobowych Pani/Pana dotyczących narusza przepisy RODO; nie przysługuje Pani/Panu:</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w związku z art. 17 ust. 3 lit. b, d lub e RODO prawo do usunięcia danych osobowych;</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prawo do przenoszenia danych osobowych, o którym mowa w art. 20 RODO;</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na podstawie art. 21 RODO prawo sprzeciwu, wobec przetwarzania danych osobowych, gdyż podstawą prawną przetwarzania Pani/Pana danych osobowych jest art. 6 ust. 1 lit. c RODO.</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nie przysługuje Zamawiającemu:</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rsidR="008E4782" w:rsidRPr="00AF1D5F" w:rsidRDefault="008E4782" w:rsidP="00AF1D5F">
      <w:pPr>
        <w:spacing w:line="240" w:lineRule="auto"/>
        <w:ind w:left="-142" w:right="134" w:firstLine="0"/>
        <w:rPr>
          <w:rFonts w:ascii="Arial" w:eastAsia="Times New Roman" w:hAnsi="Arial" w:cs="Arial"/>
          <w:color w:val="auto"/>
          <w:sz w:val="22"/>
        </w:rPr>
      </w:pPr>
      <w:r w:rsidRPr="00AF1D5F">
        <w:rPr>
          <w:rFonts w:ascii="Arial" w:eastAsia="Times New Roman" w:hAnsi="Arial" w:cs="Arial"/>
          <w:color w:val="auto"/>
          <w:sz w:val="22"/>
        </w:rPr>
        <w:t>- zawężenie prawa wykonawcy do żądania od zamawiającego, by ten ograniczył przetwarzanie jego danych osobowych do czasu zakończenia postępowania o udzielenie zamówienia publicznego lub konkursu.</w:t>
      </w:r>
    </w:p>
    <w:p w:rsidR="008E4782" w:rsidRPr="00AF1D5F" w:rsidRDefault="00F65BD9" w:rsidP="00F65BD9">
      <w:pPr>
        <w:pStyle w:val="Teksttreci20"/>
        <w:shd w:val="clear" w:color="auto" w:fill="auto"/>
        <w:ind w:left="-142" w:right="134"/>
        <w:jc w:val="both"/>
        <w:rPr>
          <w:rFonts w:ascii="Arial" w:hAnsi="Arial" w:cs="Arial"/>
          <w:b w:val="0"/>
          <w:i w:val="0"/>
          <w:color w:val="auto"/>
          <w:sz w:val="22"/>
          <w:szCs w:val="22"/>
          <w:lang w:bidi="pl-PL"/>
        </w:rPr>
      </w:pPr>
      <w:r>
        <w:rPr>
          <w:rFonts w:ascii="Arial" w:hAnsi="Arial" w:cs="Arial"/>
          <w:b w:val="0"/>
          <w:i w:val="0"/>
          <w:color w:val="auto"/>
          <w:sz w:val="22"/>
          <w:szCs w:val="22"/>
        </w:rPr>
        <w:t xml:space="preserve">2. </w:t>
      </w:r>
      <w:r w:rsidR="008E4782" w:rsidRPr="00AF1D5F">
        <w:rPr>
          <w:rFonts w:ascii="Arial" w:hAnsi="Arial" w:cs="Arial"/>
          <w:b w:val="0"/>
          <w:i w:val="0"/>
          <w:color w:val="auto"/>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E4782" w:rsidRPr="00AF1D5F" w:rsidRDefault="008E4782" w:rsidP="00AF1D5F">
      <w:pPr>
        <w:pStyle w:val="Teksttreci0"/>
        <w:shd w:val="clear" w:color="auto" w:fill="auto"/>
        <w:rPr>
          <w:rFonts w:ascii="Arial" w:hAnsi="Arial" w:cs="Arial"/>
          <w:sz w:val="22"/>
          <w:szCs w:val="22"/>
        </w:rPr>
      </w:pPr>
    </w:p>
    <w:p w:rsidR="008E4782" w:rsidRPr="00AF1D5F" w:rsidRDefault="008E4782" w:rsidP="00AF1D5F">
      <w:pPr>
        <w:pStyle w:val="Teksttreci0"/>
        <w:shd w:val="clear" w:color="auto" w:fill="auto"/>
        <w:rPr>
          <w:rFonts w:ascii="Arial" w:hAnsi="Arial" w:cs="Arial"/>
          <w:sz w:val="22"/>
          <w:szCs w:val="22"/>
        </w:rPr>
      </w:pPr>
    </w:p>
    <w:p w:rsidR="008E4782" w:rsidRPr="00AF1D5F" w:rsidRDefault="008E4782" w:rsidP="00AF1D5F">
      <w:pPr>
        <w:pStyle w:val="Podpistabeli0"/>
        <w:shd w:val="clear" w:color="auto" w:fill="auto"/>
        <w:rPr>
          <w:rFonts w:ascii="Arial" w:hAnsi="Arial" w:cs="Arial"/>
          <w:b/>
          <w:sz w:val="22"/>
          <w:szCs w:val="22"/>
        </w:rPr>
      </w:pPr>
      <w:r w:rsidRPr="00AF1D5F">
        <w:rPr>
          <w:rFonts w:ascii="Arial" w:hAnsi="Arial" w:cs="Arial"/>
          <w:b/>
          <w:sz w:val="22"/>
          <w:szCs w:val="22"/>
        </w:rPr>
        <w:t>Załączniki do SWZ:</w:t>
      </w:r>
    </w:p>
    <w:p w:rsidR="008E4782" w:rsidRPr="00AF1D5F" w:rsidRDefault="008E4782" w:rsidP="00AF1D5F">
      <w:pPr>
        <w:pStyle w:val="Podpistabeli0"/>
        <w:shd w:val="clear" w:color="auto" w:fill="auto"/>
        <w:rPr>
          <w:rFonts w:ascii="Arial" w:hAnsi="Arial" w:cs="Arial"/>
          <w:b/>
          <w:sz w:val="22"/>
          <w:szCs w:val="22"/>
        </w:rPr>
      </w:pP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Załącznik nr 1 –  Opis przedmiotu zamówienia,</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w:t>
      </w:r>
      <w:r w:rsidR="00142345" w:rsidRPr="00AF1D5F">
        <w:rPr>
          <w:rFonts w:ascii="Arial" w:hAnsi="Arial" w:cs="Arial"/>
          <w:b/>
          <w:sz w:val="22"/>
          <w:szCs w:val="22"/>
        </w:rPr>
        <w:t>łącznik nr 2 –  Projekt umowy,</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 xml:space="preserve">Załącznik nr 3 –  </w:t>
      </w:r>
      <w:r w:rsidR="00142345" w:rsidRPr="00AF1D5F">
        <w:rPr>
          <w:rFonts w:ascii="Arial" w:hAnsi="Arial" w:cs="Arial"/>
          <w:b/>
          <w:sz w:val="22"/>
          <w:szCs w:val="22"/>
        </w:rPr>
        <w:t>Formularz oferty,</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Załącznik nr 4 –  Zobowiązanie podmiotu udostępniającego zasoby,</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Załącznik nr 5 –  Oświadczenie o braku przynależności do tej samej grupy kapitałowej,</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Załącznik n</w:t>
      </w:r>
      <w:r w:rsidR="00870724" w:rsidRPr="00AF1D5F">
        <w:rPr>
          <w:rFonts w:ascii="Arial" w:hAnsi="Arial" w:cs="Arial"/>
          <w:b/>
          <w:sz w:val="22"/>
          <w:szCs w:val="22"/>
        </w:rPr>
        <w:t>r 6 –  Oświadczenie o aktualności</w:t>
      </w:r>
      <w:r w:rsidRPr="00AF1D5F">
        <w:rPr>
          <w:rFonts w:ascii="Arial" w:hAnsi="Arial" w:cs="Arial"/>
          <w:b/>
          <w:sz w:val="22"/>
          <w:szCs w:val="22"/>
        </w:rPr>
        <w:t xml:space="preserve"> danych,</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 xml:space="preserve">Załącznik nr 7 –  </w:t>
      </w:r>
      <w:r w:rsidR="00142345" w:rsidRPr="00AF1D5F">
        <w:rPr>
          <w:rFonts w:ascii="Arial" w:hAnsi="Arial" w:cs="Arial"/>
          <w:b/>
          <w:sz w:val="22"/>
          <w:szCs w:val="22"/>
        </w:rPr>
        <w:t>Formularz cenowy</w:t>
      </w:r>
      <w:r w:rsidRPr="00AF1D5F">
        <w:rPr>
          <w:rFonts w:ascii="Arial" w:hAnsi="Arial" w:cs="Arial"/>
          <w:b/>
          <w:sz w:val="22"/>
          <w:szCs w:val="22"/>
        </w:rPr>
        <w:t>,</w:t>
      </w:r>
    </w:p>
    <w:p w:rsidR="008E4782" w:rsidRPr="00AF1D5F" w:rsidRDefault="008E4782"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Załącznik nr 8 –  Wykaz dostaw</w:t>
      </w:r>
      <w:r w:rsidR="00AD4FB4" w:rsidRPr="00AF1D5F">
        <w:rPr>
          <w:rFonts w:ascii="Arial" w:hAnsi="Arial" w:cs="Arial"/>
          <w:b/>
          <w:sz w:val="22"/>
          <w:szCs w:val="22"/>
        </w:rPr>
        <w:t>,</w:t>
      </w:r>
    </w:p>
    <w:p w:rsidR="00AD4FB4" w:rsidRPr="00AF1D5F" w:rsidRDefault="00AD4FB4" w:rsidP="00AF1D5F">
      <w:pPr>
        <w:pStyle w:val="Podpistabeli0"/>
        <w:numPr>
          <w:ilvl w:val="0"/>
          <w:numId w:val="64"/>
        </w:numPr>
        <w:shd w:val="clear" w:color="auto" w:fill="auto"/>
        <w:rPr>
          <w:rFonts w:ascii="Arial" w:hAnsi="Arial" w:cs="Arial"/>
          <w:b/>
          <w:sz w:val="22"/>
          <w:szCs w:val="22"/>
        </w:rPr>
      </w:pPr>
      <w:r w:rsidRPr="00AF1D5F">
        <w:rPr>
          <w:rFonts w:ascii="Arial" w:hAnsi="Arial" w:cs="Arial"/>
          <w:b/>
          <w:sz w:val="22"/>
          <w:szCs w:val="22"/>
        </w:rPr>
        <w:t xml:space="preserve">Załącznik nr 9 –  Oświadczenie o zastrzeżeniu tajemnicy przedsiębiorstwa </w:t>
      </w:r>
    </w:p>
    <w:p w:rsidR="008E4782" w:rsidRPr="00AF1D5F" w:rsidRDefault="008E4782" w:rsidP="00AF1D5F">
      <w:pPr>
        <w:pStyle w:val="Teksttreci0"/>
        <w:shd w:val="clear" w:color="auto" w:fill="auto"/>
        <w:rPr>
          <w:rFonts w:ascii="Arial" w:hAnsi="Arial" w:cs="Arial"/>
          <w:sz w:val="22"/>
          <w:szCs w:val="22"/>
        </w:rPr>
      </w:pPr>
    </w:p>
    <w:p w:rsidR="008E4782" w:rsidRPr="00AF1D5F" w:rsidRDefault="008E4782" w:rsidP="00AF1D5F">
      <w:pPr>
        <w:pStyle w:val="Nagwek11"/>
        <w:keepNext/>
        <w:keepLines/>
        <w:shd w:val="clear" w:color="auto" w:fill="auto"/>
        <w:spacing w:line="240" w:lineRule="auto"/>
        <w:rPr>
          <w:rFonts w:ascii="Arial" w:hAnsi="Arial" w:cs="Arial"/>
        </w:rPr>
      </w:pPr>
    </w:p>
    <w:p w:rsidR="008E4782" w:rsidRPr="00AF1D5F" w:rsidRDefault="008E4782" w:rsidP="00AF1D5F">
      <w:pPr>
        <w:pStyle w:val="Nagwek11"/>
        <w:keepNext/>
        <w:keepLines/>
        <w:shd w:val="clear" w:color="auto" w:fill="auto"/>
        <w:spacing w:line="240" w:lineRule="auto"/>
        <w:rPr>
          <w:rFonts w:ascii="Arial" w:hAnsi="Arial" w:cs="Arial"/>
        </w:rPr>
      </w:pPr>
    </w:p>
    <w:p w:rsidR="008E4782" w:rsidRPr="00AF1D5F" w:rsidRDefault="008E4782" w:rsidP="00AF1D5F">
      <w:pPr>
        <w:spacing w:after="0" w:line="240" w:lineRule="auto"/>
        <w:ind w:left="77" w:right="0" w:firstLine="0"/>
        <w:jc w:val="left"/>
        <w:rPr>
          <w:rFonts w:ascii="Arial" w:hAnsi="Arial" w:cs="Arial"/>
          <w:sz w:val="22"/>
        </w:rPr>
      </w:pPr>
    </w:p>
    <w:sectPr w:rsidR="008E4782" w:rsidRPr="00AF1D5F" w:rsidSect="00870724">
      <w:headerReference w:type="default" r:id="rId19"/>
      <w:footerReference w:type="even" r:id="rId20"/>
      <w:footerReference w:type="default" r:id="rId21"/>
      <w:footerReference w:type="first" r:id="rId22"/>
      <w:pgSz w:w="11906" w:h="16838"/>
      <w:pgMar w:top="1135" w:right="933" w:bottom="860" w:left="1200" w:header="708"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D8" w:rsidRDefault="003564D8">
      <w:pPr>
        <w:spacing w:after="0" w:line="240" w:lineRule="auto"/>
      </w:pPr>
      <w:r>
        <w:separator/>
      </w:r>
    </w:p>
  </w:endnote>
  <w:endnote w:type="continuationSeparator" w:id="0">
    <w:p w:rsidR="003564D8" w:rsidRDefault="0035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8D" w:rsidRDefault="00FC4A8D">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8D" w:rsidRDefault="00FC4A8D">
    <w:pPr>
      <w:spacing w:after="0" w:line="259" w:lineRule="auto"/>
      <w:ind w:left="0" w:right="62" w:firstLine="0"/>
      <w:jc w:val="right"/>
    </w:pPr>
    <w:r>
      <w:fldChar w:fldCharType="begin"/>
    </w:r>
    <w:r>
      <w:instrText xml:space="preserve"> PAGE   \* MERGEFORMAT </w:instrText>
    </w:r>
    <w:r>
      <w:fldChar w:fldCharType="separate"/>
    </w:r>
    <w:r w:rsidR="005458DB" w:rsidRPr="005458DB">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8D" w:rsidRDefault="00FC4A8D">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D8" w:rsidRDefault="003564D8">
      <w:pPr>
        <w:spacing w:after="0" w:line="240" w:lineRule="auto"/>
      </w:pPr>
      <w:r>
        <w:separator/>
      </w:r>
    </w:p>
  </w:footnote>
  <w:footnote w:type="continuationSeparator" w:id="0">
    <w:p w:rsidR="003564D8" w:rsidRDefault="0035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33" w:rsidRDefault="00667E33">
    <w:pPr>
      <w:pStyle w:val="Nagwek"/>
    </w:pPr>
    <w:r>
      <w:tab/>
    </w:r>
    <w:r>
      <w:tab/>
      <w:t xml:space="preserve">                                                                               Nr sprawy: BF-IV-2370/1/21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757"/>
    <w:multiLevelType w:val="hybridMultilevel"/>
    <w:tmpl w:val="99D4F84C"/>
    <w:lvl w:ilvl="0" w:tplc="0D8E3AF2">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F7F57"/>
    <w:multiLevelType w:val="hybridMultilevel"/>
    <w:tmpl w:val="E692F144"/>
    <w:lvl w:ilvl="0" w:tplc="71206A72">
      <w:start w:val="1"/>
      <w:numFmt w:val="decimal"/>
      <w:lvlText w:val="%1."/>
      <w:lvlJc w:val="left"/>
      <w:pPr>
        <w:ind w:left="4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F6AADC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6FE925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9824D8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1F62CD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B01118">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580577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1ACC9E">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D7C91E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01F"/>
    <w:multiLevelType w:val="hybridMultilevel"/>
    <w:tmpl w:val="BD40ED9C"/>
    <w:lvl w:ilvl="0" w:tplc="15EAFF56">
      <w:start w:val="1"/>
      <w:numFmt w:val="decimal"/>
      <w:lvlText w:val="%1."/>
      <w:lvlJc w:val="left"/>
      <w:pPr>
        <w:ind w:left="4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044520E">
      <w:start w:val="1"/>
      <w:numFmt w:val="decimal"/>
      <w:lvlText w:val="%2)"/>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AEE87EE">
      <w:start w:val="1"/>
      <w:numFmt w:val="decimal"/>
      <w:lvlText w:val="%3)"/>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90FE9E">
      <w:start w:val="1"/>
      <w:numFmt w:val="decimal"/>
      <w:lvlText w:val="%4"/>
      <w:lvlJc w:val="left"/>
      <w:pPr>
        <w:ind w:left="1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61C80D4">
      <w:start w:val="1"/>
      <w:numFmt w:val="lowerLetter"/>
      <w:lvlText w:val="%5"/>
      <w:lvlJc w:val="left"/>
      <w:pPr>
        <w:ind w:left="2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F9C7DDE">
      <w:start w:val="1"/>
      <w:numFmt w:val="lowerRoman"/>
      <w:lvlText w:val="%6"/>
      <w:lvlJc w:val="left"/>
      <w:pPr>
        <w:ind w:left="3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DCEBFE0">
      <w:start w:val="1"/>
      <w:numFmt w:val="decimal"/>
      <w:lvlText w:val="%7"/>
      <w:lvlJc w:val="left"/>
      <w:pPr>
        <w:ind w:left="39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234A552">
      <w:start w:val="1"/>
      <w:numFmt w:val="lowerLetter"/>
      <w:lvlText w:val="%8"/>
      <w:lvlJc w:val="left"/>
      <w:pPr>
        <w:ind w:left="46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C44790">
      <w:start w:val="1"/>
      <w:numFmt w:val="lowerRoman"/>
      <w:lvlText w:val="%9"/>
      <w:lvlJc w:val="left"/>
      <w:pPr>
        <w:ind w:left="53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76C88"/>
    <w:multiLevelType w:val="hybridMultilevel"/>
    <w:tmpl w:val="93EAE03C"/>
    <w:lvl w:ilvl="0" w:tplc="EE9A51E8">
      <w:start w:val="1"/>
      <w:numFmt w:val="decimal"/>
      <w:lvlText w:val="%1)"/>
      <w:lvlJc w:val="left"/>
      <w:pPr>
        <w:ind w:left="108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D0DCE"/>
    <w:multiLevelType w:val="hybridMultilevel"/>
    <w:tmpl w:val="A9FEFE7C"/>
    <w:lvl w:ilvl="0" w:tplc="95A436F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AC45DB"/>
    <w:multiLevelType w:val="hybridMultilevel"/>
    <w:tmpl w:val="53B24B54"/>
    <w:lvl w:ilvl="0" w:tplc="4476DE80">
      <w:start w:val="1"/>
      <w:numFmt w:val="decimal"/>
      <w:lvlText w:val="%1."/>
      <w:lvlJc w:val="left"/>
      <w:pPr>
        <w:ind w:left="4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00DECC">
      <w:start w:val="1"/>
      <w:numFmt w:val="decimal"/>
      <w:lvlText w:val="%2)"/>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FA6DBA8">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89C9F96">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B4A9396">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2383D0C">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0CFD92">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0BEADAA">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1DAFB14">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5222DA"/>
    <w:multiLevelType w:val="hybridMultilevel"/>
    <w:tmpl w:val="624C7708"/>
    <w:lvl w:ilvl="0" w:tplc="D164A118">
      <w:start w:val="1"/>
      <w:numFmt w:val="decimal"/>
      <w:lvlText w:val="%1."/>
      <w:lvlJc w:val="left"/>
      <w:pPr>
        <w:ind w:left="6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99ED9CE">
      <w:start w:val="1"/>
      <w:numFmt w:val="lowerLetter"/>
      <w:lvlText w:val="%2"/>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08C69D8">
      <w:start w:val="1"/>
      <w:numFmt w:val="lowerRoman"/>
      <w:lvlText w:val="%3"/>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74E40B6">
      <w:start w:val="1"/>
      <w:numFmt w:val="decimal"/>
      <w:lvlText w:val="%4"/>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65E2CF4">
      <w:start w:val="1"/>
      <w:numFmt w:val="lowerLetter"/>
      <w:lvlText w:val="%5"/>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CC86780">
      <w:start w:val="1"/>
      <w:numFmt w:val="lowerRoman"/>
      <w:lvlText w:val="%6"/>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75EB58C">
      <w:start w:val="1"/>
      <w:numFmt w:val="decimal"/>
      <w:lvlText w:val="%7"/>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578C992">
      <w:start w:val="1"/>
      <w:numFmt w:val="lowerLetter"/>
      <w:lvlText w:val="%8"/>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94B9A6">
      <w:start w:val="1"/>
      <w:numFmt w:val="lowerRoman"/>
      <w:lvlText w:val="%9"/>
      <w:lvlJc w:val="left"/>
      <w:pPr>
        <w:ind w:left="64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413F58"/>
    <w:multiLevelType w:val="hybridMultilevel"/>
    <w:tmpl w:val="9B2A2D1E"/>
    <w:lvl w:ilvl="0" w:tplc="63146292">
      <w:start w:val="1"/>
      <w:numFmt w:val="decimal"/>
      <w:lvlText w:val="%1)"/>
      <w:lvlJc w:val="left"/>
      <w:pPr>
        <w:ind w:left="5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544E358">
      <w:start w:val="1"/>
      <w:numFmt w:val="lowerLetter"/>
      <w:lvlText w:val="%2"/>
      <w:lvlJc w:val="left"/>
      <w:pPr>
        <w:ind w:left="12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8F476C4">
      <w:start w:val="1"/>
      <w:numFmt w:val="lowerRoman"/>
      <w:lvlText w:val="%3"/>
      <w:lvlJc w:val="left"/>
      <w:pPr>
        <w:ind w:left="19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56D318">
      <w:start w:val="1"/>
      <w:numFmt w:val="decimal"/>
      <w:lvlText w:val="%4"/>
      <w:lvlJc w:val="left"/>
      <w:pPr>
        <w:ind w:left="26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258EAA6">
      <w:start w:val="1"/>
      <w:numFmt w:val="lowerLetter"/>
      <w:lvlText w:val="%5"/>
      <w:lvlJc w:val="left"/>
      <w:pPr>
        <w:ind w:left="339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8248CB4">
      <w:start w:val="1"/>
      <w:numFmt w:val="lowerRoman"/>
      <w:lvlText w:val="%6"/>
      <w:lvlJc w:val="left"/>
      <w:pPr>
        <w:ind w:left="411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87CC2B8">
      <w:start w:val="1"/>
      <w:numFmt w:val="decimal"/>
      <w:lvlText w:val="%7"/>
      <w:lvlJc w:val="left"/>
      <w:pPr>
        <w:ind w:left="48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443B08">
      <w:start w:val="1"/>
      <w:numFmt w:val="lowerLetter"/>
      <w:lvlText w:val="%8"/>
      <w:lvlJc w:val="left"/>
      <w:pPr>
        <w:ind w:left="55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9F69718">
      <w:start w:val="1"/>
      <w:numFmt w:val="lowerRoman"/>
      <w:lvlText w:val="%9"/>
      <w:lvlJc w:val="left"/>
      <w:pPr>
        <w:ind w:left="62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0D65E8"/>
    <w:multiLevelType w:val="hybridMultilevel"/>
    <w:tmpl w:val="71646F82"/>
    <w:lvl w:ilvl="0" w:tplc="568A6476">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D5AD48E">
      <w:start w:val="1"/>
      <w:numFmt w:val="decimal"/>
      <w:lvlText w:val="%2)"/>
      <w:lvlJc w:val="left"/>
      <w:pPr>
        <w:ind w:left="10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9027F3"/>
    <w:multiLevelType w:val="hybridMultilevel"/>
    <w:tmpl w:val="BADC2D2E"/>
    <w:lvl w:ilvl="0" w:tplc="C58AC53A">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2689B82">
      <w:start w:val="1"/>
      <w:numFmt w:val="lowerLetter"/>
      <w:lvlText w:val="%2"/>
      <w:lvlJc w:val="left"/>
      <w:pPr>
        <w:ind w:left="11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8E904C">
      <w:start w:val="1"/>
      <w:numFmt w:val="lowerRoman"/>
      <w:lvlText w:val="%3"/>
      <w:lvlJc w:val="left"/>
      <w:pPr>
        <w:ind w:left="187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F2A9D88">
      <w:start w:val="1"/>
      <w:numFmt w:val="decimal"/>
      <w:lvlText w:val="%4"/>
      <w:lvlJc w:val="left"/>
      <w:pPr>
        <w:ind w:left="25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1986138">
      <w:start w:val="1"/>
      <w:numFmt w:val="lowerLetter"/>
      <w:lvlText w:val="%5"/>
      <w:lvlJc w:val="left"/>
      <w:pPr>
        <w:ind w:left="331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E884BA8">
      <w:start w:val="1"/>
      <w:numFmt w:val="lowerRoman"/>
      <w:lvlText w:val="%6"/>
      <w:lvlJc w:val="left"/>
      <w:pPr>
        <w:ind w:left="403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A2AF9E2">
      <w:start w:val="1"/>
      <w:numFmt w:val="decimal"/>
      <w:lvlText w:val="%7"/>
      <w:lvlJc w:val="left"/>
      <w:pPr>
        <w:ind w:left="47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B29926">
      <w:start w:val="1"/>
      <w:numFmt w:val="lowerLetter"/>
      <w:lvlText w:val="%8"/>
      <w:lvlJc w:val="left"/>
      <w:pPr>
        <w:ind w:left="547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8E8504A">
      <w:start w:val="1"/>
      <w:numFmt w:val="lowerRoman"/>
      <w:lvlText w:val="%9"/>
      <w:lvlJc w:val="left"/>
      <w:pPr>
        <w:ind w:left="6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5817E2"/>
    <w:multiLevelType w:val="hybridMultilevel"/>
    <w:tmpl w:val="E496ED94"/>
    <w:lvl w:ilvl="0" w:tplc="E424D7E0">
      <w:start w:val="1"/>
      <w:numFmt w:val="decimal"/>
      <w:lvlText w:val="%1)"/>
      <w:lvlJc w:val="left"/>
      <w:pPr>
        <w:ind w:left="4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E8A4590">
      <w:start w:val="1"/>
      <w:numFmt w:val="lowerLetter"/>
      <w:lvlText w:val="%2)"/>
      <w:lvlJc w:val="left"/>
      <w:pPr>
        <w:ind w:left="11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C52CDE8">
      <w:start w:val="1"/>
      <w:numFmt w:val="lowerRoman"/>
      <w:lvlText w:val="%3"/>
      <w:lvlJc w:val="left"/>
      <w:pPr>
        <w:ind w:left="16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EF8BF76">
      <w:start w:val="1"/>
      <w:numFmt w:val="decimal"/>
      <w:lvlText w:val="%4"/>
      <w:lvlJc w:val="left"/>
      <w:pPr>
        <w:ind w:left="23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2C4FBF2">
      <w:start w:val="1"/>
      <w:numFmt w:val="lowerLetter"/>
      <w:lvlText w:val="%5"/>
      <w:lvlJc w:val="left"/>
      <w:pPr>
        <w:ind w:left="30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080D2D4">
      <w:start w:val="1"/>
      <w:numFmt w:val="lowerRoman"/>
      <w:lvlText w:val="%6"/>
      <w:lvlJc w:val="left"/>
      <w:pPr>
        <w:ind w:left="37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06A7A84">
      <w:start w:val="1"/>
      <w:numFmt w:val="decimal"/>
      <w:lvlText w:val="%7"/>
      <w:lvlJc w:val="left"/>
      <w:pPr>
        <w:ind w:left="45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1B41F90">
      <w:start w:val="1"/>
      <w:numFmt w:val="lowerLetter"/>
      <w:lvlText w:val="%8"/>
      <w:lvlJc w:val="left"/>
      <w:pPr>
        <w:ind w:left="52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58E9D9A">
      <w:start w:val="1"/>
      <w:numFmt w:val="lowerRoman"/>
      <w:lvlText w:val="%9"/>
      <w:lvlJc w:val="left"/>
      <w:pPr>
        <w:ind w:left="59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1E23A1"/>
    <w:multiLevelType w:val="hybridMultilevel"/>
    <w:tmpl w:val="158880C6"/>
    <w:lvl w:ilvl="0" w:tplc="ADEA7C18">
      <w:start w:val="1"/>
      <w:numFmt w:val="decimal"/>
      <w:lvlText w:val="%1)"/>
      <w:lvlJc w:val="left"/>
      <w:pPr>
        <w:ind w:left="6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1" w:tplc="408CBA44">
      <w:start w:val="1"/>
      <w:numFmt w:val="lowerLetter"/>
      <w:lvlText w:val="%2"/>
      <w:lvlJc w:val="left"/>
      <w:pPr>
        <w:ind w:left="14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3E24375A">
      <w:start w:val="1"/>
      <w:numFmt w:val="lowerRoman"/>
      <w:lvlText w:val="%3"/>
      <w:lvlJc w:val="left"/>
      <w:pPr>
        <w:ind w:left="221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9AC32AA">
      <w:start w:val="1"/>
      <w:numFmt w:val="decimal"/>
      <w:lvlText w:val="%4"/>
      <w:lvlJc w:val="left"/>
      <w:pPr>
        <w:ind w:left="29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270A54C">
      <w:start w:val="1"/>
      <w:numFmt w:val="lowerLetter"/>
      <w:lvlText w:val="%5"/>
      <w:lvlJc w:val="left"/>
      <w:pPr>
        <w:ind w:left="365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08ECC6BE">
      <w:start w:val="1"/>
      <w:numFmt w:val="lowerRoman"/>
      <w:lvlText w:val="%6"/>
      <w:lvlJc w:val="left"/>
      <w:pPr>
        <w:ind w:left="437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0E288BFE">
      <w:start w:val="1"/>
      <w:numFmt w:val="decimal"/>
      <w:lvlText w:val="%7"/>
      <w:lvlJc w:val="left"/>
      <w:pPr>
        <w:ind w:left="50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20D84802">
      <w:start w:val="1"/>
      <w:numFmt w:val="lowerLetter"/>
      <w:lvlText w:val="%8"/>
      <w:lvlJc w:val="left"/>
      <w:pPr>
        <w:ind w:left="581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E23EF7D2">
      <w:start w:val="1"/>
      <w:numFmt w:val="lowerRoman"/>
      <w:lvlText w:val="%9"/>
      <w:lvlJc w:val="left"/>
      <w:pPr>
        <w:ind w:left="65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19" w15:restartNumberingAfterBreak="0">
    <w:nsid w:val="215D2EA4"/>
    <w:multiLevelType w:val="hybridMultilevel"/>
    <w:tmpl w:val="0B6224FA"/>
    <w:lvl w:ilvl="0" w:tplc="F7F8706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526A948">
      <w:start w:val="1"/>
      <w:numFmt w:val="decimal"/>
      <w:lvlText w:val="%2)"/>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E28A24">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B001C12">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742E044">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99864A8">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E7AC500">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EB004E4">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3C9576">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76423C"/>
    <w:multiLevelType w:val="hybridMultilevel"/>
    <w:tmpl w:val="7A1C1B42"/>
    <w:lvl w:ilvl="0" w:tplc="1CFEA73C">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8E223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1424FC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A80FA7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8780EA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4FCF4D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E0A762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A007FE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8CBD2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47A0F89"/>
    <w:multiLevelType w:val="hybridMultilevel"/>
    <w:tmpl w:val="6C48A7C8"/>
    <w:lvl w:ilvl="0" w:tplc="34923090">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C3A1CA8">
      <w:start w:val="1"/>
      <w:numFmt w:val="decimal"/>
      <w:lvlText w:val="%2)"/>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A200D02">
      <w:start w:val="2"/>
      <w:numFmt w:val="lowerLetter"/>
      <w:lvlText w:val="%3)"/>
      <w:lvlJc w:val="left"/>
      <w:pPr>
        <w:ind w:left="11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52EFB2">
      <w:start w:val="1"/>
      <w:numFmt w:val="decimal"/>
      <w:lvlText w:val="%4"/>
      <w:lvlJc w:val="left"/>
      <w:pPr>
        <w:ind w:left="17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35A2A70">
      <w:start w:val="1"/>
      <w:numFmt w:val="lowerLetter"/>
      <w:lvlText w:val="%5"/>
      <w:lvlJc w:val="left"/>
      <w:pPr>
        <w:ind w:left="25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71E6ED8">
      <w:start w:val="1"/>
      <w:numFmt w:val="lowerRoman"/>
      <w:lvlText w:val="%6"/>
      <w:lvlJc w:val="left"/>
      <w:pPr>
        <w:ind w:left="32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2BCFAF8">
      <w:start w:val="1"/>
      <w:numFmt w:val="decimal"/>
      <w:lvlText w:val="%7"/>
      <w:lvlJc w:val="left"/>
      <w:pPr>
        <w:ind w:left="39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B00A666">
      <w:start w:val="1"/>
      <w:numFmt w:val="lowerLetter"/>
      <w:lvlText w:val="%8"/>
      <w:lvlJc w:val="left"/>
      <w:pPr>
        <w:ind w:left="46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0EC5BC0">
      <w:start w:val="1"/>
      <w:numFmt w:val="lowerRoman"/>
      <w:lvlText w:val="%9"/>
      <w:lvlJc w:val="left"/>
      <w:pPr>
        <w:ind w:left="53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BA1897"/>
    <w:multiLevelType w:val="hybridMultilevel"/>
    <w:tmpl w:val="25B615AA"/>
    <w:lvl w:ilvl="0" w:tplc="655A8454">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B0E6C66">
      <w:start w:val="1"/>
      <w:numFmt w:val="decimal"/>
      <w:lvlText w:val="%2)"/>
      <w:lvlJc w:val="left"/>
      <w:pPr>
        <w:ind w:left="5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698AFD8">
      <w:start w:val="1"/>
      <w:numFmt w:val="lowerRoman"/>
      <w:lvlText w:val="%3"/>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B46E44">
      <w:start w:val="1"/>
      <w:numFmt w:val="decimal"/>
      <w:lvlText w:val="%4"/>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4A9248">
      <w:start w:val="1"/>
      <w:numFmt w:val="lowerLetter"/>
      <w:lvlText w:val="%5"/>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1CA1B36">
      <w:start w:val="1"/>
      <w:numFmt w:val="lowerRoman"/>
      <w:lvlText w:val="%6"/>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6D6F8D2">
      <w:start w:val="1"/>
      <w:numFmt w:val="decimal"/>
      <w:lvlText w:val="%7"/>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8D7A6">
      <w:start w:val="1"/>
      <w:numFmt w:val="lowerLetter"/>
      <w:lvlText w:val="%8"/>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3A6B65A">
      <w:start w:val="1"/>
      <w:numFmt w:val="lowerRoman"/>
      <w:lvlText w:val="%9"/>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88771FA"/>
    <w:multiLevelType w:val="hybridMultilevel"/>
    <w:tmpl w:val="B2F4E67C"/>
    <w:lvl w:ilvl="0" w:tplc="E794BCD2">
      <w:start w:val="1"/>
      <w:numFmt w:val="decimal"/>
      <w:lvlText w:val="%1."/>
      <w:lvlJc w:val="left"/>
      <w:pPr>
        <w:ind w:left="4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888853A">
      <w:start w:val="1"/>
      <w:numFmt w:val="lowerLetter"/>
      <w:lvlText w:val="%2)"/>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26C4AE">
      <w:start w:val="1"/>
      <w:numFmt w:val="lowerRoman"/>
      <w:lvlText w:val="%3"/>
      <w:lvlJc w:val="left"/>
      <w:pPr>
        <w:ind w:left="14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DF43E7A">
      <w:start w:val="1"/>
      <w:numFmt w:val="decimal"/>
      <w:lvlText w:val="%4"/>
      <w:lvlJc w:val="left"/>
      <w:pPr>
        <w:ind w:left="21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75E3062">
      <w:start w:val="1"/>
      <w:numFmt w:val="lowerLetter"/>
      <w:lvlText w:val="%5"/>
      <w:lvlJc w:val="left"/>
      <w:pPr>
        <w:ind w:left="28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D8A77A">
      <w:start w:val="1"/>
      <w:numFmt w:val="lowerRoman"/>
      <w:lvlText w:val="%6"/>
      <w:lvlJc w:val="left"/>
      <w:pPr>
        <w:ind w:left="35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0022EE">
      <w:start w:val="1"/>
      <w:numFmt w:val="decimal"/>
      <w:lvlText w:val="%7"/>
      <w:lvlJc w:val="left"/>
      <w:pPr>
        <w:ind w:left="42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9FAF94E">
      <w:start w:val="1"/>
      <w:numFmt w:val="lowerLetter"/>
      <w:lvlText w:val="%8"/>
      <w:lvlJc w:val="left"/>
      <w:pPr>
        <w:ind w:left="50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FA7E6A">
      <w:start w:val="1"/>
      <w:numFmt w:val="lowerRoman"/>
      <w:lvlText w:val="%9"/>
      <w:lvlJc w:val="left"/>
      <w:pPr>
        <w:ind w:left="57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783B27"/>
    <w:multiLevelType w:val="hybridMultilevel"/>
    <w:tmpl w:val="FC80792A"/>
    <w:lvl w:ilvl="0" w:tplc="E38C1BB4">
      <w:start w:val="1"/>
      <w:numFmt w:val="lowerLetter"/>
      <w:lvlText w:val="%1)"/>
      <w:lvlJc w:val="left"/>
      <w:pPr>
        <w:ind w:left="5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23C64E0"/>
    <w:multiLevelType w:val="hybridMultilevel"/>
    <w:tmpl w:val="5C56C188"/>
    <w:lvl w:ilvl="0" w:tplc="1C5C4520">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32656D6">
      <w:start w:val="1"/>
      <w:numFmt w:val="decimal"/>
      <w:lvlText w:val="%2)"/>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11E7716">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55A56E2">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CDEACB2">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3C6EB0">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9AC51A0">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82655DC">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F407940">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2F6482"/>
    <w:multiLevelType w:val="hybridMultilevel"/>
    <w:tmpl w:val="33F6EE1E"/>
    <w:lvl w:ilvl="0" w:tplc="8166C0D4">
      <w:start w:val="3"/>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4A3FE3"/>
    <w:multiLevelType w:val="hybridMultilevel"/>
    <w:tmpl w:val="42C637AC"/>
    <w:lvl w:ilvl="0" w:tplc="4EAEEA60">
      <w:start w:val="1"/>
      <w:numFmt w:val="decimal"/>
      <w:lvlText w:val="%1."/>
      <w:lvlJc w:val="left"/>
      <w:pPr>
        <w:ind w:left="4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6A43730">
      <w:start w:val="1"/>
      <w:numFmt w:val="lowerLetter"/>
      <w:lvlText w:val="%2"/>
      <w:lvlJc w:val="left"/>
      <w:pPr>
        <w:ind w:left="11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5262582">
      <w:start w:val="1"/>
      <w:numFmt w:val="lowerRoman"/>
      <w:lvlText w:val="%3"/>
      <w:lvlJc w:val="left"/>
      <w:pPr>
        <w:ind w:left="18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6EC62F8">
      <w:start w:val="1"/>
      <w:numFmt w:val="decimal"/>
      <w:lvlText w:val="%4"/>
      <w:lvlJc w:val="left"/>
      <w:pPr>
        <w:ind w:left="25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654BF0A">
      <w:start w:val="1"/>
      <w:numFmt w:val="lowerLetter"/>
      <w:lvlText w:val="%5"/>
      <w:lvlJc w:val="left"/>
      <w:pPr>
        <w:ind w:left="329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A185708">
      <w:start w:val="1"/>
      <w:numFmt w:val="lowerRoman"/>
      <w:lvlText w:val="%6"/>
      <w:lvlJc w:val="left"/>
      <w:pPr>
        <w:ind w:left="401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3B040FC">
      <w:start w:val="1"/>
      <w:numFmt w:val="decimal"/>
      <w:lvlText w:val="%7"/>
      <w:lvlJc w:val="left"/>
      <w:pPr>
        <w:ind w:left="47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1080870">
      <w:start w:val="1"/>
      <w:numFmt w:val="lowerLetter"/>
      <w:lvlText w:val="%8"/>
      <w:lvlJc w:val="left"/>
      <w:pPr>
        <w:ind w:left="54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2DAB3EE">
      <w:start w:val="1"/>
      <w:numFmt w:val="lowerRoman"/>
      <w:lvlText w:val="%9"/>
      <w:lvlJc w:val="left"/>
      <w:pPr>
        <w:ind w:left="61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913419D"/>
    <w:multiLevelType w:val="hybridMultilevel"/>
    <w:tmpl w:val="D09ECD9E"/>
    <w:lvl w:ilvl="0" w:tplc="A2146132">
      <w:start w:val="1"/>
      <w:numFmt w:val="decimal"/>
      <w:lvlText w:val="%1"/>
      <w:lvlJc w:val="left"/>
      <w:pPr>
        <w:ind w:left="127"/>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C0EB0E8">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5418AC44">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3BA69DDE">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C0A4FECC">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605AB8B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98E8AA3C">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5CC218AC">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03BEF676">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1" w15:restartNumberingAfterBreak="0">
    <w:nsid w:val="39925BAB"/>
    <w:multiLevelType w:val="hybridMultilevel"/>
    <w:tmpl w:val="D130C926"/>
    <w:lvl w:ilvl="0" w:tplc="6E680484">
      <w:start w:val="1"/>
      <w:numFmt w:val="decimal"/>
      <w:lvlText w:val="%1)"/>
      <w:lvlJc w:val="left"/>
      <w:pPr>
        <w:ind w:left="8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99A1F0A">
      <w:start w:val="1"/>
      <w:numFmt w:val="lowerLetter"/>
      <w:lvlText w:val="%2)"/>
      <w:lvlJc w:val="left"/>
      <w:pPr>
        <w:ind w:left="1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1CE98E">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1501FA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072E94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3A4C47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862473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92255C6">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E48CFA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B097FD8"/>
    <w:multiLevelType w:val="hybridMultilevel"/>
    <w:tmpl w:val="873A2C90"/>
    <w:lvl w:ilvl="0" w:tplc="02E6ADB6">
      <w:start w:val="1"/>
      <w:numFmt w:val="decimal"/>
      <w:lvlText w:val="%1."/>
      <w:lvlJc w:val="left"/>
      <w:pPr>
        <w:ind w:left="4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F3A1826">
      <w:start w:val="1"/>
      <w:numFmt w:val="decimal"/>
      <w:lvlText w:val="%2)"/>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2E4C0BE">
      <w:start w:val="1"/>
      <w:numFmt w:val="lowerRoman"/>
      <w:lvlText w:val="%3"/>
      <w:lvlJc w:val="left"/>
      <w:pPr>
        <w:ind w:left="13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845D7C">
      <w:start w:val="1"/>
      <w:numFmt w:val="decimal"/>
      <w:lvlText w:val="%4"/>
      <w:lvlJc w:val="left"/>
      <w:pPr>
        <w:ind w:left="20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BAEFC08">
      <w:start w:val="1"/>
      <w:numFmt w:val="lowerLetter"/>
      <w:lvlText w:val="%5"/>
      <w:lvlJc w:val="left"/>
      <w:pPr>
        <w:ind w:left="28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F609410">
      <w:start w:val="1"/>
      <w:numFmt w:val="lowerRoman"/>
      <w:lvlText w:val="%6"/>
      <w:lvlJc w:val="left"/>
      <w:pPr>
        <w:ind w:left="35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9803CC">
      <w:start w:val="1"/>
      <w:numFmt w:val="decimal"/>
      <w:lvlText w:val="%7"/>
      <w:lvlJc w:val="left"/>
      <w:pPr>
        <w:ind w:left="42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B6FA8E">
      <w:start w:val="1"/>
      <w:numFmt w:val="lowerLetter"/>
      <w:lvlText w:val="%8"/>
      <w:lvlJc w:val="left"/>
      <w:pPr>
        <w:ind w:left="49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041344">
      <w:start w:val="1"/>
      <w:numFmt w:val="lowerRoman"/>
      <w:lvlText w:val="%9"/>
      <w:lvlJc w:val="left"/>
      <w:pPr>
        <w:ind w:left="56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D3464C"/>
    <w:multiLevelType w:val="hybridMultilevel"/>
    <w:tmpl w:val="28CEE628"/>
    <w:lvl w:ilvl="0" w:tplc="0AB2C5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96CAFDA">
      <w:start w:val="2"/>
      <w:numFmt w:val="decimal"/>
      <w:lvlText w:val="%2)"/>
      <w:lvlJc w:val="left"/>
      <w:pPr>
        <w:ind w:left="25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F42B70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194315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82A7AA4">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CED5D6">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D1E2BA4">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B64993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A11E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6DF0F7C"/>
    <w:multiLevelType w:val="hybridMultilevel"/>
    <w:tmpl w:val="7C8A3586"/>
    <w:lvl w:ilvl="0" w:tplc="BE14A52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CCB7FE">
      <w:start w:val="7"/>
      <w:numFmt w:val="decimal"/>
      <w:lvlText w:val="%2)"/>
      <w:lvlJc w:val="left"/>
      <w:pPr>
        <w:ind w:left="8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D5C5BE8">
      <w:start w:val="1"/>
      <w:numFmt w:val="lowerRoman"/>
      <w:lvlText w:val="%3"/>
      <w:lvlJc w:val="left"/>
      <w:pPr>
        <w:ind w:left="15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F180C58">
      <w:start w:val="1"/>
      <w:numFmt w:val="decimal"/>
      <w:lvlText w:val="%4"/>
      <w:lvlJc w:val="left"/>
      <w:pPr>
        <w:ind w:left="22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F29C62">
      <w:start w:val="1"/>
      <w:numFmt w:val="lowerLetter"/>
      <w:lvlText w:val="%5"/>
      <w:lvlJc w:val="left"/>
      <w:pPr>
        <w:ind w:left="29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8806F8">
      <w:start w:val="1"/>
      <w:numFmt w:val="lowerRoman"/>
      <w:lvlText w:val="%6"/>
      <w:lvlJc w:val="left"/>
      <w:pPr>
        <w:ind w:left="36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30AC21A">
      <w:start w:val="1"/>
      <w:numFmt w:val="decimal"/>
      <w:lvlText w:val="%7"/>
      <w:lvlJc w:val="left"/>
      <w:pPr>
        <w:ind w:left="43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1320144">
      <w:start w:val="1"/>
      <w:numFmt w:val="lowerLetter"/>
      <w:lvlText w:val="%8"/>
      <w:lvlJc w:val="left"/>
      <w:pPr>
        <w:ind w:left="51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8CCB8FC">
      <w:start w:val="1"/>
      <w:numFmt w:val="lowerRoman"/>
      <w:lvlText w:val="%9"/>
      <w:lvlJc w:val="left"/>
      <w:pPr>
        <w:ind w:left="58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A670AF0"/>
    <w:multiLevelType w:val="hybridMultilevel"/>
    <w:tmpl w:val="82C4130A"/>
    <w:lvl w:ilvl="0" w:tplc="DF148DFA">
      <w:start w:val="2"/>
      <w:numFmt w:val="decimal"/>
      <w:lvlText w:val="%1)"/>
      <w:lvlJc w:val="left"/>
      <w:pPr>
        <w:ind w:left="2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54E4D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9E89C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D68361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160A53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E2635B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69A0042">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25AE8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A43F9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ABB385F"/>
    <w:multiLevelType w:val="multilevel"/>
    <w:tmpl w:val="96BC44CE"/>
    <w:lvl w:ilvl="0">
      <w:start w:val="2"/>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D783917"/>
    <w:multiLevelType w:val="hybridMultilevel"/>
    <w:tmpl w:val="D116E8D0"/>
    <w:lvl w:ilvl="0" w:tplc="FE9C71F8">
      <w:start w:val="4"/>
      <w:numFmt w:val="lowerLetter"/>
      <w:lvlText w:val="%1)"/>
      <w:lvlJc w:val="left"/>
      <w:pPr>
        <w:ind w:left="93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6F443D"/>
    <w:multiLevelType w:val="hybridMultilevel"/>
    <w:tmpl w:val="343AEB96"/>
    <w:lvl w:ilvl="0" w:tplc="6B5E530C">
      <w:start w:val="4"/>
      <w:numFmt w:val="decimal"/>
      <w:lvlText w:val="%1)"/>
      <w:lvlJc w:val="left"/>
      <w:pPr>
        <w:ind w:left="7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1" w:tplc="5F3AB1C2">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E8405ED8">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8C2FAE8">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5D1C791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FEFCD672">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6D0E3204">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104445D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4CE43AE8">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3" w15:restartNumberingAfterBreak="0">
    <w:nsid w:val="55CA69FE"/>
    <w:multiLevelType w:val="hybridMultilevel"/>
    <w:tmpl w:val="01CC620C"/>
    <w:lvl w:ilvl="0" w:tplc="E898C7B4">
      <w:start w:val="1"/>
      <w:numFmt w:val="lowerLetter"/>
      <w:lvlText w:val="%1)"/>
      <w:lvlJc w:val="left"/>
      <w:pPr>
        <w:ind w:left="1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2BC2D3E">
      <w:start w:val="1"/>
      <w:numFmt w:val="lowerLetter"/>
      <w:lvlText w:val="%2"/>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DCEA5E4">
      <w:start w:val="1"/>
      <w:numFmt w:val="lowerRoman"/>
      <w:lvlText w:val="%3"/>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EFE0694">
      <w:start w:val="1"/>
      <w:numFmt w:val="decimal"/>
      <w:lvlText w:val="%4"/>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DEE1A94">
      <w:start w:val="1"/>
      <w:numFmt w:val="lowerLetter"/>
      <w:lvlText w:val="%5"/>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4F4B50A">
      <w:start w:val="1"/>
      <w:numFmt w:val="lowerRoman"/>
      <w:lvlText w:val="%6"/>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CD8E82E">
      <w:start w:val="1"/>
      <w:numFmt w:val="decimal"/>
      <w:lvlText w:val="%7"/>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47C7D04">
      <w:start w:val="1"/>
      <w:numFmt w:val="lowerLetter"/>
      <w:lvlText w:val="%8"/>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CB21A74">
      <w:start w:val="1"/>
      <w:numFmt w:val="lowerRoman"/>
      <w:lvlText w:val="%9"/>
      <w:lvlJc w:val="left"/>
      <w:pPr>
        <w:ind w:left="6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65C3CAD"/>
    <w:multiLevelType w:val="hybridMultilevel"/>
    <w:tmpl w:val="0858980C"/>
    <w:lvl w:ilvl="0" w:tplc="98521BC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1D2F6E4">
      <w:start w:val="1"/>
      <w:numFmt w:val="decimal"/>
      <w:lvlText w:val="%2)"/>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7EC4C2D"/>
    <w:multiLevelType w:val="hybridMultilevel"/>
    <w:tmpl w:val="5FC0A63E"/>
    <w:lvl w:ilvl="0" w:tplc="2AD22F54">
      <w:start w:val="1"/>
      <w:numFmt w:val="bullet"/>
      <w:lvlText w:val="-"/>
      <w:lvlJc w:val="left"/>
      <w:pPr>
        <w:ind w:left="1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341A2D1E">
      <w:start w:val="1"/>
      <w:numFmt w:val="bullet"/>
      <w:lvlText w:val="o"/>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4B52F8A0">
      <w:start w:val="1"/>
      <w:numFmt w:val="bullet"/>
      <w:lvlText w:val="▪"/>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64822E6">
      <w:start w:val="1"/>
      <w:numFmt w:val="bullet"/>
      <w:lvlText w:val="•"/>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7208294">
      <w:start w:val="1"/>
      <w:numFmt w:val="bullet"/>
      <w:lvlText w:val="o"/>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00E0F2AE">
      <w:start w:val="1"/>
      <w:numFmt w:val="bullet"/>
      <w:lvlText w:val="▪"/>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683874">
      <w:start w:val="1"/>
      <w:numFmt w:val="bullet"/>
      <w:lvlText w:val="•"/>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3A4E19C4">
      <w:start w:val="1"/>
      <w:numFmt w:val="bullet"/>
      <w:lvlText w:val="o"/>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E7DC963A">
      <w:start w:val="1"/>
      <w:numFmt w:val="bullet"/>
      <w:lvlText w:val="▪"/>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581A2162"/>
    <w:multiLevelType w:val="hybridMultilevel"/>
    <w:tmpl w:val="A92A2C68"/>
    <w:lvl w:ilvl="0" w:tplc="1408C03E">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DDA452A"/>
    <w:multiLevelType w:val="hybridMultilevel"/>
    <w:tmpl w:val="181E8166"/>
    <w:lvl w:ilvl="0" w:tplc="98E62C70">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06C6406">
      <w:start w:val="1"/>
      <w:numFmt w:val="decimal"/>
      <w:lvlText w:val="%2)"/>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5D2CF50">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4576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9789244">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12282B6">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422E24">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9A84460">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A2C6B7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EE00DB5"/>
    <w:multiLevelType w:val="hybridMultilevel"/>
    <w:tmpl w:val="18EA3C62"/>
    <w:lvl w:ilvl="0" w:tplc="0652D290">
      <w:start w:val="1"/>
      <w:numFmt w:val="decimal"/>
      <w:lvlText w:val="%1)"/>
      <w:lvlJc w:val="left"/>
      <w:pPr>
        <w:ind w:left="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A0A9F50">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9C8AC74">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FF8B186">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6981F3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022A7A0">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334EE96">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FE68538">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AEA476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1513DE3"/>
    <w:multiLevelType w:val="hybridMultilevel"/>
    <w:tmpl w:val="DAB4E2B0"/>
    <w:lvl w:ilvl="0" w:tplc="022EDCF2">
      <w:start w:val="1"/>
      <w:numFmt w:val="decimal"/>
      <w:lvlText w:val="%1)"/>
      <w:lvlJc w:val="left"/>
      <w:pPr>
        <w:ind w:left="19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1" w:tplc="CAEC48D2">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2016434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FE4A0BFC">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1DEEBACC">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C0AE5898">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15E8DCEA">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A71C84C8">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5ADAE8D4">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0" w15:restartNumberingAfterBreak="0">
    <w:nsid w:val="625C1FAB"/>
    <w:multiLevelType w:val="hybridMultilevel"/>
    <w:tmpl w:val="36D6225C"/>
    <w:lvl w:ilvl="0" w:tplc="74569964">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B42C7A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580386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31EAEC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46E79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528466">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CD4C142">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B28BA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3345D5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28149B6"/>
    <w:multiLevelType w:val="hybridMultilevel"/>
    <w:tmpl w:val="2B90C0E0"/>
    <w:lvl w:ilvl="0" w:tplc="E67A72B2">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3283F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E4475F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E9CC7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B061E4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8EA976">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48438B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084044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44AC19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44C0968"/>
    <w:multiLevelType w:val="hybridMultilevel"/>
    <w:tmpl w:val="22962B6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F12CBFC">
      <w:start w:val="1"/>
      <w:numFmt w:val="decimal"/>
      <w:lvlText w:val="%2)"/>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5DA18ED"/>
    <w:multiLevelType w:val="hybridMultilevel"/>
    <w:tmpl w:val="0844798E"/>
    <w:lvl w:ilvl="0" w:tplc="CFD2376A">
      <w:start w:val="1"/>
      <w:numFmt w:val="decimal"/>
      <w:lvlText w:val="%1"/>
      <w:lvlJc w:val="left"/>
      <w:pPr>
        <w:ind w:left="1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5D72629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2" w:tplc="B8D40E3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3" w:tplc="ABFA2FA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4" w:tplc="4432AF9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5" w:tplc="4BE88A6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6" w:tplc="E494872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7" w:tplc="550C0A3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8" w:tplc="92BCD73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abstractNum>
  <w:abstractNum w:abstractNumId="54"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ACB2E14"/>
    <w:multiLevelType w:val="hybridMultilevel"/>
    <w:tmpl w:val="0290AB9A"/>
    <w:lvl w:ilvl="0" w:tplc="AC8C29C4">
      <w:start w:val="1"/>
      <w:numFmt w:val="decimal"/>
      <w:lvlText w:val="%1)"/>
      <w:lvlJc w:val="left"/>
      <w:pPr>
        <w:ind w:left="2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0B4870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B766AD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DF63CA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9A21A6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35C037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320B2A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4F6BCD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1A8391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E3365AD"/>
    <w:multiLevelType w:val="hybridMultilevel"/>
    <w:tmpl w:val="C2C22176"/>
    <w:lvl w:ilvl="0" w:tplc="077A3DA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FAA95A">
      <w:start w:val="1"/>
      <w:numFmt w:val="lowerLetter"/>
      <w:lvlText w:val="%2)"/>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81423F4">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A5C9F86">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E4431B8">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F08306A">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C9617DE">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504AF84">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1EB8D6">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EA62ED6"/>
    <w:multiLevelType w:val="hybridMultilevel"/>
    <w:tmpl w:val="510EF9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17E4E05"/>
    <w:multiLevelType w:val="hybridMultilevel"/>
    <w:tmpl w:val="ACE8D5F4"/>
    <w:lvl w:ilvl="0" w:tplc="82B869C8">
      <w:start w:val="1"/>
      <w:numFmt w:val="decimal"/>
      <w:lvlText w:val="%1."/>
      <w:lvlJc w:val="left"/>
      <w:pPr>
        <w:ind w:left="4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6F0C556">
      <w:start w:val="1"/>
      <w:numFmt w:val="decimal"/>
      <w:lvlText w:val="%2)"/>
      <w:lvlJc w:val="left"/>
      <w:pPr>
        <w:ind w:left="121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5BE73A8">
      <w:start w:val="1"/>
      <w:numFmt w:val="lowerRoman"/>
      <w:lvlText w:val="%3"/>
      <w:lvlJc w:val="left"/>
      <w:pPr>
        <w:ind w:left="18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7E6EDAC">
      <w:start w:val="1"/>
      <w:numFmt w:val="decimal"/>
      <w:lvlText w:val="%4"/>
      <w:lvlJc w:val="left"/>
      <w:pPr>
        <w:ind w:left="25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6484C6">
      <w:start w:val="1"/>
      <w:numFmt w:val="lowerLetter"/>
      <w:lvlText w:val="%5"/>
      <w:lvlJc w:val="left"/>
      <w:pPr>
        <w:ind w:left="33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6121B16">
      <w:start w:val="1"/>
      <w:numFmt w:val="lowerRoman"/>
      <w:lvlText w:val="%6"/>
      <w:lvlJc w:val="left"/>
      <w:pPr>
        <w:ind w:left="40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E238E4">
      <w:start w:val="1"/>
      <w:numFmt w:val="decimal"/>
      <w:lvlText w:val="%7"/>
      <w:lvlJc w:val="left"/>
      <w:pPr>
        <w:ind w:left="47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3A4B074">
      <w:start w:val="1"/>
      <w:numFmt w:val="lowerLetter"/>
      <w:lvlText w:val="%8"/>
      <w:lvlJc w:val="left"/>
      <w:pPr>
        <w:ind w:left="54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1CA0364">
      <w:start w:val="1"/>
      <w:numFmt w:val="lowerRoman"/>
      <w:lvlText w:val="%9"/>
      <w:lvlJc w:val="left"/>
      <w:pPr>
        <w:ind w:left="61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5DF3725"/>
    <w:multiLevelType w:val="multilevel"/>
    <w:tmpl w:val="9B5A3B0C"/>
    <w:lvl w:ilvl="0">
      <w:start w:val="2"/>
      <w:numFmt w:val="decimal"/>
      <w:lvlText w:val="%1."/>
      <w:lvlJc w:val="left"/>
      <w:pPr>
        <w:ind w:left="0" w:firstLine="0"/>
      </w:pPr>
      <w:rPr>
        <w:rFonts w:ascii="Arial" w:eastAsia="Trebuchet MS"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D26D16"/>
    <w:multiLevelType w:val="hybridMultilevel"/>
    <w:tmpl w:val="82AA521C"/>
    <w:lvl w:ilvl="0" w:tplc="6A7213EA">
      <w:start w:val="1"/>
      <w:numFmt w:val="decimal"/>
      <w:lvlText w:val="%1."/>
      <w:lvlJc w:val="left"/>
      <w:pPr>
        <w:ind w:left="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AA8FDC8">
      <w:start w:val="1"/>
      <w:numFmt w:val="decimal"/>
      <w:lvlText w:val="%2)"/>
      <w:lvlJc w:val="left"/>
      <w:pPr>
        <w:ind w:left="6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B98FFAA">
      <w:start w:val="1"/>
      <w:numFmt w:val="lowerRoman"/>
      <w:lvlText w:val="%3"/>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F0A543C">
      <w:start w:val="1"/>
      <w:numFmt w:val="decimal"/>
      <w:lvlText w:val="%4"/>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7CE8D0E">
      <w:start w:val="1"/>
      <w:numFmt w:val="lowerLetter"/>
      <w:lvlText w:val="%5"/>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D8525A">
      <w:start w:val="1"/>
      <w:numFmt w:val="lowerRoman"/>
      <w:lvlText w:val="%6"/>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8CA5836">
      <w:start w:val="1"/>
      <w:numFmt w:val="decimal"/>
      <w:lvlText w:val="%7"/>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F6A7000">
      <w:start w:val="1"/>
      <w:numFmt w:val="lowerLetter"/>
      <w:lvlText w:val="%8"/>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94E4BC2">
      <w:start w:val="1"/>
      <w:numFmt w:val="lowerRoman"/>
      <w:lvlText w:val="%9"/>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DC2446C"/>
    <w:multiLevelType w:val="hybridMultilevel"/>
    <w:tmpl w:val="6B08A0F0"/>
    <w:lvl w:ilvl="0" w:tplc="9B1E3C2E">
      <w:start w:val="1"/>
      <w:numFmt w:val="decimal"/>
      <w:lvlText w:val="%1."/>
      <w:lvlJc w:val="left"/>
      <w:pPr>
        <w:ind w:left="4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2462330">
      <w:start w:val="1"/>
      <w:numFmt w:val="decimal"/>
      <w:lvlText w:val="%2)"/>
      <w:lvlJc w:val="left"/>
      <w:pPr>
        <w:ind w:left="11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DC622E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E8474A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82F0F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5BCCFF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04413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54605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11652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F971497"/>
    <w:multiLevelType w:val="multilevel"/>
    <w:tmpl w:val="9C060AD2"/>
    <w:lvl w:ilvl="0">
      <w:start w:val="1"/>
      <w:numFmt w:val="decimal"/>
      <w:lvlText w:val="%1)"/>
      <w:lvlJc w:val="left"/>
      <w:pPr>
        <w:ind w:left="0" w:firstLine="0"/>
      </w:pPr>
      <w:rPr>
        <w:rFonts w:ascii="Arial" w:eastAsia="Century Gothic" w:hAnsi="Arial" w:cs="Arial" w:hint="default"/>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4"/>
  </w:num>
  <w:num w:numId="3">
    <w:abstractNumId w:val="46"/>
  </w:num>
  <w:num w:numId="4">
    <w:abstractNumId w:val="25"/>
  </w:num>
  <w:num w:numId="5">
    <w:abstractNumId w:val="41"/>
  </w:num>
  <w:num w:numId="6">
    <w:abstractNumId w:val="40"/>
  </w:num>
  <w:num w:numId="7">
    <w:abstractNumId w:val="52"/>
  </w:num>
  <w:num w:numId="8">
    <w:abstractNumId w:val="1"/>
  </w:num>
  <w:num w:numId="9">
    <w:abstractNumId w:val="39"/>
  </w:num>
  <w:num w:numId="10">
    <w:abstractNumId w:val="7"/>
  </w:num>
  <w:num w:numId="11">
    <w:abstractNumId w:val="26"/>
  </w:num>
  <w:num w:numId="12">
    <w:abstractNumId w:val="28"/>
  </w:num>
  <w:num w:numId="13">
    <w:abstractNumId w:val="10"/>
  </w:num>
  <w:num w:numId="14">
    <w:abstractNumId w:val="14"/>
  </w:num>
  <w:num w:numId="15">
    <w:abstractNumId w:val="34"/>
  </w:num>
  <w:num w:numId="16">
    <w:abstractNumId w:val="47"/>
  </w:num>
  <w:num w:numId="17">
    <w:abstractNumId w:val="54"/>
  </w:num>
  <w:num w:numId="18">
    <w:abstractNumId w:val="31"/>
  </w:num>
  <w:num w:numId="19">
    <w:abstractNumId w:val="43"/>
  </w:num>
  <w:num w:numId="20">
    <w:abstractNumId w:val="4"/>
  </w:num>
  <w:num w:numId="21">
    <w:abstractNumId w:val="56"/>
  </w:num>
  <w:num w:numId="22">
    <w:abstractNumId w:val="32"/>
  </w:num>
  <w:num w:numId="23">
    <w:abstractNumId w:val="35"/>
  </w:num>
  <w:num w:numId="24">
    <w:abstractNumId w:val="13"/>
  </w:num>
  <w:num w:numId="25">
    <w:abstractNumId w:val="62"/>
  </w:num>
  <w:num w:numId="26">
    <w:abstractNumId w:val="16"/>
  </w:num>
  <w:num w:numId="27">
    <w:abstractNumId w:val="50"/>
  </w:num>
  <w:num w:numId="28">
    <w:abstractNumId w:val="21"/>
  </w:num>
  <w:num w:numId="29">
    <w:abstractNumId w:val="24"/>
  </w:num>
  <w:num w:numId="30">
    <w:abstractNumId w:val="19"/>
  </w:num>
  <w:num w:numId="31">
    <w:abstractNumId w:val="27"/>
  </w:num>
  <w:num w:numId="32">
    <w:abstractNumId w:val="11"/>
  </w:num>
  <w:num w:numId="33">
    <w:abstractNumId w:val="61"/>
  </w:num>
  <w:num w:numId="34">
    <w:abstractNumId w:val="51"/>
  </w:num>
  <w:num w:numId="35">
    <w:abstractNumId w:val="58"/>
  </w:num>
  <w:num w:numId="36">
    <w:abstractNumId w:val="23"/>
  </w:num>
  <w:num w:numId="37">
    <w:abstractNumId w:val="22"/>
  </w:num>
  <w:num w:numId="38">
    <w:abstractNumId w:val="29"/>
  </w:num>
  <w:num w:numId="39">
    <w:abstractNumId w:val="15"/>
  </w:num>
  <w:num w:numId="40">
    <w:abstractNumId w:val="48"/>
  </w:num>
  <w:num w:numId="41">
    <w:abstractNumId w:val="2"/>
  </w:num>
  <w:num w:numId="42">
    <w:abstractNumId w:val="12"/>
  </w:num>
  <w:num w:numId="43">
    <w:abstractNumId w:val="49"/>
  </w:num>
  <w:num w:numId="44">
    <w:abstractNumId w:val="45"/>
  </w:num>
  <w:num w:numId="45">
    <w:abstractNumId w:val="42"/>
  </w:num>
  <w:num w:numId="46">
    <w:abstractNumId w:val="18"/>
  </w:num>
  <w:num w:numId="47">
    <w:abstractNumId w:val="53"/>
  </w:num>
  <w:num w:numId="48">
    <w:abstractNumId w:val="55"/>
  </w:num>
  <w:num w:numId="49">
    <w:abstractNumId w:val="37"/>
  </w:num>
  <w:num w:numId="50">
    <w:abstractNumId w:val="30"/>
  </w:num>
  <w:num w:numId="51">
    <w:abstractNumId w:val="33"/>
  </w:num>
  <w:num w:numId="52">
    <w:abstractNumId w:val="38"/>
  </w:num>
  <w:num w:numId="53">
    <w:abstractNumId w:val="3"/>
  </w:num>
  <w:num w:numId="54">
    <w:abstractNumId w:val="20"/>
  </w:num>
  <w:num w:numId="55">
    <w:abstractNumId w:val="9"/>
  </w:num>
  <w:num w:numId="56">
    <w:abstractNumId w:val="60"/>
  </w:num>
  <w:num w:numId="57">
    <w:abstractNumId w:val="17"/>
  </w:num>
  <w:num w:numId="58">
    <w:abstractNumId w:val="36"/>
    <w:lvlOverride w:ilvl="0">
      <w:startOverride w:val="1"/>
    </w:lvlOverride>
    <w:lvlOverride w:ilvl="1"/>
    <w:lvlOverride w:ilvl="2"/>
    <w:lvlOverride w:ilvl="3"/>
    <w:lvlOverride w:ilvl="4"/>
    <w:lvlOverride w:ilvl="5"/>
    <w:lvlOverride w:ilvl="6"/>
    <w:lvlOverride w:ilvl="7"/>
    <w:lvlOverride w:ilvl="8"/>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lvlOverride w:ilvl="2"/>
    <w:lvlOverride w:ilvl="3"/>
    <w:lvlOverride w:ilvl="4"/>
    <w:lvlOverride w:ilvl="5"/>
    <w:lvlOverride w:ilvl="6"/>
    <w:lvlOverride w:ilvl="7"/>
    <w:lvlOverride w:ilvl="8"/>
  </w:num>
  <w:num w:numId="61">
    <w:abstractNumId w:val="63"/>
    <w:lvlOverride w:ilvl="0">
      <w:startOverride w:val="1"/>
    </w:lvlOverride>
    <w:lvlOverride w:ilvl="1"/>
    <w:lvlOverride w:ilvl="2"/>
    <w:lvlOverride w:ilvl="3"/>
    <w:lvlOverride w:ilvl="4"/>
    <w:lvlOverride w:ilvl="5"/>
    <w:lvlOverride w:ilvl="6"/>
    <w:lvlOverride w:ilvl="7"/>
    <w:lvlOverride w:ilvl="8"/>
  </w:num>
  <w:num w:numId="62">
    <w:abstractNumId w:val="6"/>
    <w:lvlOverride w:ilvl="0">
      <w:startOverride w:val="1"/>
    </w:lvlOverride>
    <w:lvlOverride w:ilvl="1"/>
    <w:lvlOverride w:ilvl="2"/>
    <w:lvlOverride w:ilvl="3"/>
    <w:lvlOverride w:ilvl="4"/>
    <w:lvlOverride w:ilvl="5"/>
    <w:lvlOverride w:ilvl="6"/>
    <w:lvlOverride w:ilvl="7"/>
    <w:lvlOverride w:ilvl="8"/>
  </w:num>
  <w:num w:numId="63">
    <w:abstractNumId w:val="59"/>
    <w:lvlOverride w:ilvl="0">
      <w:startOverride w:val="2"/>
    </w:lvlOverride>
    <w:lvlOverride w:ilvl="1"/>
    <w:lvlOverride w:ilvl="2"/>
    <w:lvlOverride w:ilvl="3"/>
    <w:lvlOverride w:ilvl="4"/>
    <w:lvlOverride w:ilvl="5"/>
    <w:lvlOverride w:ilvl="6"/>
    <w:lvlOverride w:ilvl="7"/>
    <w:lvlOverride w:ilvl="8"/>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23"/>
    <w:rsid w:val="000116AD"/>
    <w:rsid w:val="00021A38"/>
    <w:rsid w:val="00042894"/>
    <w:rsid w:val="000B3828"/>
    <w:rsid w:val="000F5533"/>
    <w:rsid w:val="00142345"/>
    <w:rsid w:val="001717C3"/>
    <w:rsid w:val="00173481"/>
    <w:rsid w:val="00174909"/>
    <w:rsid w:val="00191A25"/>
    <w:rsid w:val="001B47B8"/>
    <w:rsid w:val="001C2207"/>
    <w:rsid w:val="001E00F3"/>
    <w:rsid w:val="001E7080"/>
    <w:rsid w:val="001F1CD9"/>
    <w:rsid w:val="00252C71"/>
    <w:rsid w:val="002A4B76"/>
    <w:rsid w:val="002C2365"/>
    <w:rsid w:val="00321714"/>
    <w:rsid w:val="0032524C"/>
    <w:rsid w:val="003564D8"/>
    <w:rsid w:val="003705E2"/>
    <w:rsid w:val="003A7018"/>
    <w:rsid w:val="003B4843"/>
    <w:rsid w:val="003D65E8"/>
    <w:rsid w:val="00422F06"/>
    <w:rsid w:val="00461B50"/>
    <w:rsid w:val="00496CC3"/>
    <w:rsid w:val="004A25E4"/>
    <w:rsid w:val="004D09B2"/>
    <w:rsid w:val="004E0C2C"/>
    <w:rsid w:val="004F295F"/>
    <w:rsid w:val="004F4444"/>
    <w:rsid w:val="004F609F"/>
    <w:rsid w:val="00521C71"/>
    <w:rsid w:val="00533685"/>
    <w:rsid w:val="005458DB"/>
    <w:rsid w:val="0055177D"/>
    <w:rsid w:val="00567459"/>
    <w:rsid w:val="00571E93"/>
    <w:rsid w:val="00573017"/>
    <w:rsid w:val="00583EF7"/>
    <w:rsid w:val="00595D97"/>
    <w:rsid w:val="005A19A1"/>
    <w:rsid w:val="005E3903"/>
    <w:rsid w:val="00630127"/>
    <w:rsid w:val="00637EDF"/>
    <w:rsid w:val="00662BE0"/>
    <w:rsid w:val="00667E33"/>
    <w:rsid w:val="00683E7A"/>
    <w:rsid w:val="006B7C46"/>
    <w:rsid w:val="00700315"/>
    <w:rsid w:val="00703AB4"/>
    <w:rsid w:val="00726075"/>
    <w:rsid w:val="00736623"/>
    <w:rsid w:val="00737FCD"/>
    <w:rsid w:val="00766AB4"/>
    <w:rsid w:val="00771D23"/>
    <w:rsid w:val="007C27C2"/>
    <w:rsid w:val="007D2281"/>
    <w:rsid w:val="007D79C4"/>
    <w:rsid w:val="007E6ECC"/>
    <w:rsid w:val="007F2311"/>
    <w:rsid w:val="00813EF1"/>
    <w:rsid w:val="00820097"/>
    <w:rsid w:val="00842DE8"/>
    <w:rsid w:val="00845654"/>
    <w:rsid w:val="008648B5"/>
    <w:rsid w:val="00870724"/>
    <w:rsid w:val="00893BCB"/>
    <w:rsid w:val="00896D7E"/>
    <w:rsid w:val="008E44B5"/>
    <w:rsid w:val="008E4782"/>
    <w:rsid w:val="0090341F"/>
    <w:rsid w:val="0091221B"/>
    <w:rsid w:val="009450EB"/>
    <w:rsid w:val="00947143"/>
    <w:rsid w:val="00962A42"/>
    <w:rsid w:val="009907F7"/>
    <w:rsid w:val="00992C10"/>
    <w:rsid w:val="009A2B13"/>
    <w:rsid w:val="009C3F40"/>
    <w:rsid w:val="009C703F"/>
    <w:rsid w:val="009D3136"/>
    <w:rsid w:val="009E1497"/>
    <w:rsid w:val="009E23DF"/>
    <w:rsid w:val="009F603C"/>
    <w:rsid w:val="00A17076"/>
    <w:rsid w:val="00A5673F"/>
    <w:rsid w:val="00A60396"/>
    <w:rsid w:val="00A656CD"/>
    <w:rsid w:val="00A7784D"/>
    <w:rsid w:val="00A909F2"/>
    <w:rsid w:val="00AA0EFE"/>
    <w:rsid w:val="00AC756F"/>
    <w:rsid w:val="00AD4FB4"/>
    <w:rsid w:val="00AE7349"/>
    <w:rsid w:val="00AF1D5F"/>
    <w:rsid w:val="00B00AB0"/>
    <w:rsid w:val="00B6608A"/>
    <w:rsid w:val="00BE1D9F"/>
    <w:rsid w:val="00C23092"/>
    <w:rsid w:val="00C3574B"/>
    <w:rsid w:val="00C375B2"/>
    <w:rsid w:val="00CA7355"/>
    <w:rsid w:val="00CB11D2"/>
    <w:rsid w:val="00CB5E6A"/>
    <w:rsid w:val="00CB743A"/>
    <w:rsid w:val="00CC3495"/>
    <w:rsid w:val="00CE2EA8"/>
    <w:rsid w:val="00D004C3"/>
    <w:rsid w:val="00D072ED"/>
    <w:rsid w:val="00D32843"/>
    <w:rsid w:val="00D34885"/>
    <w:rsid w:val="00D37476"/>
    <w:rsid w:val="00D41C2C"/>
    <w:rsid w:val="00D8392A"/>
    <w:rsid w:val="00D93712"/>
    <w:rsid w:val="00DA70B1"/>
    <w:rsid w:val="00DD0934"/>
    <w:rsid w:val="00DF5BDE"/>
    <w:rsid w:val="00E237ED"/>
    <w:rsid w:val="00E25FB7"/>
    <w:rsid w:val="00E33714"/>
    <w:rsid w:val="00E35732"/>
    <w:rsid w:val="00E52973"/>
    <w:rsid w:val="00E54E0A"/>
    <w:rsid w:val="00E56802"/>
    <w:rsid w:val="00E83163"/>
    <w:rsid w:val="00EC12CA"/>
    <w:rsid w:val="00EC18B0"/>
    <w:rsid w:val="00F23DBF"/>
    <w:rsid w:val="00F455C4"/>
    <w:rsid w:val="00F55807"/>
    <w:rsid w:val="00F57644"/>
    <w:rsid w:val="00F65BD9"/>
    <w:rsid w:val="00F80B49"/>
    <w:rsid w:val="00FC4A8D"/>
    <w:rsid w:val="00FD0C51"/>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7E729-4944-4F3C-B1D7-3211C00E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link w:val="Akapitzlist"/>
    <w:uiPriority w:val="34"/>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ksp_warszaw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jzgm" TargetMode="External"/><Relationship Id="rId23" Type="http://schemas.openxmlformats.org/officeDocument/2006/relationships/fontTable" Target="fontTable.xml"/><Relationship Id="rId10" Type="http://schemas.openxmlformats.org/officeDocument/2006/relationships/hyperlink" Target="https://platformazakupowa.pl/pn/kgp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A84B-D073-4247-8EA6-ECA836BC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6745</Words>
  <Characters>40471</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P.Małek (KG PSP)</cp:lastModifiedBy>
  <cp:revision>2</cp:revision>
  <cp:lastPrinted>2021-03-09T12:12:00Z</cp:lastPrinted>
  <dcterms:created xsi:type="dcterms:W3CDTF">2021-03-12T08:08:00Z</dcterms:created>
  <dcterms:modified xsi:type="dcterms:W3CDTF">2021-03-12T08:08:00Z</dcterms:modified>
</cp:coreProperties>
</file>