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C9F4" w14:textId="52EFA2C1" w:rsidR="002475AC" w:rsidRPr="00130E0F" w:rsidRDefault="002475AC" w:rsidP="00130E0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30E0F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E1700D" w:rsidRPr="00130E0F">
        <w:rPr>
          <w:rFonts w:ascii="Arial" w:hAnsi="Arial" w:cs="Arial"/>
          <w:b/>
          <w:bCs/>
          <w:sz w:val="22"/>
          <w:szCs w:val="22"/>
        </w:rPr>
        <w:t>____________</w:t>
      </w:r>
    </w:p>
    <w:p w14:paraId="207C6B52" w14:textId="77777777" w:rsidR="002475AC" w:rsidRPr="00130E0F" w:rsidRDefault="002475AC" w:rsidP="00130E0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3742FA" w14:textId="54F301ED" w:rsidR="002475AC" w:rsidRPr="00130E0F" w:rsidRDefault="002475AC" w:rsidP="00130E0F">
      <w:pPr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Zawarta w dniu </w:t>
      </w:r>
      <w:r w:rsidR="00E1700D" w:rsidRPr="00130E0F">
        <w:rPr>
          <w:rFonts w:ascii="Arial" w:hAnsi="Arial" w:cs="Arial"/>
          <w:sz w:val="22"/>
          <w:szCs w:val="22"/>
        </w:rPr>
        <w:t>______________</w:t>
      </w:r>
      <w:r w:rsidRPr="00130E0F">
        <w:rPr>
          <w:rFonts w:ascii="Arial" w:hAnsi="Arial" w:cs="Arial"/>
          <w:sz w:val="22"/>
          <w:szCs w:val="22"/>
        </w:rPr>
        <w:t>r pomiędzy:</w:t>
      </w:r>
    </w:p>
    <w:p w14:paraId="1011202E" w14:textId="77777777" w:rsidR="002475AC" w:rsidRPr="00130E0F" w:rsidRDefault="002475AC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kern w:val="28"/>
          <w:sz w:val="22"/>
          <w:szCs w:val="22"/>
        </w:rPr>
      </w:pPr>
      <w:r w:rsidRPr="00130E0F">
        <w:rPr>
          <w:rFonts w:ascii="Arial" w:hAnsi="Arial" w:cs="Arial"/>
          <w:kern w:val="28"/>
          <w:sz w:val="22"/>
          <w:szCs w:val="22"/>
        </w:rPr>
        <w:t xml:space="preserve">Miastem Bydgoszcz, ul. Jezuicka  1,  85-102 Bydgoszcz,  NIP 953-101-18-63, działającym poprzez </w:t>
      </w:r>
      <w:r w:rsidRPr="00130E0F">
        <w:rPr>
          <w:rFonts w:ascii="Arial" w:hAnsi="Arial" w:cs="Arial"/>
          <w:i/>
          <w:iCs/>
          <w:kern w:val="28"/>
          <w:sz w:val="22"/>
          <w:szCs w:val="22"/>
        </w:rPr>
        <w:t>statio municipi</w:t>
      </w:r>
      <w:r w:rsidRPr="00130E0F">
        <w:rPr>
          <w:rFonts w:ascii="Arial" w:hAnsi="Arial" w:cs="Arial"/>
          <w:kern w:val="28"/>
          <w:sz w:val="22"/>
          <w:szCs w:val="22"/>
        </w:rPr>
        <w:t xml:space="preserve"> - Bydgoskie Centrum Sportu z siedzibą przy ul. Gdańskiej 163</w:t>
      </w:r>
      <w:r w:rsidRPr="00130E0F">
        <w:rPr>
          <w:rFonts w:ascii="Arial" w:hAnsi="Arial" w:cs="Arial"/>
          <w:sz w:val="22"/>
          <w:szCs w:val="22"/>
        </w:rPr>
        <w:t>,</w:t>
      </w:r>
      <w:r w:rsidRPr="00130E0F">
        <w:rPr>
          <w:rFonts w:ascii="Arial" w:hAnsi="Arial" w:cs="Arial"/>
          <w:kern w:val="28"/>
          <w:sz w:val="22"/>
          <w:szCs w:val="22"/>
        </w:rPr>
        <w:t xml:space="preserve"> reprezentowaną przez </w:t>
      </w:r>
      <w:r w:rsidRPr="00130E0F">
        <w:rPr>
          <w:rFonts w:ascii="Arial" w:hAnsi="Arial" w:cs="Arial"/>
          <w:bCs/>
          <w:kern w:val="28"/>
          <w:sz w:val="22"/>
          <w:szCs w:val="22"/>
        </w:rPr>
        <w:t>Dyrektora – Adama Sorokę</w:t>
      </w:r>
      <w:r w:rsidRPr="00130E0F">
        <w:rPr>
          <w:rFonts w:ascii="Arial" w:hAnsi="Arial" w:cs="Arial"/>
          <w:kern w:val="28"/>
          <w:sz w:val="22"/>
          <w:szCs w:val="22"/>
        </w:rPr>
        <w:t xml:space="preserve">, </w:t>
      </w:r>
      <w:r w:rsidRPr="00130E0F">
        <w:rPr>
          <w:rFonts w:ascii="Arial" w:hAnsi="Arial" w:cs="Arial"/>
          <w:bCs/>
          <w:kern w:val="28"/>
          <w:sz w:val="22"/>
          <w:szCs w:val="22"/>
        </w:rPr>
        <w:t>działającego na podstawie udzielonego mu przez Prezydenta Miasta Bydgoszczy pełnomocnictwa Nr WOA-I.0052.1.2020 z dnia 2 stycznia 2020r.,</w:t>
      </w:r>
      <w:r w:rsidRPr="00130E0F">
        <w:rPr>
          <w:rFonts w:ascii="Arial" w:hAnsi="Arial" w:cs="Arial"/>
          <w:kern w:val="28"/>
          <w:sz w:val="22"/>
          <w:szCs w:val="22"/>
        </w:rPr>
        <w:t xml:space="preserve"> zwanym w dalszej części umowy </w:t>
      </w:r>
      <w:r w:rsidRPr="00130E0F">
        <w:rPr>
          <w:rFonts w:ascii="Arial" w:hAnsi="Arial" w:cs="Arial"/>
          <w:b/>
          <w:kern w:val="28"/>
          <w:sz w:val="22"/>
          <w:szCs w:val="22"/>
        </w:rPr>
        <w:t>„</w:t>
      </w:r>
      <w:bookmarkStart w:id="0" w:name="_Hlk59108234"/>
      <w:r w:rsidRPr="00130E0F">
        <w:rPr>
          <w:rFonts w:ascii="Arial" w:hAnsi="Arial" w:cs="Arial"/>
          <w:b/>
          <w:kern w:val="28"/>
          <w:sz w:val="22"/>
          <w:szCs w:val="22"/>
        </w:rPr>
        <w:t>Zamawiający</w:t>
      </w:r>
      <w:bookmarkEnd w:id="0"/>
      <w:r w:rsidRPr="00130E0F">
        <w:rPr>
          <w:rFonts w:ascii="Arial" w:hAnsi="Arial" w:cs="Arial"/>
          <w:b/>
          <w:kern w:val="28"/>
          <w:sz w:val="22"/>
          <w:szCs w:val="22"/>
        </w:rPr>
        <w:t xml:space="preserve">m”  </w:t>
      </w:r>
    </w:p>
    <w:p w14:paraId="06E4FF45" w14:textId="55F83E95" w:rsidR="002475AC" w:rsidRPr="00130E0F" w:rsidRDefault="00087292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130E0F">
        <w:rPr>
          <w:rFonts w:ascii="Arial" w:hAnsi="Arial" w:cs="Arial"/>
          <w:bCs/>
          <w:kern w:val="28"/>
          <w:sz w:val="22"/>
          <w:szCs w:val="22"/>
        </w:rPr>
        <w:t>a</w:t>
      </w:r>
    </w:p>
    <w:p w14:paraId="257BDE20" w14:textId="0B6E4827" w:rsidR="008E6C57" w:rsidRPr="00130E0F" w:rsidRDefault="00087292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130E0F">
        <w:rPr>
          <w:rFonts w:ascii="Arial" w:hAnsi="Arial" w:cs="Arial"/>
          <w:bCs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A21B32A" w14:textId="5D034FCF" w:rsidR="002475AC" w:rsidRPr="00130E0F" w:rsidRDefault="002475AC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130E0F">
        <w:rPr>
          <w:rFonts w:ascii="Arial" w:hAnsi="Arial" w:cs="Arial"/>
          <w:bCs/>
          <w:kern w:val="28"/>
          <w:sz w:val="22"/>
          <w:szCs w:val="22"/>
        </w:rPr>
        <w:t xml:space="preserve">NIP </w:t>
      </w:r>
      <w:r w:rsidR="00087292" w:rsidRPr="00130E0F">
        <w:rPr>
          <w:rFonts w:ascii="Arial" w:hAnsi="Arial" w:cs="Arial"/>
          <w:bCs/>
          <w:kern w:val="28"/>
          <w:sz w:val="22"/>
          <w:szCs w:val="22"/>
        </w:rPr>
        <w:t>____________</w:t>
      </w:r>
      <w:r w:rsidRPr="00130E0F">
        <w:rPr>
          <w:rFonts w:ascii="Arial" w:hAnsi="Arial" w:cs="Arial"/>
          <w:bCs/>
          <w:kern w:val="28"/>
          <w:sz w:val="22"/>
          <w:szCs w:val="22"/>
        </w:rPr>
        <w:t xml:space="preserve"> REGON </w:t>
      </w:r>
      <w:r w:rsidR="00087292" w:rsidRPr="00130E0F">
        <w:rPr>
          <w:rFonts w:ascii="Arial" w:hAnsi="Arial" w:cs="Arial"/>
          <w:bCs/>
          <w:kern w:val="28"/>
          <w:sz w:val="22"/>
          <w:szCs w:val="22"/>
        </w:rPr>
        <w:t>________________</w:t>
      </w:r>
      <w:r w:rsidRPr="00130E0F">
        <w:rPr>
          <w:rFonts w:ascii="Arial" w:hAnsi="Arial" w:cs="Arial"/>
          <w:bCs/>
          <w:kern w:val="28"/>
          <w:sz w:val="22"/>
          <w:szCs w:val="22"/>
        </w:rPr>
        <w:t xml:space="preserve"> KRS </w:t>
      </w:r>
      <w:r w:rsidR="007761BF" w:rsidRPr="00130E0F">
        <w:rPr>
          <w:rFonts w:ascii="Arial" w:hAnsi="Arial" w:cs="Arial"/>
          <w:bCs/>
          <w:kern w:val="28"/>
          <w:sz w:val="22"/>
          <w:szCs w:val="22"/>
        </w:rPr>
        <w:t>__________________________________</w:t>
      </w:r>
    </w:p>
    <w:p w14:paraId="19E31579" w14:textId="77777777" w:rsidR="002475AC" w:rsidRPr="00130E0F" w:rsidRDefault="002475AC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130E0F">
        <w:rPr>
          <w:rFonts w:ascii="Arial" w:hAnsi="Arial" w:cs="Arial"/>
          <w:bCs/>
          <w:kern w:val="28"/>
          <w:sz w:val="22"/>
          <w:szCs w:val="22"/>
        </w:rPr>
        <w:t xml:space="preserve">Zwanym dalej </w:t>
      </w:r>
      <w:r w:rsidRPr="00130E0F">
        <w:rPr>
          <w:rFonts w:ascii="Arial" w:hAnsi="Arial" w:cs="Arial"/>
          <w:b/>
          <w:kern w:val="28"/>
          <w:sz w:val="22"/>
          <w:szCs w:val="22"/>
        </w:rPr>
        <w:t>„Wykonawcą”</w:t>
      </w:r>
      <w:r w:rsidRPr="00130E0F">
        <w:rPr>
          <w:rFonts w:ascii="Arial" w:hAnsi="Arial" w:cs="Arial"/>
          <w:bCs/>
          <w:kern w:val="28"/>
          <w:sz w:val="22"/>
          <w:szCs w:val="22"/>
        </w:rPr>
        <w:t>.</w:t>
      </w:r>
    </w:p>
    <w:p w14:paraId="7E385F83" w14:textId="77777777" w:rsidR="001A31F1" w:rsidRPr="00130E0F" w:rsidRDefault="001A31F1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</w:p>
    <w:p w14:paraId="4849E0FE" w14:textId="3D5A8CA1" w:rsidR="00ED1E20" w:rsidRPr="00130E0F" w:rsidRDefault="00ED1E20" w:rsidP="00130E0F">
      <w:pPr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 rezultacie wyboru oferty w trybie podstawowym na podst. </w:t>
      </w:r>
      <w:r w:rsidR="006C7CBB" w:rsidRPr="00130E0F">
        <w:rPr>
          <w:rFonts w:ascii="Arial" w:hAnsi="Arial" w:cs="Arial"/>
          <w:sz w:val="22"/>
          <w:szCs w:val="22"/>
        </w:rPr>
        <w:t>a</w:t>
      </w:r>
      <w:r w:rsidRPr="00130E0F">
        <w:rPr>
          <w:rFonts w:ascii="Arial" w:hAnsi="Arial" w:cs="Arial"/>
          <w:sz w:val="22"/>
          <w:szCs w:val="22"/>
        </w:rPr>
        <w:t xml:space="preserve">rt. </w:t>
      </w:r>
      <w:r w:rsidR="006C7CBB" w:rsidRPr="00130E0F">
        <w:rPr>
          <w:rFonts w:ascii="Arial" w:hAnsi="Arial" w:cs="Arial"/>
          <w:sz w:val="22"/>
          <w:szCs w:val="22"/>
        </w:rPr>
        <w:t xml:space="preserve">275 pkt 1 ustawy </w:t>
      </w:r>
      <w:r w:rsidR="00D82E54" w:rsidRPr="00130E0F">
        <w:rPr>
          <w:rFonts w:ascii="Arial" w:hAnsi="Arial" w:cs="Arial"/>
          <w:sz w:val="22"/>
          <w:szCs w:val="22"/>
        </w:rPr>
        <w:t xml:space="preserve">z dnia 11.09.2019r. Prawo zamówień publicznych  (dalej uPzp – tekst jedn. Dz. U. z 2023 r., poz. 1605 ze zm.) </w:t>
      </w:r>
      <w:r w:rsidRPr="00130E0F">
        <w:rPr>
          <w:rFonts w:ascii="Arial" w:hAnsi="Arial" w:cs="Arial"/>
          <w:sz w:val="22"/>
          <w:szCs w:val="22"/>
        </w:rPr>
        <w:t xml:space="preserve">oznaczonego nr </w:t>
      </w:r>
      <w:r w:rsidR="001F37C6" w:rsidRPr="00130E0F">
        <w:rPr>
          <w:rFonts w:ascii="Arial" w:hAnsi="Arial" w:cs="Arial"/>
          <w:sz w:val="22"/>
          <w:szCs w:val="22"/>
        </w:rPr>
        <w:t>postępowania</w:t>
      </w:r>
      <w:r w:rsidRPr="00130E0F">
        <w:rPr>
          <w:rFonts w:ascii="Arial" w:hAnsi="Arial" w:cs="Arial"/>
          <w:sz w:val="22"/>
          <w:szCs w:val="22"/>
        </w:rPr>
        <w:t xml:space="preserve">: </w:t>
      </w:r>
      <w:r w:rsidR="001F37C6" w:rsidRPr="00130E0F">
        <w:rPr>
          <w:rFonts w:ascii="Arial" w:hAnsi="Arial" w:cs="Arial"/>
          <w:sz w:val="22"/>
          <w:szCs w:val="22"/>
        </w:rPr>
        <w:t>BCS</w:t>
      </w:r>
      <w:r w:rsidR="0068353D" w:rsidRPr="00130E0F">
        <w:rPr>
          <w:rFonts w:ascii="Arial" w:hAnsi="Arial" w:cs="Arial"/>
          <w:sz w:val="22"/>
          <w:szCs w:val="22"/>
        </w:rPr>
        <w:t>-</w:t>
      </w:r>
      <w:r w:rsidR="00541BA5">
        <w:rPr>
          <w:rFonts w:ascii="Arial" w:hAnsi="Arial" w:cs="Arial"/>
          <w:sz w:val="22"/>
          <w:szCs w:val="22"/>
        </w:rPr>
        <w:t>9</w:t>
      </w:r>
      <w:r w:rsidR="0068353D" w:rsidRPr="00130E0F">
        <w:rPr>
          <w:rFonts w:ascii="Arial" w:hAnsi="Arial" w:cs="Arial"/>
          <w:sz w:val="22"/>
          <w:szCs w:val="22"/>
        </w:rPr>
        <w:t>/D/2023</w:t>
      </w:r>
      <w:r w:rsidRPr="00130E0F">
        <w:rPr>
          <w:rFonts w:ascii="Arial" w:hAnsi="Arial" w:cs="Arial"/>
          <w:sz w:val="22"/>
          <w:szCs w:val="22"/>
        </w:rPr>
        <w:t xml:space="preserve"> została zawarta umowa w sprawie zamówienia publicznego o następującej treści.</w:t>
      </w:r>
    </w:p>
    <w:p w14:paraId="1545EC11" w14:textId="77777777" w:rsidR="002475AC" w:rsidRPr="00130E0F" w:rsidRDefault="002475AC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kern w:val="28"/>
          <w:sz w:val="22"/>
          <w:szCs w:val="22"/>
        </w:rPr>
      </w:pPr>
      <w:bookmarkStart w:id="1" w:name="_Hlk60235425"/>
    </w:p>
    <w:p w14:paraId="37BB73D0" w14:textId="6976FFF3" w:rsidR="002475AC" w:rsidRPr="00130E0F" w:rsidRDefault="002475AC" w:rsidP="00130E0F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kern w:val="28"/>
          <w:sz w:val="22"/>
          <w:szCs w:val="22"/>
        </w:rPr>
      </w:pPr>
      <w:r w:rsidRPr="00130E0F">
        <w:rPr>
          <w:rFonts w:ascii="Arial" w:hAnsi="Arial" w:cs="Arial"/>
          <w:b/>
          <w:kern w:val="28"/>
          <w:sz w:val="22"/>
          <w:szCs w:val="22"/>
        </w:rPr>
        <w:t>§ 1</w:t>
      </w:r>
    </w:p>
    <w:bookmarkEnd w:id="1"/>
    <w:p w14:paraId="6C930B53" w14:textId="5584614C" w:rsidR="00DD71B1" w:rsidRPr="005905A7" w:rsidRDefault="002475AC" w:rsidP="003110BF">
      <w:pPr>
        <w:pStyle w:val="Tytu"/>
        <w:numPr>
          <w:ilvl w:val="0"/>
          <w:numId w:val="6"/>
        </w:numPr>
        <w:tabs>
          <w:tab w:val="left" w:pos="709"/>
        </w:tabs>
        <w:ind w:left="567" w:hanging="425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5905A7">
        <w:rPr>
          <w:rFonts w:ascii="Arial" w:hAnsi="Arial" w:cs="Arial"/>
          <w:sz w:val="22"/>
          <w:szCs w:val="22"/>
          <w:u w:val="none"/>
        </w:rPr>
        <w:t>Zamawiający zamawia a Wykonawca zobowiązuje się do dostarczania</w:t>
      </w:r>
      <w:r w:rsidR="00415FCB" w:rsidRPr="005905A7">
        <w:rPr>
          <w:rFonts w:ascii="Arial" w:hAnsi="Arial" w:cs="Arial"/>
          <w:sz w:val="22"/>
          <w:szCs w:val="22"/>
          <w:u w:val="none"/>
        </w:rPr>
        <w:t xml:space="preserve"> </w:t>
      </w:r>
      <w:r w:rsidR="003110BF">
        <w:rPr>
          <w:rFonts w:ascii="Arial" w:hAnsi="Arial" w:cs="Arial"/>
          <w:sz w:val="22"/>
          <w:szCs w:val="22"/>
          <w:u w:val="none"/>
        </w:rPr>
        <w:t xml:space="preserve">i montażu </w:t>
      </w:r>
      <w:r w:rsidR="00541BA5" w:rsidRPr="005905A7">
        <w:rPr>
          <w:rFonts w:ascii="Arial" w:hAnsi="Arial" w:cs="Arial"/>
          <w:sz w:val="22"/>
          <w:szCs w:val="22"/>
          <w:u w:val="none"/>
        </w:rPr>
        <w:t>nowej fabrycznie bandy pneumatycznej</w:t>
      </w:r>
      <w:r w:rsidR="005905A7" w:rsidRPr="005905A7">
        <w:rPr>
          <w:rFonts w:ascii="Arial" w:hAnsi="Arial" w:cs="Arial"/>
          <w:b w:val="0"/>
          <w:bCs/>
          <w:sz w:val="22"/>
          <w:szCs w:val="22"/>
          <w:u w:val="none"/>
        </w:rPr>
        <w:t xml:space="preserve"> na wyposażenie toru żużlowego przy ul. Sportowej 2 w Bydgoszczy</w:t>
      </w:r>
      <w:bookmarkStart w:id="2" w:name="_Hlk149846632"/>
      <w:bookmarkStart w:id="3" w:name="_Hlk149846283"/>
      <w:bookmarkStart w:id="4" w:name="_Hlk149846398"/>
      <w:r w:rsidR="005905A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bookmarkEnd w:id="2"/>
      <w:bookmarkEnd w:id="3"/>
      <w:bookmarkEnd w:id="4"/>
      <w:r w:rsidR="005905A7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70782B" w:rsidRPr="005905A7">
        <w:rPr>
          <w:rFonts w:ascii="Arial" w:hAnsi="Arial" w:cs="Arial"/>
          <w:b w:val="0"/>
          <w:bCs/>
          <w:sz w:val="22"/>
          <w:szCs w:val="22"/>
          <w:u w:val="none"/>
        </w:rPr>
        <w:t>na warunkach określonych w specyfikacji warunków zamówienia (dalej SWZ) wraz z załącznikami</w:t>
      </w:r>
      <w:r w:rsidR="00DD71B1" w:rsidRPr="005905A7">
        <w:rPr>
          <w:rFonts w:ascii="Arial" w:hAnsi="Arial" w:cs="Arial"/>
          <w:b w:val="0"/>
          <w:bCs/>
          <w:sz w:val="22"/>
          <w:szCs w:val="22"/>
          <w:u w:val="none"/>
        </w:rPr>
        <w:t>, w tym w ofercie Wykonawcy</w:t>
      </w:r>
    </w:p>
    <w:p w14:paraId="00BD0342" w14:textId="404FCD78" w:rsidR="00151579" w:rsidRPr="002820AE" w:rsidRDefault="00437C41" w:rsidP="005905A7">
      <w:pPr>
        <w:pStyle w:val="Akapitzlist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Dokumenty wymienione </w:t>
      </w:r>
      <w:r w:rsidR="00791F65" w:rsidRPr="00130E0F">
        <w:rPr>
          <w:rFonts w:ascii="Arial" w:hAnsi="Arial" w:cs="Arial"/>
          <w:sz w:val="22"/>
          <w:szCs w:val="22"/>
        </w:rPr>
        <w:t>w ust. 1 stanowią załączniki do niniejszej umowy.</w:t>
      </w:r>
    </w:p>
    <w:p w14:paraId="1269367B" w14:textId="2C66D9C4" w:rsidR="002475AC" w:rsidRPr="00151579" w:rsidRDefault="002475AC" w:rsidP="001515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51579">
        <w:rPr>
          <w:rFonts w:ascii="Arial" w:hAnsi="Arial" w:cs="Arial"/>
          <w:b/>
          <w:bCs/>
          <w:sz w:val="22"/>
          <w:szCs w:val="22"/>
        </w:rPr>
        <w:t>§ 2</w:t>
      </w:r>
    </w:p>
    <w:p w14:paraId="2AE2442C" w14:textId="22E57BB2" w:rsidR="00CA6DF3" w:rsidRPr="00130E0F" w:rsidRDefault="00CA6DF3" w:rsidP="00130E0F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130E0F">
        <w:rPr>
          <w:rFonts w:ascii="Arial" w:hAnsi="Arial" w:cs="Arial"/>
          <w:i/>
          <w:iCs/>
          <w:sz w:val="22"/>
          <w:szCs w:val="22"/>
        </w:rPr>
        <w:t>(*kryterium oceny ofert – zostanie uzupełnione po rozstrzygnięciu postępowania)</w:t>
      </w:r>
    </w:p>
    <w:p w14:paraId="7BA9D347" w14:textId="242A57B9" w:rsidR="00FD7A57" w:rsidRPr="00130E0F" w:rsidRDefault="00FD7A57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bookmarkStart w:id="5" w:name="_Hlk149242744"/>
      <w:r w:rsidRPr="00130E0F">
        <w:rPr>
          <w:rFonts w:ascii="Arial" w:hAnsi="Arial" w:cs="Arial"/>
          <w:bCs/>
          <w:sz w:val="22"/>
          <w:szCs w:val="22"/>
        </w:rPr>
        <w:t xml:space="preserve">Termin realizacji umowy - od dnia zawarcia umowy </w:t>
      </w:r>
      <w:r w:rsidR="005905A7">
        <w:rPr>
          <w:rFonts w:ascii="Arial" w:hAnsi="Arial" w:cs="Arial"/>
          <w:bCs/>
          <w:sz w:val="22"/>
          <w:szCs w:val="22"/>
        </w:rPr>
        <w:t>– do ……dni od podpisania umowy.</w:t>
      </w:r>
      <w:r w:rsidR="003E741F" w:rsidRPr="00130E0F">
        <w:rPr>
          <w:rFonts w:ascii="Arial" w:hAnsi="Arial" w:cs="Arial"/>
          <w:bCs/>
          <w:sz w:val="22"/>
          <w:szCs w:val="22"/>
        </w:rPr>
        <w:t xml:space="preserve">                      </w:t>
      </w:r>
      <w:bookmarkEnd w:id="5"/>
    </w:p>
    <w:p w14:paraId="0376ED93" w14:textId="398A57CF" w:rsidR="002475AC" w:rsidRPr="00130E0F" w:rsidRDefault="002475AC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Wykonawca zobowiązuje się do dostarczenia </w:t>
      </w:r>
      <w:r w:rsidR="003110BF">
        <w:rPr>
          <w:rFonts w:ascii="Arial" w:hAnsi="Arial" w:cs="Arial"/>
          <w:sz w:val="22"/>
          <w:szCs w:val="22"/>
        </w:rPr>
        <w:t xml:space="preserve">i montażu </w:t>
      </w:r>
      <w:r w:rsidR="005905A7">
        <w:rPr>
          <w:rFonts w:ascii="Arial" w:hAnsi="Arial" w:cs="Arial"/>
          <w:sz w:val="22"/>
          <w:szCs w:val="22"/>
        </w:rPr>
        <w:t xml:space="preserve">bandy pneumatycznej </w:t>
      </w:r>
      <w:r w:rsidRPr="00130E0F">
        <w:rPr>
          <w:rFonts w:ascii="Arial" w:hAnsi="Arial" w:cs="Arial"/>
          <w:sz w:val="22"/>
          <w:szCs w:val="22"/>
        </w:rPr>
        <w:t>na własny koszt oraz własnym transportem</w:t>
      </w:r>
      <w:r w:rsidR="005905A7">
        <w:rPr>
          <w:rFonts w:ascii="Arial" w:hAnsi="Arial" w:cs="Arial"/>
          <w:sz w:val="22"/>
          <w:szCs w:val="22"/>
        </w:rPr>
        <w:t>.</w:t>
      </w:r>
    </w:p>
    <w:p w14:paraId="766254AD" w14:textId="22A7645A" w:rsidR="002475AC" w:rsidRPr="00130E0F" w:rsidRDefault="002475AC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 dzień wydania </w:t>
      </w:r>
      <w:r w:rsidR="005905A7">
        <w:rPr>
          <w:rFonts w:ascii="Arial" w:hAnsi="Arial" w:cs="Arial"/>
          <w:sz w:val="22"/>
          <w:szCs w:val="22"/>
        </w:rPr>
        <w:t xml:space="preserve">bandy pneumatycznej </w:t>
      </w:r>
      <w:r w:rsidRPr="00130E0F">
        <w:rPr>
          <w:rFonts w:ascii="Arial" w:hAnsi="Arial" w:cs="Arial"/>
          <w:sz w:val="22"/>
          <w:szCs w:val="22"/>
        </w:rPr>
        <w:t>uważa się dzień</w:t>
      </w:r>
      <w:r w:rsidR="0043137B">
        <w:rPr>
          <w:rFonts w:ascii="Arial" w:hAnsi="Arial" w:cs="Arial"/>
          <w:sz w:val="22"/>
          <w:szCs w:val="22"/>
        </w:rPr>
        <w:t>,</w:t>
      </w:r>
      <w:r w:rsidRPr="00130E0F">
        <w:rPr>
          <w:rFonts w:ascii="Arial" w:hAnsi="Arial" w:cs="Arial"/>
          <w:sz w:val="22"/>
          <w:szCs w:val="22"/>
        </w:rPr>
        <w:t xml:space="preserve"> w którym ta </w:t>
      </w:r>
      <w:r w:rsidR="005905A7">
        <w:rPr>
          <w:rFonts w:ascii="Arial" w:hAnsi="Arial" w:cs="Arial"/>
          <w:sz w:val="22"/>
          <w:szCs w:val="22"/>
        </w:rPr>
        <w:t xml:space="preserve">banda pneumatyczna </w:t>
      </w:r>
      <w:r w:rsidRPr="00130E0F">
        <w:rPr>
          <w:rFonts w:ascii="Arial" w:hAnsi="Arial" w:cs="Arial"/>
          <w:sz w:val="22"/>
          <w:szCs w:val="22"/>
        </w:rPr>
        <w:t>została odebrana przez Zamawiającego.</w:t>
      </w:r>
    </w:p>
    <w:p w14:paraId="73E9D04D" w14:textId="72E9D10F" w:rsidR="002475AC" w:rsidRPr="00130E0F" w:rsidRDefault="002475AC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 przypadku stwierdzenia rozbieżności pomiędzy </w:t>
      </w:r>
      <w:r w:rsidR="005905A7">
        <w:rPr>
          <w:rFonts w:ascii="Arial" w:hAnsi="Arial" w:cs="Arial"/>
          <w:sz w:val="22"/>
          <w:szCs w:val="22"/>
        </w:rPr>
        <w:t>band</w:t>
      </w:r>
      <w:r w:rsidR="003110BF">
        <w:rPr>
          <w:rFonts w:ascii="Arial" w:hAnsi="Arial" w:cs="Arial"/>
          <w:sz w:val="22"/>
          <w:szCs w:val="22"/>
        </w:rPr>
        <w:t>ą</w:t>
      </w:r>
      <w:r w:rsidR="005905A7">
        <w:rPr>
          <w:rFonts w:ascii="Arial" w:hAnsi="Arial" w:cs="Arial"/>
          <w:sz w:val="22"/>
          <w:szCs w:val="22"/>
        </w:rPr>
        <w:t xml:space="preserve"> dostarczoną</w:t>
      </w:r>
      <w:r w:rsidR="003110BF">
        <w:rPr>
          <w:rFonts w:ascii="Arial" w:hAnsi="Arial" w:cs="Arial"/>
          <w:sz w:val="22"/>
          <w:szCs w:val="22"/>
        </w:rPr>
        <w:t>,</w:t>
      </w:r>
      <w:r w:rsidR="005905A7">
        <w:rPr>
          <w:rFonts w:ascii="Arial" w:hAnsi="Arial" w:cs="Arial"/>
          <w:sz w:val="22"/>
          <w:szCs w:val="22"/>
        </w:rPr>
        <w:t xml:space="preserve"> </w:t>
      </w:r>
      <w:r w:rsidRPr="00130E0F">
        <w:rPr>
          <w:rFonts w:ascii="Arial" w:hAnsi="Arial" w:cs="Arial"/>
          <w:sz w:val="22"/>
          <w:szCs w:val="22"/>
        </w:rPr>
        <w:t xml:space="preserve">a </w:t>
      </w:r>
      <w:r w:rsidR="005905A7">
        <w:rPr>
          <w:rFonts w:ascii="Arial" w:hAnsi="Arial" w:cs="Arial"/>
          <w:sz w:val="22"/>
          <w:szCs w:val="22"/>
        </w:rPr>
        <w:t>bandą zaoferowan</w:t>
      </w:r>
      <w:r w:rsidRPr="00130E0F">
        <w:rPr>
          <w:rFonts w:ascii="Arial" w:hAnsi="Arial" w:cs="Arial"/>
          <w:sz w:val="22"/>
          <w:szCs w:val="22"/>
        </w:rPr>
        <w:t>ą w ofercie Wykonawca poniesie koszty wykonania badania.</w:t>
      </w:r>
    </w:p>
    <w:p w14:paraId="0B3083F1" w14:textId="222084AC" w:rsidR="002475AC" w:rsidRPr="00130E0F" w:rsidRDefault="002475AC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Wykonawca</w:t>
      </w:r>
      <w:r w:rsidR="00E452A9" w:rsidRPr="00130E0F">
        <w:rPr>
          <w:rFonts w:ascii="Arial" w:hAnsi="Arial" w:cs="Arial"/>
          <w:sz w:val="22"/>
          <w:szCs w:val="22"/>
        </w:rPr>
        <w:t xml:space="preserve"> </w:t>
      </w:r>
      <w:r w:rsidRPr="00130E0F">
        <w:rPr>
          <w:rFonts w:ascii="Arial" w:hAnsi="Arial" w:cs="Arial"/>
          <w:sz w:val="22"/>
          <w:szCs w:val="22"/>
        </w:rPr>
        <w:t>zobowiąz</w:t>
      </w:r>
      <w:r w:rsidR="00E452A9" w:rsidRPr="00130E0F">
        <w:rPr>
          <w:rFonts w:ascii="Arial" w:hAnsi="Arial" w:cs="Arial"/>
          <w:sz w:val="22"/>
          <w:szCs w:val="22"/>
        </w:rPr>
        <w:t xml:space="preserve">uje się </w:t>
      </w:r>
      <w:r w:rsidRPr="00130E0F">
        <w:rPr>
          <w:rFonts w:ascii="Arial" w:hAnsi="Arial" w:cs="Arial"/>
          <w:sz w:val="22"/>
          <w:szCs w:val="22"/>
        </w:rPr>
        <w:t xml:space="preserve">do przedłożenia wraz z dostawą kart charakterystyki </w:t>
      </w:r>
      <w:r w:rsidR="005905A7">
        <w:rPr>
          <w:rFonts w:ascii="Arial" w:hAnsi="Arial" w:cs="Arial"/>
          <w:sz w:val="22"/>
          <w:szCs w:val="22"/>
        </w:rPr>
        <w:t xml:space="preserve">certyfikaty i inne dokumenty dotyczące </w:t>
      </w:r>
      <w:r w:rsidRPr="00130E0F">
        <w:rPr>
          <w:rFonts w:ascii="Arial" w:hAnsi="Arial" w:cs="Arial"/>
          <w:sz w:val="22"/>
          <w:szCs w:val="22"/>
        </w:rPr>
        <w:t>przedmiot</w:t>
      </w:r>
      <w:r w:rsidR="005905A7">
        <w:rPr>
          <w:rFonts w:ascii="Arial" w:hAnsi="Arial" w:cs="Arial"/>
          <w:sz w:val="22"/>
          <w:szCs w:val="22"/>
        </w:rPr>
        <w:t>u</w:t>
      </w:r>
      <w:r w:rsidRPr="00130E0F">
        <w:rPr>
          <w:rFonts w:ascii="Arial" w:hAnsi="Arial" w:cs="Arial"/>
          <w:sz w:val="22"/>
          <w:szCs w:val="22"/>
        </w:rPr>
        <w:t xml:space="preserve"> zamówienia.</w:t>
      </w:r>
    </w:p>
    <w:p w14:paraId="1D99BEEC" w14:textId="0F062816" w:rsidR="003713BE" w:rsidRPr="002820AE" w:rsidRDefault="00010D8E">
      <w:pPr>
        <w:pStyle w:val="Akapitzlist"/>
        <w:numPr>
          <w:ilvl w:val="0"/>
          <w:numId w:val="7"/>
        </w:numPr>
        <w:spacing w:line="276" w:lineRule="auto"/>
        <w:ind w:left="703"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 sytuacji stwierdzenia przez Zamawiającego braków ilościowych w dostawie, dostawy towaru nie objętego niniejszą Umową lub towaru posiadającego ślady uszkodzenia </w:t>
      </w:r>
      <w:r w:rsidRPr="00130E0F">
        <w:rPr>
          <w:rFonts w:ascii="Arial" w:hAnsi="Arial" w:cs="Arial"/>
          <w:sz w:val="22"/>
          <w:szCs w:val="22"/>
        </w:rPr>
        <w:br/>
        <w:t>(w szczególności otarcia lub naruszenia), dostawa w całości</w:t>
      </w:r>
      <w:r w:rsidR="003110BF">
        <w:rPr>
          <w:rFonts w:ascii="Arial" w:hAnsi="Arial" w:cs="Arial"/>
          <w:sz w:val="22"/>
          <w:szCs w:val="22"/>
        </w:rPr>
        <w:t xml:space="preserve"> </w:t>
      </w:r>
      <w:r w:rsidRPr="00130E0F">
        <w:rPr>
          <w:rFonts w:ascii="Arial" w:hAnsi="Arial" w:cs="Arial"/>
          <w:sz w:val="22"/>
          <w:szCs w:val="22"/>
        </w:rPr>
        <w:t>nie zostanie odebrana. Zamawiający w ciągu 24 godz. od stwierdzenia powyższych faktów powiadomi Wykonawcę, który w tym samym terminie zobowiązany będzie do uzupełnienia braków bądź wymiany towaru.</w:t>
      </w:r>
    </w:p>
    <w:p w14:paraId="552D9F88" w14:textId="53D14039" w:rsidR="001F0C8B" w:rsidRPr="00130E0F" w:rsidRDefault="001F0C8B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 xml:space="preserve">§ </w:t>
      </w:r>
      <w:r w:rsidR="002475AC" w:rsidRPr="00130E0F">
        <w:rPr>
          <w:rFonts w:ascii="Arial" w:hAnsi="Arial" w:cs="Arial"/>
          <w:b/>
          <w:sz w:val="22"/>
          <w:szCs w:val="22"/>
        </w:rPr>
        <w:t>3</w:t>
      </w:r>
    </w:p>
    <w:p w14:paraId="56D32D69" w14:textId="118D1A07" w:rsidR="002516E5" w:rsidRPr="00130E0F" w:rsidRDefault="002516E5" w:rsidP="00130E0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130E0F">
        <w:rPr>
          <w:rFonts w:ascii="Arial" w:hAnsi="Arial" w:cs="Arial"/>
          <w:iCs/>
          <w:sz w:val="22"/>
          <w:szCs w:val="22"/>
        </w:rPr>
        <w:t>(*w przypadku wystąpienia podwykonawców postanowienia tego paragrafu ulegną odpowiedniej zmianie)</w:t>
      </w:r>
    </w:p>
    <w:p w14:paraId="7E81E863" w14:textId="77777777" w:rsidR="002516E5" w:rsidRPr="00130E0F" w:rsidRDefault="002516E5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 w:val="0"/>
        <w:rPr>
          <w:rFonts w:ascii="Arial" w:hAnsi="Arial" w:cs="Arial"/>
          <w:iCs/>
          <w:sz w:val="22"/>
          <w:szCs w:val="22"/>
        </w:rPr>
      </w:pPr>
      <w:r w:rsidRPr="00130E0F">
        <w:rPr>
          <w:rFonts w:ascii="Arial" w:hAnsi="Arial" w:cs="Arial"/>
          <w:iCs/>
          <w:sz w:val="22"/>
          <w:szCs w:val="22"/>
        </w:rPr>
        <w:t>Wykonawca zobowiązuje się wykonać przedmiot umowy *siłami własnymi, *przy pomocy następujących Podwykonawców:</w:t>
      </w:r>
    </w:p>
    <w:p w14:paraId="58BD1699" w14:textId="38A3F672" w:rsidR="002516E5" w:rsidRPr="00130E0F" w:rsidRDefault="00232480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rPr>
          <w:rFonts w:ascii="Arial" w:hAnsi="Arial" w:cs="Arial"/>
          <w:iCs/>
          <w:sz w:val="22"/>
          <w:szCs w:val="22"/>
        </w:rPr>
      </w:pPr>
      <w:r w:rsidRPr="00130E0F">
        <w:rPr>
          <w:rFonts w:ascii="Arial" w:hAnsi="Arial" w:cs="Arial"/>
          <w:iCs/>
          <w:sz w:val="22"/>
          <w:szCs w:val="22"/>
        </w:rPr>
        <w:t>_________________</w:t>
      </w:r>
      <w:r w:rsidR="002516E5" w:rsidRPr="00130E0F">
        <w:rPr>
          <w:rFonts w:ascii="Arial" w:hAnsi="Arial" w:cs="Arial"/>
          <w:iCs/>
          <w:sz w:val="22"/>
          <w:szCs w:val="22"/>
        </w:rPr>
        <w:t xml:space="preserve"> (nazwa) wykona </w:t>
      </w:r>
      <w:r w:rsidR="00D55D0E" w:rsidRPr="00130E0F">
        <w:rPr>
          <w:rFonts w:ascii="Arial" w:hAnsi="Arial" w:cs="Arial"/>
          <w:iCs/>
          <w:sz w:val="22"/>
          <w:szCs w:val="22"/>
        </w:rPr>
        <w:softHyphen/>
        <w:t>_____________________</w:t>
      </w:r>
    </w:p>
    <w:p w14:paraId="6918D681" w14:textId="046B95C4" w:rsidR="002516E5" w:rsidRPr="00130E0F" w:rsidRDefault="00D55D0E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rPr>
          <w:rFonts w:ascii="Arial" w:hAnsi="Arial" w:cs="Arial"/>
          <w:iCs/>
          <w:sz w:val="22"/>
          <w:szCs w:val="22"/>
        </w:rPr>
      </w:pPr>
      <w:r w:rsidRPr="00130E0F">
        <w:rPr>
          <w:rFonts w:ascii="Arial" w:hAnsi="Arial" w:cs="Arial"/>
          <w:iCs/>
          <w:sz w:val="22"/>
          <w:szCs w:val="22"/>
        </w:rPr>
        <w:t>_________________</w:t>
      </w:r>
      <w:r w:rsidR="002516E5" w:rsidRPr="00130E0F">
        <w:rPr>
          <w:rFonts w:ascii="Arial" w:hAnsi="Arial" w:cs="Arial"/>
          <w:iCs/>
          <w:sz w:val="22"/>
          <w:szCs w:val="22"/>
        </w:rPr>
        <w:t xml:space="preserve"> (nazwa) wykona </w:t>
      </w:r>
      <w:r w:rsidRPr="00130E0F">
        <w:rPr>
          <w:rFonts w:ascii="Arial" w:hAnsi="Arial" w:cs="Arial"/>
          <w:iCs/>
          <w:sz w:val="22"/>
          <w:szCs w:val="22"/>
        </w:rPr>
        <w:t>_____________________</w:t>
      </w:r>
    </w:p>
    <w:p w14:paraId="4A29EE06" w14:textId="77BF8C23" w:rsidR="00896FC5" w:rsidRPr="002820AE" w:rsidRDefault="002516E5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 w:val="0"/>
        <w:rPr>
          <w:rFonts w:ascii="Arial" w:hAnsi="Arial" w:cs="Arial"/>
          <w:iCs/>
          <w:sz w:val="22"/>
          <w:szCs w:val="22"/>
        </w:rPr>
      </w:pPr>
      <w:r w:rsidRPr="00130E0F">
        <w:rPr>
          <w:rFonts w:ascii="Arial" w:eastAsia="Calibri" w:hAnsi="Arial" w:cs="Arial"/>
          <w:iCs/>
          <w:sz w:val="22"/>
          <w:szCs w:val="22"/>
        </w:rPr>
        <w:lastRenderedPageBreak/>
        <w:t>Wykonawca zobowiązuje się niezwłocznie przekazać Zamawiającemu informacje (nazwa i zakres czynności) na temat podwykonawców, którym w okresie obowiązywania umowy zamierza powierzyć realizację części umowy, a także o rezygnacji z podwykonawcy.</w:t>
      </w:r>
    </w:p>
    <w:p w14:paraId="76FD2511" w14:textId="77777777" w:rsidR="001F0C8B" w:rsidRPr="00130E0F" w:rsidRDefault="001F0C8B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 4</w:t>
      </w:r>
    </w:p>
    <w:p w14:paraId="5B53E398" w14:textId="6798DB2F" w:rsidR="00D149A0" w:rsidRPr="00130E0F" w:rsidRDefault="00D149A0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6883E420" w14:textId="3A68A377" w:rsidR="001F0C8B" w:rsidRPr="00130E0F" w:rsidRDefault="001F0C8B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Wykonawca i Zamawiający zobowiązani są do oddelegowania swoich przedstawicieli</w:t>
      </w:r>
      <w:r w:rsidRPr="00130E0F">
        <w:rPr>
          <w:rFonts w:ascii="Arial" w:hAnsi="Arial" w:cs="Arial"/>
          <w:sz w:val="22"/>
          <w:szCs w:val="22"/>
        </w:rPr>
        <w:br/>
        <w:t>do bieżących kontroli realizacji umowy oraz dokonywania odbiorów.</w:t>
      </w:r>
    </w:p>
    <w:p w14:paraId="26D38FA5" w14:textId="4F7639C2" w:rsidR="001F0C8B" w:rsidRPr="00130E0F" w:rsidRDefault="001F0C8B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Jako koordynatora</w:t>
      </w:r>
      <w:r w:rsidR="0052597C">
        <w:rPr>
          <w:rFonts w:ascii="Arial" w:hAnsi="Arial" w:cs="Arial"/>
          <w:sz w:val="22"/>
          <w:szCs w:val="22"/>
        </w:rPr>
        <w:t>/ów</w:t>
      </w:r>
      <w:r w:rsidRPr="00130E0F">
        <w:rPr>
          <w:rFonts w:ascii="Arial" w:hAnsi="Arial" w:cs="Arial"/>
          <w:sz w:val="22"/>
          <w:szCs w:val="22"/>
        </w:rPr>
        <w:t xml:space="preserve"> w zakresie wykonywania obowiązków umownych:</w:t>
      </w:r>
    </w:p>
    <w:p w14:paraId="19B9692E" w14:textId="228DCCE4" w:rsidR="009E7A0B" w:rsidRPr="00130E0F" w:rsidRDefault="001F0C8B" w:rsidP="00130E0F">
      <w:pPr>
        <w:pStyle w:val="Tekstpodstawowywcity3"/>
        <w:numPr>
          <w:ilvl w:val="0"/>
          <w:numId w:val="1"/>
        </w:numPr>
        <w:tabs>
          <w:tab w:val="clear" w:pos="480"/>
          <w:tab w:val="num" w:pos="284"/>
          <w:tab w:val="num" w:pos="567"/>
        </w:tabs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Zamawiający wyznacza </w:t>
      </w:r>
      <w:r w:rsidR="006A0B3E" w:rsidRPr="00130E0F">
        <w:rPr>
          <w:rFonts w:ascii="Arial" w:hAnsi="Arial" w:cs="Arial"/>
          <w:sz w:val="22"/>
          <w:szCs w:val="22"/>
        </w:rPr>
        <w:t>p.</w:t>
      </w:r>
      <w:r w:rsidR="00CE1CCA" w:rsidRPr="00130E0F">
        <w:rPr>
          <w:rFonts w:ascii="Arial" w:hAnsi="Arial" w:cs="Arial"/>
          <w:sz w:val="22"/>
          <w:szCs w:val="22"/>
        </w:rPr>
        <w:t xml:space="preserve"> </w:t>
      </w:r>
      <w:r w:rsidR="00CF17A2" w:rsidRPr="00130E0F">
        <w:rPr>
          <w:rFonts w:ascii="Arial" w:hAnsi="Arial" w:cs="Arial"/>
          <w:sz w:val="22"/>
          <w:szCs w:val="22"/>
        </w:rPr>
        <w:t xml:space="preserve">__________, </w:t>
      </w:r>
      <w:r w:rsidR="009E7A0B" w:rsidRPr="00130E0F">
        <w:rPr>
          <w:rFonts w:ascii="Arial" w:hAnsi="Arial" w:cs="Arial"/>
          <w:sz w:val="22"/>
          <w:szCs w:val="22"/>
        </w:rPr>
        <w:t>tel</w:t>
      </w:r>
      <w:r w:rsidR="0043137B">
        <w:rPr>
          <w:rFonts w:ascii="Arial" w:hAnsi="Arial" w:cs="Arial"/>
          <w:sz w:val="22"/>
          <w:szCs w:val="22"/>
        </w:rPr>
        <w:t>.</w:t>
      </w:r>
      <w:r w:rsidR="00CF17A2" w:rsidRPr="00130E0F">
        <w:rPr>
          <w:rFonts w:ascii="Arial" w:hAnsi="Arial" w:cs="Arial"/>
          <w:sz w:val="22"/>
          <w:szCs w:val="22"/>
        </w:rPr>
        <w:t xml:space="preserve"> _________,</w:t>
      </w:r>
      <w:r w:rsidR="003713BE">
        <w:rPr>
          <w:rFonts w:ascii="Arial" w:hAnsi="Arial" w:cs="Arial"/>
          <w:sz w:val="22"/>
          <w:szCs w:val="22"/>
        </w:rPr>
        <w:t xml:space="preserve"> p. _________, tel_________</w:t>
      </w:r>
    </w:p>
    <w:p w14:paraId="75017422" w14:textId="4F21BF2C" w:rsidR="003713BE" w:rsidRPr="002820AE" w:rsidRDefault="001F0C8B" w:rsidP="002820AE">
      <w:pPr>
        <w:pStyle w:val="Tekstpodstawowywcity3"/>
        <w:numPr>
          <w:ilvl w:val="0"/>
          <w:numId w:val="1"/>
        </w:numPr>
        <w:tabs>
          <w:tab w:val="clear" w:pos="480"/>
          <w:tab w:val="num" w:pos="284"/>
          <w:tab w:val="num" w:pos="567"/>
        </w:tabs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Wykonawca wyznacza p. </w:t>
      </w:r>
      <w:r w:rsidR="000A41BD" w:rsidRPr="00130E0F">
        <w:rPr>
          <w:rFonts w:ascii="Arial" w:hAnsi="Arial" w:cs="Arial"/>
          <w:sz w:val="22"/>
          <w:szCs w:val="22"/>
        </w:rPr>
        <w:t>____</w:t>
      </w:r>
      <w:r w:rsidR="00CF17A2" w:rsidRPr="00130E0F">
        <w:rPr>
          <w:rFonts w:ascii="Arial" w:hAnsi="Arial" w:cs="Arial"/>
          <w:sz w:val="22"/>
          <w:szCs w:val="22"/>
        </w:rPr>
        <w:t xml:space="preserve"> </w:t>
      </w:r>
      <w:r w:rsidRPr="00130E0F">
        <w:rPr>
          <w:rFonts w:ascii="Arial" w:hAnsi="Arial" w:cs="Arial"/>
          <w:sz w:val="22"/>
          <w:szCs w:val="22"/>
        </w:rPr>
        <w:t>telefon</w:t>
      </w:r>
      <w:r w:rsidR="00CF17A2" w:rsidRPr="00130E0F">
        <w:rPr>
          <w:rFonts w:ascii="Arial" w:hAnsi="Arial" w:cs="Arial"/>
          <w:sz w:val="22"/>
          <w:szCs w:val="22"/>
        </w:rPr>
        <w:t xml:space="preserve"> </w:t>
      </w:r>
      <w:r w:rsidR="000A41BD" w:rsidRPr="00130E0F">
        <w:rPr>
          <w:rFonts w:ascii="Arial" w:hAnsi="Arial" w:cs="Arial"/>
          <w:sz w:val="22"/>
          <w:szCs w:val="22"/>
        </w:rPr>
        <w:t>_______</w:t>
      </w:r>
    </w:p>
    <w:p w14:paraId="25325F13" w14:textId="34F9FA3B" w:rsidR="001F0C8B" w:rsidRPr="00130E0F" w:rsidRDefault="001F0C8B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 5</w:t>
      </w:r>
    </w:p>
    <w:p w14:paraId="1876287B" w14:textId="2285A2FF" w:rsidR="001F0C8B" w:rsidRPr="00130E0F" w:rsidRDefault="001F0C8B" w:rsidP="00130E0F">
      <w:pPr>
        <w:numPr>
          <w:ilvl w:val="0"/>
          <w:numId w:val="2"/>
        </w:numPr>
        <w:tabs>
          <w:tab w:val="clear" w:pos="360"/>
          <w:tab w:val="num" w:pos="426"/>
          <w:tab w:val="left" w:pos="5103"/>
          <w:tab w:val="decimal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Strony postanawiają, że obowiązującą je formą wynagrodzenia </w:t>
      </w:r>
      <w:r w:rsidR="005F1CD8" w:rsidRPr="00130E0F">
        <w:rPr>
          <w:rFonts w:ascii="Arial" w:hAnsi="Arial" w:cs="Arial"/>
          <w:sz w:val="22"/>
          <w:szCs w:val="22"/>
        </w:rPr>
        <w:t>zgodnie z SWZ</w:t>
      </w:r>
      <w:r w:rsidRPr="00130E0F">
        <w:rPr>
          <w:rFonts w:ascii="Arial" w:hAnsi="Arial" w:cs="Arial"/>
          <w:sz w:val="22"/>
          <w:szCs w:val="22"/>
        </w:rPr>
        <w:t xml:space="preserve"> oraz wybraną</w:t>
      </w:r>
      <w:r w:rsidR="002B41D4" w:rsidRPr="00130E0F">
        <w:rPr>
          <w:rFonts w:ascii="Arial" w:hAnsi="Arial" w:cs="Arial"/>
          <w:sz w:val="22"/>
          <w:szCs w:val="22"/>
        </w:rPr>
        <w:br/>
        <w:t xml:space="preserve">w </w:t>
      </w:r>
      <w:r w:rsidR="000A41BD" w:rsidRPr="00130E0F">
        <w:rPr>
          <w:rFonts w:ascii="Arial" w:hAnsi="Arial" w:cs="Arial"/>
          <w:sz w:val="22"/>
          <w:szCs w:val="22"/>
        </w:rPr>
        <w:t>postępowaniu</w:t>
      </w:r>
      <w:r w:rsidR="002B41D4" w:rsidRPr="00130E0F">
        <w:rPr>
          <w:rFonts w:ascii="Arial" w:hAnsi="Arial" w:cs="Arial"/>
          <w:sz w:val="22"/>
          <w:szCs w:val="22"/>
        </w:rPr>
        <w:t xml:space="preserve"> ofertą</w:t>
      </w:r>
      <w:r w:rsidRPr="00130E0F">
        <w:rPr>
          <w:rFonts w:ascii="Arial" w:hAnsi="Arial" w:cs="Arial"/>
          <w:sz w:val="22"/>
          <w:szCs w:val="22"/>
        </w:rPr>
        <w:t xml:space="preserve"> Wykonawcy jest wynagrodzenie </w:t>
      </w:r>
      <w:r w:rsidR="005905A7">
        <w:rPr>
          <w:rFonts w:ascii="Arial" w:hAnsi="Arial" w:cs="Arial"/>
          <w:sz w:val="22"/>
          <w:szCs w:val="22"/>
        </w:rPr>
        <w:t>ryczałtowe.</w:t>
      </w:r>
    </w:p>
    <w:p w14:paraId="07FBC297" w14:textId="76A7C21B" w:rsidR="001F0C8B" w:rsidRPr="00130E0F" w:rsidRDefault="001F0C8B" w:rsidP="00130E0F">
      <w:pPr>
        <w:numPr>
          <w:ilvl w:val="0"/>
          <w:numId w:val="2"/>
        </w:numPr>
        <w:tabs>
          <w:tab w:val="clear" w:pos="360"/>
          <w:tab w:val="num" w:pos="426"/>
          <w:tab w:val="left" w:pos="5103"/>
          <w:tab w:val="decimal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 związku z ust. 1 rozliczenie wynag</w:t>
      </w:r>
      <w:r w:rsidR="002B41D4" w:rsidRPr="00130E0F">
        <w:rPr>
          <w:rFonts w:ascii="Arial" w:hAnsi="Arial" w:cs="Arial"/>
          <w:sz w:val="22"/>
          <w:szCs w:val="22"/>
        </w:rPr>
        <w:t>rodzenia wykonawcy w wysokości:</w:t>
      </w:r>
      <w:r w:rsidRPr="00130E0F">
        <w:rPr>
          <w:rFonts w:ascii="Arial" w:hAnsi="Arial" w:cs="Arial"/>
          <w:sz w:val="22"/>
          <w:szCs w:val="22"/>
        </w:rPr>
        <w:t xml:space="preserve"> </w:t>
      </w:r>
      <w:r w:rsidR="000A41BD" w:rsidRPr="00130E0F">
        <w:rPr>
          <w:rFonts w:ascii="Arial" w:hAnsi="Arial" w:cs="Arial"/>
          <w:sz w:val="22"/>
          <w:szCs w:val="22"/>
        </w:rPr>
        <w:t>________</w:t>
      </w:r>
      <w:r w:rsidRPr="00130E0F">
        <w:rPr>
          <w:rFonts w:ascii="Arial" w:hAnsi="Arial" w:cs="Arial"/>
          <w:sz w:val="22"/>
          <w:szCs w:val="22"/>
        </w:rPr>
        <w:t xml:space="preserve"> </w:t>
      </w:r>
      <w:r w:rsidRPr="00130E0F">
        <w:rPr>
          <w:rFonts w:ascii="Arial" w:hAnsi="Arial" w:cs="Arial"/>
          <w:b/>
          <w:sz w:val="22"/>
          <w:szCs w:val="22"/>
        </w:rPr>
        <w:t>brutto</w:t>
      </w:r>
      <w:r w:rsidRPr="00130E0F">
        <w:rPr>
          <w:rFonts w:ascii="Arial" w:hAnsi="Arial" w:cs="Arial"/>
          <w:sz w:val="22"/>
          <w:szCs w:val="22"/>
        </w:rPr>
        <w:t xml:space="preserve"> (słownie: </w:t>
      </w:r>
      <w:r w:rsidR="000A41BD" w:rsidRPr="00130E0F">
        <w:rPr>
          <w:rFonts w:ascii="Arial" w:hAnsi="Arial" w:cs="Arial"/>
          <w:sz w:val="22"/>
          <w:szCs w:val="22"/>
        </w:rPr>
        <w:t>__________________</w:t>
      </w:r>
      <w:r w:rsidRPr="00130E0F">
        <w:rPr>
          <w:rFonts w:ascii="Arial" w:hAnsi="Arial" w:cs="Arial"/>
          <w:sz w:val="22"/>
          <w:szCs w:val="22"/>
        </w:rPr>
        <w:t>) n</w:t>
      </w:r>
      <w:r w:rsidR="00A41A05" w:rsidRPr="00130E0F">
        <w:rPr>
          <w:rFonts w:ascii="Arial" w:hAnsi="Arial" w:cs="Arial"/>
          <w:sz w:val="22"/>
          <w:szCs w:val="22"/>
        </w:rPr>
        <w:t xml:space="preserve">astąpi na podstawie </w:t>
      </w:r>
      <w:r w:rsidRPr="00130E0F">
        <w:rPr>
          <w:rFonts w:ascii="Arial" w:hAnsi="Arial" w:cs="Arial"/>
          <w:sz w:val="22"/>
          <w:szCs w:val="22"/>
        </w:rPr>
        <w:t>cen</w:t>
      </w:r>
      <w:r w:rsidR="00A41A05" w:rsidRPr="00130E0F">
        <w:rPr>
          <w:rFonts w:ascii="Arial" w:hAnsi="Arial" w:cs="Arial"/>
          <w:sz w:val="22"/>
          <w:szCs w:val="22"/>
        </w:rPr>
        <w:t xml:space="preserve"> </w:t>
      </w:r>
      <w:r w:rsidR="00CA6045" w:rsidRPr="00130E0F">
        <w:rPr>
          <w:rFonts w:ascii="Arial" w:hAnsi="Arial" w:cs="Arial"/>
          <w:sz w:val="22"/>
          <w:szCs w:val="22"/>
        </w:rPr>
        <w:t>określon</w:t>
      </w:r>
      <w:r w:rsidR="00921580" w:rsidRPr="00130E0F">
        <w:rPr>
          <w:rFonts w:ascii="Arial" w:hAnsi="Arial" w:cs="Arial"/>
          <w:sz w:val="22"/>
          <w:szCs w:val="22"/>
        </w:rPr>
        <w:t>ych</w:t>
      </w:r>
      <w:r w:rsidR="00CA6045" w:rsidRPr="00130E0F">
        <w:rPr>
          <w:rFonts w:ascii="Arial" w:hAnsi="Arial" w:cs="Arial"/>
          <w:sz w:val="22"/>
          <w:szCs w:val="22"/>
        </w:rPr>
        <w:t xml:space="preserve"> w ofercie</w:t>
      </w:r>
      <w:r w:rsidRPr="00130E0F">
        <w:rPr>
          <w:rFonts w:ascii="Arial" w:hAnsi="Arial" w:cs="Arial"/>
          <w:sz w:val="22"/>
          <w:szCs w:val="22"/>
        </w:rPr>
        <w:t xml:space="preserve">. </w:t>
      </w:r>
    </w:p>
    <w:p w14:paraId="6064CE68" w14:textId="6EFEA603" w:rsidR="001F0C8B" w:rsidRPr="00130E0F" w:rsidRDefault="001F0C8B" w:rsidP="00130E0F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Wynagrodzenie ustalone w ust. 2 stanowi wartość nominalną zobowiązania finansowego Zamawiającego wynikającego z umowy.</w:t>
      </w:r>
    </w:p>
    <w:p w14:paraId="08B2FB77" w14:textId="484C7557" w:rsidR="001F0C8B" w:rsidRPr="00130E0F" w:rsidRDefault="001F0C8B" w:rsidP="00130E0F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Strony ustalają, że rozliczanie za faktycznie zrealizowany i odebrany przedmiot umowy następować będzie na podstawie faktur</w:t>
      </w:r>
      <w:r w:rsidR="005905A7">
        <w:rPr>
          <w:rFonts w:ascii="Arial" w:hAnsi="Arial" w:cs="Arial"/>
          <w:sz w:val="22"/>
          <w:szCs w:val="22"/>
        </w:rPr>
        <w:t>y</w:t>
      </w:r>
      <w:r w:rsidRPr="00130E0F">
        <w:rPr>
          <w:rFonts w:ascii="Arial" w:hAnsi="Arial" w:cs="Arial"/>
          <w:sz w:val="22"/>
          <w:szCs w:val="22"/>
        </w:rPr>
        <w:t xml:space="preserve"> doręczon</w:t>
      </w:r>
      <w:r w:rsidR="005905A7">
        <w:rPr>
          <w:rFonts w:ascii="Arial" w:hAnsi="Arial" w:cs="Arial"/>
          <w:sz w:val="22"/>
          <w:szCs w:val="22"/>
        </w:rPr>
        <w:t>ej</w:t>
      </w:r>
      <w:r w:rsidRPr="00130E0F">
        <w:rPr>
          <w:rFonts w:ascii="Arial" w:hAnsi="Arial" w:cs="Arial"/>
          <w:sz w:val="22"/>
          <w:szCs w:val="22"/>
        </w:rPr>
        <w:t xml:space="preserve"> Zamawiającemu </w:t>
      </w:r>
      <w:r w:rsidR="005905A7">
        <w:rPr>
          <w:rFonts w:ascii="Arial" w:hAnsi="Arial" w:cs="Arial"/>
          <w:sz w:val="22"/>
          <w:szCs w:val="22"/>
        </w:rPr>
        <w:t>po odbiorze końcowym</w:t>
      </w:r>
      <w:r w:rsidRPr="00130E0F">
        <w:rPr>
          <w:rFonts w:ascii="Arial" w:hAnsi="Arial" w:cs="Arial"/>
          <w:sz w:val="22"/>
          <w:szCs w:val="22"/>
        </w:rPr>
        <w:t>. Wynagrodzenie płatne będzie w terminie 30 dni od daty otrzymania prawidłowej faktury przez Zamawiającego przelewem na konto Wykonawcy.</w:t>
      </w:r>
    </w:p>
    <w:p w14:paraId="7A488287" w14:textId="26046315" w:rsidR="000C09D5" w:rsidRPr="00130E0F" w:rsidRDefault="000C09D5" w:rsidP="00130E0F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Podstawą wystawienia faktu</w:t>
      </w:r>
      <w:r w:rsidR="00947364" w:rsidRPr="00130E0F">
        <w:rPr>
          <w:rFonts w:ascii="Arial" w:hAnsi="Arial" w:cs="Arial"/>
          <w:sz w:val="22"/>
          <w:szCs w:val="22"/>
        </w:rPr>
        <w:t>ry będzie protokół odbioru potw</w:t>
      </w:r>
      <w:r w:rsidR="0093119D" w:rsidRPr="00130E0F">
        <w:rPr>
          <w:rFonts w:ascii="Arial" w:hAnsi="Arial" w:cs="Arial"/>
          <w:sz w:val="22"/>
          <w:szCs w:val="22"/>
        </w:rPr>
        <w:t>i</w:t>
      </w:r>
      <w:r w:rsidR="00947364" w:rsidRPr="00130E0F">
        <w:rPr>
          <w:rFonts w:ascii="Arial" w:hAnsi="Arial" w:cs="Arial"/>
          <w:sz w:val="22"/>
          <w:szCs w:val="22"/>
        </w:rPr>
        <w:t>erdzający prawidłowo zrealizowane zamówienie</w:t>
      </w:r>
      <w:r w:rsidR="00D929CC" w:rsidRPr="00130E0F">
        <w:rPr>
          <w:rFonts w:ascii="Arial" w:hAnsi="Arial" w:cs="Arial"/>
          <w:sz w:val="22"/>
          <w:szCs w:val="22"/>
        </w:rPr>
        <w:t>/a</w:t>
      </w:r>
    </w:p>
    <w:p w14:paraId="3D648879" w14:textId="5C29FC5D" w:rsidR="001F0C8B" w:rsidRPr="00130E0F" w:rsidRDefault="001F0C8B" w:rsidP="00130E0F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Wykonawca ma prawo do przedkładania faktur</w:t>
      </w:r>
      <w:r w:rsidR="00D90D35">
        <w:rPr>
          <w:rFonts w:ascii="Arial" w:hAnsi="Arial" w:cs="Arial"/>
          <w:sz w:val="22"/>
          <w:szCs w:val="22"/>
        </w:rPr>
        <w:t>y</w:t>
      </w:r>
      <w:r w:rsidRPr="00130E0F">
        <w:rPr>
          <w:rFonts w:ascii="Arial" w:hAnsi="Arial" w:cs="Arial"/>
          <w:sz w:val="22"/>
          <w:szCs w:val="22"/>
        </w:rPr>
        <w:t xml:space="preserve"> w formie elektronicznej przez platformę elektronicznego fakturowania. W przypadku złożenia faktury w formie elektronicznej wszystkie wymagane dokumenty stanowiące załącznik do faktury, powinny być dostarczone </w:t>
      </w:r>
      <w:r w:rsidR="00204D24" w:rsidRPr="00130E0F">
        <w:rPr>
          <w:rFonts w:ascii="Arial" w:hAnsi="Arial" w:cs="Arial"/>
          <w:sz w:val="22"/>
          <w:szCs w:val="22"/>
        </w:rPr>
        <w:t>do siedziby Zamawiającego</w:t>
      </w:r>
      <w:r w:rsidRPr="00130E0F">
        <w:rPr>
          <w:rFonts w:ascii="Arial" w:hAnsi="Arial" w:cs="Arial"/>
          <w:sz w:val="22"/>
          <w:szCs w:val="22"/>
        </w:rPr>
        <w:t>.</w:t>
      </w:r>
    </w:p>
    <w:p w14:paraId="74BA07D3" w14:textId="2E3E3303" w:rsidR="00F56F5D" w:rsidRPr="00130E0F" w:rsidRDefault="00653696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 6</w:t>
      </w:r>
    </w:p>
    <w:p w14:paraId="38E15EE5" w14:textId="77777777" w:rsidR="00F56F5D" w:rsidRPr="00130E0F" w:rsidRDefault="00F56F5D">
      <w:pPr>
        <w:numPr>
          <w:ilvl w:val="0"/>
          <w:numId w:val="10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130E0F">
        <w:rPr>
          <w:rFonts w:ascii="Arial" w:hAnsi="Arial" w:cs="Arial"/>
          <w:sz w:val="22"/>
          <w:szCs w:val="22"/>
          <w:lang w:eastAsia="ar-SA"/>
        </w:rPr>
        <w:t xml:space="preserve">W razie konieczności wykorzystania przy realizacji umowy pojazdów samochodowych w rozumieniu art. 2 pkt 33 ustawy z dnia 20 czerwca 1997 r. - Prawo o ruchu drogowym, Wykonawca: </w:t>
      </w:r>
    </w:p>
    <w:p w14:paraId="39023F59" w14:textId="77777777" w:rsidR="00F56F5D" w:rsidRPr="00130E0F" w:rsidRDefault="00F56F5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130E0F">
        <w:rPr>
          <w:color w:val="auto"/>
          <w:sz w:val="22"/>
          <w:szCs w:val="22"/>
        </w:rPr>
        <w:t>oświadcza, że na każdym etapie realizacji przedmiotu umowy spełni wymagania wynikające z przepisów ustawy z dnia 11 stycznia 2018 r. o elektromobilności i paliwach alternatywnych, w szczególności dotyczące zapewnienia minimalnej ilości pojazdów elektrycznych lub pojazdów napędzanych gazem ziemnym we flocie pojazdów samochodowych używanych przy realizacji niniejszej umowy,</w:t>
      </w:r>
    </w:p>
    <w:p w14:paraId="2645101A" w14:textId="77777777" w:rsidR="00F56F5D" w:rsidRPr="00130E0F" w:rsidRDefault="00F56F5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130E0F">
        <w:rPr>
          <w:color w:val="auto"/>
          <w:sz w:val="22"/>
          <w:szCs w:val="22"/>
        </w:rPr>
        <w:t xml:space="preserve"> na każde żądanie Zamawiającego i w terminie przez niego wyznaczonym przedłoży oświadczenie o spełnianiu wymagań określonych w ustawie z dnia 11 stycznia 2018 r. </w:t>
      </w:r>
      <w:r w:rsidRPr="00130E0F">
        <w:rPr>
          <w:color w:val="auto"/>
          <w:sz w:val="22"/>
          <w:szCs w:val="22"/>
        </w:rPr>
        <w:br/>
        <w:t>o elektromobilności i paliwach alternatywnych,</w:t>
      </w:r>
    </w:p>
    <w:p w14:paraId="428775F5" w14:textId="77777777" w:rsidR="00F56F5D" w:rsidRPr="00130E0F" w:rsidRDefault="00F56F5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130E0F">
        <w:rPr>
          <w:color w:val="auto"/>
          <w:sz w:val="22"/>
          <w:szCs w:val="22"/>
        </w:rPr>
        <w:t>na każde żądanie Zamawiającego i w terminie przez niego wyznaczonym zobowiązany jest udzielić wyjaśnień pod kątem spełniania przez Wykonawcę wymogów wskazanych w ustawie z 11 stycznia 2018 r. o elektromobilności i paliwach alternatywnych; Zamawiający uprawniony jest do żądania dokumentów potwierdzających spełnianie określonych powyżej wymagań,</w:t>
      </w:r>
    </w:p>
    <w:p w14:paraId="61C520E7" w14:textId="77777777" w:rsidR="00F56F5D" w:rsidRPr="00130E0F" w:rsidRDefault="00F56F5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130E0F">
        <w:rPr>
          <w:color w:val="auto"/>
          <w:sz w:val="22"/>
          <w:szCs w:val="22"/>
        </w:rPr>
        <w:t xml:space="preserve">w przypadku braku złożenia oświadczenia, o którym mowa w pkt 2 lub braku udzielenia wyjaśnień bądź przedłożenia dokumentów, w przypadku o którym mowa w pkt 3, </w:t>
      </w:r>
      <w:r w:rsidRPr="00130E0F">
        <w:rPr>
          <w:color w:val="auto"/>
          <w:sz w:val="22"/>
          <w:szCs w:val="22"/>
        </w:rPr>
        <w:br/>
        <w:t xml:space="preserve">w terminie wskazanym przez Zamawiającego lub gdy ze złożonego oświadczenia, wyjaśnień lub dokumentów wynikać będzie, iż Wykonawca nie spełnia wymogów ustawy </w:t>
      </w:r>
      <w:r w:rsidRPr="00130E0F">
        <w:rPr>
          <w:color w:val="auto"/>
          <w:sz w:val="22"/>
          <w:szCs w:val="22"/>
        </w:rPr>
        <w:lastRenderedPageBreak/>
        <w:t xml:space="preserve">z dnia 11 stycznia 2018 r. o elektromobilności i paliwach alternatywnych, Wykonawca ma obowiązek wstrzymać wykonywanie prac objętych umową do czasu złożenia stosownego oświadczenia bądź przedłożenia żądanych wyjaśnień lub dokumentów, </w:t>
      </w:r>
      <w:r w:rsidRPr="00130E0F">
        <w:rPr>
          <w:color w:val="auto"/>
          <w:sz w:val="22"/>
          <w:szCs w:val="22"/>
        </w:rPr>
        <w:br/>
        <w:t>a okoliczność przerwy w pracach obciąża Wykonawcę,</w:t>
      </w:r>
    </w:p>
    <w:p w14:paraId="628C2325" w14:textId="77777777" w:rsidR="00F56F5D" w:rsidRPr="00130E0F" w:rsidRDefault="00F56F5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130E0F">
        <w:rPr>
          <w:color w:val="auto"/>
          <w:sz w:val="22"/>
          <w:szCs w:val="22"/>
        </w:rPr>
        <w:t>w dniu zakończenia umowy, Wykonawca jest zobowiązany do złożenia Zamawiającemu sprawozdania zawierającego całkowitą ilość pojazdów samochodowych w rozumieniu art. 2 pkt 33 ustawy z dnia 20 czerwca 1997 r. - Prawo o ruchu drogowym użytych przy wykonywaniu tego zadania, z wyszczególnieniem ilości pojazdów elektrycznych lub pojazdów napędzanych gazem ziemnym,</w:t>
      </w:r>
    </w:p>
    <w:p w14:paraId="352D2B7E" w14:textId="77777777" w:rsidR="00F56F5D" w:rsidRPr="00130E0F" w:rsidRDefault="00F56F5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130E0F">
        <w:rPr>
          <w:rFonts w:ascii="Arial" w:eastAsia="Calibri" w:hAnsi="Arial" w:cs="Arial"/>
          <w:sz w:val="22"/>
          <w:szCs w:val="22"/>
          <w:lang w:eastAsia="en-US"/>
        </w:rPr>
        <w:t>oraz Zamawiający uzgadniają, że spełnienie wymogów wynikających z ustawy, tj. zapewnienia co najmniej 10 % udziału pojazdów elektrycznych lub napędzanych gazem ziemnym przy realizacji przedmiotu umowy, dotyczyć będzie zarówno każdego dnia jej realizacji jak i łącznej ilości pojazdów użytych podczas jej realizowania.</w:t>
      </w:r>
    </w:p>
    <w:p w14:paraId="127500E9" w14:textId="545B3452" w:rsidR="002820AE" w:rsidRPr="002820AE" w:rsidRDefault="00035BC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  <w:shd w:val="clear" w:color="auto" w:fill="FFFFFF"/>
        </w:rPr>
        <w:t>Strony oświadczają, iż w zakresie powierzonych Wykonawcy zadań publicznych i udzielonego zamówienia publicznego,  z uwagi na ich przedmiot, nie znajdują zastosowania przepisy ustawy z dnia 19 lipca 2019 r. o zapewnianiu dostępności osobom ze szczególnymi potrzebami (Dz. U. z 2020 r. poz. 1062).</w:t>
      </w:r>
    </w:p>
    <w:p w14:paraId="07059818" w14:textId="09EEDA02" w:rsidR="001E364C" w:rsidRPr="00130E0F" w:rsidRDefault="00CD2002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</w:t>
      </w:r>
      <w:r w:rsidR="00E45EDC">
        <w:rPr>
          <w:rFonts w:ascii="Arial" w:hAnsi="Arial" w:cs="Arial"/>
          <w:b/>
          <w:sz w:val="22"/>
          <w:szCs w:val="22"/>
        </w:rPr>
        <w:t xml:space="preserve"> </w:t>
      </w:r>
      <w:r w:rsidR="00653696" w:rsidRPr="00130E0F">
        <w:rPr>
          <w:rFonts w:ascii="Arial" w:hAnsi="Arial" w:cs="Arial"/>
          <w:b/>
          <w:sz w:val="22"/>
          <w:szCs w:val="22"/>
        </w:rPr>
        <w:t>7</w:t>
      </w:r>
    </w:p>
    <w:p w14:paraId="4FF5F257" w14:textId="77777777" w:rsidR="001E364C" w:rsidRPr="00130E0F" w:rsidRDefault="001E364C">
      <w:pPr>
        <w:pStyle w:val="Tekstpodstawowywcity3"/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426" w:hanging="357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Strony postanawiają, że obowiązującą je formą odszkodowania stanowią kary umowne.</w:t>
      </w:r>
    </w:p>
    <w:p w14:paraId="295ECAAD" w14:textId="77777777" w:rsidR="001E364C" w:rsidRPr="00130E0F" w:rsidRDefault="001E364C">
      <w:pPr>
        <w:pStyle w:val="Tekstpodstawowywcity3"/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426" w:hanging="357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Kary te będą naliczane w następujących wypadkach i wysokościach:</w:t>
      </w:r>
    </w:p>
    <w:p w14:paraId="1E6E937C" w14:textId="76243672" w:rsidR="00CC5E2C" w:rsidRPr="00130E0F" w:rsidRDefault="00CC5E2C">
      <w:pPr>
        <w:pStyle w:val="Tekstpodstawowywcity3"/>
        <w:numPr>
          <w:ilvl w:val="0"/>
          <w:numId w:val="12"/>
        </w:numPr>
        <w:suppressAutoHyphens/>
        <w:spacing w:line="276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 nieterminową realizację dostaw w wysokości 0,2% wartości brutto </w:t>
      </w:r>
      <w:r w:rsidR="00D54CC1" w:rsidRPr="00130E0F">
        <w:rPr>
          <w:rFonts w:ascii="Arial" w:hAnsi="Arial" w:cs="Arial"/>
          <w:sz w:val="22"/>
          <w:szCs w:val="22"/>
        </w:rPr>
        <w:t xml:space="preserve">przedmiotu </w:t>
      </w:r>
      <w:r w:rsidR="00BE603A" w:rsidRPr="00130E0F">
        <w:rPr>
          <w:rFonts w:ascii="Arial" w:hAnsi="Arial" w:cs="Arial"/>
          <w:sz w:val="22"/>
          <w:szCs w:val="22"/>
        </w:rPr>
        <w:t>zamówienia</w:t>
      </w:r>
      <w:r w:rsidRPr="00130E0F">
        <w:rPr>
          <w:rFonts w:ascii="Arial" w:hAnsi="Arial" w:cs="Arial"/>
          <w:sz w:val="22"/>
          <w:szCs w:val="22"/>
        </w:rPr>
        <w:t>, za każdy dzień zwłoki,</w:t>
      </w:r>
    </w:p>
    <w:p w14:paraId="4CEF9687" w14:textId="0C2C7FA6" w:rsidR="00CC5E2C" w:rsidRPr="00130E0F" w:rsidRDefault="00CC5E2C">
      <w:pPr>
        <w:pStyle w:val="Tekstpodstawowywcity3"/>
        <w:numPr>
          <w:ilvl w:val="0"/>
          <w:numId w:val="12"/>
        </w:numPr>
        <w:suppressAutoHyphens/>
        <w:spacing w:line="276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za nieterminową realizację usunięcia zgłoszonych niezgodności dostawy ze złożonym z</w:t>
      </w:r>
      <w:r w:rsidR="00BE603A" w:rsidRPr="00130E0F">
        <w:rPr>
          <w:rFonts w:ascii="Arial" w:hAnsi="Arial" w:cs="Arial"/>
          <w:sz w:val="22"/>
          <w:szCs w:val="22"/>
        </w:rPr>
        <w:t>amówieniem</w:t>
      </w:r>
      <w:r w:rsidRPr="00130E0F">
        <w:rPr>
          <w:rFonts w:ascii="Arial" w:hAnsi="Arial" w:cs="Arial"/>
          <w:sz w:val="22"/>
          <w:szCs w:val="22"/>
        </w:rPr>
        <w:t xml:space="preserve"> oraz zgłoszonej wady – w wysokości 0,2% wartości brutto zgłaszanych i/lub reklamowanych towarów za każdy dzień zwłoki. </w:t>
      </w:r>
    </w:p>
    <w:p w14:paraId="6876B752" w14:textId="6DA2631C" w:rsidR="001E364C" w:rsidRPr="00130E0F" w:rsidRDefault="001E364C">
      <w:pPr>
        <w:pStyle w:val="Tekstpodstawowywcity3"/>
        <w:numPr>
          <w:ilvl w:val="0"/>
          <w:numId w:val="12"/>
        </w:numPr>
        <w:suppressAutoHyphens/>
        <w:spacing w:line="276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 niezłożenie oświadczenia, o którym mowa w § </w:t>
      </w:r>
      <w:r w:rsidR="008A266B" w:rsidRPr="00130E0F">
        <w:rPr>
          <w:rFonts w:ascii="Arial" w:hAnsi="Arial" w:cs="Arial"/>
          <w:sz w:val="22"/>
          <w:szCs w:val="22"/>
        </w:rPr>
        <w:t>6</w:t>
      </w:r>
      <w:r w:rsidRPr="00130E0F">
        <w:rPr>
          <w:rFonts w:ascii="Arial" w:hAnsi="Arial" w:cs="Arial"/>
          <w:sz w:val="22"/>
          <w:szCs w:val="22"/>
        </w:rPr>
        <w:t xml:space="preserve"> ust. 1 pkt 2 bądź też nieudzielenie wyjaśnień lub nieprzedłożenie żądanych dokumentów, w przypadku o którym mowa w § </w:t>
      </w:r>
      <w:r w:rsidR="00E15FC2" w:rsidRPr="00130E0F">
        <w:rPr>
          <w:rFonts w:ascii="Arial" w:hAnsi="Arial" w:cs="Arial"/>
          <w:sz w:val="22"/>
          <w:szCs w:val="22"/>
        </w:rPr>
        <w:t>6</w:t>
      </w:r>
      <w:r w:rsidRPr="00130E0F">
        <w:rPr>
          <w:rFonts w:ascii="Arial" w:hAnsi="Arial" w:cs="Arial"/>
          <w:sz w:val="22"/>
          <w:szCs w:val="22"/>
        </w:rPr>
        <w:t xml:space="preserve"> ust. 1 pkt 3 w terminie wyznaczonym przez Zamawiającego, w wysokości 3% wynagrodzenia umownego brutto ogółem (§ </w:t>
      </w:r>
      <w:r w:rsidR="004149C9" w:rsidRPr="00130E0F">
        <w:rPr>
          <w:rFonts w:ascii="Arial" w:hAnsi="Arial" w:cs="Arial"/>
          <w:sz w:val="22"/>
          <w:szCs w:val="22"/>
        </w:rPr>
        <w:t>5</w:t>
      </w:r>
      <w:r w:rsidRPr="00130E0F">
        <w:rPr>
          <w:rFonts w:ascii="Arial" w:hAnsi="Arial" w:cs="Arial"/>
          <w:sz w:val="22"/>
          <w:szCs w:val="22"/>
        </w:rPr>
        <w:t xml:space="preserve"> umowy) za każdy przypadek,</w:t>
      </w:r>
    </w:p>
    <w:p w14:paraId="2D63C61E" w14:textId="4786794C" w:rsidR="001E364C" w:rsidRPr="00130E0F" w:rsidRDefault="001E364C">
      <w:pPr>
        <w:pStyle w:val="Tekstpodstawowywcity3"/>
        <w:numPr>
          <w:ilvl w:val="0"/>
          <w:numId w:val="12"/>
        </w:numPr>
        <w:suppressAutoHyphens/>
        <w:spacing w:line="276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 spowodowanie przez Wykonawcę przerwy w realizacji </w:t>
      </w:r>
      <w:r w:rsidR="004149C9" w:rsidRPr="00130E0F">
        <w:rPr>
          <w:rFonts w:ascii="Arial" w:hAnsi="Arial" w:cs="Arial"/>
          <w:sz w:val="22"/>
          <w:szCs w:val="22"/>
        </w:rPr>
        <w:t>prac</w:t>
      </w:r>
      <w:r w:rsidRPr="00130E0F">
        <w:rPr>
          <w:rFonts w:ascii="Arial" w:hAnsi="Arial" w:cs="Arial"/>
          <w:sz w:val="22"/>
          <w:szCs w:val="22"/>
        </w:rPr>
        <w:t xml:space="preserve"> spowodowanej okolicznością, o której mowa w § </w:t>
      </w:r>
      <w:r w:rsidR="00877419" w:rsidRPr="00130E0F">
        <w:rPr>
          <w:rFonts w:ascii="Arial" w:hAnsi="Arial" w:cs="Arial"/>
          <w:sz w:val="22"/>
          <w:szCs w:val="22"/>
        </w:rPr>
        <w:t>6</w:t>
      </w:r>
      <w:r w:rsidRPr="00130E0F">
        <w:rPr>
          <w:rFonts w:ascii="Arial" w:hAnsi="Arial" w:cs="Arial"/>
          <w:sz w:val="22"/>
          <w:szCs w:val="22"/>
        </w:rPr>
        <w:t xml:space="preserve"> ust. 1 pkt 4 – w wysokości 0,5% wynagrodzenia umownego brutto ogółem (§ </w:t>
      </w:r>
      <w:r w:rsidR="00E15FC2" w:rsidRPr="00130E0F">
        <w:rPr>
          <w:rFonts w:ascii="Arial" w:hAnsi="Arial" w:cs="Arial"/>
          <w:sz w:val="22"/>
          <w:szCs w:val="22"/>
        </w:rPr>
        <w:t>5</w:t>
      </w:r>
      <w:r w:rsidRPr="00130E0F">
        <w:rPr>
          <w:rFonts w:ascii="Arial" w:hAnsi="Arial" w:cs="Arial"/>
          <w:sz w:val="22"/>
          <w:szCs w:val="22"/>
        </w:rPr>
        <w:t xml:space="preserve"> umowy), za każdy dzień przerwy w realizacji </w:t>
      </w:r>
      <w:r w:rsidR="003110BF">
        <w:rPr>
          <w:rFonts w:ascii="Arial" w:hAnsi="Arial" w:cs="Arial"/>
          <w:sz w:val="22"/>
          <w:szCs w:val="22"/>
        </w:rPr>
        <w:t>zamówienia</w:t>
      </w:r>
      <w:r w:rsidRPr="00130E0F">
        <w:rPr>
          <w:rFonts w:ascii="Arial" w:hAnsi="Arial" w:cs="Arial"/>
          <w:sz w:val="22"/>
          <w:szCs w:val="22"/>
        </w:rPr>
        <w:t>,</w:t>
      </w:r>
    </w:p>
    <w:p w14:paraId="67B43401" w14:textId="025CD58D" w:rsidR="001E364C" w:rsidRPr="00130E0F" w:rsidRDefault="001E364C">
      <w:pPr>
        <w:pStyle w:val="Tekstpodstawowywcity3"/>
        <w:numPr>
          <w:ilvl w:val="0"/>
          <w:numId w:val="12"/>
        </w:numPr>
        <w:suppressAutoHyphens/>
        <w:spacing w:line="276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 odstąpienie od umowy przez Zamawiającego wskutek okoliczności, za które odpowiada Wykonawca – w wysokości 10% wynagrodzenia umownego brutto ogółem (§ </w:t>
      </w:r>
      <w:r w:rsidR="00E15FC2" w:rsidRPr="00130E0F">
        <w:rPr>
          <w:rFonts w:ascii="Arial" w:hAnsi="Arial" w:cs="Arial"/>
          <w:sz w:val="22"/>
          <w:szCs w:val="22"/>
        </w:rPr>
        <w:t>5</w:t>
      </w:r>
      <w:r w:rsidRPr="00130E0F">
        <w:rPr>
          <w:rFonts w:ascii="Arial" w:hAnsi="Arial" w:cs="Arial"/>
          <w:sz w:val="22"/>
          <w:szCs w:val="22"/>
        </w:rPr>
        <w:t xml:space="preserve"> umowy) </w:t>
      </w:r>
    </w:p>
    <w:p w14:paraId="34DEE6BD" w14:textId="214C3AA3" w:rsidR="006D3DD9" w:rsidRPr="00130E0F" w:rsidRDefault="006D3DD9">
      <w:pPr>
        <w:pStyle w:val="Tekstpodstawowywcity3"/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Zamawiający zapłaci Wykonawcy karę umowną jeżeli odmawia bez uzasadnionych przyczyn odbioru przedmiotu umowy w </w:t>
      </w:r>
      <w:r w:rsidR="00881EC6" w:rsidRPr="00130E0F">
        <w:rPr>
          <w:rFonts w:ascii="Arial" w:hAnsi="Arial" w:cs="Arial"/>
          <w:sz w:val="22"/>
          <w:szCs w:val="22"/>
        </w:rPr>
        <w:t>ustalonych</w:t>
      </w:r>
      <w:r w:rsidRPr="00130E0F">
        <w:rPr>
          <w:rFonts w:ascii="Arial" w:hAnsi="Arial" w:cs="Arial"/>
          <w:sz w:val="22"/>
          <w:szCs w:val="22"/>
        </w:rPr>
        <w:t xml:space="preserve"> w wysokości 0,2% wynagrodzenia obejmującego dostarczoną część przedmiotu umowy, za każdy dzień zwłoki.</w:t>
      </w:r>
    </w:p>
    <w:p w14:paraId="0626168A" w14:textId="77777777" w:rsidR="00375BCF" w:rsidRPr="00130E0F" w:rsidRDefault="00375BCF">
      <w:pPr>
        <w:pStyle w:val="Tekstpodstawowywcity3"/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Łączna wysokość kar umownych, których mogą dochodzić strony nie może przekroczyć 20 % wynagrodzenia umownego brutto.</w:t>
      </w:r>
    </w:p>
    <w:p w14:paraId="238461D4" w14:textId="415C6F13" w:rsidR="00375BCF" w:rsidRPr="002820AE" w:rsidRDefault="00BB7067">
      <w:pPr>
        <w:pStyle w:val="Tekstpodstawowywcity3"/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Strony zastrzegają sobie prawo do odszkodowania uzupełniającego przenoszącego wysokość kar umownych do wysokości rzeczywiście poniesionej szkody.</w:t>
      </w:r>
    </w:p>
    <w:p w14:paraId="30F2523B" w14:textId="77777777" w:rsidR="001F0C8B" w:rsidRPr="00130E0F" w:rsidRDefault="00653696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 8</w:t>
      </w:r>
    </w:p>
    <w:p w14:paraId="7599076B" w14:textId="77777777" w:rsidR="001D3731" w:rsidRPr="00130E0F" w:rsidRDefault="001D3731">
      <w:pPr>
        <w:numPr>
          <w:ilvl w:val="0"/>
          <w:numId w:val="3"/>
        </w:numPr>
        <w:tabs>
          <w:tab w:val="left" w:pos="2409"/>
          <w:tab w:val="left" w:pos="5386"/>
          <w:tab w:val="left" w:pos="7158"/>
        </w:tabs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Oprócz przypadków wymienionych w przepisach KC stronom przysługuje prawo odstąpienia od umowy w następujących sytuacjach:</w:t>
      </w:r>
    </w:p>
    <w:p w14:paraId="0ABE8DB5" w14:textId="77777777" w:rsidR="001D3731" w:rsidRPr="00130E0F" w:rsidRDefault="001D3731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Zamawiającemu przysługuje prawo do odstąpienia od umowy, jeżeli:</w:t>
      </w:r>
    </w:p>
    <w:p w14:paraId="4B4F19B7" w14:textId="77777777" w:rsidR="001D3731" w:rsidRPr="00130E0F" w:rsidRDefault="001D3731">
      <w:pPr>
        <w:numPr>
          <w:ilvl w:val="0"/>
          <w:numId w:val="16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zaistnieje istotna zmiana okoliczności powodująca, że wykonanie umowy nie leży                   w interesie publicznym, czego nie można było przewidzieć  w chwili zawarcia umowy lub dalsze wykonywanie umowy może zagrozić istotnemu interesowi bezpieczeństwa państwa lub bezpieczeństwu publicznemu, odstąpienie od umowy w tym przypadku może nastąpić w terminie 30 dni od powzięcia wiadomości o tych okolicznościach, zaś </w:t>
      </w:r>
      <w:r w:rsidRPr="00130E0F">
        <w:rPr>
          <w:rFonts w:ascii="Arial" w:hAnsi="Arial" w:cs="Arial"/>
          <w:sz w:val="22"/>
          <w:szCs w:val="22"/>
        </w:rPr>
        <w:lastRenderedPageBreak/>
        <w:t>Wykonawca może żądać wyłącznie wynagrodzenia należnego z tytułu wykonania części umowy.</w:t>
      </w:r>
    </w:p>
    <w:p w14:paraId="349A6DD4" w14:textId="77777777" w:rsidR="001D3731" w:rsidRPr="00130E0F" w:rsidRDefault="001D3731">
      <w:pPr>
        <w:numPr>
          <w:ilvl w:val="0"/>
          <w:numId w:val="16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Wykonawca nie rozpoczął realizacji przedmiotu umowy bez uzasadnionych przyczyn lub realizuje przedmiot umowy niezgodnie z jej postanowieniami lub realizuje przedmiot umowy nieprawidłowo i niestarannie; odstąpienie od umowy w tym przypadku może nastąpić w terminie 5 dni licząc od upływu wyznaczonego terminu,</w:t>
      </w:r>
    </w:p>
    <w:p w14:paraId="23742A85" w14:textId="3E1D2B2C" w:rsidR="001D3731" w:rsidRPr="00130E0F" w:rsidRDefault="001D3731">
      <w:pPr>
        <w:numPr>
          <w:ilvl w:val="0"/>
          <w:numId w:val="16"/>
        </w:numPr>
        <w:suppressAutoHyphens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Wykonawca nie złożył w wyznaczonym terminie oświadczenia, o którym mowa w § </w:t>
      </w:r>
      <w:r w:rsidR="00734A81" w:rsidRPr="00130E0F">
        <w:rPr>
          <w:rFonts w:ascii="Arial" w:hAnsi="Arial" w:cs="Arial"/>
          <w:sz w:val="22"/>
          <w:szCs w:val="22"/>
        </w:rPr>
        <w:t>6</w:t>
      </w:r>
      <w:r w:rsidRPr="00130E0F">
        <w:rPr>
          <w:rFonts w:ascii="Arial" w:hAnsi="Arial" w:cs="Arial"/>
          <w:sz w:val="22"/>
          <w:szCs w:val="22"/>
        </w:rPr>
        <w:t xml:space="preserve"> ust. 1 pkt 1) bądź też nie udzielił wyjaśnień lub nie przedłożył żądanych dokumentów,   w przypadku o którym mowa w § </w:t>
      </w:r>
      <w:r w:rsidR="00734A81" w:rsidRPr="00130E0F">
        <w:rPr>
          <w:rFonts w:ascii="Arial" w:hAnsi="Arial" w:cs="Arial"/>
          <w:sz w:val="22"/>
          <w:szCs w:val="22"/>
        </w:rPr>
        <w:t xml:space="preserve">6 </w:t>
      </w:r>
      <w:r w:rsidRPr="00130E0F">
        <w:rPr>
          <w:rFonts w:ascii="Arial" w:hAnsi="Arial" w:cs="Arial"/>
          <w:sz w:val="22"/>
          <w:szCs w:val="22"/>
        </w:rPr>
        <w:t>ust. 1 pkt 2 – odstąpienie od umowy może nastąpić w terminie 60 dni od bezskutecznego upływu wyznaczonego terminu,</w:t>
      </w:r>
    </w:p>
    <w:p w14:paraId="3A8FF540" w14:textId="0BF6C377" w:rsidR="001D3731" w:rsidRPr="00130E0F" w:rsidRDefault="001D3731">
      <w:pPr>
        <w:numPr>
          <w:ilvl w:val="0"/>
          <w:numId w:val="16"/>
        </w:numPr>
        <w:suppressAutoHyphens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Wykonawca nie spełnia wymogów określonych w ustawie z dnia 11 stycznia 2018 r. o elektromobilności i paliwach alternatywnych dotyczących zapewnienia minimalnej ilości pojazdów  elektrycznych  lub  pojazdów  napędzanych  gazem  ziemnym  we  flocie  pojazdów  samochodowych używanych przy  realizacji niniejszej umowy – odstąpienie od umowy może nastąpić w terminie 60 dni daty kiedy Zamawiający dowiedział się o niniejszej okoliczności.</w:t>
      </w:r>
    </w:p>
    <w:p w14:paraId="3FC07649" w14:textId="77777777" w:rsidR="001D3731" w:rsidRPr="00130E0F" w:rsidRDefault="001D3731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Wykonawcy przysługuje prawo odstąpienia od umowy jeżeli Zamawiający zawiadomi Wykonawcę, iż wobec zaistnienia uprzednio nieprzewidzianych okoliczności nie będzie mógł spełnić swoich zobowiązań umownych wobec Wykonawcy – odstąpienie od umowy  w tym przypadku może nastąpić w trybie i na zasadach określonych w ust. 1.</w:t>
      </w:r>
    </w:p>
    <w:p w14:paraId="5586A6C9" w14:textId="77777777" w:rsidR="001D3731" w:rsidRPr="00130E0F" w:rsidRDefault="001D3731">
      <w:pPr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W przypadku odstąpienia od umowy Wykonawcę oraz Zamawiającego obciążają następujące obowiązki: </w:t>
      </w:r>
    </w:p>
    <w:p w14:paraId="29B945D0" w14:textId="3A8736F9" w:rsidR="001D3731" w:rsidRPr="00130E0F" w:rsidRDefault="001D3731">
      <w:pPr>
        <w:numPr>
          <w:ilvl w:val="0"/>
          <w:numId w:val="17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 terminie 7 dni od daty przekazania oświadczenia o odstąpieniu od umowy Wykonawca przy udziale Zamawiającego sporządzi szczegółowe zestawienie zrealizowanych z</w:t>
      </w:r>
      <w:r w:rsidR="00917D27" w:rsidRPr="00130E0F">
        <w:rPr>
          <w:rFonts w:ascii="Arial" w:hAnsi="Arial" w:cs="Arial"/>
          <w:sz w:val="22"/>
          <w:szCs w:val="22"/>
        </w:rPr>
        <w:t>amówień</w:t>
      </w:r>
      <w:r w:rsidRPr="00130E0F">
        <w:rPr>
          <w:rFonts w:ascii="Arial" w:hAnsi="Arial" w:cs="Arial"/>
          <w:sz w:val="22"/>
          <w:szCs w:val="22"/>
        </w:rPr>
        <w:t>,</w:t>
      </w:r>
    </w:p>
    <w:p w14:paraId="59F3291E" w14:textId="12FD755C" w:rsidR="002820AE" w:rsidRPr="002820AE" w:rsidRDefault="001D3731">
      <w:pPr>
        <w:numPr>
          <w:ilvl w:val="0"/>
          <w:numId w:val="17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dokonanie odpowiedniego rozliczenia zrealizowanych z</w:t>
      </w:r>
      <w:r w:rsidR="00D71BAC" w:rsidRPr="00130E0F">
        <w:rPr>
          <w:rFonts w:ascii="Arial" w:hAnsi="Arial" w:cs="Arial"/>
          <w:sz w:val="22"/>
          <w:szCs w:val="22"/>
        </w:rPr>
        <w:t>amówień</w:t>
      </w:r>
      <w:r w:rsidRPr="00130E0F">
        <w:rPr>
          <w:rFonts w:ascii="Arial" w:hAnsi="Arial" w:cs="Arial"/>
          <w:sz w:val="22"/>
          <w:szCs w:val="22"/>
        </w:rPr>
        <w:t xml:space="preserve"> zgodnie z postanowieniami niniejszej umowy. </w:t>
      </w:r>
    </w:p>
    <w:p w14:paraId="4DA2E1EC" w14:textId="71D3806F" w:rsidR="00445465" w:rsidRPr="00130E0F" w:rsidRDefault="00653696" w:rsidP="00130E0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 9</w:t>
      </w:r>
      <w:bookmarkStart w:id="6" w:name="_Hlk119863975"/>
    </w:p>
    <w:p w14:paraId="55E0C5CB" w14:textId="4A7A3A5B" w:rsidR="00435B52" w:rsidRPr="00130E0F" w:rsidRDefault="00435B52">
      <w:pPr>
        <w:numPr>
          <w:ilvl w:val="1"/>
          <w:numId w:val="17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Zmiana postanowień Umowy może nastąpić gdy wystąpią okoliczności, o których mowa w art. 455 ust.1 i 2 uPzp.</w:t>
      </w:r>
    </w:p>
    <w:p w14:paraId="2B10F036" w14:textId="439142FE" w:rsidR="00435B52" w:rsidRPr="00130E0F" w:rsidRDefault="00435B52">
      <w:pPr>
        <w:numPr>
          <w:ilvl w:val="1"/>
          <w:numId w:val="17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Zmiany, o których mowa w ust. </w:t>
      </w:r>
      <w:r w:rsidR="001D2876" w:rsidRPr="00130E0F">
        <w:rPr>
          <w:rFonts w:ascii="Arial" w:hAnsi="Arial" w:cs="Arial"/>
          <w:sz w:val="22"/>
          <w:szCs w:val="22"/>
        </w:rPr>
        <w:t>1</w:t>
      </w:r>
      <w:r w:rsidRPr="00130E0F">
        <w:rPr>
          <w:rFonts w:ascii="Arial" w:hAnsi="Arial" w:cs="Arial"/>
          <w:sz w:val="22"/>
          <w:szCs w:val="22"/>
        </w:rPr>
        <w:t xml:space="preserve"> Umowy mogą nastąpić za zgodą obu stron wyrażoną na piśmie, pod rygorem ich nieważności.</w:t>
      </w:r>
    </w:p>
    <w:p w14:paraId="5EB628F8" w14:textId="48DC1F2A" w:rsidR="00B156FD" w:rsidRPr="00130E0F" w:rsidRDefault="005C1B83">
      <w:pPr>
        <w:numPr>
          <w:ilvl w:val="1"/>
          <w:numId w:val="17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Strony przewidują zmianę umowy w zakresie:</w:t>
      </w:r>
    </w:p>
    <w:p w14:paraId="23793EE4" w14:textId="4B3A58F1" w:rsidR="005C1B83" w:rsidRPr="00130E0F" w:rsidRDefault="00145D86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z</w:t>
      </w:r>
      <w:r w:rsidR="00CE1E08" w:rsidRPr="00130E0F">
        <w:rPr>
          <w:rFonts w:ascii="Arial" w:hAnsi="Arial" w:cs="Arial"/>
          <w:bCs/>
          <w:sz w:val="22"/>
          <w:szCs w:val="22"/>
        </w:rPr>
        <w:t>miany powszechnie obowiązujących przepisów prawa, w zakresie mającym wpływ na realizację</w:t>
      </w:r>
      <w:r w:rsidRPr="00130E0F">
        <w:rPr>
          <w:rFonts w:ascii="Arial" w:hAnsi="Arial" w:cs="Arial"/>
          <w:bCs/>
          <w:sz w:val="22"/>
          <w:szCs w:val="22"/>
        </w:rPr>
        <w:t xml:space="preserve"> </w:t>
      </w:r>
      <w:r w:rsidR="00CE1E08" w:rsidRPr="00130E0F">
        <w:rPr>
          <w:rFonts w:ascii="Arial" w:hAnsi="Arial" w:cs="Arial"/>
          <w:bCs/>
          <w:sz w:val="22"/>
          <w:szCs w:val="22"/>
        </w:rPr>
        <w:t>przedmiotu umowy</w:t>
      </w:r>
      <w:r w:rsidRPr="00130E0F">
        <w:rPr>
          <w:rFonts w:ascii="Arial" w:hAnsi="Arial" w:cs="Arial"/>
          <w:bCs/>
          <w:sz w:val="22"/>
          <w:szCs w:val="22"/>
        </w:rPr>
        <w:t>,</w:t>
      </w:r>
      <w:r w:rsidR="00BB75B0" w:rsidRPr="00130E0F">
        <w:rPr>
          <w:rFonts w:ascii="Arial" w:hAnsi="Arial" w:cs="Arial"/>
          <w:bCs/>
          <w:sz w:val="22"/>
          <w:szCs w:val="22"/>
        </w:rPr>
        <w:t xml:space="preserve"> </w:t>
      </w:r>
    </w:p>
    <w:p w14:paraId="1DF96990" w14:textId="51676DF2" w:rsidR="00BB75B0" w:rsidRPr="00130E0F" w:rsidRDefault="00BB75B0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okoliczności których nie można było przewidzieć w chwili zawarcia umowy</w:t>
      </w:r>
      <w:r w:rsidR="003D70EC" w:rsidRPr="00130E0F">
        <w:rPr>
          <w:rFonts w:ascii="Arial" w:hAnsi="Arial" w:cs="Arial"/>
          <w:bCs/>
          <w:sz w:val="22"/>
          <w:szCs w:val="22"/>
        </w:rPr>
        <w:t>,</w:t>
      </w:r>
    </w:p>
    <w:p w14:paraId="155D63C7" w14:textId="07F1B003" w:rsidR="00145D86" w:rsidRPr="00130E0F" w:rsidRDefault="00467C5B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zmiany wielkości opakowań produktów, w przypadku gdy producent dokona takich zmian – w takim przypadku</w:t>
      </w:r>
      <w:r w:rsidR="000457BB" w:rsidRPr="00130E0F">
        <w:rPr>
          <w:rFonts w:ascii="Arial" w:hAnsi="Arial" w:cs="Arial"/>
          <w:bCs/>
          <w:sz w:val="22"/>
          <w:szCs w:val="22"/>
        </w:rPr>
        <w:t xml:space="preserve"> rozliczenie następować będzie proporcjonalnie do </w:t>
      </w:r>
      <w:r w:rsidR="004F2ADE" w:rsidRPr="00130E0F">
        <w:rPr>
          <w:rFonts w:ascii="Arial" w:hAnsi="Arial" w:cs="Arial"/>
          <w:bCs/>
          <w:sz w:val="22"/>
          <w:szCs w:val="22"/>
        </w:rPr>
        <w:t xml:space="preserve">wartości </w:t>
      </w:r>
      <w:r w:rsidR="000457BB" w:rsidRPr="00130E0F">
        <w:rPr>
          <w:rFonts w:ascii="Arial" w:hAnsi="Arial" w:cs="Arial"/>
          <w:bCs/>
          <w:sz w:val="22"/>
          <w:szCs w:val="22"/>
        </w:rPr>
        <w:t>wskazanych w ofercie</w:t>
      </w:r>
      <w:r w:rsidR="003D70EC" w:rsidRPr="00130E0F">
        <w:rPr>
          <w:rFonts w:ascii="Arial" w:hAnsi="Arial" w:cs="Arial"/>
          <w:bCs/>
          <w:sz w:val="22"/>
          <w:szCs w:val="22"/>
        </w:rPr>
        <w:t>,</w:t>
      </w:r>
    </w:p>
    <w:p w14:paraId="71455DA9" w14:textId="78CD28C3" w:rsidR="00FF1563" w:rsidRPr="00130E0F" w:rsidRDefault="00FF1563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zmian wiążących się ze zmniejszeniem zakresu rzeczowego (w związku z wyłączeniem obiektów z eksploatacji), spowodowanego względami organizacyjnymi finansowymi lub epidemiologicznymi,</w:t>
      </w:r>
    </w:p>
    <w:p w14:paraId="175CEA0E" w14:textId="77777777" w:rsidR="002C54F0" w:rsidRPr="00130E0F" w:rsidRDefault="003D70EC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zmiany produktu na jego równoważny</w:t>
      </w:r>
      <w:r w:rsidR="00695F57" w:rsidRPr="00130E0F">
        <w:rPr>
          <w:rFonts w:ascii="Arial" w:hAnsi="Arial" w:cs="Arial"/>
          <w:bCs/>
          <w:sz w:val="22"/>
          <w:szCs w:val="22"/>
        </w:rPr>
        <w:t xml:space="preserve"> odpowiednik w przypadku niemożności dostarczenia asortymentu pierwotnie przewidzianego z uwagi na:</w:t>
      </w:r>
    </w:p>
    <w:p w14:paraId="23D2629C" w14:textId="3A9C4CFF" w:rsidR="00437A62" w:rsidRPr="00130E0F" w:rsidRDefault="00437A62">
      <w:pPr>
        <w:pStyle w:val="Akapitzlist"/>
        <w:numPr>
          <w:ilvl w:val="0"/>
          <w:numId w:val="19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wstrzymanie produkcji oferowanego produktu</w:t>
      </w:r>
      <w:r w:rsidR="00C64272" w:rsidRPr="00130E0F">
        <w:rPr>
          <w:rFonts w:ascii="Arial" w:hAnsi="Arial" w:cs="Arial"/>
          <w:bCs/>
          <w:sz w:val="22"/>
          <w:szCs w:val="22"/>
        </w:rPr>
        <w:t>,</w:t>
      </w:r>
    </w:p>
    <w:p w14:paraId="52A7A8D4" w14:textId="2F26240D" w:rsidR="00C64272" w:rsidRPr="00130E0F" w:rsidRDefault="00C64272">
      <w:pPr>
        <w:pStyle w:val="Akapitzlist"/>
        <w:numPr>
          <w:ilvl w:val="0"/>
          <w:numId w:val="19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braku możliwości pozyskania produktu będącego przedmiotem dostawy</w:t>
      </w:r>
      <w:r w:rsidR="00F3698D" w:rsidRPr="00130E0F">
        <w:rPr>
          <w:rFonts w:ascii="Arial" w:hAnsi="Arial" w:cs="Arial"/>
          <w:bCs/>
          <w:sz w:val="22"/>
          <w:szCs w:val="22"/>
        </w:rPr>
        <w:t>,</w:t>
      </w:r>
    </w:p>
    <w:p w14:paraId="2B1468B4" w14:textId="30B485B9" w:rsidR="00F3698D" w:rsidRPr="00130E0F" w:rsidRDefault="00F3698D">
      <w:pPr>
        <w:pStyle w:val="Akapitzlist"/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rPr>
          <w:rFonts w:ascii="Arial" w:hAnsi="Arial" w:cs="Arial"/>
          <w:bCs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>na skutek okoliczności, za które Wykonawca nie ponosi odpowiedzialności, nawe</w:t>
      </w:r>
      <w:r w:rsidR="002C54F0" w:rsidRPr="00130E0F">
        <w:rPr>
          <w:rFonts w:ascii="Arial" w:hAnsi="Arial" w:cs="Arial"/>
          <w:bCs/>
          <w:sz w:val="22"/>
          <w:szCs w:val="22"/>
        </w:rPr>
        <w:t xml:space="preserve">t </w:t>
      </w:r>
      <w:r w:rsidRPr="00130E0F">
        <w:rPr>
          <w:rFonts w:ascii="Arial" w:hAnsi="Arial" w:cs="Arial"/>
          <w:bCs/>
          <w:sz w:val="22"/>
          <w:szCs w:val="22"/>
        </w:rPr>
        <w:t xml:space="preserve"> przy zachowaniu</w:t>
      </w:r>
      <w:r w:rsidR="002C54F0" w:rsidRPr="00130E0F">
        <w:rPr>
          <w:rFonts w:ascii="Arial" w:hAnsi="Arial" w:cs="Arial"/>
          <w:bCs/>
          <w:sz w:val="22"/>
          <w:szCs w:val="22"/>
        </w:rPr>
        <w:t xml:space="preserve"> </w:t>
      </w:r>
      <w:r w:rsidRPr="00130E0F">
        <w:rPr>
          <w:rFonts w:ascii="Arial" w:hAnsi="Arial" w:cs="Arial"/>
          <w:bCs/>
          <w:sz w:val="22"/>
          <w:szCs w:val="22"/>
        </w:rPr>
        <w:t>należytej staranności,</w:t>
      </w:r>
    </w:p>
    <w:p w14:paraId="328D142B" w14:textId="793BFFE1" w:rsidR="00091865" w:rsidRPr="00130E0F" w:rsidRDefault="007E5E9E">
      <w:pPr>
        <w:numPr>
          <w:ilvl w:val="1"/>
          <w:numId w:val="17"/>
        </w:numPr>
        <w:spacing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Strona składa pisemny wniosek o zmianę umowy z powodu wystąpienia okoliczności, o których mowa w ust. 3. Wniosek powinien zawierać wyczerpujące uzasadnienie faktyczne i prawne. </w:t>
      </w:r>
      <w:r w:rsidRPr="00130E0F">
        <w:rPr>
          <w:rFonts w:ascii="Arial" w:hAnsi="Arial" w:cs="Arial"/>
          <w:sz w:val="22"/>
          <w:szCs w:val="22"/>
        </w:rPr>
        <w:lastRenderedPageBreak/>
        <w:t xml:space="preserve">Dodatkowo, jeżeli konsekwencją złożonego wniosku ma być zmiana wynagrodzenia Wykonawcy, wnioskujący zobowiązany jest wykazać wpływ podnoszonych przesłanek na zmianę wysokości wynagrodzenia Wykonawcy. </w:t>
      </w:r>
    </w:p>
    <w:p w14:paraId="112A4079" w14:textId="77777777" w:rsidR="005B7BC9" w:rsidRPr="00130E0F" w:rsidRDefault="007E5E9E">
      <w:pPr>
        <w:numPr>
          <w:ilvl w:val="1"/>
          <w:numId w:val="17"/>
        </w:numPr>
        <w:spacing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Strony dopuszczają zmiany umowy w zakresie wprowadzenia zmian wysokości wynagrodzenia Wykonawcy w przypadku zmiany</w:t>
      </w:r>
      <w:r w:rsidR="005B7BC9" w:rsidRPr="00130E0F">
        <w:rPr>
          <w:rFonts w:ascii="Arial" w:hAnsi="Arial" w:cs="Arial"/>
          <w:sz w:val="22"/>
          <w:szCs w:val="22"/>
        </w:rPr>
        <w:t xml:space="preserve"> </w:t>
      </w:r>
      <w:r w:rsidRPr="00130E0F">
        <w:rPr>
          <w:rFonts w:ascii="Arial" w:hAnsi="Arial" w:cs="Arial"/>
          <w:sz w:val="22"/>
          <w:szCs w:val="22"/>
        </w:rPr>
        <w:t>stawki podatku od towarów i usług oraz podatku akcyzowego.</w:t>
      </w:r>
    </w:p>
    <w:p w14:paraId="7AB296E7" w14:textId="2FFC9A0B" w:rsidR="007E5E9E" w:rsidRPr="00130E0F" w:rsidRDefault="007E5E9E">
      <w:pPr>
        <w:numPr>
          <w:ilvl w:val="1"/>
          <w:numId w:val="17"/>
        </w:numPr>
        <w:spacing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 przypadku, o którym mowa w ust. 5 Wykonawca zobowiązany jest złożyć pisemny wniosek o zmianę umowy o zamówienie publiczne w zakresie płatności wynikających z faktur wystawionych po wejściu w życie przepisów zmieniających stawkę podatku od towarów i usług lub podatku akcyzowego. Wniosek powinien zawierać wyczerpujące uzasadnienie faktyczne i prawne oraz dokładne wyliczenie kwoty wynagrodzenia Wykonawcy po zmianie umowy (wyliczenie ceny brutto wartości umowy po zmianie stawki podatku VAT, z uwzględnieniem zrealizowanej już części umowy). Zamawiający zaakceptuje zmiany, wynikające bezpośrednio ze zmiany stawki podatku. Zmiana wysokości przysługującego Wykonawcy wynagrodzenia nastąpić może odpowiednio do zmiany stawki podatku od towarów i usług lub podatku akcyzowego</w:t>
      </w:r>
    </w:p>
    <w:p w14:paraId="5F86CE67" w14:textId="1E8842B6" w:rsidR="006A4AEC" w:rsidRPr="00130E0F" w:rsidRDefault="00577C83">
      <w:pPr>
        <w:numPr>
          <w:ilvl w:val="1"/>
          <w:numId w:val="17"/>
        </w:numPr>
        <w:spacing w:line="276" w:lineRule="auto"/>
        <w:ind w:left="283" w:hanging="357"/>
        <w:contextualSpacing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Zgodnie z postanowieniami art. 439 ustawy </w:t>
      </w:r>
      <w:r w:rsidR="00566DA9" w:rsidRPr="00130E0F">
        <w:rPr>
          <w:rFonts w:ascii="Arial" w:hAnsi="Arial" w:cs="Arial"/>
          <w:sz w:val="22"/>
          <w:szCs w:val="22"/>
        </w:rPr>
        <w:t>u</w:t>
      </w:r>
      <w:r w:rsidRPr="00130E0F">
        <w:rPr>
          <w:rFonts w:ascii="Arial" w:hAnsi="Arial" w:cs="Arial"/>
          <w:sz w:val="22"/>
          <w:szCs w:val="22"/>
        </w:rPr>
        <w:t>Pzp Zamawiający przewiduje zmiany wysokości wynagrodzenia należnego Wykonawcy w przypadku zmiany cen materiałów lub kosztów związanych z realizacją zamówienia (wzrost jak i ich obniżenie) na zasadach określonych poniżej:</w:t>
      </w:r>
      <w:bookmarkEnd w:id="6"/>
    </w:p>
    <w:p w14:paraId="51A93C54" w14:textId="0BD39DB2" w:rsidR="006A4AEC" w:rsidRPr="00130E0F" w:rsidRDefault="006A4AEC">
      <w:pPr>
        <w:pStyle w:val="Akapitzlist"/>
        <w:numPr>
          <w:ilvl w:val="0"/>
          <w:numId w:val="21"/>
        </w:numPr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zmiana wysokości wynagrodzenia nastąpi nie wcześniej niż po upływie </w:t>
      </w:r>
      <w:r w:rsidR="004863E4" w:rsidRPr="00130E0F">
        <w:rPr>
          <w:rFonts w:ascii="Arial" w:hAnsi="Arial" w:cs="Arial"/>
          <w:sz w:val="22"/>
          <w:szCs w:val="22"/>
        </w:rPr>
        <w:t>7</w:t>
      </w:r>
      <w:r w:rsidRPr="00130E0F">
        <w:rPr>
          <w:rFonts w:ascii="Arial" w:hAnsi="Arial" w:cs="Arial"/>
          <w:sz w:val="22"/>
          <w:szCs w:val="22"/>
        </w:rPr>
        <w:t xml:space="preserve"> miesięcy od daty zawarcia umowy, po opublikowaniu wskaźnika, o którym mowa w pkt. 8,</w:t>
      </w:r>
    </w:p>
    <w:p w14:paraId="647C4678" w14:textId="2A0D2B3E" w:rsidR="006A4AEC" w:rsidRPr="00130E0F" w:rsidRDefault="006A4AEC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 celu zmiany wysokości wynagrodzenia należy złożyć drugiej stronie wniosek o jego zmianę</w:t>
      </w:r>
      <w:r w:rsidR="004863E4" w:rsidRPr="00130E0F">
        <w:rPr>
          <w:rFonts w:ascii="Arial" w:hAnsi="Arial" w:cs="Arial"/>
          <w:sz w:val="22"/>
          <w:szCs w:val="22"/>
        </w:rPr>
        <w:t xml:space="preserve"> wraz z uza</w:t>
      </w:r>
      <w:r w:rsidR="00AB68B6" w:rsidRPr="00130E0F">
        <w:rPr>
          <w:rFonts w:ascii="Arial" w:hAnsi="Arial" w:cs="Arial"/>
          <w:sz w:val="22"/>
          <w:szCs w:val="22"/>
        </w:rPr>
        <w:t>sadnieniem,</w:t>
      </w:r>
    </w:p>
    <w:p w14:paraId="0EA84F46" w14:textId="77777777" w:rsidR="006A4AEC" w:rsidRPr="00130E0F" w:rsidRDefault="006A4AEC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wynagrodzenie w zmienionej wysokości obowiązywać będzie od następnego miesiąca po miesiącu, w którym złożono wniosek o zmianę wynagrodzenia,</w:t>
      </w:r>
    </w:p>
    <w:p w14:paraId="69F5F68F" w14:textId="77777777" w:rsidR="006A4AEC" w:rsidRPr="00130E0F" w:rsidRDefault="006A4AEC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strony zobowiązują się zawrzeć aneks na okoliczność zmiany wysokości wynagrodzenia,</w:t>
      </w:r>
    </w:p>
    <w:p w14:paraId="1C00CCC1" w14:textId="77777777" w:rsidR="006A4AEC" w:rsidRPr="00130E0F" w:rsidRDefault="006A4AEC">
      <w:pPr>
        <w:pStyle w:val="Akapitzlist"/>
        <w:numPr>
          <w:ilvl w:val="0"/>
          <w:numId w:val="21"/>
        </w:numPr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zmianie wynagrodzenia podlegać będzie tylko niezrealizowana część zamówienia,</w:t>
      </w:r>
    </w:p>
    <w:p w14:paraId="65BBC4CE" w14:textId="77777777" w:rsidR="006A4AEC" w:rsidRPr="00130E0F" w:rsidRDefault="006A4AEC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wynagrodzenie zostanie zmienione jednorazowo, zatem zmiana wynagrodzenia będzie dotyczyć wynagrodzenia pozostałego do końca obowiązywania umowy,</w:t>
      </w:r>
    </w:p>
    <w:p w14:paraId="6F79F19E" w14:textId="77777777" w:rsidR="006A4AEC" w:rsidRPr="00130E0F" w:rsidRDefault="006A4AEC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 xml:space="preserve">zmianie ulegnie wysokość </w:t>
      </w:r>
      <w:r w:rsidRPr="00130E0F">
        <w:rPr>
          <w:rFonts w:ascii="Arial" w:hAnsi="Arial" w:cs="Arial"/>
          <w:sz w:val="22"/>
          <w:szCs w:val="22"/>
        </w:rPr>
        <w:t>cen jednostkowych podanych w ofercie Wykonawcy</w:t>
      </w:r>
      <w:r w:rsidRPr="00130E0F">
        <w:rPr>
          <w:rFonts w:ascii="Arial" w:hAnsi="Arial" w:cs="Arial"/>
          <w:bCs/>
          <w:sz w:val="22"/>
          <w:szCs w:val="22"/>
        </w:rPr>
        <w:t>, co poskutkuje odpowiednią zmianą wynagrodzenia, o którym mowa w ust. 1,</w:t>
      </w:r>
    </w:p>
    <w:p w14:paraId="343731FC" w14:textId="77777777" w:rsidR="006A4AEC" w:rsidRPr="00130E0F" w:rsidRDefault="006A4AEC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bCs/>
          <w:sz w:val="22"/>
          <w:szCs w:val="22"/>
        </w:rPr>
        <w:t xml:space="preserve">każda ze stron będzie uprawniona </w:t>
      </w:r>
      <w:r w:rsidRPr="0098324A">
        <w:rPr>
          <w:rFonts w:ascii="Arial" w:hAnsi="Arial" w:cs="Arial"/>
          <w:bCs/>
          <w:sz w:val="22"/>
          <w:szCs w:val="22"/>
        </w:rPr>
        <w:t xml:space="preserve">do złożenia wniosku o zmianę wynagrodzenia w przypadku, gdy ogłoszony przez </w:t>
      </w:r>
      <w:r w:rsidRPr="0098324A">
        <w:rPr>
          <w:rStyle w:val="Pogrubienie"/>
          <w:rFonts w:ascii="Arial" w:hAnsi="Arial" w:cs="Arial"/>
          <w:b w:val="0"/>
          <w:sz w:val="22"/>
          <w:szCs w:val="22"/>
        </w:rPr>
        <w:t>Prezesa Głównego Urzędu Statystycznego</w:t>
      </w:r>
      <w:r w:rsidRPr="0098324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Pr="0098324A">
        <w:rPr>
          <w:rFonts w:ascii="Arial" w:hAnsi="Arial" w:cs="Arial"/>
          <w:bCs/>
          <w:sz w:val="22"/>
          <w:szCs w:val="22"/>
        </w:rPr>
        <w:t xml:space="preserve">na podstawie art. 25 ust. 11 ustawy z dnia 17 grudnia 1998 r. o emeryturach i rentach z Funduszu Ubezpieczeń Społecznych (Dz. U. z 2022 r. poz. 504) wskaźnik </w:t>
      </w:r>
      <w:r w:rsidRPr="0098324A">
        <w:rPr>
          <w:rStyle w:val="Pogrubienie"/>
          <w:rFonts w:ascii="Arial" w:hAnsi="Arial" w:cs="Arial"/>
          <w:b w:val="0"/>
          <w:sz w:val="22"/>
          <w:szCs w:val="22"/>
        </w:rPr>
        <w:t xml:space="preserve">cen towarów i usług konsumpcyjnych ogółem w II kwartale 2024 r. w stosunku do I kwartału 2024 r. </w:t>
      </w:r>
      <w:r w:rsidRPr="0098324A">
        <w:rPr>
          <w:rFonts w:ascii="Arial" w:hAnsi="Arial" w:cs="Arial"/>
          <w:bCs/>
          <w:sz w:val="22"/>
          <w:szCs w:val="22"/>
        </w:rPr>
        <w:t>wzrośnie</w:t>
      </w:r>
      <w:r w:rsidRPr="00130E0F">
        <w:rPr>
          <w:rFonts w:ascii="Arial" w:hAnsi="Arial" w:cs="Arial"/>
          <w:sz w:val="22"/>
          <w:szCs w:val="22"/>
        </w:rPr>
        <w:t xml:space="preserve"> lub spadnie o co najmniej 5%,</w:t>
      </w:r>
    </w:p>
    <w:p w14:paraId="4485667D" w14:textId="77777777" w:rsidR="006A4AEC" w:rsidRPr="00130E0F" w:rsidRDefault="006A4AEC">
      <w:pPr>
        <w:pStyle w:val="Akapitzlist"/>
        <w:numPr>
          <w:ilvl w:val="0"/>
          <w:numId w:val="21"/>
        </w:numPr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4CB9B05C" w14:textId="77777777" w:rsidR="006A4AEC" w:rsidRPr="00130E0F" w:rsidRDefault="006A4AEC">
      <w:pPr>
        <w:pStyle w:val="Akapitzlist"/>
        <w:numPr>
          <w:ilvl w:val="0"/>
          <w:numId w:val="21"/>
        </w:numPr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 xml:space="preserve">maksymalna wartość zmiany wynagrodzenia, o której mowa w niniejszym ustępie, jaką dopuszcza Zamawiający nie przekroczy 10% </w:t>
      </w:r>
      <w:r w:rsidRPr="00130E0F">
        <w:rPr>
          <w:rFonts w:ascii="Arial" w:hAnsi="Arial" w:cs="Arial"/>
          <w:bCs/>
          <w:sz w:val="22"/>
          <w:szCs w:val="22"/>
        </w:rPr>
        <w:t>całkowitego wynagrodzenia brutto, o którym mowa w ust. 1,</w:t>
      </w:r>
    </w:p>
    <w:p w14:paraId="0AAFA94B" w14:textId="77777777" w:rsidR="006A4AEC" w:rsidRPr="00130E0F" w:rsidRDefault="006A4AEC">
      <w:pPr>
        <w:pStyle w:val="Akapitzlist"/>
        <w:numPr>
          <w:ilvl w:val="0"/>
          <w:numId w:val="21"/>
        </w:numPr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FFE5CFE" w14:textId="77777777" w:rsidR="006A4AEC" w:rsidRPr="00130E0F" w:rsidRDefault="006A4AEC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t>przedmiotem umowy są roboty budowlane, dostawy lub usługi,</w:t>
      </w:r>
    </w:p>
    <w:p w14:paraId="69AE2896" w14:textId="5CABB96C" w:rsidR="002820AE" w:rsidRPr="002820AE" w:rsidRDefault="006A4AEC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130E0F">
        <w:rPr>
          <w:rFonts w:ascii="Arial" w:hAnsi="Arial" w:cs="Arial"/>
          <w:sz w:val="22"/>
          <w:szCs w:val="22"/>
        </w:rPr>
        <w:lastRenderedPageBreak/>
        <w:t>okres obowiązywania umowy przekracza 6 miesięcy.</w:t>
      </w:r>
    </w:p>
    <w:p w14:paraId="2D263948" w14:textId="64AD5BF8" w:rsidR="001F0C8B" w:rsidRPr="00130E0F" w:rsidRDefault="00653696" w:rsidP="00130E0F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30E0F">
        <w:rPr>
          <w:rFonts w:ascii="Arial" w:hAnsi="Arial" w:cs="Arial"/>
          <w:b/>
          <w:sz w:val="22"/>
          <w:szCs w:val="22"/>
        </w:rPr>
        <w:t>§ 10</w:t>
      </w:r>
    </w:p>
    <w:p w14:paraId="5748A1C7" w14:textId="77777777" w:rsidR="00F85403" w:rsidRPr="00FB4CDF" w:rsidRDefault="00F85403">
      <w:pPr>
        <w:numPr>
          <w:ilvl w:val="0"/>
          <w:numId w:val="22"/>
        </w:numPr>
        <w:tabs>
          <w:tab w:val="clear" w:pos="360"/>
        </w:tabs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FB4CDF">
        <w:rPr>
          <w:rFonts w:ascii="Arial" w:hAnsi="Arial" w:cs="Arial"/>
          <w:snapToGrid w:val="0"/>
          <w:sz w:val="22"/>
          <w:szCs w:val="22"/>
        </w:rPr>
        <w:t>Wszelkie ewentualne spory powstałe w związku z realizacją umowy będą rozstrzygane przez sąd powszechny właściwy dla siedziby Zamawiającego.</w:t>
      </w:r>
    </w:p>
    <w:p w14:paraId="18733C64" w14:textId="77777777" w:rsidR="00F85403" w:rsidRPr="00FB4CDF" w:rsidRDefault="00F85403">
      <w:pPr>
        <w:pStyle w:val="Akapitzlist"/>
        <w:numPr>
          <w:ilvl w:val="0"/>
          <w:numId w:val="22"/>
        </w:numPr>
        <w:tabs>
          <w:tab w:val="clear" w:pos="360"/>
        </w:tabs>
        <w:suppressAutoHyphens w:val="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FB4CDF">
        <w:rPr>
          <w:rFonts w:ascii="Arial" w:hAnsi="Arial" w:cs="Arial"/>
          <w:sz w:val="22"/>
          <w:szCs w:val="22"/>
        </w:rPr>
        <w:t>W sprawach nieuregulowanych w niniejszej umowie będą miały zastosowanie przepisy ustawy Prawo zamówień publicznych, przepisy Kodeksu cywilnego oraz pozostałych aktów prawa, a także dokumenty zamówienia.</w:t>
      </w:r>
    </w:p>
    <w:p w14:paraId="17E08DCA" w14:textId="77777777" w:rsidR="00F85403" w:rsidRPr="00FB4CDF" w:rsidRDefault="00F85403">
      <w:pPr>
        <w:pStyle w:val="Akapitzlist"/>
        <w:numPr>
          <w:ilvl w:val="0"/>
          <w:numId w:val="22"/>
        </w:numPr>
        <w:tabs>
          <w:tab w:val="clear" w:pos="360"/>
        </w:tabs>
        <w:suppressAutoHyphens w:val="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FB4CDF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1CAC4079" w14:textId="77777777" w:rsidR="00F85403" w:rsidRPr="00FB4CDF" w:rsidRDefault="00F85403">
      <w:pPr>
        <w:pStyle w:val="Akapitzlist"/>
        <w:numPr>
          <w:ilvl w:val="0"/>
          <w:numId w:val="22"/>
        </w:numPr>
        <w:tabs>
          <w:tab w:val="clear" w:pos="360"/>
        </w:tabs>
        <w:suppressAutoHyphens w:val="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FB4CDF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17321D61" w14:textId="77777777" w:rsidR="00F85403" w:rsidRPr="00FB4CDF" w:rsidRDefault="00F85403" w:rsidP="00D733E6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789DC749" w14:textId="3F8970F4" w:rsidR="00F85403" w:rsidRPr="00FB4CDF" w:rsidRDefault="00F85403" w:rsidP="002820A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CDF">
        <w:rPr>
          <w:rFonts w:ascii="Arial" w:hAnsi="Arial" w:cs="Arial"/>
          <w:b/>
          <w:sz w:val="22"/>
          <w:szCs w:val="22"/>
        </w:rPr>
        <w:t>ZAMAWIAJĄCY</w:t>
      </w:r>
      <w:r w:rsidR="002820AE">
        <w:rPr>
          <w:rFonts w:ascii="Arial" w:hAnsi="Arial" w:cs="Arial"/>
          <w:b/>
          <w:sz w:val="22"/>
          <w:szCs w:val="22"/>
        </w:rPr>
        <w:t xml:space="preserve">          </w:t>
      </w:r>
      <w:r w:rsidRPr="00FB4CDF">
        <w:rPr>
          <w:rFonts w:ascii="Arial" w:hAnsi="Arial" w:cs="Arial"/>
          <w:b/>
          <w:sz w:val="22"/>
          <w:szCs w:val="22"/>
        </w:rPr>
        <w:t>WYKONAWCA</w:t>
      </w:r>
    </w:p>
    <w:p w14:paraId="57F32C6F" w14:textId="77777777" w:rsidR="00F85403" w:rsidRPr="00FB4CDF" w:rsidRDefault="00F85403" w:rsidP="002820AE">
      <w:pPr>
        <w:jc w:val="both"/>
        <w:rPr>
          <w:rFonts w:ascii="Arial" w:hAnsi="Arial" w:cs="Arial"/>
          <w:b/>
          <w:sz w:val="22"/>
          <w:szCs w:val="22"/>
        </w:rPr>
      </w:pPr>
    </w:p>
    <w:p w14:paraId="26FC9457" w14:textId="77777777" w:rsidR="00F85403" w:rsidRPr="00FB4CDF" w:rsidRDefault="00F85403" w:rsidP="00F85403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42D3844E" w14:textId="77777777" w:rsidR="00F85403" w:rsidRPr="00FB4CDF" w:rsidRDefault="00F85403" w:rsidP="00F85403">
      <w:pPr>
        <w:pStyle w:val="Nagwek4"/>
        <w:rPr>
          <w:rFonts w:ascii="Arial" w:hAnsi="Arial" w:cs="Arial"/>
          <w:b/>
          <w:sz w:val="22"/>
          <w:szCs w:val="22"/>
        </w:rPr>
      </w:pPr>
    </w:p>
    <w:p w14:paraId="2F13AFA2" w14:textId="77777777" w:rsidR="001F0C8B" w:rsidRPr="00130E0F" w:rsidRDefault="001F0C8B" w:rsidP="00130E0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C4343A" w14:textId="77777777" w:rsidR="00C174AE" w:rsidRPr="00130E0F" w:rsidRDefault="00C174AE" w:rsidP="00130E0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174AE" w:rsidRPr="00130E0F" w:rsidSect="003160D9">
      <w:footerReference w:type="even" r:id="rId8"/>
      <w:footerReference w:type="default" r:id="rId9"/>
      <w:pgSz w:w="11907" w:h="16840" w:code="9"/>
      <w:pgMar w:top="1134" w:right="1134" w:bottom="0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D2B6" w14:textId="77777777" w:rsidR="00800D49" w:rsidRDefault="00800D49" w:rsidP="00313BB2">
      <w:r>
        <w:separator/>
      </w:r>
    </w:p>
  </w:endnote>
  <w:endnote w:type="continuationSeparator" w:id="0">
    <w:p w14:paraId="2E1E8969" w14:textId="77777777" w:rsidR="00800D49" w:rsidRDefault="00800D49" w:rsidP="003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2B54" w14:textId="77777777" w:rsidR="00F6647F" w:rsidRDefault="00D47C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37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B328E7" w14:textId="77777777" w:rsidR="00F6647F" w:rsidRDefault="00F664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D70A" w14:textId="77777777" w:rsidR="00F6647F" w:rsidRPr="00373FB0" w:rsidRDefault="00D47CE0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373FB0">
      <w:rPr>
        <w:rStyle w:val="Numerstrony"/>
        <w:sz w:val="14"/>
        <w:szCs w:val="14"/>
      </w:rPr>
      <w:fldChar w:fldCharType="begin"/>
    </w:r>
    <w:r w:rsidR="007C3773" w:rsidRPr="00373FB0">
      <w:rPr>
        <w:rStyle w:val="Numerstrony"/>
        <w:sz w:val="14"/>
        <w:szCs w:val="14"/>
      </w:rPr>
      <w:instrText xml:space="preserve">PAGE  </w:instrText>
    </w:r>
    <w:r w:rsidRPr="00373FB0">
      <w:rPr>
        <w:rStyle w:val="Numerstrony"/>
        <w:sz w:val="14"/>
        <w:szCs w:val="14"/>
      </w:rPr>
      <w:fldChar w:fldCharType="separate"/>
    </w:r>
    <w:r w:rsidR="00E3114F">
      <w:rPr>
        <w:rStyle w:val="Numerstrony"/>
        <w:noProof/>
        <w:sz w:val="14"/>
        <w:szCs w:val="14"/>
      </w:rPr>
      <w:t>5</w:t>
    </w:r>
    <w:r w:rsidRPr="00373FB0">
      <w:rPr>
        <w:rStyle w:val="Numerstrony"/>
        <w:sz w:val="14"/>
        <w:szCs w:val="14"/>
      </w:rPr>
      <w:fldChar w:fldCharType="end"/>
    </w:r>
  </w:p>
  <w:p w14:paraId="73537585" w14:textId="77777777" w:rsidR="00F6647F" w:rsidRDefault="00F6647F" w:rsidP="00313B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BF46" w14:textId="77777777" w:rsidR="00800D49" w:rsidRDefault="00800D49" w:rsidP="00313BB2">
      <w:r>
        <w:separator/>
      </w:r>
    </w:p>
  </w:footnote>
  <w:footnote w:type="continuationSeparator" w:id="0">
    <w:p w14:paraId="24382CFB" w14:textId="77777777" w:rsidR="00800D49" w:rsidRDefault="00800D49" w:rsidP="0031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D2F"/>
    <w:multiLevelType w:val="hybridMultilevel"/>
    <w:tmpl w:val="1DA6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C82"/>
    <w:multiLevelType w:val="hybridMultilevel"/>
    <w:tmpl w:val="022A7FB8"/>
    <w:lvl w:ilvl="0" w:tplc="471C4E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C04954"/>
    <w:multiLevelType w:val="hybridMultilevel"/>
    <w:tmpl w:val="82E4C54C"/>
    <w:lvl w:ilvl="0" w:tplc="68D894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3F6"/>
    <w:multiLevelType w:val="hybridMultilevel"/>
    <w:tmpl w:val="9920108C"/>
    <w:lvl w:ilvl="0" w:tplc="118E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9132BF"/>
    <w:multiLevelType w:val="hybridMultilevel"/>
    <w:tmpl w:val="9C2CE26A"/>
    <w:lvl w:ilvl="0" w:tplc="237A755C">
      <w:start w:val="1"/>
      <w:numFmt w:val="decimal"/>
      <w:lvlText w:val="%1."/>
      <w:lvlJc w:val="left"/>
      <w:pPr>
        <w:ind w:left="8441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>
      <w:start w:val="1"/>
      <w:numFmt w:val="lowerRoman"/>
      <w:lvlText w:val="%3."/>
      <w:lvlJc w:val="right"/>
      <w:pPr>
        <w:ind w:left="9881" w:hanging="180"/>
      </w:pPr>
    </w:lvl>
    <w:lvl w:ilvl="3" w:tplc="0415000F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>
      <w:start w:val="1"/>
      <w:numFmt w:val="lowerRoman"/>
      <w:lvlText w:val="%6."/>
      <w:lvlJc w:val="right"/>
      <w:pPr>
        <w:ind w:left="12041" w:hanging="180"/>
      </w:pPr>
    </w:lvl>
    <w:lvl w:ilvl="6" w:tplc="0415000F">
      <w:start w:val="1"/>
      <w:numFmt w:val="decimal"/>
      <w:lvlText w:val="%7."/>
      <w:lvlJc w:val="left"/>
      <w:pPr>
        <w:ind w:left="12761" w:hanging="360"/>
      </w:pPr>
    </w:lvl>
    <w:lvl w:ilvl="7" w:tplc="04150019">
      <w:start w:val="1"/>
      <w:numFmt w:val="lowerLetter"/>
      <w:lvlText w:val="%8."/>
      <w:lvlJc w:val="left"/>
      <w:pPr>
        <w:ind w:left="13481" w:hanging="360"/>
      </w:pPr>
    </w:lvl>
    <w:lvl w:ilvl="8" w:tplc="0415001B">
      <w:start w:val="1"/>
      <w:numFmt w:val="lowerRoman"/>
      <w:lvlText w:val="%9."/>
      <w:lvlJc w:val="right"/>
      <w:pPr>
        <w:ind w:left="14201" w:hanging="180"/>
      </w:pPr>
    </w:lvl>
  </w:abstractNum>
  <w:abstractNum w:abstractNumId="5" w15:restartNumberingAfterBreak="0">
    <w:nsid w:val="247858C6"/>
    <w:multiLevelType w:val="singleLevel"/>
    <w:tmpl w:val="0D8E59B0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27407A44"/>
    <w:multiLevelType w:val="multilevel"/>
    <w:tmpl w:val="DC3C7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1F410F"/>
    <w:multiLevelType w:val="hybridMultilevel"/>
    <w:tmpl w:val="DBB8A610"/>
    <w:lvl w:ilvl="0" w:tplc="479EE09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EF65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1B6AA5"/>
    <w:multiLevelType w:val="multilevel"/>
    <w:tmpl w:val="E6EEFF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419541DA"/>
    <w:multiLevelType w:val="hybridMultilevel"/>
    <w:tmpl w:val="A8E4C960"/>
    <w:lvl w:ilvl="0" w:tplc="DFAAF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973CF"/>
    <w:multiLevelType w:val="singleLevel"/>
    <w:tmpl w:val="330E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8176A3"/>
    <w:multiLevelType w:val="hybridMultilevel"/>
    <w:tmpl w:val="51E64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62676"/>
    <w:multiLevelType w:val="hybridMultilevel"/>
    <w:tmpl w:val="855ED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327C59"/>
    <w:multiLevelType w:val="hybridMultilevel"/>
    <w:tmpl w:val="2B54B508"/>
    <w:lvl w:ilvl="0" w:tplc="A07C5622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3B28EA"/>
    <w:multiLevelType w:val="singleLevel"/>
    <w:tmpl w:val="C6C8806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8" w15:restartNumberingAfterBreak="0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73002A8B"/>
    <w:multiLevelType w:val="hybridMultilevel"/>
    <w:tmpl w:val="BB16E816"/>
    <w:lvl w:ilvl="0" w:tplc="622EF65A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5CC44EA4">
      <w:start w:val="1"/>
      <w:numFmt w:val="decimal"/>
      <w:lvlText w:val="%4."/>
      <w:lvlJc w:val="left"/>
      <w:pPr>
        <w:ind w:left="1495" w:hanging="360"/>
      </w:pPr>
      <w:rPr>
        <w:rFonts w:ascii="Arial" w:hAnsi="Arial" w:cs="Arial" w:hint="default"/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73DE648F"/>
    <w:multiLevelType w:val="hybridMultilevel"/>
    <w:tmpl w:val="36A2502C"/>
    <w:lvl w:ilvl="0" w:tplc="EF5E8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A236F3F"/>
    <w:multiLevelType w:val="hybridMultilevel"/>
    <w:tmpl w:val="455AF450"/>
    <w:lvl w:ilvl="0" w:tplc="81DC6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0AE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58237">
    <w:abstractNumId w:val="17"/>
  </w:num>
  <w:num w:numId="2" w16cid:durableId="474835242">
    <w:abstractNumId w:val="6"/>
  </w:num>
  <w:num w:numId="3" w16cid:durableId="918440615">
    <w:abstractNumId w:val="7"/>
  </w:num>
  <w:num w:numId="4" w16cid:durableId="6759560">
    <w:abstractNumId w:val="9"/>
  </w:num>
  <w:num w:numId="5" w16cid:durableId="1562327368">
    <w:abstractNumId w:val="10"/>
  </w:num>
  <w:num w:numId="6" w16cid:durableId="679967422">
    <w:abstractNumId w:val="4"/>
  </w:num>
  <w:num w:numId="7" w16cid:durableId="1285696847">
    <w:abstractNumId w:val="19"/>
  </w:num>
  <w:num w:numId="8" w16cid:durableId="449670522">
    <w:abstractNumId w:val="8"/>
  </w:num>
  <w:num w:numId="9" w16cid:durableId="1966231857">
    <w:abstractNumId w:val="14"/>
  </w:num>
  <w:num w:numId="10" w16cid:durableId="587468601">
    <w:abstractNumId w:val="0"/>
  </w:num>
  <w:num w:numId="11" w16cid:durableId="2086606162">
    <w:abstractNumId w:val="3"/>
  </w:num>
  <w:num w:numId="12" w16cid:durableId="1210991450">
    <w:abstractNumId w:val="1"/>
  </w:num>
  <w:num w:numId="13" w16cid:durableId="153886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097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0597754">
    <w:abstractNumId w:val="20"/>
  </w:num>
  <w:num w:numId="16" w16cid:durableId="1161697409">
    <w:abstractNumId w:val="11"/>
  </w:num>
  <w:num w:numId="17" w16cid:durableId="828904416">
    <w:abstractNumId w:val="22"/>
  </w:num>
  <w:num w:numId="18" w16cid:durableId="1714383177">
    <w:abstractNumId w:val="16"/>
  </w:num>
  <w:num w:numId="19" w16cid:durableId="806509524">
    <w:abstractNumId w:val="2"/>
  </w:num>
  <w:num w:numId="20" w16cid:durableId="1259371507">
    <w:abstractNumId w:val="21"/>
  </w:num>
  <w:num w:numId="21" w16cid:durableId="1824275633">
    <w:abstractNumId w:val="13"/>
  </w:num>
  <w:num w:numId="22" w16cid:durableId="15034100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B"/>
    <w:rsid w:val="00002168"/>
    <w:rsid w:val="00010D8E"/>
    <w:rsid w:val="000168D2"/>
    <w:rsid w:val="00024A5A"/>
    <w:rsid w:val="00026550"/>
    <w:rsid w:val="000278AC"/>
    <w:rsid w:val="00030860"/>
    <w:rsid w:val="00035BCC"/>
    <w:rsid w:val="000418ED"/>
    <w:rsid w:val="000457BB"/>
    <w:rsid w:val="00047273"/>
    <w:rsid w:val="00050C06"/>
    <w:rsid w:val="00050C29"/>
    <w:rsid w:val="000515B1"/>
    <w:rsid w:val="000804B4"/>
    <w:rsid w:val="00087292"/>
    <w:rsid w:val="00091865"/>
    <w:rsid w:val="0009386C"/>
    <w:rsid w:val="000955DC"/>
    <w:rsid w:val="000A14B6"/>
    <w:rsid w:val="000A3229"/>
    <w:rsid w:val="000A41BD"/>
    <w:rsid w:val="000A46B7"/>
    <w:rsid w:val="000A5670"/>
    <w:rsid w:val="000B15DF"/>
    <w:rsid w:val="000B18FF"/>
    <w:rsid w:val="000C09D5"/>
    <w:rsid w:val="000C0C04"/>
    <w:rsid w:val="000C36BD"/>
    <w:rsid w:val="000D07A7"/>
    <w:rsid w:val="000D230C"/>
    <w:rsid w:val="000E1220"/>
    <w:rsid w:val="000F142C"/>
    <w:rsid w:val="00105141"/>
    <w:rsid w:val="00106169"/>
    <w:rsid w:val="00106674"/>
    <w:rsid w:val="00115223"/>
    <w:rsid w:val="00121109"/>
    <w:rsid w:val="00130E0F"/>
    <w:rsid w:val="00137C07"/>
    <w:rsid w:val="00137D39"/>
    <w:rsid w:val="00142C39"/>
    <w:rsid w:val="00143837"/>
    <w:rsid w:val="0014546B"/>
    <w:rsid w:val="00145D86"/>
    <w:rsid w:val="00151579"/>
    <w:rsid w:val="00163F8F"/>
    <w:rsid w:val="001721A2"/>
    <w:rsid w:val="0017256A"/>
    <w:rsid w:val="00172DF8"/>
    <w:rsid w:val="0017309B"/>
    <w:rsid w:val="001763B0"/>
    <w:rsid w:val="001778DA"/>
    <w:rsid w:val="001847CD"/>
    <w:rsid w:val="00190FDD"/>
    <w:rsid w:val="001A31F1"/>
    <w:rsid w:val="001A54E8"/>
    <w:rsid w:val="001B01E3"/>
    <w:rsid w:val="001B6939"/>
    <w:rsid w:val="001C08BD"/>
    <w:rsid w:val="001C12F8"/>
    <w:rsid w:val="001C2C6A"/>
    <w:rsid w:val="001C59E4"/>
    <w:rsid w:val="001D0B90"/>
    <w:rsid w:val="001D2876"/>
    <w:rsid w:val="001D32C7"/>
    <w:rsid w:val="001D3731"/>
    <w:rsid w:val="001D379B"/>
    <w:rsid w:val="001D61D5"/>
    <w:rsid w:val="001D6555"/>
    <w:rsid w:val="001E364C"/>
    <w:rsid w:val="001E695F"/>
    <w:rsid w:val="001F0C8B"/>
    <w:rsid w:val="001F37C6"/>
    <w:rsid w:val="001F3DA6"/>
    <w:rsid w:val="002017C4"/>
    <w:rsid w:val="0020427F"/>
    <w:rsid w:val="00204D24"/>
    <w:rsid w:val="0020687E"/>
    <w:rsid w:val="002144DE"/>
    <w:rsid w:val="00214BDD"/>
    <w:rsid w:val="00220B18"/>
    <w:rsid w:val="00231CBB"/>
    <w:rsid w:val="00232480"/>
    <w:rsid w:val="00234D5D"/>
    <w:rsid w:val="00240A3B"/>
    <w:rsid w:val="00245448"/>
    <w:rsid w:val="002475AC"/>
    <w:rsid w:val="002516E5"/>
    <w:rsid w:val="00252E56"/>
    <w:rsid w:val="00253B9E"/>
    <w:rsid w:val="00253CCD"/>
    <w:rsid w:val="00254ECB"/>
    <w:rsid w:val="002552E9"/>
    <w:rsid w:val="002568F1"/>
    <w:rsid w:val="002574DB"/>
    <w:rsid w:val="00262A15"/>
    <w:rsid w:val="002650F6"/>
    <w:rsid w:val="002676C0"/>
    <w:rsid w:val="00272FD7"/>
    <w:rsid w:val="002758BE"/>
    <w:rsid w:val="00281C1C"/>
    <w:rsid w:val="002820AE"/>
    <w:rsid w:val="00283885"/>
    <w:rsid w:val="00286037"/>
    <w:rsid w:val="0029053E"/>
    <w:rsid w:val="0029176A"/>
    <w:rsid w:val="00292670"/>
    <w:rsid w:val="00292836"/>
    <w:rsid w:val="0029741F"/>
    <w:rsid w:val="002A7505"/>
    <w:rsid w:val="002B287E"/>
    <w:rsid w:val="002B41D4"/>
    <w:rsid w:val="002B72F5"/>
    <w:rsid w:val="002C54F0"/>
    <w:rsid w:val="002C73A9"/>
    <w:rsid w:val="002E65EA"/>
    <w:rsid w:val="002E6EED"/>
    <w:rsid w:val="002F5CDA"/>
    <w:rsid w:val="00300960"/>
    <w:rsid w:val="0030254A"/>
    <w:rsid w:val="00310C6F"/>
    <w:rsid w:val="003110BF"/>
    <w:rsid w:val="00313BB2"/>
    <w:rsid w:val="00314E58"/>
    <w:rsid w:val="003160D9"/>
    <w:rsid w:val="00317094"/>
    <w:rsid w:val="00320177"/>
    <w:rsid w:val="00330311"/>
    <w:rsid w:val="00344942"/>
    <w:rsid w:val="00351B09"/>
    <w:rsid w:val="0035709E"/>
    <w:rsid w:val="00360770"/>
    <w:rsid w:val="0036339C"/>
    <w:rsid w:val="00367F9A"/>
    <w:rsid w:val="003713BE"/>
    <w:rsid w:val="00371935"/>
    <w:rsid w:val="00372866"/>
    <w:rsid w:val="00372DE5"/>
    <w:rsid w:val="00375BCF"/>
    <w:rsid w:val="00386910"/>
    <w:rsid w:val="003A2A6E"/>
    <w:rsid w:val="003A333C"/>
    <w:rsid w:val="003A3813"/>
    <w:rsid w:val="003A5D86"/>
    <w:rsid w:val="003A7F0D"/>
    <w:rsid w:val="003B4B6C"/>
    <w:rsid w:val="003B6087"/>
    <w:rsid w:val="003D16C0"/>
    <w:rsid w:val="003D6D1D"/>
    <w:rsid w:val="003D70EC"/>
    <w:rsid w:val="003E741F"/>
    <w:rsid w:val="004052BB"/>
    <w:rsid w:val="00411EB9"/>
    <w:rsid w:val="004149C9"/>
    <w:rsid w:val="00415FCB"/>
    <w:rsid w:val="0042006D"/>
    <w:rsid w:val="004218B2"/>
    <w:rsid w:val="004223DA"/>
    <w:rsid w:val="00426DB5"/>
    <w:rsid w:val="00427161"/>
    <w:rsid w:val="0043137B"/>
    <w:rsid w:val="00435B52"/>
    <w:rsid w:val="00437A62"/>
    <w:rsid w:val="00437C41"/>
    <w:rsid w:val="00445465"/>
    <w:rsid w:val="004549CA"/>
    <w:rsid w:val="00461A67"/>
    <w:rsid w:val="00465551"/>
    <w:rsid w:val="00466D1A"/>
    <w:rsid w:val="00467C5B"/>
    <w:rsid w:val="004863E4"/>
    <w:rsid w:val="00490F55"/>
    <w:rsid w:val="004944BB"/>
    <w:rsid w:val="00495152"/>
    <w:rsid w:val="004A085F"/>
    <w:rsid w:val="004A2BC2"/>
    <w:rsid w:val="004A7819"/>
    <w:rsid w:val="004B267C"/>
    <w:rsid w:val="004B3923"/>
    <w:rsid w:val="004C1DEC"/>
    <w:rsid w:val="004C541E"/>
    <w:rsid w:val="004D0ADB"/>
    <w:rsid w:val="004D0D91"/>
    <w:rsid w:val="004E6449"/>
    <w:rsid w:val="004F2ADE"/>
    <w:rsid w:val="004F4E2F"/>
    <w:rsid w:val="00500D1D"/>
    <w:rsid w:val="00511281"/>
    <w:rsid w:val="00517FCE"/>
    <w:rsid w:val="00524CF7"/>
    <w:rsid w:val="0052597C"/>
    <w:rsid w:val="005334D5"/>
    <w:rsid w:val="00541BA5"/>
    <w:rsid w:val="00541C04"/>
    <w:rsid w:val="00544EAC"/>
    <w:rsid w:val="0054541B"/>
    <w:rsid w:val="00554C70"/>
    <w:rsid w:val="00561A5E"/>
    <w:rsid w:val="005621F9"/>
    <w:rsid w:val="00566DA9"/>
    <w:rsid w:val="00567EA5"/>
    <w:rsid w:val="00571D58"/>
    <w:rsid w:val="005760F2"/>
    <w:rsid w:val="00577C83"/>
    <w:rsid w:val="00577D13"/>
    <w:rsid w:val="0058281E"/>
    <w:rsid w:val="005859ED"/>
    <w:rsid w:val="00586639"/>
    <w:rsid w:val="005905A7"/>
    <w:rsid w:val="00592D6F"/>
    <w:rsid w:val="00596A44"/>
    <w:rsid w:val="0059724D"/>
    <w:rsid w:val="005A4188"/>
    <w:rsid w:val="005A706E"/>
    <w:rsid w:val="005A781E"/>
    <w:rsid w:val="005B7BC9"/>
    <w:rsid w:val="005B7D93"/>
    <w:rsid w:val="005C1B83"/>
    <w:rsid w:val="005C22EC"/>
    <w:rsid w:val="005C337D"/>
    <w:rsid w:val="005D171F"/>
    <w:rsid w:val="005D40F1"/>
    <w:rsid w:val="005F03D7"/>
    <w:rsid w:val="005F0B8D"/>
    <w:rsid w:val="005F1131"/>
    <w:rsid w:val="005F1CD8"/>
    <w:rsid w:val="005F3B7D"/>
    <w:rsid w:val="0060095B"/>
    <w:rsid w:val="006155B8"/>
    <w:rsid w:val="006251AB"/>
    <w:rsid w:val="00625F3E"/>
    <w:rsid w:val="00633183"/>
    <w:rsid w:val="00641DB1"/>
    <w:rsid w:val="00653696"/>
    <w:rsid w:val="00653B98"/>
    <w:rsid w:val="00654BAC"/>
    <w:rsid w:val="00656481"/>
    <w:rsid w:val="00656A7F"/>
    <w:rsid w:val="00661FCB"/>
    <w:rsid w:val="00666E5D"/>
    <w:rsid w:val="00667A7C"/>
    <w:rsid w:val="0068353D"/>
    <w:rsid w:val="00685291"/>
    <w:rsid w:val="00695F57"/>
    <w:rsid w:val="006A0B3E"/>
    <w:rsid w:val="006A3F37"/>
    <w:rsid w:val="006A4AEC"/>
    <w:rsid w:val="006A579E"/>
    <w:rsid w:val="006A5942"/>
    <w:rsid w:val="006A5943"/>
    <w:rsid w:val="006C7CBB"/>
    <w:rsid w:val="006D3C2D"/>
    <w:rsid w:val="006D3DD9"/>
    <w:rsid w:val="006D413C"/>
    <w:rsid w:val="006D573B"/>
    <w:rsid w:val="006E3486"/>
    <w:rsid w:val="006E66E0"/>
    <w:rsid w:val="006F02B2"/>
    <w:rsid w:val="006F3634"/>
    <w:rsid w:val="006F36DF"/>
    <w:rsid w:val="006F58BF"/>
    <w:rsid w:val="0070162E"/>
    <w:rsid w:val="00705DE2"/>
    <w:rsid w:val="0070782B"/>
    <w:rsid w:val="007118C7"/>
    <w:rsid w:val="0071362E"/>
    <w:rsid w:val="00713EDC"/>
    <w:rsid w:val="00720E35"/>
    <w:rsid w:val="007220F7"/>
    <w:rsid w:val="0072774B"/>
    <w:rsid w:val="007313F5"/>
    <w:rsid w:val="00734A81"/>
    <w:rsid w:val="007368F6"/>
    <w:rsid w:val="00741287"/>
    <w:rsid w:val="007418E9"/>
    <w:rsid w:val="00746CE9"/>
    <w:rsid w:val="007510EF"/>
    <w:rsid w:val="00754A19"/>
    <w:rsid w:val="007614D8"/>
    <w:rsid w:val="00763785"/>
    <w:rsid w:val="007668C0"/>
    <w:rsid w:val="00767E3D"/>
    <w:rsid w:val="007700AE"/>
    <w:rsid w:val="007761BF"/>
    <w:rsid w:val="00780CD9"/>
    <w:rsid w:val="007817D4"/>
    <w:rsid w:val="0078699C"/>
    <w:rsid w:val="00791F65"/>
    <w:rsid w:val="00794D0F"/>
    <w:rsid w:val="00794FA0"/>
    <w:rsid w:val="007A14BE"/>
    <w:rsid w:val="007A366F"/>
    <w:rsid w:val="007B1224"/>
    <w:rsid w:val="007B39C7"/>
    <w:rsid w:val="007B42F1"/>
    <w:rsid w:val="007C3773"/>
    <w:rsid w:val="007C6E39"/>
    <w:rsid w:val="007E5E9E"/>
    <w:rsid w:val="007E6134"/>
    <w:rsid w:val="007F055C"/>
    <w:rsid w:val="007F7655"/>
    <w:rsid w:val="00800D49"/>
    <w:rsid w:val="008036B1"/>
    <w:rsid w:val="00804D64"/>
    <w:rsid w:val="0081353B"/>
    <w:rsid w:val="00813889"/>
    <w:rsid w:val="008310EF"/>
    <w:rsid w:val="008330B3"/>
    <w:rsid w:val="00836F48"/>
    <w:rsid w:val="008415B4"/>
    <w:rsid w:val="00852F3E"/>
    <w:rsid w:val="00860F31"/>
    <w:rsid w:val="0086171D"/>
    <w:rsid w:val="008660EB"/>
    <w:rsid w:val="00866B7F"/>
    <w:rsid w:val="00875FF3"/>
    <w:rsid w:val="00877419"/>
    <w:rsid w:val="00881EC6"/>
    <w:rsid w:val="00882521"/>
    <w:rsid w:val="00891CD0"/>
    <w:rsid w:val="00896FC5"/>
    <w:rsid w:val="008971B7"/>
    <w:rsid w:val="0089780E"/>
    <w:rsid w:val="0089782E"/>
    <w:rsid w:val="008A266B"/>
    <w:rsid w:val="008A286A"/>
    <w:rsid w:val="008A5302"/>
    <w:rsid w:val="008A5503"/>
    <w:rsid w:val="008A57E8"/>
    <w:rsid w:val="008B2F6E"/>
    <w:rsid w:val="008B4EAA"/>
    <w:rsid w:val="008B5D6A"/>
    <w:rsid w:val="008C4EE7"/>
    <w:rsid w:val="008D4CD3"/>
    <w:rsid w:val="008D515B"/>
    <w:rsid w:val="008E6C57"/>
    <w:rsid w:val="008F38D4"/>
    <w:rsid w:val="008F5BE5"/>
    <w:rsid w:val="008F6AAA"/>
    <w:rsid w:val="0090005D"/>
    <w:rsid w:val="00903362"/>
    <w:rsid w:val="00911B81"/>
    <w:rsid w:val="00912B11"/>
    <w:rsid w:val="00917D27"/>
    <w:rsid w:val="00921580"/>
    <w:rsid w:val="009232D2"/>
    <w:rsid w:val="00924444"/>
    <w:rsid w:val="009251F4"/>
    <w:rsid w:val="009266E2"/>
    <w:rsid w:val="00930370"/>
    <w:rsid w:val="0093119D"/>
    <w:rsid w:val="009435D7"/>
    <w:rsid w:val="00943765"/>
    <w:rsid w:val="009460DE"/>
    <w:rsid w:val="00947364"/>
    <w:rsid w:val="00951051"/>
    <w:rsid w:val="009512A8"/>
    <w:rsid w:val="0096007E"/>
    <w:rsid w:val="009635C8"/>
    <w:rsid w:val="009779BE"/>
    <w:rsid w:val="0098074B"/>
    <w:rsid w:val="0098324A"/>
    <w:rsid w:val="00983607"/>
    <w:rsid w:val="0098752B"/>
    <w:rsid w:val="00994F57"/>
    <w:rsid w:val="00995EBA"/>
    <w:rsid w:val="0099685F"/>
    <w:rsid w:val="009A030D"/>
    <w:rsid w:val="009C5845"/>
    <w:rsid w:val="009D1C4F"/>
    <w:rsid w:val="009E28CE"/>
    <w:rsid w:val="009E45B7"/>
    <w:rsid w:val="009E7A0B"/>
    <w:rsid w:val="009F3B40"/>
    <w:rsid w:val="00A04CD1"/>
    <w:rsid w:val="00A05027"/>
    <w:rsid w:val="00A1737C"/>
    <w:rsid w:val="00A32D10"/>
    <w:rsid w:val="00A40541"/>
    <w:rsid w:val="00A4106D"/>
    <w:rsid w:val="00A41A05"/>
    <w:rsid w:val="00A521AF"/>
    <w:rsid w:val="00A55839"/>
    <w:rsid w:val="00A57BD9"/>
    <w:rsid w:val="00A66BEB"/>
    <w:rsid w:val="00A77FD1"/>
    <w:rsid w:val="00A83153"/>
    <w:rsid w:val="00A96B0A"/>
    <w:rsid w:val="00AA172A"/>
    <w:rsid w:val="00AB68B6"/>
    <w:rsid w:val="00AC31D3"/>
    <w:rsid w:val="00AD1881"/>
    <w:rsid w:val="00AD7723"/>
    <w:rsid w:val="00AE060E"/>
    <w:rsid w:val="00AF1A49"/>
    <w:rsid w:val="00AF2D28"/>
    <w:rsid w:val="00B033B7"/>
    <w:rsid w:val="00B12514"/>
    <w:rsid w:val="00B156FD"/>
    <w:rsid w:val="00B16C25"/>
    <w:rsid w:val="00B20B57"/>
    <w:rsid w:val="00B33958"/>
    <w:rsid w:val="00B37411"/>
    <w:rsid w:val="00B55997"/>
    <w:rsid w:val="00B56674"/>
    <w:rsid w:val="00B5706A"/>
    <w:rsid w:val="00B652CE"/>
    <w:rsid w:val="00B70733"/>
    <w:rsid w:val="00B7443D"/>
    <w:rsid w:val="00B75ED5"/>
    <w:rsid w:val="00B826DF"/>
    <w:rsid w:val="00B9157A"/>
    <w:rsid w:val="00B922EF"/>
    <w:rsid w:val="00B93222"/>
    <w:rsid w:val="00B943BB"/>
    <w:rsid w:val="00BA15BE"/>
    <w:rsid w:val="00BA723A"/>
    <w:rsid w:val="00BB7067"/>
    <w:rsid w:val="00BB75B0"/>
    <w:rsid w:val="00BC3C3F"/>
    <w:rsid w:val="00BC7267"/>
    <w:rsid w:val="00BD08E1"/>
    <w:rsid w:val="00BD368E"/>
    <w:rsid w:val="00BE0B8E"/>
    <w:rsid w:val="00BE2101"/>
    <w:rsid w:val="00BE4A40"/>
    <w:rsid w:val="00BE603A"/>
    <w:rsid w:val="00BF2749"/>
    <w:rsid w:val="00BF3108"/>
    <w:rsid w:val="00C15EA4"/>
    <w:rsid w:val="00C16B6E"/>
    <w:rsid w:val="00C174AE"/>
    <w:rsid w:val="00C21487"/>
    <w:rsid w:val="00C21BBC"/>
    <w:rsid w:val="00C24F6E"/>
    <w:rsid w:val="00C40BBF"/>
    <w:rsid w:val="00C43737"/>
    <w:rsid w:val="00C60ED0"/>
    <w:rsid w:val="00C61FCF"/>
    <w:rsid w:val="00C64272"/>
    <w:rsid w:val="00C911B0"/>
    <w:rsid w:val="00CA4883"/>
    <w:rsid w:val="00CA6045"/>
    <w:rsid w:val="00CA6DF3"/>
    <w:rsid w:val="00CB0533"/>
    <w:rsid w:val="00CB2093"/>
    <w:rsid w:val="00CB2645"/>
    <w:rsid w:val="00CC1CA9"/>
    <w:rsid w:val="00CC5E2C"/>
    <w:rsid w:val="00CC66D7"/>
    <w:rsid w:val="00CD2002"/>
    <w:rsid w:val="00CE1CCA"/>
    <w:rsid w:val="00CE1E08"/>
    <w:rsid w:val="00CE6757"/>
    <w:rsid w:val="00CF17A2"/>
    <w:rsid w:val="00CF3BA3"/>
    <w:rsid w:val="00CF74BA"/>
    <w:rsid w:val="00D0300C"/>
    <w:rsid w:val="00D036B1"/>
    <w:rsid w:val="00D149A0"/>
    <w:rsid w:val="00D219DC"/>
    <w:rsid w:val="00D312EE"/>
    <w:rsid w:val="00D47CE0"/>
    <w:rsid w:val="00D54CC1"/>
    <w:rsid w:val="00D55D0E"/>
    <w:rsid w:val="00D669A4"/>
    <w:rsid w:val="00D71BAC"/>
    <w:rsid w:val="00D733E6"/>
    <w:rsid w:val="00D762E7"/>
    <w:rsid w:val="00D7686C"/>
    <w:rsid w:val="00D82E54"/>
    <w:rsid w:val="00D855E2"/>
    <w:rsid w:val="00D86CB6"/>
    <w:rsid w:val="00D90D35"/>
    <w:rsid w:val="00D929CC"/>
    <w:rsid w:val="00D961A3"/>
    <w:rsid w:val="00DA07B6"/>
    <w:rsid w:val="00DA3358"/>
    <w:rsid w:val="00DA6C76"/>
    <w:rsid w:val="00DA6D6A"/>
    <w:rsid w:val="00DB7B89"/>
    <w:rsid w:val="00DC3242"/>
    <w:rsid w:val="00DC73E5"/>
    <w:rsid w:val="00DD2922"/>
    <w:rsid w:val="00DD4E57"/>
    <w:rsid w:val="00DD71B1"/>
    <w:rsid w:val="00E03EFD"/>
    <w:rsid w:val="00E13302"/>
    <w:rsid w:val="00E15FC2"/>
    <w:rsid w:val="00E1700D"/>
    <w:rsid w:val="00E23E8A"/>
    <w:rsid w:val="00E3114F"/>
    <w:rsid w:val="00E334E1"/>
    <w:rsid w:val="00E36EFB"/>
    <w:rsid w:val="00E413D0"/>
    <w:rsid w:val="00E44DE1"/>
    <w:rsid w:val="00E452A9"/>
    <w:rsid w:val="00E45EDC"/>
    <w:rsid w:val="00E558C8"/>
    <w:rsid w:val="00E72CF9"/>
    <w:rsid w:val="00E83EFE"/>
    <w:rsid w:val="00E84A49"/>
    <w:rsid w:val="00E86655"/>
    <w:rsid w:val="00E90698"/>
    <w:rsid w:val="00E93D82"/>
    <w:rsid w:val="00E9705A"/>
    <w:rsid w:val="00EA60CB"/>
    <w:rsid w:val="00EB108F"/>
    <w:rsid w:val="00EB73E1"/>
    <w:rsid w:val="00EC0E24"/>
    <w:rsid w:val="00EC3FE4"/>
    <w:rsid w:val="00ED1E20"/>
    <w:rsid w:val="00EE49E7"/>
    <w:rsid w:val="00EE7310"/>
    <w:rsid w:val="00EF0B1B"/>
    <w:rsid w:val="00EF100F"/>
    <w:rsid w:val="00F04EE4"/>
    <w:rsid w:val="00F070DE"/>
    <w:rsid w:val="00F0792F"/>
    <w:rsid w:val="00F07CE6"/>
    <w:rsid w:val="00F117D1"/>
    <w:rsid w:val="00F12897"/>
    <w:rsid w:val="00F25415"/>
    <w:rsid w:val="00F33631"/>
    <w:rsid w:val="00F34ADD"/>
    <w:rsid w:val="00F3623C"/>
    <w:rsid w:val="00F36479"/>
    <w:rsid w:val="00F3698D"/>
    <w:rsid w:val="00F43308"/>
    <w:rsid w:val="00F50E06"/>
    <w:rsid w:val="00F51D78"/>
    <w:rsid w:val="00F54DA4"/>
    <w:rsid w:val="00F56267"/>
    <w:rsid w:val="00F56F5D"/>
    <w:rsid w:val="00F64004"/>
    <w:rsid w:val="00F6647F"/>
    <w:rsid w:val="00F767E4"/>
    <w:rsid w:val="00F80651"/>
    <w:rsid w:val="00F8279E"/>
    <w:rsid w:val="00F85403"/>
    <w:rsid w:val="00F910F5"/>
    <w:rsid w:val="00F92286"/>
    <w:rsid w:val="00F92624"/>
    <w:rsid w:val="00FA1A9B"/>
    <w:rsid w:val="00FA1CEE"/>
    <w:rsid w:val="00FB5898"/>
    <w:rsid w:val="00FB69B4"/>
    <w:rsid w:val="00FC1122"/>
    <w:rsid w:val="00FC68E7"/>
    <w:rsid w:val="00FD053D"/>
    <w:rsid w:val="00FD7A57"/>
    <w:rsid w:val="00FE0BBC"/>
    <w:rsid w:val="00FE57A6"/>
    <w:rsid w:val="00FF156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A39"/>
  <w15:docId w15:val="{E5BE604A-3D3D-4EC1-86C5-9DF042D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CC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14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4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541B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54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541B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4541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541B"/>
    <w:pPr>
      <w:spacing w:line="240" w:lineRule="atLeast"/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45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4541B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54541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4541B"/>
    <w:pPr>
      <w:spacing w:line="240" w:lineRule="atLeast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54541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rsid w:val="00545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54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4541B"/>
  </w:style>
  <w:style w:type="paragraph" w:customStyle="1" w:styleId="WW-Tekstpodstawowy2">
    <w:name w:val="WW-Tekst podstawowy 2"/>
    <w:basedOn w:val="Normalny"/>
    <w:rsid w:val="0054541B"/>
    <w:pPr>
      <w:suppressAutoHyphens/>
    </w:pPr>
    <w:rPr>
      <w:rFonts w:ascii="Arial" w:hAnsi="Arial"/>
      <w:spacing w:val="6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13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B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B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3EFD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E03EFD"/>
    <w:pPr>
      <w:numPr>
        <w:numId w:val="5"/>
      </w:numPr>
    </w:p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,Normal2"/>
    <w:basedOn w:val="Normalny"/>
    <w:link w:val="AkapitzlistZnak"/>
    <w:uiPriority w:val="34"/>
    <w:qFormat/>
    <w:rsid w:val="00EF0B1B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F14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14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1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0F142C"/>
    <w:pPr>
      <w:suppressLineNumbers/>
      <w:suppressAutoHyphens/>
    </w:pPr>
    <w:rPr>
      <w:rFonts w:cs="Arial Unicode MS"/>
    </w:rPr>
  </w:style>
  <w:style w:type="paragraph" w:customStyle="1" w:styleId="WW-Tekstpodstawowywcity2">
    <w:name w:val="WW-Tekst podstawowy wcięty 2"/>
    <w:basedOn w:val="Normalny"/>
    <w:rsid w:val="000F142C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WW-Tekstpodstawowy3">
    <w:name w:val="WW-Tekst podstawowy 3"/>
    <w:basedOn w:val="Normalny"/>
    <w:rsid w:val="000F142C"/>
    <w:pPr>
      <w:suppressAutoHyphens/>
    </w:pPr>
    <w:rPr>
      <w:b/>
      <w:sz w:val="24"/>
    </w:rPr>
  </w:style>
  <w:style w:type="paragraph" w:customStyle="1" w:styleId="WW-Zwykytekst">
    <w:name w:val="WW-Zwykły tekst"/>
    <w:basedOn w:val="Normalny"/>
    <w:rsid w:val="000F142C"/>
    <w:pPr>
      <w:suppressAutoHyphens/>
    </w:pPr>
    <w:rPr>
      <w:rFonts w:ascii="Courier New" w:hAnsi="Courier New"/>
    </w:rPr>
  </w:style>
  <w:style w:type="paragraph" w:customStyle="1" w:styleId="Domylnie">
    <w:name w:val="Domyślnie"/>
    <w:rsid w:val="000F142C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F142C"/>
    <w:pPr>
      <w:jc w:val="both"/>
    </w:pPr>
    <w:rPr>
      <w:b/>
      <w:sz w:val="24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42C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42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142C"/>
    <w:rPr>
      <w:vertAlign w:val="superscript"/>
    </w:rPr>
  </w:style>
  <w:style w:type="paragraph" w:customStyle="1" w:styleId="Akapitzlist1">
    <w:name w:val="Akapit z listą1"/>
    <w:basedOn w:val="Normalny"/>
    <w:rsid w:val="001F0C8B"/>
    <w:pPr>
      <w:ind w:left="720"/>
      <w:contextualSpacing/>
    </w:pPr>
    <w:rPr>
      <w:rFonts w:eastAsia="Calibri"/>
      <w:sz w:val="24"/>
      <w:szCs w:val="24"/>
    </w:rPr>
  </w:style>
  <w:style w:type="paragraph" w:customStyle="1" w:styleId="doc-ti">
    <w:name w:val="doc-ti"/>
    <w:basedOn w:val="Normalny"/>
    <w:rsid w:val="00D7686C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666E5D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2928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14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56F5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5E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5E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4AE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40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8FE4-BE93-407F-9F08-41E31105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2445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sokolowskim</dc:creator>
  <cp:lastModifiedBy>Bydgoskie Centrum Sportu</cp:lastModifiedBy>
  <cp:revision>8</cp:revision>
  <cp:lastPrinted>2023-11-07T20:48:00Z</cp:lastPrinted>
  <dcterms:created xsi:type="dcterms:W3CDTF">2023-11-10T10:01:00Z</dcterms:created>
  <dcterms:modified xsi:type="dcterms:W3CDTF">2023-12-07T13:42:00Z</dcterms:modified>
</cp:coreProperties>
</file>