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9F8A6" w14:textId="77777777" w:rsidR="00093BC2" w:rsidRPr="00093BC2" w:rsidRDefault="00093BC2" w:rsidP="00093BC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93BC2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14:paraId="0014AF02" w14:textId="77777777" w:rsidR="00093BC2" w:rsidRPr="00093BC2" w:rsidRDefault="00093BC2" w:rsidP="00093BC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600273-N-2020 z dnia 2020-10-21 r. </w:t>
      </w:r>
    </w:p>
    <w:p w14:paraId="348A83C5" w14:textId="77777777" w:rsidR="00093BC2" w:rsidRPr="00093BC2" w:rsidRDefault="00093BC2" w:rsidP="00093B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>Szpital Specjalistyczny im. J. Dietla: Realizacja III i IV etapu zadania inwestycyjnego pn. „Poprawa jakości świadczonych usług zdrowotnych i bezpieczeństwa pacjentów Szpitala Specjalistycznego im. J. Dietla w Krakowie przy ul. Skarbowej 4 – Działanie 12.1.2 RPO.”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Roboty budowlane </w:t>
      </w:r>
    </w:p>
    <w:p w14:paraId="40EDDE35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14:paraId="00725CDE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14:paraId="3E615A4F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14:paraId="37D2623E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</w:p>
    <w:p w14:paraId="1D0FA5CA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Poprawa jakości świadczonych usług zdrowotnych i bezpieczeństwa pacjentów Szpitala Specjalistycznego im. J. Dietla w Krakowie przy ul. Skarbowej 4 w ramach Regionalnego Programu Operacyjnego Województwa Małopolskiego na lata 2014-2020, Oś Priorytetowa 12. Infrastruktura Społeczna, Działanie 12.1 Infrastruktura ochrony zdrowia, Poddziałanie 12.1.2 Regionalna Infrastruktura ochrony zdrowia z Europejskiego Funduszu Rozwoju Regionalnego </w:t>
      </w:r>
    </w:p>
    <w:p w14:paraId="7C57F1DF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4E700C1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3D14D8FC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D51276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322DAF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14:paraId="200F4CDF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0604C6A2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14:paraId="0044D886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6C332B79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Informacje na temat </w:t>
      </w:r>
      <w:proofErr w:type="gramStart"/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podmiotu</w:t>
      </w:r>
      <w:proofErr w:type="gramEnd"/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któremu zamawiający powierzył/powierzyli prowadzenie postępowania: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17B3E7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625D58D7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14:paraId="32262B97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7D631785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8A3716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Szpital Specjalistyczny im. J. Dietla, krajowy numer identyfikacyjny 35156417900000, ul. ul. </w:t>
      </w:r>
      <w:proofErr w:type="gramStart"/>
      <w:r w:rsidRPr="00093BC2">
        <w:rPr>
          <w:rFonts w:ascii="Times New Roman" w:eastAsia="Times New Roman" w:hAnsi="Times New Roman" w:cs="Times New Roman"/>
          <w:sz w:val="24"/>
          <w:szCs w:val="24"/>
        </w:rPr>
        <w:t>Skarbowa  4</w:t>
      </w:r>
      <w:proofErr w:type="gramEnd"/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, 31-121  Kraków, woj. małopolskie, państwo Polska, tel. 126 876 330, e-mail zp@dietl.krakow.pl, faks 126 876 331.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www.dietl.krakow.pl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14:paraId="1A7024E1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Inny (proszę określić):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Samodzielny Publiczny Zakład Opieki Zdrowotnej </w:t>
      </w:r>
    </w:p>
    <w:p w14:paraId="5B439611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093B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4AE0EB35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AC32B6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223D85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9EE324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14:paraId="1C7CD564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www.dietl.krakow.pl i www.platformazapupowa.pl </w:t>
      </w:r>
    </w:p>
    <w:p w14:paraId="7C1313B9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14:paraId="02E89B78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A0F66E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1A9768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www.platformazapupowa.pl </w:t>
      </w:r>
    </w:p>
    <w:p w14:paraId="592F3929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B0C592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pisemnie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Wymagane jest przesłanie ofert lub wniosków o dopuszczenie do udziału w </w:t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postępowaniu w inny sposób: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Szpital Specjalistyczny im. J. Dietla w Krakowie, ul. Skarbowa 4, 31-121 Kraków, Kancelaria - pokój 307, III piętro </w:t>
      </w:r>
    </w:p>
    <w:p w14:paraId="2F982631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FDE975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F22E87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14:paraId="5AEFE927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Realizacja III i IV etapu zadania inwestycyjnego pn. „Poprawa jakości świadczonych usług zdrowotnych i bezpieczeństwa pacjentów Szpitala Specjalistycznego im. J. Dietla w Krakowie przy ul. Skarbowej 4 – Działanie 12.1.2 RPO.”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SZP/11/2020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14:paraId="40D05D9A" w14:textId="77777777" w:rsidR="00093BC2" w:rsidRPr="00093BC2" w:rsidRDefault="00093BC2" w:rsidP="00093B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14A3AE05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Roboty budowlane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14:paraId="6657BDD2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tylko jednej części </w:t>
      </w:r>
    </w:p>
    <w:p w14:paraId="4F1A107B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093BC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wykonanie robót budowlanych polegających na realizacji zadania pn. „Poprawa jakości świadczonych usług zdrowotnych i bezpieczeństwa pacjentów Szpitala Specjalistycznego im. J. Dietla przy ul. Skarbowej 4 – Działanie 12.1 RPO” – Etap 3 i 4, tj. przebudowie i modernizacji Oddziału Kardiologii i </w:t>
      </w:r>
      <w:proofErr w:type="spellStart"/>
      <w:r w:rsidRPr="00093B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Oddziału Chorób Wewnętrznych usytuowanych w tzw. „nowej części”, usytuowanych odpowiednio na I </w:t>
      </w:r>
      <w:proofErr w:type="spellStart"/>
      <w:r w:rsidRPr="00093B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II piętrze wraz z częścią tzw. „przewiązek”, o powierzchni ok. 1530 m2 wraz z instalacjami wewnętrznymi: </w:t>
      </w:r>
      <w:proofErr w:type="spellStart"/>
      <w:r w:rsidRPr="00093BC2">
        <w:rPr>
          <w:rFonts w:ascii="Times New Roman" w:eastAsia="Times New Roman" w:hAnsi="Times New Roman" w:cs="Times New Roman"/>
          <w:sz w:val="24"/>
          <w:szCs w:val="24"/>
        </w:rPr>
        <w:t>wod</w:t>
      </w:r>
      <w:proofErr w:type="spellEnd"/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-kan., c.o., wentylacją mechaniczną, klimatyzacją,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elektryczną, teletechniczną, przeciwpożarową, gazów medycznych i wyposażeniem, remont klatek schodowych K1, K2, K3 oraz wykonanie rezerwowego zbiornika na wodę użytkową w zlokalizowanej na poziomie „-1” wymiennikowni. Wszystkie prace przewidziane są do wykonania w budynku przy ul. Skarbowej 1.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45000000-7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93BC2" w:rsidRPr="00093BC2" w14:paraId="66A4F99F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2DCE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093BC2" w:rsidRPr="00093BC2" w14:paraId="16445FCE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93508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45400000-1</w:t>
            </w:r>
          </w:p>
        </w:tc>
      </w:tr>
      <w:tr w:rsidR="00093BC2" w:rsidRPr="00093BC2" w14:paraId="4BA64A7D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C2AE4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45300000-0</w:t>
            </w:r>
          </w:p>
        </w:tc>
      </w:tr>
      <w:tr w:rsidR="00093BC2" w:rsidRPr="00093BC2" w14:paraId="062A6090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47933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45330000-9</w:t>
            </w:r>
          </w:p>
        </w:tc>
      </w:tr>
      <w:tr w:rsidR="00093BC2" w:rsidRPr="00093BC2" w14:paraId="4E6DB51F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72F48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45311000-0</w:t>
            </w:r>
          </w:p>
        </w:tc>
      </w:tr>
      <w:tr w:rsidR="00093BC2" w:rsidRPr="00093BC2" w14:paraId="287426D3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A498A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45312000-7</w:t>
            </w:r>
          </w:p>
        </w:tc>
      </w:tr>
      <w:tr w:rsidR="00093BC2" w:rsidRPr="00093BC2" w14:paraId="6E3245A7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23184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45314000-1</w:t>
            </w:r>
          </w:p>
        </w:tc>
      </w:tr>
      <w:tr w:rsidR="00093BC2" w:rsidRPr="00093BC2" w14:paraId="3AAD535D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71A6C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45316000-5</w:t>
            </w:r>
          </w:p>
        </w:tc>
      </w:tr>
      <w:tr w:rsidR="00093BC2" w:rsidRPr="00093BC2" w14:paraId="604CFBBD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3DE1E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45317000-2</w:t>
            </w:r>
          </w:p>
        </w:tc>
      </w:tr>
      <w:tr w:rsidR="00093BC2" w:rsidRPr="00093BC2" w14:paraId="4F5C8CA4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26F82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45232460-4</w:t>
            </w:r>
          </w:p>
        </w:tc>
      </w:tr>
      <w:tr w:rsidR="00093BC2" w:rsidRPr="00093BC2" w14:paraId="1EACAB3E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C552F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45262522-6</w:t>
            </w:r>
          </w:p>
        </w:tc>
      </w:tr>
      <w:tr w:rsidR="00093BC2" w:rsidRPr="00093BC2" w14:paraId="5B447286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221B8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45331000-6</w:t>
            </w:r>
          </w:p>
        </w:tc>
      </w:tr>
      <w:tr w:rsidR="00093BC2" w:rsidRPr="00093BC2" w14:paraId="19978961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A60FC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45333000-0</w:t>
            </w:r>
          </w:p>
        </w:tc>
      </w:tr>
      <w:tr w:rsidR="00093BC2" w:rsidRPr="00093BC2" w14:paraId="2D3A24FC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DFC04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45400000-1</w:t>
            </w:r>
          </w:p>
        </w:tc>
      </w:tr>
      <w:tr w:rsidR="00093BC2" w:rsidRPr="00093BC2" w14:paraId="46276CC4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990DE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45410000-4</w:t>
            </w:r>
          </w:p>
        </w:tc>
      </w:tr>
      <w:tr w:rsidR="00093BC2" w:rsidRPr="00093BC2" w14:paraId="7F4C1288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4660E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45421000-4</w:t>
            </w:r>
          </w:p>
        </w:tc>
      </w:tr>
      <w:tr w:rsidR="00093BC2" w:rsidRPr="00093BC2" w14:paraId="71AC3413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FD788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45421146-9</w:t>
            </w:r>
          </w:p>
        </w:tc>
      </w:tr>
      <w:tr w:rsidR="00093BC2" w:rsidRPr="00093BC2" w14:paraId="78652958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6BB87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45421152-4</w:t>
            </w:r>
          </w:p>
        </w:tc>
      </w:tr>
      <w:tr w:rsidR="00093BC2" w:rsidRPr="00093BC2" w14:paraId="222A2499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0062F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45432130-4</w:t>
            </w:r>
          </w:p>
        </w:tc>
      </w:tr>
      <w:tr w:rsidR="00093BC2" w:rsidRPr="00093BC2" w14:paraId="1053C6CD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ACE29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45431000-7</w:t>
            </w:r>
          </w:p>
        </w:tc>
      </w:tr>
      <w:tr w:rsidR="00093BC2" w:rsidRPr="00093BC2" w14:paraId="50D070D2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E5A05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45432000-4</w:t>
            </w:r>
          </w:p>
        </w:tc>
      </w:tr>
      <w:tr w:rsidR="00093BC2" w:rsidRPr="00093BC2" w14:paraId="7403056B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4FDA1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45440000-3</w:t>
            </w:r>
          </w:p>
        </w:tc>
      </w:tr>
      <w:tr w:rsidR="00093BC2" w:rsidRPr="00093BC2" w14:paraId="4CC04227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3C458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45442000-7</w:t>
            </w:r>
          </w:p>
        </w:tc>
      </w:tr>
      <w:tr w:rsidR="00093BC2" w:rsidRPr="00093BC2" w14:paraId="2ACBE510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6B860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45450000-6</w:t>
            </w:r>
          </w:p>
        </w:tc>
      </w:tr>
    </w:tbl>
    <w:p w14:paraId="6B1F5467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093BC2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14:paraId="2BF5D919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3BC2">
        <w:rPr>
          <w:rFonts w:ascii="Times New Roman" w:eastAsia="Times New Roman" w:hAnsi="Times New Roman" w:cs="Times New Roman"/>
          <w:sz w:val="24"/>
          <w:szCs w:val="24"/>
        </w:rPr>
        <w:t>pln</w:t>
      </w:r>
      <w:proofErr w:type="spellEnd"/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965A4B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II.8) Okres, w którym realizowane będzie zamówienie lub okres, na który została zawarta umowa ramowa lub okres, na który został ustanowiony dynamiczny system zakupów: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>miesiącach:  12  </w:t>
      </w:r>
      <w:r w:rsidRPr="00093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3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Termin realizacji zamówienia: maksymalnie 12 miesięcy od dnia podpisania umowy (termin realizacji umowy stanowi jedno z kryteriów oceny ofert) </w:t>
      </w:r>
    </w:p>
    <w:p w14:paraId="5012AA4A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14:paraId="771BB7D0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14:paraId="7D67AC15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• należycie wykonali w okresie ostatnich 5 lat przed upływem terminu składania ofert, a jeżeli okres prowadzenia działalności jest krótszy w tym okresie, minimum 3 roboty budowlane, podobne do przedmiotu zamówienia tj. roboty polegające na przebudowie i modernizacji lub przebudowie lub modernizacji obiektów użyteczności publicznej o powierzchni co najmniej 1200 m2 (każda),- w tym 1 robota wraz z instalacjami wewnętrznymi: </w:t>
      </w:r>
      <w:proofErr w:type="spellStart"/>
      <w:r w:rsidRPr="00093BC2">
        <w:rPr>
          <w:rFonts w:ascii="Times New Roman" w:eastAsia="Times New Roman" w:hAnsi="Times New Roman" w:cs="Times New Roman"/>
          <w:sz w:val="24"/>
          <w:szCs w:val="24"/>
        </w:rPr>
        <w:t>wod</w:t>
      </w:r>
      <w:proofErr w:type="spellEnd"/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-kan., c.o., wentylacją mechaniczną, klimatyzacją, elektryczną, teletechniczną, przeciwpożarową. Ocenę spełnienia w/w warunku zamawiający dokona na podstawie informacji zawartych w wykazie robót budowlanych. • dysponują osobą zdolną do wykonania zamówienia posiadającą kwalifikacje zawodowe, doświadczenie i wykształcenie niezbędne do pełnienia funkcji kierownika budowy, tj. osobą posiadającą uprawnienia budowlane w specjalności konstrukcyjno-budowlanej bez ograniczeń Osoba wymieniona w wykazie osób musi posiadać odpowiednie uprawnienia wydane zgodnie z przepisami wydanymi na podstawie art. 16 Prawa budowlanego lub posiadać uprawnienia budowlane równoważne wydane na podstawie wcześniej obowiązujących przepisów lub wydane na podstawie ustawy o zasadach uznawania kwalifikacji zawodowych nabytych w państwach członkowskich Unii Europejskiej z dnia 22 grudnia 2015 r. (Dz.U. z 2018 r. poz. 2272 ze zm.) lub wcześniej obowiązujących przepisów. Przez uprawnienia należy rozumieć: uprawnienia budowlane, o których mowa w ustawie z dnia 7 lipca 1994 r. Prawo budowlane (Dz.U. z 2020 poz. 1333) oraz w Rozporządzeniu Ministra Infrastruktury i Rozwoju w sprawie przygotowania zawodowego do wykonywania samodzielnych funkcji technicznych w budownictwie z dnia 29 kwietnia 2019 r. (Dz.U. z 2019 r. poz. 831) lub odpowiadające im ważne uprawnienia budowlane wydane na podstawie uprzednio obowiązujących przepisów prawa, lub uznane przez właściwy organ, zgodnie z ustawą z dnia 18 marca 2008 r. o zasadach uznawania kwalifikacji zawodowych nabytych w państwach członkowskich Unii Europejskiej (Dz.U. z 2018 r. poz. 2272 ze zm.) do pełnienia samodzielnej funkcji w budownictwie. Ocenę spełnienia ww. warunku zamawiający dokona na podstawie informacji zawartych w wykazie osób, skierowanych przez wykonawcę do realizacji zamówienia publicznego.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zamówienia wraz z informacją o kwalifikacjach zawodowych lub doświadczeniu tych osób: Tak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14:paraId="0D4195D9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14:paraId="281E4ED2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III.2.1) Podstawy wykluczenia określone w art. 24 ust. 1 ustawy Pzp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pkt 1 ustawy Pzp)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Tak (podstawa wykluczenia określona w art. 24 ust. 5 pkt 2 ustawy Pzp)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Tak (podstawa wykluczenia określona w art. 24 ust. 5 pkt 4 ustawy Pzp)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DC28F7A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C071636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14:paraId="56EBD5C1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</w:t>
      </w:r>
      <w:proofErr w:type="gramStart"/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DOKUMENTÓW ,</w:t>
      </w:r>
      <w:proofErr w:type="gramEnd"/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SKŁADANYCH PRZEZ WYKONAWCĘ W POSTĘPOWANIU NA WEZWANIE ZAMAWIAJACEGO W CELU POTWIERDZENIA OKOLICZNOŚCI, O KTÓRYCH MOWA W ART. 25 UST. 1 PKT 3 USTAWY PZP: </w:t>
      </w:r>
    </w:p>
    <w:p w14:paraId="30743989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W celu potwierdzenia braku podstaw wykluczenia wykonawcy z udziału w postępowaniu Zamawiający żąda następujących dokumentów: - odpisu z właściwego rejestru lub z centralnej ewidencji i informacji o działalności gospodarczej, jeżeli odrębne przepisy wymagają wpisu do rejestru lub ewidencji, w celu potwierdzenia braku podstaw wykluczenia na podstawie art. 24 ust. 5 pkt 1 ustawy; </w:t>
      </w:r>
    </w:p>
    <w:p w14:paraId="75D0103D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4A0BDB56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W celu potwierdzenia spełniania przez wykonawcę warunków udziału w postępowaniu dotyczących zdolności technicznej lub zawodowej Zamawiający żąda: 1) wypełnionego wykazu robót budowlanych wykonanych w okresie ostatnich 5 lat przed upływem terminu składania ofert, a jeżeli okres działalności jest krótszy – w tym okresie, wraz z podaniem przedmiotu, metrażu, dat wykonania i podmiotów, na rzecz których roboty budowlane zostały wykonane oraz załączeniem dowodów określających czy te roboty budowlane zostały wykonane należycie w szczególności informacji o tym czy roboty budowlane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Wzór wykazu robót budowlanych stanowi załącznik nr 5 do SIWZ. 2)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wypełnionego wykazu osób, skierowanych przez wykonawcę do realizacji zamówienia publicznego, odpowiedzialnych za świadczenie usług, w zakresie niezbędnym do wykazania spełnienia warunku opisanego w rozdz. 13 ust. 1 pkt 2) litera c) </w:t>
      </w:r>
      <w:proofErr w:type="spellStart"/>
      <w:r w:rsidRPr="00093BC2">
        <w:rPr>
          <w:rFonts w:ascii="Times New Roman" w:eastAsia="Times New Roman" w:hAnsi="Times New Roman" w:cs="Times New Roman"/>
          <w:sz w:val="24"/>
          <w:szCs w:val="24"/>
        </w:rPr>
        <w:t>tiret</w:t>
      </w:r>
      <w:proofErr w:type="spellEnd"/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drugie, wraz z informacjami na temat ich uprawnień niezbędnych do wykonania zamówienia publicznego, a także zakresu wykonywanych przez nie czynności oraz informacją o podstawie do dysponowania tymi osobami - wzór wykazu osób stanowi ZAŁĄCZNIK NR 4 do SIWZ;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EA50BA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F27CB49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14:paraId="04AE6F96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>W celu oceny czy wykonawca polegając na zdolnościach lub sytuacji innych podmiotów na zasadach określonych w art. 22a ustawy pzp, będzie dysponował niezbędnymi zasobami w stopniu umożliwiającym należyte wykonanie zamówienia publicznego oraz oceny, czy stosunek łączący wykonawcę z tymi podmiotami gwarantuje rzeczywisty dostęp do ich zasobów, Zamawiający żąda: - zobowiązania o oddaniu wykonawcy do dyspozycji niezbędnych zasobów na potrzeby wykonania zamówienia – ZAŁĄCZNIK NR 6 do SIWZ – składane wraz z ofertą; - od wykonawcy, który polega na zdolnościach lub sytuacji innych podmiotów na zasadach określonych w art. 22a ustawy, przedstawienia w odniesieniu do tych podmiotów dokumentu, o którym mowa w ppkt 3) (KRS/</w:t>
      </w:r>
      <w:proofErr w:type="spellStart"/>
      <w:r w:rsidRPr="00093BC2">
        <w:rPr>
          <w:rFonts w:ascii="Times New Roman" w:eastAsia="Times New Roman" w:hAnsi="Times New Roman" w:cs="Times New Roman"/>
          <w:sz w:val="24"/>
          <w:szCs w:val="24"/>
        </w:rPr>
        <w:t>CEiDG</w:t>
      </w:r>
      <w:proofErr w:type="spellEnd"/>
      <w:r w:rsidRPr="00093BC2">
        <w:rPr>
          <w:rFonts w:ascii="Times New Roman" w:eastAsia="Times New Roman" w:hAnsi="Times New Roman" w:cs="Times New Roman"/>
          <w:sz w:val="24"/>
          <w:szCs w:val="24"/>
        </w:rPr>
        <w:t>); - przedstawienia dokumentu, o którym mowa w ppkt 3) (KRS/</w:t>
      </w:r>
      <w:proofErr w:type="spellStart"/>
      <w:r w:rsidRPr="00093BC2">
        <w:rPr>
          <w:rFonts w:ascii="Times New Roman" w:eastAsia="Times New Roman" w:hAnsi="Times New Roman" w:cs="Times New Roman"/>
          <w:sz w:val="24"/>
          <w:szCs w:val="24"/>
        </w:rPr>
        <w:t>CEiDG</w:t>
      </w:r>
      <w:proofErr w:type="spellEnd"/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), dotyczącego podwykonawcy, któremu zamierza powierzyć wykonanie części zamówienia, a który nie jest podmiotem, na którego zdolnościach lub sytuacji wykonawca polega na zasadach określonych w art. 22a ustawy. </w:t>
      </w:r>
    </w:p>
    <w:p w14:paraId="32FB8C95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14:paraId="774D07B8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2E04A5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1. Warunkiem udziału w postępowaniu jest wniesienie przez Wykonawcę wadium w wysokości: 170 000,00 zł (słownie: sto siedemdziesiąt tysięcy złotych 00/100). 2. Wadium wniesione w pieniądzu należy wpłacić przelewem na rachunek bankowy Zamawiającego Bank Ochrony Środowiska SA. o/Kraków nr 07 1540 1115 2111 1341 9989 0003 z oznaczeniem: Realizacja III i IV etapu zadania inwestycyjnego pn. „Poprawa jakości świadczonych usług zdrowotnych i bezpieczeństwa pacjentów Szpitala Specjalistycznego im. J. Dietla w Krakowie przy ul. Skarbowej 4 – Działanie 12.1.2 RPO.” -nr sprawy: SZP/11/2020”. Pozostałe zapisy dotyczące wadium znajdują się w rozdz. 19 SIWZ </w:t>
      </w:r>
    </w:p>
    <w:p w14:paraId="3D750FE0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EEC75C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962FD19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14:paraId="25947868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DBFCD5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14:paraId="517F430E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14:paraId="1A3C5B76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14:paraId="188D7C83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EE5B60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14:paraId="013424AE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86FE088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093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Należy wskazać elementy, których wartości będą przedmiotem aukcji elektronicznej: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14:paraId="07059987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CDF7FFE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1016"/>
      </w:tblGrid>
      <w:tr w:rsidR="00093BC2" w:rsidRPr="00093BC2" w14:paraId="6CE9DB89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E3D12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99083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93BC2" w:rsidRPr="00093BC2" w14:paraId="36706037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810D3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A6ACE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093BC2" w:rsidRPr="00093BC2" w14:paraId="01257E92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EFBB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492ED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093BC2" w:rsidRPr="00093BC2" w14:paraId="63F26C06" w14:textId="77777777" w:rsidTr="00093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54CCE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0434B" w14:textId="77777777" w:rsidR="00093BC2" w:rsidRPr="00093BC2" w:rsidRDefault="00093BC2" w:rsidP="0009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C2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</w:tr>
    </w:tbl>
    <w:p w14:paraId="66270738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Wstępny harmonogram postępowania: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14:paraId="024CDA32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14:paraId="595B6463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14:paraId="22271AF6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14:paraId="5142168C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14:paraId="6F67E820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14:paraId="004109B7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14:paraId="5A1E6F25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14:paraId="5C9ACB16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96E01C1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14:paraId="4C461F21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14:paraId="392522E9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Dopuszczalny zakres zmian w umowie został określony w paragrafie 17 wzoru umowy który stanowi zał. 7 do SIWZ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093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2020-11-05, godzina: 11:00,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  <w:t xml:space="preserve">&gt; polski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środków, które miały być przeznaczone na sfinansowanie całości lub części zamówienia: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  <w:r w:rsidRPr="00093BC2">
        <w:rPr>
          <w:rFonts w:ascii="Times New Roman" w:eastAsia="Times New Roman" w:hAnsi="Times New Roman" w:cs="Times New Roman"/>
          <w:b/>
          <w:bCs/>
          <w:sz w:val="24"/>
          <w:szCs w:val="24"/>
        </w:rPr>
        <w:t>IV.6.5) Informacje dodatkowe: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B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0B90A07" w14:textId="77777777" w:rsidR="00093BC2" w:rsidRPr="00093BC2" w:rsidRDefault="00093BC2" w:rsidP="00093B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3B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14:paraId="35C29007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1C1C16" w14:textId="77777777" w:rsidR="00093BC2" w:rsidRPr="00093BC2" w:rsidRDefault="00093BC2" w:rsidP="00093B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6E2CAB" w14:textId="77777777" w:rsidR="00093BC2" w:rsidRPr="00093BC2" w:rsidRDefault="00093BC2" w:rsidP="00093BC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EB46A33" w14:textId="77777777" w:rsidR="00093BC2" w:rsidRPr="00093BC2" w:rsidRDefault="00093BC2" w:rsidP="00093BC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77D08991" w14:textId="77777777" w:rsidR="00093BC2" w:rsidRPr="00093BC2" w:rsidRDefault="00093BC2" w:rsidP="00093BC2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93BC2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14:paraId="163A81AE" w14:textId="77777777" w:rsidR="00093BC2" w:rsidRPr="00093BC2" w:rsidRDefault="00093BC2" w:rsidP="00093BC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93BC2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14:paraId="5D8DA961" w14:textId="77777777" w:rsidR="00093BC2" w:rsidRPr="00093BC2" w:rsidRDefault="00093BC2" w:rsidP="00093BC2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93BC2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14:paraId="32CDB1E4" w14:textId="77777777" w:rsidR="00872C2B" w:rsidRDefault="00872C2B"/>
    <w:sectPr w:rsidR="0087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C2"/>
    <w:rsid w:val="00093BC2"/>
    <w:rsid w:val="003D676B"/>
    <w:rsid w:val="004C1E7F"/>
    <w:rsid w:val="00810909"/>
    <w:rsid w:val="00872C2B"/>
    <w:rsid w:val="00C11976"/>
    <w:rsid w:val="00C77CA5"/>
    <w:rsid w:val="00DC7809"/>
    <w:rsid w:val="00E1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A7CA"/>
  <w15:chartTrackingRefBased/>
  <w15:docId w15:val="{4AE2743F-7C1B-419C-AED7-00CE9719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3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0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3359</Words>
  <Characters>20155</Characters>
  <Application>Microsoft Office Word</Application>
  <DocSecurity>0</DocSecurity>
  <Lines>167</Lines>
  <Paragraphs>46</Paragraphs>
  <ScaleCrop>false</ScaleCrop>
  <Company/>
  <LinksUpToDate>false</LinksUpToDate>
  <CharactersWithSpaces>23468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1</cp:revision>
  <cp:lastPrinted>2020-10-21T11:18:00Z</cp:lastPrinted>
  <dcterms:created xsi:type="dcterms:W3CDTF">2020-10-21T11:18:00Z</dcterms:created>
  <dcterms:modified xsi:type="dcterms:W3CDTF">2020-10-21T11:18:00Z</dcterms:modified>
</cp:coreProperties>
</file>