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105F" w14:textId="77777777" w:rsidR="001A5361" w:rsidRPr="00A03667" w:rsidRDefault="001A5361" w:rsidP="001A5361">
      <w:pPr>
        <w:tabs>
          <w:tab w:val="center" w:pos="4536"/>
          <w:tab w:val="right" w:pos="9072"/>
        </w:tabs>
        <w:snapToGrid w:val="0"/>
        <w:spacing w:after="0" w:line="240" w:lineRule="auto"/>
        <w:ind w:right="-40"/>
        <w:jc w:val="center"/>
        <w:rPr>
          <w:rFonts w:ascii="Arial Narrow" w:eastAsia="Times New Roman" w:hAnsi="Arial Narrow" w:cs="Times New Roman"/>
          <w:bCs/>
          <w:lang w:eastAsia="pl-PL"/>
        </w:rPr>
      </w:pPr>
    </w:p>
    <w:p w14:paraId="082AE169" w14:textId="77777777" w:rsidR="001A5361" w:rsidRPr="00A03667" w:rsidRDefault="001A5361" w:rsidP="001A5361">
      <w:pPr>
        <w:tabs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36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DOBRZYCA</w:t>
      </w:r>
    </w:p>
    <w:p w14:paraId="701624E6" w14:textId="77777777" w:rsidR="001A5361" w:rsidRPr="00A03667" w:rsidRDefault="001A5361" w:rsidP="001A5361">
      <w:pPr>
        <w:tabs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36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Rynek 14, 63-330 Dobrzyca</w:t>
      </w:r>
    </w:p>
    <w:p w14:paraId="1C928EC2" w14:textId="77777777" w:rsidR="001A5361" w:rsidRPr="00035FC7" w:rsidRDefault="001A5361" w:rsidP="001A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Pr="00A0366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62 74 13 013</w:t>
      </w:r>
    </w:p>
    <w:p w14:paraId="3D7B5E0D" w14:textId="77777777" w:rsidR="001A5361" w:rsidRPr="00A03667" w:rsidRDefault="001A5361" w:rsidP="001A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0366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hyperlink r:id="rId8" w:history="1">
        <w:r w:rsidRPr="002C6BA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pl-PL"/>
          </w:rPr>
          <w:t>gmina@ugdobrzyca.pl</w:t>
        </w:r>
      </w:hyperlink>
    </w:p>
    <w:p w14:paraId="40D3EDB1" w14:textId="77777777" w:rsidR="001A5361" w:rsidRPr="00035FC7" w:rsidRDefault="001A5361" w:rsidP="001A5361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035FC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strona www: </w:t>
      </w:r>
      <w:hyperlink r:id="rId9" w:history="1">
        <w:r w:rsidRPr="002C6BA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pl-PL"/>
          </w:rPr>
          <w:t>www.dobrzyca.bipgmina.pl</w:t>
        </w:r>
      </w:hyperlink>
    </w:p>
    <w:p w14:paraId="1D527865" w14:textId="77777777" w:rsidR="001A5361" w:rsidRPr="002C6BA8" w:rsidRDefault="001A5361" w:rsidP="001A5361">
      <w:pPr>
        <w:rPr>
          <w:rFonts w:ascii="Times New Roman" w:hAnsi="Times New Roman" w:cs="Times New Roman"/>
        </w:rPr>
      </w:pPr>
      <w:r w:rsidRPr="002C6BA8">
        <w:rPr>
          <w:rFonts w:ascii="Times New Roman" w:hAnsi="Times New Roman" w:cs="Times New Roman"/>
        </w:rPr>
        <w:t xml:space="preserve">strona prowadzonego postępowania: </w:t>
      </w:r>
      <w:hyperlink r:id="rId10" w:history="1">
        <w:r w:rsidRPr="002C6BA8">
          <w:rPr>
            <w:rStyle w:val="Hipercze"/>
            <w:rFonts w:ascii="Times New Roman" w:hAnsi="Times New Roman" w:cs="Times New Roman"/>
            <w:color w:val="0070C0"/>
          </w:rPr>
          <w:t>https://platformazakupowa.pl/pn/gmina_dobrzyca</w:t>
        </w:r>
      </w:hyperlink>
      <w:r w:rsidRPr="002C6BA8">
        <w:rPr>
          <w:rFonts w:ascii="Times New Roman" w:hAnsi="Times New Roman" w:cs="Times New Roman"/>
          <w:color w:val="0070C0"/>
        </w:rPr>
        <w:t xml:space="preserve"> </w:t>
      </w:r>
    </w:p>
    <w:p w14:paraId="3AEBDE23" w14:textId="77777777" w:rsidR="00DD7353" w:rsidRDefault="00DD7353" w:rsidP="001A5361">
      <w:pPr>
        <w:jc w:val="right"/>
        <w:rPr>
          <w:rFonts w:ascii="Times New Roman" w:hAnsi="Times New Roman" w:cs="Times New Roman"/>
        </w:rPr>
      </w:pPr>
    </w:p>
    <w:p w14:paraId="7FE16D0A" w14:textId="29568CAB" w:rsidR="001A5361" w:rsidRPr="00AB09E2" w:rsidRDefault="001A5361" w:rsidP="001A5361">
      <w:pPr>
        <w:jc w:val="right"/>
        <w:rPr>
          <w:rFonts w:ascii="Times New Roman" w:hAnsi="Times New Roman" w:cs="Times New Roman"/>
        </w:rPr>
      </w:pPr>
      <w:r w:rsidRPr="00AB09E2">
        <w:rPr>
          <w:rFonts w:ascii="Times New Roman" w:hAnsi="Times New Roman" w:cs="Times New Roman"/>
        </w:rPr>
        <w:t xml:space="preserve">Dobrzyca, </w:t>
      </w:r>
      <w:r w:rsidR="002B212D">
        <w:rPr>
          <w:rFonts w:ascii="Times New Roman" w:hAnsi="Times New Roman" w:cs="Times New Roman"/>
        </w:rPr>
        <w:t>1</w:t>
      </w:r>
      <w:r w:rsidR="00DC2BCA">
        <w:rPr>
          <w:rFonts w:ascii="Times New Roman" w:hAnsi="Times New Roman" w:cs="Times New Roman"/>
        </w:rPr>
        <w:t>8</w:t>
      </w:r>
      <w:r w:rsidRPr="00AB09E2">
        <w:rPr>
          <w:rFonts w:ascii="Times New Roman" w:hAnsi="Times New Roman" w:cs="Times New Roman"/>
        </w:rPr>
        <w:t>.</w:t>
      </w:r>
      <w:r w:rsidR="002B212D">
        <w:rPr>
          <w:rFonts w:ascii="Times New Roman" w:hAnsi="Times New Roman" w:cs="Times New Roman"/>
        </w:rPr>
        <w:t>10</w:t>
      </w:r>
      <w:r w:rsidRPr="00AB09E2">
        <w:rPr>
          <w:rFonts w:ascii="Times New Roman" w:hAnsi="Times New Roman" w:cs="Times New Roman"/>
        </w:rPr>
        <w:t>.202</w:t>
      </w:r>
      <w:r w:rsidR="00DE3561">
        <w:rPr>
          <w:rFonts w:ascii="Times New Roman" w:hAnsi="Times New Roman" w:cs="Times New Roman"/>
        </w:rPr>
        <w:t>2</w:t>
      </w:r>
      <w:r w:rsidRPr="00AB09E2">
        <w:rPr>
          <w:rFonts w:ascii="Times New Roman" w:hAnsi="Times New Roman" w:cs="Times New Roman"/>
        </w:rPr>
        <w:t xml:space="preserve"> r.</w:t>
      </w:r>
    </w:p>
    <w:p w14:paraId="286C5829" w14:textId="01645EC9" w:rsidR="001A5361" w:rsidRPr="00DD7353" w:rsidRDefault="001A5361" w:rsidP="00DD7353">
      <w:pPr>
        <w:rPr>
          <w:rFonts w:ascii="Times New Roman" w:hAnsi="Times New Roman" w:cs="Times New Roman"/>
          <w:color w:val="FF0000"/>
        </w:rPr>
      </w:pPr>
      <w:r w:rsidRPr="00A03667">
        <w:rPr>
          <w:rFonts w:ascii="Times New Roman" w:hAnsi="Times New Roman" w:cs="Times New Roman"/>
        </w:rPr>
        <w:t>ZPI.271.1.</w:t>
      </w:r>
      <w:r w:rsidR="002B212D">
        <w:rPr>
          <w:rFonts w:ascii="Times New Roman" w:hAnsi="Times New Roman" w:cs="Times New Roman"/>
        </w:rPr>
        <w:t>8</w:t>
      </w:r>
      <w:r w:rsidRPr="00A03667">
        <w:rPr>
          <w:rFonts w:ascii="Times New Roman" w:hAnsi="Times New Roman" w:cs="Times New Roman"/>
        </w:rPr>
        <w:t>.202</w:t>
      </w:r>
      <w:r w:rsidR="00DE3561">
        <w:rPr>
          <w:rFonts w:ascii="Times New Roman" w:hAnsi="Times New Roman" w:cs="Times New Roman"/>
        </w:rPr>
        <w:t>2</w:t>
      </w:r>
    </w:p>
    <w:p w14:paraId="43689CFE" w14:textId="16F2C34D" w:rsidR="001A5361" w:rsidRPr="00DD7353" w:rsidRDefault="000C20BC" w:rsidP="001A5361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Wykonawcy-Nabywcy SWZ</w:t>
      </w:r>
    </w:p>
    <w:p w14:paraId="1F5B9EA8" w14:textId="77777777" w:rsidR="001A5361" w:rsidRPr="009A7D80" w:rsidRDefault="001A5361" w:rsidP="001A5361">
      <w:pPr>
        <w:jc w:val="both"/>
        <w:rPr>
          <w:rFonts w:ascii="Times New Roman" w:hAnsi="Times New Roman" w:cs="Times New Roman"/>
          <w:b/>
          <w:bCs/>
        </w:rPr>
      </w:pPr>
    </w:p>
    <w:p w14:paraId="03CF8EF5" w14:textId="6C25987E" w:rsidR="009A7D80" w:rsidRDefault="001A5361" w:rsidP="002B212D">
      <w:pPr>
        <w:pBdr>
          <w:bottom w:val="single" w:sz="12" w:space="1" w:color="auto"/>
        </w:pBd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80">
        <w:rPr>
          <w:rFonts w:ascii="Times New Roman" w:hAnsi="Times New Roman" w:cs="Times New Roman"/>
          <w:sz w:val="24"/>
          <w:szCs w:val="24"/>
        </w:rPr>
        <w:t xml:space="preserve">Dotyczy prowadzonego postępowania o udzielenia zamówienia publicznego prowadzonego                   </w:t>
      </w:r>
      <w:r w:rsidRPr="00252485">
        <w:rPr>
          <w:rFonts w:ascii="Times New Roman" w:hAnsi="Times New Roman" w:cs="Times New Roman"/>
          <w:sz w:val="24"/>
          <w:szCs w:val="24"/>
        </w:rPr>
        <w:t xml:space="preserve">w trybie podstawowym bez negocjacji na podstawie: art. 275 pkt 1 ustawy pn. </w:t>
      </w:r>
      <w:r w:rsidR="002B212D" w:rsidRPr="00F30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 xml:space="preserve">Zakup sprzętu komputerowego wraz z </w:t>
      </w:r>
      <w:r w:rsidR="002B21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>o</w:t>
      </w:r>
      <w:r w:rsidR="002B212D" w:rsidRPr="00F30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 xml:space="preserve">programowaniem dla UMGD wraz z usługą przenoszenia danych w ramach programu Cyfrowa Gmina </w:t>
      </w:r>
      <w:r w:rsidRPr="00252485">
        <w:rPr>
          <w:rFonts w:ascii="Times New Roman" w:hAnsi="Times New Roman" w:cs="Times New Roman"/>
          <w:sz w:val="24"/>
          <w:szCs w:val="24"/>
        </w:rPr>
        <w:t>(Ogłoszenie o zamówieniu</w:t>
      </w:r>
      <w:r w:rsidR="009A7D80" w:rsidRPr="00252485">
        <w:rPr>
          <w:rFonts w:ascii="Times New Roman" w:hAnsi="Times New Roman" w:cs="Times New Roman"/>
          <w:sz w:val="24"/>
          <w:szCs w:val="24"/>
        </w:rPr>
        <w:t xml:space="preserve"> </w:t>
      </w:r>
      <w:r w:rsidRPr="00252485">
        <w:rPr>
          <w:rFonts w:ascii="Times New Roman" w:hAnsi="Times New Roman" w:cs="Times New Roman"/>
          <w:sz w:val="24"/>
          <w:szCs w:val="24"/>
        </w:rPr>
        <w:t>nr 202</w:t>
      </w:r>
      <w:r w:rsidR="00DE3561" w:rsidRPr="00252485">
        <w:rPr>
          <w:rFonts w:ascii="Times New Roman" w:hAnsi="Times New Roman" w:cs="Times New Roman"/>
          <w:sz w:val="24"/>
          <w:szCs w:val="24"/>
        </w:rPr>
        <w:t>2</w:t>
      </w:r>
      <w:r w:rsidRPr="00252485">
        <w:rPr>
          <w:rFonts w:ascii="Times New Roman" w:hAnsi="Times New Roman" w:cs="Times New Roman"/>
          <w:sz w:val="24"/>
          <w:szCs w:val="24"/>
        </w:rPr>
        <w:t xml:space="preserve">/BZP </w:t>
      </w:r>
      <w:r w:rsidR="009A7D80" w:rsidRPr="00252485">
        <w:rPr>
          <w:rFonts w:ascii="Times New Roman" w:hAnsi="Times New Roman" w:cs="Times New Roman"/>
          <w:sz w:val="24"/>
          <w:szCs w:val="24"/>
        </w:rPr>
        <w:t>00</w:t>
      </w:r>
      <w:r w:rsidR="005D43B8" w:rsidRPr="00252485">
        <w:rPr>
          <w:rFonts w:ascii="Times New Roman" w:hAnsi="Times New Roman" w:cs="Times New Roman"/>
          <w:sz w:val="24"/>
          <w:szCs w:val="24"/>
        </w:rPr>
        <w:t>3</w:t>
      </w:r>
      <w:r w:rsidR="002B212D">
        <w:rPr>
          <w:rFonts w:ascii="Times New Roman" w:hAnsi="Times New Roman" w:cs="Times New Roman"/>
          <w:sz w:val="24"/>
          <w:szCs w:val="24"/>
        </w:rPr>
        <w:t>91952</w:t>
      </w:r>
      <w:r w:rsidR="005D43B8" w:rsidRPr="00252485">
        <w:rPr>
          <w:rFonts w:ascii="Times New Roman" w:hAnsi="Times New Roman" w:cs="Times New Roman"/>
          <w:sz w:val="24"/>
          <w:szCs w:val="24"/>
        </w:rPr>
        <w:t>/</w:t>
      </w:r>
      <w:r w:rsidRPr="00252485">
        <w:rPr>
          <w:rFonts w:ascii="Times New Roman" w:hAnsi="Times New Roman" w:cs="Times New Roman"/>
          <w:sz w:val="24"/>
          <w:szCs w:val="24"/>
        </w:rPr>
        <w:t>01 z dnia 202</w:t>
      </w:r>
      <w:r w:rsidR="005D43B8" w:rsidRPr="00252485">
        <w:rPr>
          <w:rFonts w:ascii="Times New Roman" w:hAnsi="Times New Roman" w:cs="Times New Roman"/>
          <w:sz w:val="24"/>
          <w:szCs w:val="24"/>
        </w:rPr>
        <w:t>2</w:t>
      </w:r>
      <w:r w:rsidRPr="00252485">
        <w:rPr>
          <w:rFonts w:ascii="Times New Roman" w:hAnsi="Times New Roman" w:cs="Times New Roman"/>
          <w:sz w:val="24"/>
          <w:szCs w:val="24"/>
        </w:rPr>
        <w:t>-</w:t>
      </w:r>
      <w:r w:rsidR="002B212D">
        <w:rPr>
          <w:rFonts w:ascii="Times New Roman" w:hAnsi="Times New Roman" w:cs="Times New Roman"/>
          <w:sz w:val="24"/>
          <w:szCs w:val="24"/>
        </w:rPr>
        <w:t>10</w:t>
      </w:r>
      <w:r w:rsidRPr="00252485">
        <w:rPr>
          <w:rFonts w:ascii="Times New Roman" w:hAnsi="Times New Roman" w:cs="Times New Roman"/>
          <w:sz w:val="24"/>
          <w:szCs w:val="24"/>
        </w:rPr>
        <w:t>-</w:t>
      </w:r>
      <w:r w:rsidR="002B212D">
        <w:rPr>
          <w:rFonts w:ascii="Times New Roman" w:hAnsi="Times New Roman" w:cs="Times New Roman"/>
          <w:sz w:val="24"/>
          <w:szCs w:val="24"/>
        </w:rPr>
        <w:t>13</w:t>
      </w:r>
      <w:r w:rsidRPr="00252485">
        <w:rPr>
          <w:rFonts w:ascii="Times New Roman" w:hAnsi="Times New Roman" w:cs="Times New Roman"/>
          <w:sz w:val="24"/>
          <w:szCs w:val="24"/>
        </w:rPr>
        <w:t xml:space="preserve">) </w:t>
      </w:r>
      <w:r w:rsidRPr="00252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na zasadach określonych  w SWZ z dnia </w:t>
      </w:r>
      <w:r w:rsidR="00B853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13 października</w:t>
      </w:r>
      <w:r w:rsidR="009A7D80" w:rsidRPr="00252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252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202</w:t>
      </w:r>
      <w:r w:rsidR="005D43B8" w:rsidRPr="00252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</w:t>
      </w:r>
      <w:r w:rsidRPr="00252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na podstawie ustawy z dnia 11 września 2019</w:t>
      </w:r>
      <w:r w:rsidRPr="00252485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r. Prawo zamówień publicznych                                                   </w:t>
      </w:r>
      <w:r w:rsidRPr="00252485">
        <w:rPr>
          <w:rFonts w:ascii="Times New Roman" w:eastAsia="Times New Roman" w:hAnsi="Times New Roman" w:cs="Times New Roman"/>
          <w:sz w:val="24"/>
          <w:szCs w:val="24"/>
          <w:lang w:eastAsia="pl-PL"/>
        </w:rPr>
        <w:t>(tj. Dz. U. z 202</w:t>
      </w:r>
      <w:r w:rsidR="005D43B8" w:rsidRPr="0025248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52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5D43B8" w:rsidRPr="0025248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E5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ze zm. </w:t>
      </w:r>
      <w:r w:rsidRPr="00252485">
        <w:rPr>
          <w:rFonts w:ascii="Times New Roman" w:eastAsia="Times New Roman" w:hAnsi="Times New Roman" w:cs="Times New Roman"/>
          <w:sz w:val="24"/>
          <w:szCs w:val="24"/>
          <w:lang w:eastAsia="pl-PL"/>
        </w:rPr>
        <w:t>) </w:t>
      </w:r>
    </w:p>
    <w:p w14:paraId="1A9A3EE5" w14:textId="77777777" w:rsidR="00EB4B7C" w:rsidRPr="002B212D" w:rsidRDefault="00EB4B7C" w:rsidP="002B212D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x-none"/>
        </w:rPr>
      </w:pPr>
    </w:p>
    <w:p w14:paraId="3B22E099" w14:textId="77777777" w:rsidR="00DD7353" w:rsidRDefault="00DD7353" w:rsidP="00DD73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207227E" w14:textId="6B2E7972" w:rsidR="00AD3984" w:rsidRDefault="00DC2BCA" w:rsidP="00DC2B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zadane </w:t>
      </w:r>
      <w:r w:rsidR="00944888">
        <w:rPr>
          <w:rFonts w:ascii="Times New Roman" w:hAnsi="Times New Roman" w:cs="Times New Roman"/>
          <w:sz w:val="24"/>
          <w:szCs w:val="24"/>
        </w:rPr>
        <w:t xml:space="preserve">w dniu 18.10.2022 r. </w:t>
      </w:r>
      <w:r>
        <w:rPr>
          <w:rFonts w:ascii="Times New Roman" w:hAnsi="Times New Roman" w:cs="Times New Roman"/>
          <w:sz w:val="24"/>
          <w:szCs w:val="24"/>
        </w:rPr>
        <w:t xml:space="preserve">pytanie </w:t>
      </w:r>
      <w:r w:rsidR="00944888">
        <w:rPr>
          <w:rFonts w:ascii="Times New Roman" w:hAnsi="Times New Roman" w:cs="Times New Roman"/>
          <w:sz w:val="24"/>
          <w:szCs w:val="24"/>
        </w:rPr>
        <w:t xml:space="preserve">dotyczące prowadzonego </w:t>
      </w:r>
    </w:p>
    <w:p w14:paraId="1873E74E" w14:textId="1B27871A" w:rsidR="00DC2BCA" w:rsidRPr="00DC2BCA" w:rsidRDefault="00DC2BCA" w:rsidP="00DC2B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BCA">
        <w:rPr>
          <w:rFonts w:ascii="Times New Roman" w:hAnsi="Times New Roman" w:cs="Times New Roman"/>
          <w:b/>
          <w:bCs/>
          <w:sz w:val="24"/>
          <w:szCs w:val="24"/>
        </w:rPr>
        <w:t>Pytanie:</w:t>
      </w:r>
    </w:p>
    <w:p w14:paraId="32A92D8A" w14:textId="4726DCE0" w:rsidR="001C4D6E" w:rsidRPr="001C4D6E" w:rsidRDefault="001C4D6E" w:rsidP="001C4D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D6E">
        <w:rPr>
          <w:rFonts w:ascii="Times New Roman" w:hAnsi="Times New Roman" w:cs="Times New Roman"/>
          <w:sz w:val="24"/>
          <w:szCs w:val="24"/>
          <w:shd w:val="clear" w:color="auto" w:fill="FFFFFF"/>
        </w:rPr>
        <w:t>Zmawiający w zadaniu 1 oraz w zadaniu 2 w części dotyczącej wydajności procesorów zaznaczył, że wyniki z dnia 10.08 zostaną dołączone do zapytania. Prosimy o ich dołączenie.</w:t>
      </w:r>
    </w:p>
    <w:p w14:paraId="71C0C3FE" w14:textId="77777777" w:rsidR="001C4D6E" w:rsidRDefault="001C4D6E" w:rsidP="001C4D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D6E">
        <w:rPr>
          <w:rFonts w:ascii="Times New Roman" w:hAnsi="Times New Roman" w:cs="Times New Roman"/>
          <w:sz w:val="24"/>
          <w:szCs w:val="24"/>
          <w:shd w:val="clear" w:color="auto" w:fill="FFFFFF"/>
        </w:rPr>
        <w:t>Czy zamawiający dopuści urządzenie UPS - zasilacz awaryjny z gwarancją producenta 24 miesiące na elektronikę i 24 miesiące na baterie?</w:t>
      </w:r>
    </w:p>
    <w:p w14:paraId="3ED42223" w14:textId="77777777" w:rsidR="001C4D6E" w:rsidRDefault="001C4D6E" w:rsidP="001C4D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D6E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w OPZ wskazał warunki gwarancji, natomiast zapisy dot. gwarancji</w:t>
      </w:r>
      <w:r w:rsidRPr="001C4D6E">
        <w:rPr>
          <w:rFonts w:ascii="Times New Roman" w:hAnsi="Times New Roman" w:cs="Times New Roman"/>
          <w:sz w:val="24"/>
          <w:szCs w:val="24"/>
        </w:rPr>
        <w:br/>
      </w:r>
      <w:r w:rsidRPr="001C4D6E">
        <w:rPr>
          <w:rFonts w:ascii="Times New Roman" w:hAnsi="Times New Roman" w:cs="Times New Roman"/>
          <w:sz w:val="24"/>
          <w:szCs w:val="24"/>
          <w:shd w:val="clear" w:color="auto" w:fill="FFFFFF"/>
        </w:rPr>
        <w:t>przedstawione w Specyfikacji Warunków Zamówienia w kryteriach oceny są inne. Które zapisy są dla Zamawiającego nadrzędne?</w:t>
      </w:r>
    </w:p>
    <w:p w14:paraId="5676A45F" w14:textId="6EB2076F" w:rsidR="00DC2BCA" w:rsidRPr="001C4D6E" w:rsidRDefault="001C4D6E" w:rsidP="001C4D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D6E">
        <w:rPr>
          <w:rFonts w:ascii="Times New Roman" w:hAnsi="Times New Roman" w:cs="Times New Roman"/>
          <w:sz w:val="24"/>
          <w:szCs w:val="24"/>
          <w:shd w:val="clear" w:color="auto" w:fill="FFFFFF"/>
        </w:rPr>
        <w:t>Zwracamy się z prośbą o wydłużenie terminu składania ofert.</w:t>
      </w:r>
    </w:p>
    <w:p w14:paraId="4EBAF884" w14:textId="1D78824F" w:rsidR="00DC2BCA" w:rsidRPr="00DC2BCA" w:rsidRDefault="00DC2BCA" w:rsidP="00DC2B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BCA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332BE18C" w14:textId="698B4D73" w:rsidR="00DC2BCA" w:rsidRDefault="001C4D6E" w:rsidP="00DC2B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</w:pPr>
      <w:r w:rsidRPr="001C4D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  <w:t>Ad.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  <w:t xml:space="preserve"> 1 Zamawiający załącza do postępowania wyniki dotyczące wydajności procesorów. </w:t>
      </w:r>
    </w:p>
    <w:p w14:paraId="202719EF" w14:textId="3AE1195C" w:rsidR="001C4D6E" w:rsidRDefault="001C4D6E" w:rsidP="00DC2B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  <w:t>Ad. 2 Nie</w:t>
      </w:r>
      <w:r w:rsidR="00581C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  <w:t>.</w:t>
      </w:r>
    </w:p>
    <w:p w14:paraId="48FB1DB8" w14:textId="13D2B460" w:rsidR="001C4D6E" w:rsidRDefault="001C4D6E" w:rsidP="00DC2B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  <w:t>Ad. 3 W OPZ wskazano minimalne dopuszczalne warunki gwarancji, natomiast w SWZ wskazano punktację za zaoferowanie gwarancji na okres dłuższy niż wymagany. Jeśli Wykonawca zadeklaruje w formularzu ofertowym minimalny okres gwarancji nie otrzyma dodatkowych punktów w kryterium oceny ofert „Gwarancja”.</w:t>
      </w:r>
    </w:p>
    <w:p w14:paraId="155E9195" w14:textId="74906F07" w:rsidR="001C4D6E" w:rsidRPr="001C4D6E" w:rsidRDefault="001C4D6E" w:rsidP="00DC2B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  <w:t xml:space="preserve">Ad. 4 Zamawiający nie wydłuża terminu składania ofert. </w:t>
      </w:r>
    </w:p>
    <w:p w14:paraId="411BB7C2" w14:textId="77777777" w:rsidR="00BE2DFD" w:rsidRDefault="00BE2DFD" w:rsidP="00BE2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3C8FC" w14:textId="77777777" w:rsidR="001C4D6E" w:rsidRDefault="001C4D6E" w:rsidP="00AD39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59DEEA" w14:textId="77777777" w:rsidR="001C4D6E" w:rsidRDefault="001C4D6E" w:rsidP="00AD39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8FF33D" w14:textId="05822F36" w:rsidR="00BE2DFD" w:rsidRPr="00AD3984" w:rsidRDefault="00DC2BCA" w:rsidP="00AD3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 nie stanowią zmiany Specyfikacji Warunków Zamówienia i nie prowadzą do zmiany ogłoszenia o zamówieniu. </w:t>
      </w:r>
    </w:p>
    <w:p w14:paraId="037340A8" w14:textId="77777777" w:rsidR="00BE2DFD" w:rsidRDefault="00BE2DFD" w:rsidP="00BE2DFD">
      <w:pPr>
        <w:tabs>
          <w:tab w:val="center" w:pos="4070"/>
        </w:tabs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Otrzymują:</w:t>
      </w:r>
    </w:p>
    <w:p w14:paraId="77842A2B" w14:textId="77777777" w:rsidR="00BE2DFD" w:rsidRDefault="00BE2DFD" w:rsidP="00BE2DF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Adresat </w:t>
      </w:r>
    </w:p>
    <w:p w14:paraId="2452BC38" w14:textId="77777777" w:rsidR="00BE2DFD" w:rsidRDefault="00BE2DFD" w:rsidP="00BE2D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a/a</w:t>
      </w:r>
    </w:p>
    <w:p w14:paraId="150B68EB" w14:textId="77777777" w:rsidR="00BE2DFD" w:rsidRDefault="00BE2DFD" w:rsidP="00BE2D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261486" w14:textId="4EEDFD78" w:rsidR="00AD3984" w:rsidRDefault="00AD3984" w:rsidP="00BE2D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8F5C60" w14:textId="77777777" w:rsidR="00AD3984" w:rsidRDefault="00AD3984" w:rsidP="00BE2D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DA1753" w14:textId="77777777" w:rsidR="00BE2DFD" w:rsidRDefault="00BE2DFD" w:rsidP="00BE2D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D8C91" w14:textId="77777777" w:rsidR="00BE2DFD" w:rsidRDefault="00BE2DFD" w:rsidP="00BE2D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C6601B" w14:textId="77777777" w:rsidR="00BE2DFD" w:rsidRDefault="00BE2DFD" w:rsidP="00BE2D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Sporządziła: Hanna Bielarz – Inspektor ds. zamówień publicznych i inwestycji gminnych </w:t>
      </w:r>
    </w:p>
    <w:p w14:paraId="7D378FC8" w14:textId="23552326" w:rsidR="00AD3984" w:rsidRPr="001A37FD" w:rsidRDefault="00BE2DFD" w:rsidP="00AD3984">
      <w:pPr>
        <w:tabs>
          <w:tab w:val="right" w:pos="907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Zatwierdził: </w:t>
      </w:r>
      <w:r w:rsidR="00AD3984">
        <w:rPr>
          <w:rFonts w:ascii="Times New Roman" w:hAnsi="Times New Roman" w:cs="Times New Roman"/>
          <w:sz w:val="20"/>
          <w:szCs w:val="20"/>
        </w:rPr>
        <w:t xml:space="preserve">Jarosław Pietrzak - </w:t>
      </w:r>
      <w:r>
        <w:rPr>
          <w:rFonts w:ascii="Times New Roman" w:hAnsi="Times New Roman" w:cs="Times New Roman"/>
          <w:sz w:val="20"/>
          <w:szCs w:val="20"/>
        </w:rPr>
        <w:t>Burmistrz Gminy Dobrzyca</w:t>
      </w:r>
      <w:r w:rsidR="00AD3984">
        <w:rPr>
          <w:rFonts w:ascii="Times New Roman" w:hAnsi="Times New Roman" w:cs="Times New Roman"/>
          <w:sz w:val="20"/>
          <w:szCs w:val="20"/>
        </w:rPr>
        <w:tab/>
      </w:r>
    </w:p>
    <w:sectPr w:rsidR="00AD3984" w:rsidRPr="001A37FD" w:rsidSect="00DD7353">
      <w:headerReference w:type="default" r:id="rId11"/>
      <w:footerReference w:type="default" r:id="rId12"/>
      <w:pgSz w:w="11906" w:h="16838"/>
      <w:pgMar w:top="1276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5CD3" w14:textId="77777777" w:rsidR="00686A9E" w:rsidRDefault="00686A9E" w:rsidP="00AD3984">
      <w:pPr>
        <w:spacing w:after="0" w:line="240" w:lineRule="auto"/>
      </w:pPr>
      <w:r>
        <w:separator/>
      </w:r>
    </w:p>
  </w:endnote>
  <w:endnote w:type="continuationSeparator" w:id="0">
    <w:p w14:paraId="5A9A38A5" w14:textId="77777777" w:rsidR="00686A9E" w:rsidRDefault="00686A9E" w:rsidP="00AD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FA3E" w14:textId="05E40158" w:rsidR="00AD3984" w:rsidRPr="0046571D" w:rsidRDefault="00AD3984" w:rsidP="00AD3984">
    <w:pPr>
      <w:tabs>
        <w:tab w:val="center" w:pos="4536"/>
        <w:tab w:val="left" w:pos="8655"/>
        <w:tab w:val="left" w:pos="8789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46571D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 xml:space="preserve">Projekt „Cyfrowa 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G</w:t>
    </w:r>
    <w:r w:rsidRPr="0046571D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 xml:space="preserve">mina” jest finansowany ze środków Europejskiego Funduszu Rozwoju Regionalnego 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 xml:space="preserve">                       </w:t>
    </w:r>
    <w:r w:rsidRPr="0046571D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w ramach Programu Operacyjnego Polska Cyfrowa na lata 2014 - 2020</w:t>
    </w:r>
    <w:r w:rsidRPr="0046571D">
      <w:rPr>
        <w:rFonts w:ascii="Times New Roman" w:eastAsia="Times New Roman" w:hAnsi="Times New Roman" w:cs="Times New Roman"/>
        <w:color w:val="000000"/>
        <w:sz w:val="23"/>
        <w:szCs w:val="23"/>
        <w:lang w:eastAsia="pl-PL"/>
      </w:rPr>
      <w:t>.</w:t>
    </w:r>
  </w:p>
  <w:p w14:paraId="65A2ECAF" w14:textId="77777777" w:rsidR="00AD3984" w:rsidRPr="00AD3984" w:rsidRDefault="00AD3984" w:rsidP="00AD39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8097D" w14:textId="77777777" w:rsidR="00686A9E" w:rsidRDefault="00686A9E" w:rsidP="00AD3984">
      <w:pPr>
        <w:spacing w:after="0" w:line="240" w:lineRule="auto"/>
      </w:pPr>
      <w:r>
        <w:separator/>
      </w:r>
    </w:p>
  </w:footnote>
  <w:footnote w:type="continuationSeparator" w:id="0">
    <w:p w14:paraId="7EB88514" w14:textId="77777777" w:rsidR="00686A9E" w:rsidRDefault="00686A9E" w:rsidP="00AD3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AFE4" w14:textId="77777777" w:rsidR="00AD3984" w:rsidRDefault="00AD3984">
    <w:pPr>
      <w:pStyle w:val="Nagwek"/>
    </w:pPr>
  </w:p>
  <w:p w14:paraId="29391A59" w14:textId="144FDCFD" w:rsidR="00AD3984" w:rsidRDefault="00AD3984" w:rsidP="00AD3984">
    <w:pPr>
      <w:pStyle w:val="Nagwek"/>
      <w:jc w:val="center"/>
    </w:pPr>
    <w:r w:rsidRPr="0046571D">
      <w:rPr>
        <w:rFonts w:ascii="Times New Roman" w:eastAsia="Times New Roman" w:hAnsi="Times New Roman" w:cs="Times New Roman"/>
        <w:bCs/>
        <w:sz w:val="20"/>
        <w:szCs w:val="20"/>
        <w:lang w:val="x-none" w:eastAsia="x-none"/>
      </w:rPr>
      <w:t>Sfinansowano w ramach reakcji Unii na pandemię COVID-19</w:t>
    </w:r>
    <w:r>
      <w:rPr>
        <w:noProof/>
      </w:rPr>
      <w:drawing>
        <wp:anchor distT="0" distB="0" distL="114300" distR="114300" simplePos="0" relativeHeight="251659264" behindDoc="0" locked="0" layoutInCell="1" allowOverlap="0" wp14:anchorId="573CAE27" wp14:editId="4DF1EB3A">
          <wp:simplePos x="0" y="0"/>
          <wp:positionH relativeFrom="page">
            <wp:posOffset>900430</wp:posOffset>
          </wp:positionH>
          <wp:positionV relativeFrom="page">
            <wp:posOffset>620395</wp:posOffset>
          </wp:positionV>
          <wp:extent cx="5490210" cy="621665"/>
          <wp:effectExtent l="0" t="0" r="0" b="698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29D6"/>
    <w:multiLevelType w:val="hybridMultilevel"/>
    <w:tmpl w:val="F894F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B5629"/>
    <w:multiLevelType w:val="hybridMultilevel"/>
    <w:tmpl w:val="CED2F9CA"/>
    <w:lvl w:ilvl="0" w:tplc="4D3C49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C484C"/>
    <w:multiLevelType w:val="hybridMultilevel"/>
    <w:tmpl w:val="776A9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F01CA"/>
    <w:multiLevelType w:val="multilevel"/>
    <w:tmpl w:val="97AE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830585"/>
    <w:multiLevelType w:val="hybridMultilevel"/>
    <w:tmpl w:val="8EBE7788"/>
    <w:lvl w:ilvl="0" w:tplc="2A1CF8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28070">
    <w:abstractNumId w:val="2"/>
  </w:num>
  <w:num w:numId="2" w16cid:durableId="144048710">
    <w:abstractNumId w:val="0"/>
  </w:num>
  <w:num w:numId="3" w16cid:durableId="1839420087">
    <w:abstractNumId w:val="3"/>
  </w:num>
  <w:num w:numId="4" w16cid:durableId="695350382">
    <w:abstractNumId w:val="1"/>
  </w:num>
  <w:num w:numId="5" w16cid:durableId="1464539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3666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61"/>
    <w:rsid w:val="000C20BC"/>
    <w:rsid w:val="001A06CC"/>
    <w:rsid w:val="001A37FD"/>
    <w:rsid w:val="001A5361"/>
    <w:rsid w:val="001C4D6E"/>
    <w:rsid w:val="001E5ADB"/>
    <w:rsid w:val="00252485"/>
    <w:rsid w:val="002B212D"/>
    <w:rsid w:val="002F3703"/>
    <w:rsid w:val="002F7A54"/>
    <w:rsid w:val="00376265"/>
    <w:rsid w:val="003B0B35"/>
    <w:rsid w:val="00490449"/>
    <w:rsid w:val="00581C83"/>
    <w:rsid w:val="005D43B8"/>
    <w:rsid w:val="00686A9E"/>
    <w:rsid w:val="00775E37"/>
    <w:rsid w:val="007E3362"/>
    <w:rsid w:val="00801066"/>
    <w:rsid w:val="00944888"/>
    <w:rsid w:val="00960647"/>
    <w:rsid w:val="009A7D80"/>
    <w:rsid w:val="00AB09E2"/>
    <w:rsid w:val="00AD1485"/>
    <w:rsid w:val="00AD3984"/>
    <w:rsid w:val="00B85321"/>
    <w:rsid w:val="00BE2DFD"/>
    <w:rsid w:val="00D832D2"/>
    <w:rsid w:val="00DB0495"/>
    <w:rsid w:val="00DC2BCA"/>
    <w:rsid w:val="00DD7353"/>
    <w:rsid w:val="00DE3561"/>
    <w:rsid w:val="00E93DC4"/>
    <w:rsid w:val="00EB4B7C"/>
    <w:rsid w:val="00EF736A"/>
    <w:rsid w:val="00F1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334D"/>
  <w15:chartTrackingRefBased/>
  <w15:docId w15:val="{1B9DCBC0-B4F9-45EC-9FFE-EA5896DB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3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5361"/>
    <w:rPr>
      <w:color w:val="0563C1" w:themeColor="hyperlink"/>
      <w:u w:val="single"/>
    </w:rPr>
  </w:style>
  <w:style w:type="paragraph" w:customStyle="1" w:styleId="gwp55d5a443msolistparagraph">
    <w:name w:val="gwp55d5a443_msolistparagraph"/>
    <w:basedOn w:val="Normalny"/>
    <w:rsid w:val="001A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804cb4fbmsonormal">
    <w:name w:val="gwp804cb4fb_msonormal"/>
    <w:basedOn w:val="Normalny"/>
    <w:rsid w:val="0096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A7D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7D80"/>
  </w:style>
  <w:style w:type="paragraph" w:styleId="Nagwek">
    <w:name w:val="header"/>
    <w:basedOn w:val="Normalny"/>
    <w:link w:val="NagwekZnak"/>
    <w:uiPriority w:val="99"/>
    <w:unhideWhenUsed/>
    <w:rsid w:val="00AD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984"/>
  </w:style>
  <w:style w:type="paragraph" w:styleId="Stopka">
    <w:name w:val="footer"/>
    <w:basedOn w:val="Normalny"/>
    <w:link w:val="StopkaZnak"/>
    <w:uiPriority w:val="99"/>
    <w:unhideWhenUsed/>
    <w:rsid w:val="00AD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7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66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ugdobrzyc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gmina_dobrzy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zyca.bipgmin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B7597-8B93-409C-995F-299D9FD2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Bielarz</dc:creator>
  <cp:keywords/>
  <dc:description/>
  <cp:lastModifiedBy>U1 UMG Dobrzyca</cp:lastModifiedBy>
  <cp:revision>20</cp:revision>
  <cp:lastPrinted>2022-10-18T13:17:00Z</cp:lastPrinted>
  <dcterms:created xsi:type="dcterms:W3CDTF">2021-10-04T06:35:00Z</dcterms:created>
  <dcterms:modified xsi:type="dcterms:W3CDTF">2022-10-18T13:18:00Z</dcterms:modified>
</cp:coreProperties>
</file>