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053918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06.05</w:t>
      </w:r>
      <w:r w:rsidR="00215701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215701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053918">
        <w:rPr>
          <w:rFonts w:ascii="CG Omega" w:hAnsi="CG Omega" w:cs="Tahoma"/>
          <w:spacing w:val="1"/>
          <w:lang w:eastAsia="ar-SA"/>
        </w:rPr>
        <w:t>271.10</w:t>
      </w:r>
      <w:r w:rsidR="00215701">
        <w:rPr>
          <w:rFonts w:ascii="CG Omega" w:hAnsi="CG Omega" w:cs="Tahoma"/>
          <w:spacing w:val="1"/>
          <w:lang w:eastAsia="ar-SA"/>
        </w:rPr>
        <w:t>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053918" w:rsidRDefault="004704C6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637FCE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053918">
        <w:rPr>
          <w:rFonts w:ascii="CG Omega" w:eastAsia="Times New Roman" w:hAnsi="CG Omega" w:cs="Times New Roman"/>
          <w:b/>
        </w:rPr>
        <w:t>Rozwój infrastruktury w gminie Wiązownica poprzez przebudowę dróg, budowę kanalizacji w m. Ryszkowa Wola oraz boiska wielofunkcyjnego w m. Szówsko</w:t>
      </w:r>
      <w:r w:rsidR="00637FCE">
        <w:rPr>
          <w:rFonts w:ascii="CG Omega" w:eastAsia="Times New Roman" w:hAnsi="CG Omega" w:cs="Times New Roman"/>
          <w:b/>
        </w:rPr>
        <w:t xml:space="preserve"> 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wysokości</w:t>
      </w:r>
      <w:r w:rsidR="00053918">
        <w:rPr>
          <w:rFonts w:ascii="CG Omega" w:hAnsi="CG Omega"/>
        </w:rPr>
        <w:t>:</w:t>
      </w:r>
      <w:bookmarkStart w:id="0" w:name="_GoBack"/>
      <w:bookmarkEnd w:id="0"/>
    </w:p>
    <w:p w:rsidR="00053918" w:rsidRDefault="00053918" w:rsidP="00053918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Część nr 1  Przebudowa dróg:  4 210 526,32</w:t>
      </w:r>
      <w:r w:rsidR="00D47594">
        <w:rPr>
          <w:rFonts w:ascii="CG Omega" w:hAnsi="CG Omega"/>
        </w:rPr>
        <w:t xml:space="preserve"> </w:t>
      </w:r>
      <w:r>
        <w:rPr>
          <w:rFonts w:ascii="CG Omega" w:hAnsi="CG Omega"/>
        </w:rPr>
        <w:t>zł</w:t>
      </w:r>
    </w:p>
    <w:p w:rsidR="00053918" w:rsidRDefault="00053918" w:rsidP="00053918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Część nr 2 Budowa kanalizacji sanitarnej w m. Ryszkowa Wola:  2 126 074,60 zł</w:t>
      </w:r>
    </w:p>
    <w:p w:rsidR="004704C6" w:rsidRDefault="00053918" w:rsidP="00053918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Część nr 3 Budowa boiska wielofunkcyjnego w m. Szówsko: 1 000 565,50 zł</w:t>
      </w:r>
      <w:r w:rsidR="000F273F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53918" w:rsidRDefault="00053918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1B" w:rsidRDefault="0092691B" w:rsidP="00D47594">
      <w:pPr>
        <w:spacing w:after="0" w:line="240" w:lineRule="auto"/>
      </w:pPr>
      <w:r>
        <w:separator/>
      </w:r>
    </w:p>
  </w:endnote>
  <w:endnote w:type="continuationSeparator" w:id="0">
    <w:p w:rsidR="0092691B" w:rsidRDefault="0092691B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1B" w:rsidRDefault="0092691B" w:rsidP="00D47594">
      <w:pPr>
        <w:spacing w:after="0" w:line="240" w:lineRule="auto"/>
      </w:pPr>
      <w:r>
        <w:separator/>
      </w:r>
    </w:p>
  </w:footnote>
  <w:footnote w:type="continuationSeparator" w:id="0">
    <w:p w:rsidR="0092691B" w:rsidRDefault="0092691B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53918"/>
    <w:rsid w:val="000F273F"/>
    <w:rsid w:val="00117B88"/>
    <w:rsid w:val="001A2510"/>
    <w:rsid w:val="001E60C9"/>
    <w:rsid w:val="00215701"/>
    <w:rsid w:val="00282392"/>
    <w:rsid w:val="002E717E"/>
    <w:rsid w:val="002F0ED6"/>
    <w:rsid w:val="004606B0"/>
    <w:rsid w:val="004704C6"/>
    <w:rsid w:val="004C5E51"/>
    <w:rsid w:val="004D2AF8"/>
    <w:rsid w:val="00574398"/>
    <w:rsid w:val="00637FCE"/>
    <w:rsid w:val="00882F90"/>
    <w:rsid w:val="0092691B"/>
    <w:rsid w:val="00A4270B"/>
    <w:rsid w:val="00A52729"/>
    <w:rsid w:val="00A63821"/>
    <w:rsid w:val="00C222CA"/>
    <w:rsid w:val="00D47594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cp:lastPrinted>2024-05-06T07:00:00Z</cp:lastPrinted>
  <dcterms:created xsi:type="dcterms:W3CDTF">2021-03-09T08:04:00Z</dcterms:created>
  <dcterms:modified xsi:type="dcterms:W3CDTF">2024-05-06T07:00:00Z</dcterms:modified>
</cp:coreProperties>
</file>