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E7C" w:rsidRDefault="006C5E7C" w:rsidP="006C5E7C">
      <w:pPr>
        <w:rPr>
          <w:rFonts w:ascii="CG Omega" w:hAnsi="CG Omega" w:cs="Gautami"/>
          <w:sz w:val="22"/>
          <w:szCs w:val="22"/>
        </w:rPr>
      </w:pPr>
      <w:r>
        <w:rPr>
          <w:rFonts w:ascii="CG Omega" w:hAnsi="CG Omega" w:cs="Gautami"/>
          <w:sz w:val="22"/>
          <w:szCs w:val="22"/>
        </w:rPr>
        <w:t xml:space="preserve">                                                                                    </w:t>
      </w:r>
      <w:r w:rsidR="00837462">
        <w:rPr>
          <w:rFonts w:ascii="CG Omega" w:hAnsi="CG Omega" w:cs="Gautami"/>
          <w:sz w:val="22"/>
          <w:szCs w:val="22"/>
        </w:rPr>
        <w:t xml:space="preserve">                  Wiązownica, 08.11</w:t>
      </w:r>
      <w:r w:rsidR="0025116C">
        <w:rPr>
          <w:rFonts w:ascii="CG Omega" w:hAnsi="CG Omega" w:cs="Gautami"/>
          <w:sz w:val="22"/>
          <w:szCs w:val="22"/>
        </w:rPr>
        <w:t>.2023</w:t>
      </w:r>
      <w:r>
        <w:rPr>
          <w:rFonts w:ascii="CG Omega" w:hAnsi="CG Omega" w:cs="Gautami"/>
          <w:sz w:val="22"/>
          <w:szCs w:val="22"/>
        </w:rPr>
        <w:t xml:space="preserve"> r.</w:t>
      </w:r>
    </w:p>
    <w:p w:rsidR="006C5E7C" w:rsidRDefault="00837462" w:rsidP="006C5E7C">
      <w:pPr>
        <w:rPr>
          <w:rFonts w:ascii="CG Omega" w:hAnsi="CG Omega" w:cs="Gautami"/>
          <w:sz w:val="22"/>
          <w:szCs w:val="22"/>
        </w:rPr>
      </w:pPr>
      <w:r>
        <w:rPr>
          <w:rFonts w:ascii="CG Omega" w:hAnsi="CG Omega" w:cs="Gautami"/>
          <w:sz w:val="22"/>
          <w:szCs w:val="22"/>
        </w:rPr>
        <w:t>Znak: RG3.271.35</w:t>
      </w:r>
      <w:r w:rsidR="0025116C">
        <w:rPr>
          <w:rFonts w:ascii="CG Omega" w:hAnsi="CG Omega" w:cs="Gautami"/>
          <w:sz w:val="22"/>
          <w:szCs w:val="22"/>
        </w:rPr>
        <w:t>.2023</w:t>
      </w:r>
    </w:p>
    <w:p w:rsidR="006C5E7C" w:rsidRPr="003875F4" w:rsidRDefault="006C5E7C" w:rsidP="006C5E7C">
      <w:pPr>
        <w:rPr>
          <w:rFonts w:ascii="CG Omega" w:hAnsi="CG Omega" w:cs="Gautami"/>
          <w:b/>
          <w:sz w:val="22"/>
          <w:szCs w:val="22"/>
        </w:rPr>
      </w:pPr>
    </w:p>
    <w:p w:rsidR="006C5E7C" w:rsidRDefault="006C5E7C" w:rsidP="006C5E7C">
      <w:pPr>
        <w:ind w:firstLine="708"/>
        <w:jc w:val="center"/>
        <w:rPr>
          <w:rFonts w:ascii="CG Omega" w:hAnsi="CG Omega" w:cs="Gautami"/>
          <w:b/>
          <w:sz w:val="28"/>
          <w:szCs w:val="28"/>
        </w:rPr>
      </w:pPr>
      <w:r>
        <w:rPr>
          <w:rFonts w:ascii="CG Omega" w:hAnsi="CG Omega" w:cs="Gautami"/>
          <w:b/>
          <w:sz w:val="28"/>
          <w:szCs w:val="28"/>
        </w:rPr>
        <w:t>INFORMACJA</w:t>
      </w:r>
    </w:p>
    <w:p w:rsidR="00FE46D0" w:rsidRDefault="006C5E7C" w:rsidP="006C5E7C">
      <w:pPr>
        <w:ind w:firstLine="708"/>
        <w:jc w:val="center"/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 xml:space="preserve">o </w:t>
      </w:r>
      <w:r w:rsidR="00FE46D0">
        <w:rPr>
          <w:rFonts w:ascii="CG Omega" w:hAnsi="CG Omega" w:cs="Gautami"/>
          <w:b/>
        </w:rPr>
        <w:t xml:space="preserve">unieważnieniu postępowania w zakresie części nr 1 </w:t>
      </w:r>
    </w:p>
    <w:p w:rsidR="006C5E7C" w:rsidRPr="00780691" w:rsidRDefault="00FE46D0" w:rsidP="006C5E7C">
      <w:pPr>
        <w:ind w:firstLine="708"/>
        <w:jc w:val="center"/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 xml:space="preserve">i  </w:t>
      </w:r>
      <w:r w:rsidR="006C5E7C">
        <w:rPr>
          <w:rFonts w:ascii="CG Omega" w:hAnsi="CG Omega" w:cs="Gautami"/>
          <w:b/>
        </w:rPr>
        <w:t>wyborze najkorzystniejszej oferty</w:t>
      </w:r>
      <w:r>
        <w:rPr>
          <w:rFonts w:ascii="CG Omega" w:hAnsi="CG Omega" w:cs="Gautami"/>
          <w:b/>
        </w:rPr>
        <w:t xml:space="preserve"> w zakresie części nr 2</w:t>
      </w:r>
    </w:p>
    <w:p w:rsidR="006C5E7C" w:rsidRDefault="006C5E7C" w:rsidP="006C5E7C">
      <w:pPr>
        <w:ind w:firstLine="708"/>
        <w:jc w:val="both"/>
        <w:rPr>
          <w:rFonts w:ascii="CG Omega" w:hAnsi="CG Omega" w:cs="Gautami"/>
          <w:b/>
          <w:sz w:val="28"/>
          <w:szCs w:val="28"/>
        </w:rPr>
      </w:pPr>
    </w:p>
    <w:p w:rsidR="006C5E7C" w:rsidRPr="00A27EAB" w:rsidRDefault="006C5E7C" w:rsidP="006C5E7C">
      <w:pPr>
        <w:tabs>
          <w:tab w:val="left" w:pos="3135"/>
        </w:tabs>
        <w:jc w:val="both"/>
        <w:rPr>
          <w:rFonts w:ascii="CG Omega" w:hAnsi="CG Omega" w:cs="Gautami"/>
          <w:b/>
          <w:sz w:val="22"/>
          <w:szCs w:val="22"/>
        </w:rPr>
      </w:pPr>
    </w:p>
    <w:p w:rsidR="000C1087" w:rsidRDefault="006C5E7C" w:rsidP="006C5E7C">
      <w:pPr>
        <w:ind w:firstLine="708"/>
        <w:jc w:val="both"/>
        <w:rPr>
          <w:rFonts w:ascii="CG Omega" w:hAnsi="CG Omega" w:cs="Gautami"/>
          <w:sz w:val="22"/>
          <w:szCs w:val="22"/>
        </w:rPr>
      </w:pPr>
      <w:r>
        <w:rPr>
          <w:rFonts w:ascii="CG Omega" w:hAnsi="CG Omega" w:cs="Gautami"/>
          <w:sz w:val="22"/>
          <w:szCs w:val="22"/>
        </w:rPr>
        <w:t>Działając na podstawie art. 253 ust. 1 i 2 ustawy z dnia 11 września  2019</w:t>
      </w:r>
      <w:r w:rsidRPr="00074DD3">
        <w:rPr>
          <w:rFonts w:ascii="CG Omega" w:hAnsi="CG Omega" w:cs="Gautami"/>
          <w:sz w:val="22"/>
          <w:szCs w:val="22"/>
        </w:rPr>
        <w:t xml:space="preserve"> - Prawo zamówień pub</w:t>
      </w:r>
      <w:r w:rsidR="00837462">
        <w:rPr>
          <w:rFonts w:ascii="CG Omega" w:hAnsi="CG Omega" w:cs="Gautami"/>
          <w:sz w:val="22"/>
          <w:szCs w:val="22"/>
        </w:rPr>
        <w:t>licznych (tj. Dz.U z 2023 r. poz. 1605</w:t>
      </w:r>
      <w:r>
        <w:rPr>
          <w:rFonts w:ascii="CG Omega" w:hAnsi="CG Omega" w:cs="Gautami"/>
          <w:sz w:val="22"/>
          <w:szCs w:val="22"/>
        </w:rPr>
        <w:t xml:space="preserve"> ze zm.</w:t>
      </w:r>
      <w:r w:rsidRPr="00074DD3">
        <w:rPr>
          <w:rFonts w:ascii="CG Omega" w:hAnsi="CG Omega" w:cs="Gautami"/>
          <w:sz w:val="22"/>
          <w:szCs w:val="22"/>
        </w:rPr>
        <w:t xml:space="preserve">)  </w:t>
      </w:r>
      <w:r>
        <w:rPr>
          <w:rFonts w:ascii="CG Omega" w:hAnsi="CG Omega" w:cs="Gautami"/>
          <w:sz w:val="22"/>
          <w:szCs w:val="22"/>
        </w:rPr>
        <w:t>informuję</w:t>
      </w:r>
      <w:r w:rsidRPr="00074DD3">
        <w:rPr>
          <w:rFonts w:ascii="CG Omega" w:hAnsi="CG Omega" w:cs="Gautami"/>
          <w:b/>
          <w:sz w:val="22"/>
          <w:szCs w:val="22"/>
        </w:rPr>
        <w:t xml:space="preserve">, </w:t>
      </w:r>
      <w:r w:rsidRPr="00074DD3">
        <w:rPr>
          <w:rFonts w:ascii="CG Omega" w:hAnsi="CG Omega" w:cs="Gautami"/>
          <w:sz w:val="22"/>
          <w:szCs w:val="22"/>
        </w:rPr>
        <w:t>że w postępowaniu o </w:t>
      </w:r>
      <w:r w:rsidR="00837462">
        <w:rPr>
          <w:rFonts w:ascii="CG Omega" w:hAnsi="CG Omega" w:cs="Gautami"/>
          <w:sz w:val="22"/>
          <w:szCs w:val="22"/>
        </w:rPr>
        <w:t xml:space="preserve"> </w:t>
      </w:r>
      <w:r w:rsidRPr="00074DD3">
        <w:rPr>
          <w:rFonts w:ascii="CG Omega" w:hAnsi="CG Omega" w:cs="Gautami"/>
          <w:sz w:val="22"/>
          <w:szCs w:val="22"/>
        </w:rPr>
        <w:t xml:space="preserve">udzielenie </w:t>
      </w:r>
      <w:r w:rsidR="00837462">
        <w:rPr>
          <w:rFonts w:ascii="CG Omega" w:hAnsi="CG Omega" w:cs="Gautami"/>
          <w:sz w:val="22"/>
          <w:szCs w:val="22"/>
        </w:rPr>
        <w:t xml:space="preserve"> </w:t>
      </w:r>
      <w:r w:rsidRPr="00074DD3">
        <w:rPr>
          <w:rFonts w:ascii="CG Omega" w:hAnsi="CG Omega" w:cs="Gautami"/>
          <w:sz w:val="22"/>
          <w:szCs w:val="22"/>
        </w:rPr>
        <w:t xml:space="preserve">zamówienia </w:t>
      </w:r>
      <w:r w:rsidR="00837462">
        <w:rPr>
          <w:rFonts w:ascii="CG Omega" w:hAnsi="CG Omega" w:cs="Gautami"/>
          <w:sz w:val="22"/>
          <w:szCs w:val="22"/>
        </w:rPr>
        <w:t xml:space="preserve"> </w:t>
      </w:r>
      <w:r w:rsidRPr="00074DD3">
        <w:rPr>
          <w:rFonts w:ascii="CG Omega" w:hAnsi="CG Omega" w:cs="Gautami"/>
          <w:sz w:val="22"/>
          <w:szCs w:val="22"/>
        </w:rPr>
        <w:t xml:space="preserve">publicznego </w:t>
      </w:r>
      <w:r w:rsidR="00837462">
        <w:rPr>
          <w:rFonts w:ascii="CG Omega" w:hAnsi="CG Omega" w:cs="Gautami"/>
          <w:sz w:val="22"/>
          <w:szCs w:val="22"/>
        </w:rPr>
        <w:t xml:space="preserve"> </w:t>
      </w:r>
      <w:r w:rsidRPr="00074DD3">
        <w:rPr>
          <w:rFonts w:ascii="CG Omega" w:hAnsi="CG Omega" w:cs="Gautami"/>
          <w:sz w:val="22"/>
          <w:szCs w:val="22"/>
        </w:rPr>
        <w:t xml:space="preserve">na </w:t>
      </w:r>
      <w:r w:rsidR="00837462">
        <w:rPr>
          <w:rFonts w:ascii="CG Omega" w:hAnsi="CG Omega" w:cs="Gautami"/>
          <w:sz w:val="22"/>
          <w:szCs w:val="22"/>
        </w:rPr>
        <w:t xml:space="preserve"> </w:t>
      </w:r>
      <w:r w:rsidRPr="00074DD3">
        <w:rPr>
          <w:rFonts w:ascii="CG Omega" w:hAnsi="CG Omega" w:cs="Gautami"/>
          <w:sz w:val="22"/>
          <w:szCs w:val="22"/>
        </w:rPr>
        <w:t xml:space="preserve">wykonanie </w:t>
      </w:r>
      <w:r w:rsidR="00837462">
        <w:rPr>
          <w:rFonts w:ascii="CG Omega" w:hAnsi="CG Omega" w:cs="Gautami"/>
          <w:sz w:val="22"/>
          <w:szCs w:val="22"/>
        </w:rPr>
        <w:t xml:space="preserve"> </w:t>
      </w:r>
      <w:r w:rsidRPr="00074DD3">
        <w:rPr>
          <w:rFonts w:ascii="CG Omega" w:hAnsi="CG Omega" w:cs="Gautami"/>
          <w:sz w:val="22"/>
          <w:szCs w:val="22"/>
        </w:rPr>
        <w:t>zadania</w:t>
      </w:r>
      <w:r>
        <w:rPr>
          <w:rFonts w:ascii="CG Omega" w:hAnsi="CG Omega" w:cs="Gautami"/>
          <w:sz w:val="22"/>
          <w:szCs w:val="22"/>
        </w:rPr>
        <w:t xml:space="preserve"> pn.</w:t>
      </w:r>
      <w:r w:rsidRPr="00074DD3">
        <w:rPr>
          <w:rFonts w:ascii="CG Omega" w:hAnsi="CG Omega" w:cs="Gautami"/>
          <w:sz w:val="22"/>
          <w:szCs w:val="22"/>
        </w:rPr>
        <w:t xml:space="preserve">: </w:t>
      </w:r>
      <w:r w:rsidRPr="00074DD3">
        <w:rPr>
          <w:rFonts w:ascii="CG Omega" w:hAnsi="CG Omega"/>
          <w:b/>
          <w:bCs/>
          <w:sz w:val="22"/>
          <w:szCs w:val="22"/>
        </w:rPr>
        <w:t>„</w:t>
      </w:r>
      <w:r w:rsidR="00837462">
        <w:rPr>
          <w:rFonts w:ascii="CG Omega" w:hAnsi="CG Omega" w:cs="Gautami"/>
          <w:b/>
          <w:sz w:val="22"/>
          <w:szCs w:val="22"/>
        </w:rPr>
        <w:t>Zakup i dostawa sprzętu pożarniczego przeznaczonego na wyposażenie jednostki OSP Wiązownica</w:t>
      </w:r>
      <w:r>
        <w:rPr>
          <w:rFonts w:ascii="CG Omega" w:hAnsi="CG Omega"/>
          <w:b/>
          <w:bCs/>
          <w:sz w:val="22"/>
          <w:szCs w:val="22"/>
        </w:rPr>
        <w:t>”</w:t>
      </w:r>
      <w:r w:rsidRPr="00074DD3">
        <w:rPr>
          <w:rFonts w:ascii="CG Omega" w:hAnsi="CG Omega"/>
          <w:b/>
          <w:bCs/>
          <w:sz w:val="22"/>
          <w:szCs w:val="22"/>
        </w:rPr>
        <w:t xml:space="preserve">, </w:t>
      </w:r>
      <w:r w:rsidRPr="00074DD3">
        <w:rPr>
          <w:rFonts w:ascii="CG Omega" w:hAnsi="CG Omega" w:cs="Gautami"/>
          <w:sz w:val="22"/>
          <w:szCs w:val="22"/>
        </w:rPr>
        <w:t>w</w:t>
      </w:r>
      <w:r w:rsidR="00B02F00">
        <w:rPr>
          <w:rFonts w:ascii="CG Omega" w:hAnsi="CG Omega" w:cs="Gautami"/>
          <w:sz w:val="22"/>
          <w:szCs w:val="22"/>
        </w:rPr>
        <w:t> dniu</w:t>
      </w:r>
      <w:r w:rsidR="00837462">
        <w:rPr>
          <w:rFonts w:ascii="CG Omega" w:hAnsi="CG Omega" w:cs="Gautami"/>
          <w:sz w:val="22"/>
          <w:szCs w:val="22"/>
        </w:rPr>
        <w:t xml:space="preserve">   08.11</w:t>
      </w:r>
      <w:r w:rsidR="0025116C">
        <w:rPr>
          <w:rFonts w:ascii="CG Omega" w:hAnsi="CG Omega" w:cs="Gautami"/>
          <w:sz w:val="22"/>
          <w:szCs w:val="22"/>
        </w:rPr>
        <w:t>.2023</w:t>
      </w:r>
      <w:r w:rsidRPr="00074DD3">
        <w:rPr>
          <w:rFonts w:ascii="CG Omega" w:hAnsi="CG Omega" w:cs="Gautami"/>
          <w:sz w:val="22"/>
          <w:szCs w:val="22"/>
        </w:rPr>
        <w:t xml:space="preserve"> r.</w:t>
      </w:r>
      <w:r w:rsidRPr="00074DD3">
        <w:rPr>
          <w:rFonts w:ascii="CG Omega" w:hAnsi="CG Omega" w:cs="Gautami"/>
          <w:b/>
          <w:sz w:val="22"/>
          <w:szCs w:val="22"/>
        </w:rPr>
        <w:t xml:space="preserve"> </w:t>
      </w:r>
      <w:r w:rsidRPr="00074DD3">
        <w:rPr>
          <w:rFonts w:ascii="CG Omega" w:hAnsi="CG Omega" w:cs="Gautami"/>
          <w:sz w:val="22"/>
          <w:szCs w:val="22"/>
        </w:rPr>
        <w:t>dokonano</w:t>
      </w:r>
      <w:r w:rsidR="000C1087">
        <w:rPr>
          <w:rFonts w:ascii="CG Omega" w:hAnsi="CG Omega" w:cs="Gautami"/>
          <w:sz w:val="22"/>
          <w:szCs w:val="22"/>
        </w:rPr>
        <w:t>:</w:t>
      </w:r>
    </w:p>
    <w:p w:rsidR="000C1087" w:rsidRDefault="000C1087" w:rsidP="006C5E7C">
      <w:pPr>
        <w:ind w:firstLine="708"/>
        <w:jc w:val="both"/>
        <w:rPr>
          <w:rFonts w:ascii="CG Omega" w:hAnsi="CG Omega" w:cs="Gautami"/>
          <w:sz w:val="22"/>
          <w:szCs w:val="22"/>
        </w:rPr>
      </w:pPr>
    </w:p>
    <w:p w:rsidR="000C1087" w:rsidRPr="007B673D" w:rsidRDefault="007B673D" w:rsidP="000C1087">
      <w:pPr>
        <w:ind w:firstLine="708"/>
        <w:jc w:val="center"/>
        <w:rPr>
          <w:rFonts w:ascii="CG Omega" w:hAnsi="CG Omega" w:cs="Gautami"/>
          <w:b/>
          <w:u w:val="thick"/>
        </w:rPr>
      </w:pPr>
      <w:r>
        <w:rPr>
          <w:rFonts w:ascii="CG Omega" w:hAnsi="CG Omega" w:cs="Gautami"/>
          <w:b/>
          <w:sz w:val="22"/>
          <w:szCs w:val="22"/>
          <w:u w:val="thick"/>
        </w:rPr>
        <w:t>Unieważnienia</w:t>
      </w:r>
      <w:r w:rsidR="000C1087" w:rsidRPr="007B673D">
        <w:rPr>
          <w:rFonts w:ascii="CG Omega" w:hAnsi="CG Omega" w:cs="Gautami"/>
          <w:b/>
          <w:sz w:val="22"/>
          <w:szCs w:val="22"/>
          <w:u w:val="thick"/>
        </w:rPr>
        <w:t xml:space="preserve"> postępowania w zakresie </w:t>
      </w:r>
      <w:r w:rsidR="000C1087" w:rsidRPr="007B673D">
        <w:rPr>
          <w:rFonts w:ascii="CG Omega" w:hAnsi="CG Omega" w:cs="Gautami"/>
          <w:b/>
          <w:color w:val="000000" w:themeColor="text1"/>
          <w:sz w:val="22"/>
          <w:szCs w:val="22"/>
          <w:u w:val="thic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części  nr 1</w:t>
      </w:r>
      <w:r w:rsidR="000C1087" w:rsidRPr="007B673D">
        <w:rPr>
          <w:rFonts w:ascii="CG Omega" w:hAnsi="CG Omega" w:cs="Gautami"/>
          <w:color w:val="000000" w:themeColor="text1"/>
          <w:u w:val="thic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:rsidR="007B673D" w:rsidRPr="000C1087" w:rsidRDefault="007B673D" w:rsidP="007B673D">
      <w:pPr>
        <w:rPr>
          <w:rFonts w:ascii="CG Omega" w:hAnsi="CG Omega" w:cs="Gautami"/>
          <w:b/>
          <w:highlight w:val="lightGray"/>
          <w:u w:val="thick"/>
        </w:rPr>
      </w:pPr>
    </w:p>
    <w:p w:rsidR="000C1087" w:rsidRDefault="000C1087" w:rsidP="000C1087">
      <w:pPr>
        <w:jc w:val="both"/>
        <w:rPr>
          <w:rFonts w:ascii="CG Omega" w:hAnsi="CG Omega" w:cs="Arial"/>
          <w:b/>
          <w:sz w:val="22"/>
          <w:szCs w:val="22"/>
        </w:rPr>
      </w:pPr>
      <w:r w:rsidRPr="000528BA">
        <w:rPr>
          <w:rFonts w:ascii="CG Omega" w:hAnsi="CG Omega" w:cs="Arial"/>
          <w:b/>
          <w:sz w:val="22"/>
          <w:szCs w:val="22"/>
        </w:rPr>
        <w:t xml:space="preserve">Podstawa prawna unieważnienia: </w:t>
      </w:r>
    </w:p>
    <w:p w:rsidR="000C1087" w:rsidRPr="00BC26D4" w:rsidRDefault="000C1087" w:rsidP="000C1087">
      <w:pPr>
        <w:jc w:val="both"/>
        <w:rPr>
          <w:rFonts w:ascii="CG Omega" w:hAnsi="CG Omega" w:cs="Arial"/>
          <w:sz w:val="22"/>
          <w:szCs w:val="22"/>
        </w:rPr>
      </w:pPr>
      <w:r w:rsidRPr="00BC26D4">
        <w:rPr>
          <w:rFonts w:ascii="CG Omega" w:hAnsi="CG Omega" w:cs="Arial"/>
          <w:sz w:val="22"/>
          <w:szCs w:val="22"/>
        </w:rPr>
        <w:t>Art. 255 pk</w:t>
      </w:r>
      <w:r>
        <w:rPr>
          <w:rFonts w:ascii="CG Omega" w:hAnsi="CG Omega" w:cs="Arial"/>
          <w:sz w:val="22"/>
          <w:szCs w:val="22"/>
        </w:rPr>
        <w:t xml:space="preserve">t 3 ustawy </w:t>
      </w:r>
      <w:proofErr w:type="spellStart"/>
      <w:r>
        <w:rPr>
          <w:rFonts w:ascii="CG Omega" w:hAnsi="CG Omega" w:cs="Arial"/>
          <w:sz w:val="22"/>
          <w:szCs w:val="22"/>
        </w:rPr>
        <w:t>Pzp</w:t>
      </w:r>
      <w:proofErr w:type="spellEnd"/>
      <w:r>
        <w:rPr>
          <w:rFonts w:ascii="CG Omega" w:hAnsi="CG Omega" w:cs="Arial"/>
          <w:sz w:val="22"/>
          <w:szCs w:val="22"/>
        </w:rPr>
        <w:t>.</w:t>
      </w:r>
      <w:bookmarkStart w:id="0" w:name="_GoBack"/>
      <w:bookmarkEnd w:id="0"/>
    </w:p>
    <w:p w:rsidR="000C1087" w:rsidRPr="00BC26D4" w:rsidRDefault="000C1087" w:rsidP="000C1087">
      <w:pPr>
        <w:jc w:val="both"/>
        <w:rPr>
          <w:rFonts w:ascii="CG Omega" w:hAnsi="CG Omega" w:cs="Arial"/>
          <w:b/>
          <w:sz w:val="22"/>
          <w:szCs w:val="22"/>
        </w:rPr>
      </w:pPr>
      <w:r w:rsidRPr="00BC26D4">
        <w:rPr>
          <w:rFonts w:ascii="CG Omega" w:hAnsi="CG Omega" w:cs="Arial"/>
          <w:b/>
          <w:sz w:val="22"/>
          <w:szCs w:val="22"/>
        </w:rPr>
        <w:t>Uzasadnienie faktyczne</w:t>
      </w:r>
      <w:r>
        <w:rPr>
          <w:rFonts w:ascii="CG Omega" w:hAnsi="CG Omega" w:cs="Arial"/>
          <w:b/>
          <w:sz w:val="22"/>
          <w:szCs w:val="22"/>
        </w:rPr>
        <w:t>:</w:t>
      </w:r>
    </w:p>
    <w:p w:rsidR="00FA7B07" w:rsidRPr="00BC26D4" w:rsidRDefault="000C1087" w:rsidP="000C1087">
      <w:pPr>
        <w:jc w:val="both"/>
        <w:rPr>
          <w:rFonts w:ascii="CG Omega" w:hAnsi="CG Omega" w:cs="Arial"/>
          <w:sz w:val="22"/>
          <w:szCs w:val="22"/>
        </w:rPr>
      </w:pPr>
      <w:r w:rsidRPr="00BC26D4">
        <w:rPr>
          <w:rFonts w:ascii="CG Omega" w:hAnsi="CG Omega" w:cs="Arial"/>
          <w:sz w:val="22"/>
          <w:szCs w:val="22"/>
        </w:rPr>
        <w:t>W przedmiotowym postępowaniu w wy</w:t>
      </w:r>
      <w:r>
        <w:rPr>
          <w:rFonts w:ascii="CG Omega" w:hAnsi="CG Omega" w:cs="Arial"/>
          <w:sz w:val="22"/>
          <w:szCs w:val="22"/>
        </w:rPr>
        <w:t>maganym terminie, tj. do dnia 27 października 2023 r. do godz. 09:00  złożono następujące oferty</w:t>
      </w:r>
      <w:r w:rsidRPr="00BC26D4">
        <w:rPr>
          <w:rFonts w:ascii="CG Omega" w:hAnsi="CG Omega" w:cs="Arial"/>
          <w:sz w:val="22"/>
          <w:szCs w:val="22"/>
        </w:rPr>
        <w:t>:</w:t>
      </w:r>
    </w:p>
    <w:p w:rsidR="000C1087" w:rsidRPr="00BC26D4" w:rsidRDefault="000C1087" w:rsidP="000C1087">
      <w:pPr>
        <w:jc w:val="both"/>
        <w:rPr>
          <w:rFonts w:ascii="CG Omega" w:hAnsi="CG Omega" w:cs="Arial"/>
          <w:sz w:val="22"/>
          <w:szCs w:val="22"/>
        </w:rPr>
      </w:pPr>
      <w:r>
        <w:rPr>
          <w:rFonts w:ascii="CG Omega" w:hAnsi="CG Omega" w:cs="Arial"/>
          <w:sz w:val="22"/>
          <w:szCs w:val="22"/>
        </w:rPr>
        <w:t xml:space="preserve">1. </w:t>
      </w:r>
      <w:proofErr w:type="spellStart"/>
      <w:r>
        <w:rPr>
          <w:rFonts w:ascii="CG Omega" w:hAnsi="CG Omega" w:cs="Arial"/>
          <w:sz w:val="22"/>
          <w:szCs w:val="22"/>
        </w:rPr>
        <w:t>Fire</w:t>
      </w:r>
      <w:proofErr w:type="spellEnd"/>
      <w:r>
        <w:rPr>
          <w:rFonts w:ascii="CG Omega" w:hAnsi="CG Omega" w:cs="Arial"/>
          <w:sz w:val="22"/>
          <w:szCs w:val="22"/>
        </w:rPr>
        <w:t xml:space="preserve"> –Max Sp. z o.o. Al. Jerozolimskie 224, 02-495 Warszawa</w:t>
      </w:r>
    </w:p>
    <w:p w:rsidR="00FA7B07" w:rsidRDefault="000C1087" w:rsidP="000C1087">
      <w:pPr>
        <w:jc w:val="both"/>
        <w:rPr>
          <w:rFonts w:ascii="CG Omega" w:hAnsi="CG Omega" w:cs="Arial"/>
          <w:sz w:val="22"/>
          <w:szCs w:val="22"/>
        </w:rPr>
      </w:pPr>
      <w:r>
        <w:rPr>
          <w:rFonts w:ascii="CG Omega" w:hAnsi="CG Omega" w:cs="Arial"/>
          <w:sz w:val="22"/>
          <w:szCs w:val="22"/>
        </w:rPr>
        <w:t xml:space="preserve">    w kwocie 119 999,00 zł     okres gwarancji/rękojmi 24 m-ce.</w:t>
      </w:r>
      <w:r w:rsidR="00FA7B07">
        <w:rPr>
          <w:rFonts w:ascii="CG Omega" w:hAnsi="CG Omega" w:cs="Arial"/>
          <w:sz w:val="22"/>
          <w:szCs w:val="22"/>
        </w:rPr>
        <w:t xml:space="preserve"> – oferta podlega odrzuceniu          </w:t>
      </w:r>
    </w:p>
    <w:p w:rsidR="00FA7B07" w:rsidRPr="00BC26D4" w:rsidRDefault="00FA7B07" w:rsidP="000C1087">
      <w:pPr>
        <w:jc w:val="both"/>
        <w:rPr>
          <w:rFonts w:ascii="CG Omega" w:hAnsi="CG Omega" w:cs="Arial"/>
          <w:sz w:val="22"/>
          <w:szCs w:val="22"/>
        </w:rPr>
      </w:pPr>
      <w:r>
        <w:rPr>
          <w:rFonts w:ascii="CG Omega" w:hAnsi="CG Omega" w:cs="Arial"/>
          <w:sz w:val="22"/>
          <w:szCs w:val="22"/>
        </w:rPr>
        <w:t xml:space="preserve">     z postępowania.</w:t>
      </w:r>
    </w:p>
    <w:p w:rsidR="000C1087" w:rsidRPr="00BC26D4" w:rsidRDefault="000C1087" w:rsidP="000C1087">
      <w:pPr>
        <w:jc w:val="both"/>
        <w:rPr>
          <w:rFonts w:ascii="CG Omega" w:hAnsi="CG Omega" w:cs="Arial"/>
          <w:sz w:val="22"/>
          <w:szCs w:val="22"/>
        </w:rPr>
      </w:pPr>
      <w:r w:rsidRPr="00BC26D4">
        <w:rPr>
          <w:rFonts w:ascii="CG Omega" w:hAnsi="CG Omega" w:cs="Arial"/>
          <w:sz w:val="22"/>
          <w:szCs w:val="22"/>
        </w:rPr>
        <w:t xml:space="preserve">2. </w:t>
      </w:r>
      <w:proofErr w:type="spellStart"/>
      <w:r>
        <w:rPr>
          <w:rFonts w:ascii="CG Omega" w:hAnsi="CG Omega" w:cs="Arial"/>
          <w:sz w:val="22"/>
          <w:szCs w:val="22"/>
        </w:rPr>
        <w:t>Arpapol</w:t>
      </w:r>
      <w:proofErr w:type="spellEnd"/>
      <w:r>
        <w:rPr>
          <w:rFonts w:ascii="CG Omega" w:hAnsi="CG Omega" w:cs="Arial"/>
          <w:sz w:val="22"/>
          <w:szCs w:val="22"/>
        </w:rPr>
        <w:t xml:space="preserve"> 2 Sp. z o.o. ul. Borowa 8B,  22-300 Krasnystaw</w:t>
      </w:r>
    </w:p>
    <w:p w:rsidR="000C1087" w:rsidRDefault="000C1087" w:rsidP="000C1087">
      <w:pPr>
        <w:jc w:val="both"/>
        <w:rPr>
          <w:rFonts w:ascii="CG Omega" w:hAnsi="CG Omega" w:cs="Arial"/>
          <w:sz w:val="22"/>
          <w:szCs w:val="22"/>
        </w:rPr>
      </w:pPr>
      <w:r>
        <w:rPr>
          <w:rFonts w:ascii="CG Omega" w:hAnsi="CG Omega" w:cs="Arial"/>
          <w:sz w:val="22"/>
          <w:szCs w:val="22"/>
        </w:rPr>
        <w:t xml:space="preserve">   w kwocie 141 000,00 zł  okres gwarancji/rękojmi 24 m-ce.</w:t>
      </w:r>
    </w:p>
    <w:p w:rsidR="00FA7B07" w:rsidRPr="00BC26D4" w:rsidRDefault="00FA7B07" w:rsidP="000C1087">
      <w:pPr>
        <w:jc w:val="both"/>
        <w:rPr>
          <w:rFonts w:ascii="CG Omega" w:hAnsi="CG Omega" w:cs="Arial"/>
          <w:sz w:val="22"/>
          <w:szCs w:val="22"/>
        </w:rPr>
      </w:pPr>
    </w:p>
    <w:p w:rsidR="000C1087" w:rsidRPr="00BC26D4" w:rsidRDefault="000C1087" w:rsidP="000C1087">
      <w:pPr>
        <w:jc w:val="both"/>
        <w:rPr>
          <w:rFonts w:ascii="CG Omega" w:hAnsi="CG Omega" w:cs="Arial"/>
          <w:sz w:val="22"/>
          <w:szCs w:val="22"/>
        </w:rPr>
      </w:pPr>
      <w:r w:rsidRPr="00BC26D4">
        <w:rPr>
          <w:rFonts w:ascii="CG Omega" w:hAnsi="CG Omega" w:cs="Arial"/>
          <w:sz w:val="22"/>
          <w:szCs w:val="22"/>
        </w:rPr>
        <w:t xml:space="preserve">Stosownie </w:t>
      </w:r>
      <w:r w:rsidR="00FA7B07">
        <w:rPr>
          <w:rFonts w:ascii="CG Omega" w:hAnsi="CG Omega" w:cs="Arial"/>
          <w:sz w:val="22"/>
          <w:szCs w:val="22"/>
        </w:rPr>
        <w:t xml:space="preserve"> </w:t>
      </w:r>
      <w:r w:rsidRPr="00BC26D4">
        <w:rPr>
          <w:rFonts w:ascii="CG Omega" w:hAnsi="CG Omega" w:cs="Arial"/>
          <w:sz w:val="22"/>
          <w:szCs w:val="22"/>
        </w:rPr>
        <w:t xml:space="preserve">do art. 255 pkt 3 ustawy </w:t>
      </w:r>
      <w:proofErr w:type="spellStart"/>
      <w:r w:rsidRPr="00BC26D4">
        <w:rPr>
          <w:rFonts w:ascii="CG Omega" w:hAnsi="CG Omega" w:cs="Arial"/>
          <w:sz w:val="22"/>
          <w:szCs w:val="22"/>
        </w:rPr>
        <w:t>Pzp</w:t>
      </w:r>
      <w:proofErr w:type="spellEnd"/>
      <w:r w:rsidRPr="00BC26D4">
        <w:rPr>
          <w:rFonts w:ascii="CG Omega" w:hAnsi="CG Omega" w:cs="Arial"/>
          <w:sz w:val="22"/>
          <w:szCs w:val="22"/>
        </w:rPr>
        <w:t xml:space="preserve"> </w:t>
      </w:r>
      <w:r w:rsidR="00FA7B07">
        <w:rPr>
          <w:rFonts w:ascii="CG Omega" w:hAnsi="CG Omega" w:cs="Arial"/>
          <w:sz w:val="22"/>
          <w:szCs w:val="22"/>
        </w:rPr>
        <w:t xml:space="preserve"> </w:t>
      </w:r>
      <w:r w:rsidRPr="00BC26D4">
        <w:rPr>
          <w:rFonts w:ascii="CG Omega" w:hAnsi="CG Omega" w:cs="Arial"/>
          <w:sz w:val="22"/>
          <w:szCs w:val="22"/>
        </w:rPr>
        <w:t xml:space="preserve">zamawiający </w:t>
      </w:r>
      <w:r w:rsidR="00FA7B07">
        <w:rPr>
          <w:rFonts w:ascii="CG Omega" w:hAnsi="CG Omega" w:cs="Arial"/>
          <w:sz w:val="22"/>
          <w:szCs w:val="22"/>
        </w:rPr>
        <w:t xml:space="preserve"> </w:t>
      </w:r>
      <w:r w:rsidRPr="00BC26D4">
        <w:rPr>
          <w:rFonts w:ascii="CG Omega" w:hAnsi="CG Omega" w:cs="Arial"/>
          <w:sz w:val="22"/>
          <w:szCs w:val="22"/>
        </w:rPr>
        <w:t>unieważnia postępowanie o udzielenie</w:t>
      </w:r>
    </w:p>
    <w:p w:rsidR="000C1087" w:rsidRDefault="000C1087" w:rsidP="000C1087">
      <w:pPr>
        <w:jc w:val="both"/>
        <w:rPr>
          <w:rFonts w:ascii="CG Omega" w:hAnsi="CG Omega" w:cs="Arial"/>
          <w:sz w:val="22"/>
          <w:szCs w:val="22"/>
        </w:rPr>
      </w:pPr>
      <w:r w:rsidRPr="00BC26D4">
        <w:rPr>
          <w:rFonts w:ascii="CG Omega" w:hAnsi="CG Omega" w:cs="Arial"/>
          <w:sz w:val="22"/>
          <w:szCs w:val="22"/>
        </w:rPr>
        <w:t>zamówienia, jeżeli cena lub koszt najkorzystniejszej oferty lub ofe</w:t>
      </w:r>
      <w:r>
        <w:rPr>
          <w:rFonts w:ascii="CG Omega" w:hAnsi="CG Omega" w:cs="Arial"/>
          <w:sz w:val="22"/>
          <w:szCs w:val="22"/>
        </w:rPr>
        <w:t xml:space="preserve">rta z najniższą ceną przewyższa </w:t>
      </w:r>
      <w:r w:rsidRPr="00BC26D4">
        <w:rPr>
          <w:rFonts w:ascii="CG Omega" w:hAnsi="CG Omega" w:cs="Arial"/>
          <w:sz w:val="22"/>
          <w:szCs w:val="22"/>
        </w:rPr>
        <w:t>kwotę, którą zamawiający zamierza przeznaczyć na sfi</w:t>
      </w:r>
      <w:r>
        <w:rPr>
          <w:rFonts w:ascii="CG Omega" w:hAnsi="CG Omega" w:cs="Arial"/>
          <w:sz w:val="22"/>
          <w:szCs w:val="22"/>
        </w:rPr>
        <w:t xml:space="preserve">nansowanie zamówienia, chyba że </w:t>
      </w:r>
      <w:r w:rsidRPr="00BC26D4">
        <w:rPr>
          <w:rFonts w:ascii="CG Omega" w:hAnsi="CG Omega" w:cs="Arial"/>
          <w:sz w:val="22"/>
          <w:szCs w:val="22"/>
        </w:rPr>
        <w:t>zamawiający może zwiększyć tę kwotę do ceny lub kosztu najkorzys</w:t>
      </w:r>
      <w:r>
        <w:rPr>
          <w:rFonts w:ascii="CG Omega" w:hAnsi="CG Omega" w:cs="Arial"/>
          <w:sz w:val="22"/>
          <w:szCs w:val="22"/>
        </w:rPr>
        <w:t xml:space="preserve">tniejszej oferty. </w:t>
      </w:r>
    </w:p>
    <w:p w:rsidR="000C1087" w:rsidRPr="00BC26D4" w:rsidRDefault="000C1087" w:rsidP="000C1087">
      <w:pPr>
        <w:jc w:val="both"/>
        <w:rPr>
          <w:rFonts w:ascii="CG Omega" w:hAnsi="CG Omega" w:cs="Arial"/>
          <w:sz w:val="22"/>
          <w:szCs w:val="22"/>
        </w:rPr>
      </w:pPr>
      <w:r w:rsidRPr="00BC26D4">
        <w:rPr>
          <w:rFonts w:ascii="CG Omega" w:hAnsi="CG Omega" w:cs="Arial"/>
          <w:sz w:val="22"/>
          <w:szCs w:val="22"/>
        </w:rPr>
        <w:t>Co do zasady</w:t>
      </w:r>
      <w:r>
        <w:rPr>
          <w:rFonts w:ascii="CG Omega" w:hAnsi="CG Omega" w:cs="Arial"/>
          <w:sz w:val="22"/>
          <w:szCs w:val="22"/>
        </w:rPr>
        <w:t>,</w:t>
      </w:r>
      <w:r w:rsidRPr="00BC26D4">
        <w:rPr>
          <w:rFonts w:ascii="CG Omega" w:hAnsi="CG Omega" w:cs="Arial"/>
          <w:sz w:val="22"/>
          <w:szCs w:val="22"/>
        </w:rPr>
        <w:t xml:space="preserve"> przesłankę unieważn</w:t>
      </w:r>
      <w:r>
        <w:rPr>
          <w:rFonts w:ascii="CG Omega" w:hAnsi="CG Omega" w:cs="Arial"/>
          <w:sz w:val="22"/>
          <w:szCs w:val="22"/>
        </w:rPr>
        <w:t xml:space="preserve">ienia postępowania na podstawie </w:t>
      </w:r>
      <w:r w:rsidRPr="00BC26D4">
        <w:rPr>
          <w:rFonts w:ascii="CG Omega" w:hAnsi="CG Omega" w:cs="Arial"/>
          <w:sz w:val="22"/>
          <w:szCs w:val="22"/>
        </w:rPr>
        <w:t xml:space="preserve">art. 255 pkt 3 ustawy </w:t>
      </w:r>
      <w:proofErr w:type="spellStart"/>
      <w:r w:rsidRPr="00BC26D4">
        <w:rPr>
          <w:rFonts w:ascii="CG Omega" w:hAnsi="CG Omega" w:cs="Arial"/>
          <w:sz w:val="22"/>
          <w:szCs w:val="22"/>
        </w:rPr>
        <w:t>Pzp</w:t>
      </w:r>
      <w:proofErr w:type="spellEnd"/>
      <w:r w:rsidRPr="00BC26D4">
        <w:rPr>
          <w:rFonts w:ascii="CG Omega" w:hAnsi="CG Omega" w:cs="Arial"/>
          <w:sz w:val="22"/>
          <w:szCs w:val="22"/>
        </w:rPr>
        <w:t xml:space="preserve"> od</w:t>
      </w:r>
      <w:r>
        <w:rPr>
          <w:rFonts w:ascii="CG Omega" w:hAnsi="CG Omega" w:cs="Arial"/>
          <w:sz w:val="22"/>
          <w:szCs w:val="22"/>
        </w:rPr>
        <w:t xml:space="preserve">nieść należy do kwoty </w:t>
      </w:r>
      <w:r w:rsidRPr="00BC26D4">
        <w:rPr>
          <w:rFonts w:ascii="CG Omega" w:hAnsi="CG Omega" w:cs="Arial"/>
          <w:sz w:val="22"/>
          <w:szCs w:val="22"/>
        </w:rPr>
        <w:t>udostępnionej na stronie internetowej prowadzonego postępowan</w:t>
      </w:r>
      <w:r>
        <w:rPr>
          <w:rFonts w:ascii="CG Omega" w:hAnsi="CG Omega" w:cs="Arial"/>
          <w:sz w:val="22"/>
          <w:szCs w:val="22"/>
        </w:rPr>
        <w:t xml:space="preserve">ia </w:t>
      </w:r>
      <w:r w:rsidRPr="00BC26D4">
        <w:rPr>
          <w:rFonts w:ascii="CG Omega" w:hAnsi="CG Omega" w:cs="Arial"/>
          <w:sz w:val="22"/>
          <w:szCs w:val="22"/>
        </w:rPr>
        <w:t>bezpośrednio przed otwarciem ofert.</w:t>
      </w:r>
    </w:p>
    <w:p w:rsidR="000C1087" w:rsidRPr="00BC26D4" w:rsidRDefault="000C1087" w:rsidP="000C1087">
      <w:pPr>
        <w:jc w:val="both"/>
        <w:rPr>
          <w:rFonts w:ascii="CG Omega" w:hAnsi="CG Omega" w:cs="Arial"/>
          <w:sz w:val="22"/>
          <w:szCs w:val="22"/>
        </w:rPr>
      </w:pPr>
      <w:r w:rsidRPr="00BC26D4">
        <w:rPr>
          <w:rFonts w:ascii="CG Omega" w:hAnsi="CG Omega" w:cs="Arial"/>
          <w:sz w:val="22"/>
          <w:szCs w:val="22"/>
        </w:rPr>
        <w:t>Zamawiający udostępnił przed otwarciem ofert informację, że na sfinansowanie zamówienia</w:t>
      </w:r>
    </w:p>
    <w:p w:rsidR="000C1087" w:rsidRPr="00BC26D4" w:rsidRDefault="000C1087" w:rsidP="000C1087">
      <w:pPr>
        <w:jc w:val="both"/>
        <w:rPr>
          <w:rFonts w:ascii="CG Omega" w:hAnsi="CG Omega" w:cs="Arial"/>
          <w:sz w:val="22"/>
          <w:szCs w:val="22"/>
        </w:rPr>
      </w:pPr>
      <w:r>
        <w:rPr>
          <w:rFonts w:ascii="CG Omega" w:hAnsi="CG Omega" w:cs="Arial"/>
          <w:sz w:val="22"/>
          <w:szCs w:val="22"/>
        </w:rPr>
        <w:t>zamierza przeznaczyć kwotę: 12</w:t>
      </w:r>
      <w:r w:rsidRPr="00BC26D4">
        <w:rPr>
          <w:rFonts w:ascii="CG Omega" w:hAnsi="CG Omega" w:cs="Arial"/>
          <w:sz w:val="22"/>
          <w:szCs w:val="22"/>
        </w:rPr>
        <w:t>0.000,00 zł brutto.</w:t>
      </w:r>
    </w:p>
    <w:p w:rsidR="000C1087" w:rsidRPr="00BC26D4" w:rsidRDefault="000C1087" w:rsidP="000C1087">
      <w:pPr>
        <w:jc w:val="both"/>
        <w:rPr>
          <w:rFonts w:ascii="CG Omega" w:hAnsi="CG Omega" w:cs="Arial"/>
          <w:sz w:val="22"/>
          <w:szCs w:val="22"/>
        </w:rPr>
      </w:pPr>
      <w:r w:rsidRPr="00BC26D4">
        <w:rPr>
          <w:rFonts w:ascii="CG Omega" w:hAnsi="CG Omega" w:cs="Arial"/>
          <w:sz w:val="22"/>
          <w:szCs w:val="22"/>
        </w:rPr>
        <w:t>Decyzja o zwiększeniu tej kwoty jest oparta na swobodnym uznaniu zamawiającego. Wyrażenie</w:t>
      </w:r>
    </w:p>
    <w:p w:rsidR="000C1087" w:rsidRPr="00BC26D4" w:rsidRDefault="000C1087" w:rsidP="000C1087">
      <w:pPr>
        <w:jc w:val="both"/>
        <w:rPr>
          <w:rFonts w:ascii="CG Omega" w:hAnsi="CG Omega" w:cs="Arial"/>
          <w:sz w:val="22"/>
          <w:szCs w:val="22"/>
        </w:rPr>
      </w:pPr>
      <w:r w:rsidRPr="00BC26D4">
        <w:rPr>
          <w:rFonts w:ascii="CG Omega" w:hAnsi="CG Omega" w:cs="Arial"/>
          <w:sz w:val="22"/>
          <w:szCs w:val="22"/>
        </w:rPr>
        <w:t>„może zwiększyć tę kwotę do ceny lub kosztu najkorzystniejszej of</w:t>
      </w:r>
      <w:r>
        <w:rPr>
          <w:rFonts w:ascii="CG Omega" w:hAnsi="CG Omega" w:cs="Arial"/>
          <w:sz w:val="22"/>
          <w:szCs w:val="22"/>
        </w:rPr>
        <w:t xml:space="preserve">erty” należy interpretować jako </w:t>
      </w:r>
      <w:r w:rsidRPr="00BC26D4">
        <w:rPr>
          <w:rFonts w:ascii="CG Omega" w:hAnsi="CG Omega" w:cs="Arial"/>
          <w:sz w:val="22"/>
          <w:szCs w:val="22"/>
        </w:rPr>
        <w:t>uprawnienie zamawiającego i to do jego decyzji należy kwestia</w:t>
      </w:r>
      <w:r>
        <w:rPr>
          <w:rFonts w:ascii="CG Omega" w:hAnsi="CG Omega" w:cs="Arial"/>
          <w:sz w:val="22"/>
          <w:szCs w:val="22"/>
        </w:rPr>
        <w:t xml:space="preserve"> możliwości zwiększenia środków </w:t>
      </w:r>
      <w:r w:rsidRPr="00BC26D4">
        <w:rPr>
          <w:rFonts w:ascii="CG Omega" w:hAnsi="CG Omega" w:cs="Arial"/>
          <w:sz w:val="22"/>
          <w:szCs w:val="22"/>
        </w:rPr>
        <w:t>finansowych na dany cel. Zatem zamawiający nie ma obo</w:t>
      </w:r>
      <w:r>
        <w:rPr>
          <w:rFonts w:ascii="CG Omega" w:hAnsi="CG Omega" w:cs="Arial"/>
          <w:sz w:val="22"/>
          <w:szCs w:val="22"/>
        </w:rPr>
        <w:t xml:space="preserve">wiązku poszukiwania dodatkowych </w:t>
      </w:r>
      <w:r w:rsidRPr="00BC26D4">
        <w:rPr>
          <w:rFonts w:ascii="CG Omega" w:hAnsi="CG Omega" w:cs="Arial"/>
          <w:sz w:val="22"/>
          <w:szCs w:val="22"/>
        </w:rPr>
        <w:t>środków finansowych na sfinansowanie zamówienia ponad kwotę</w:t>
      </w:r>
      <w:r>
        <w:rPr>
          <w:rFonts w:ascii="CG Omega" w:hAnsi="CG Omega" w:cs="Arial"/>
          <w:sz w:val="22"/>
          <w:szCs w:val="22"/>
        </w:rPr>
        <w:t xml:space="preserve">, którą zamierza przeznaczyć na </w:t>
      </w:r>
      <w:r w:rsidRPr="00BC26D4">
        <w:rPr>
          <w:rFonts w:ascii="CG Omega" w:hAnsi="CG Omega" w:cs="Arial"/>
          <w:sz w:val="22"/>
          <w:szCs w:val="22"/>
        </w:rPr>
        <w:t>sfinansowanie za</w:t>
      </w:r>
      <w:r>
        <w:rPr>
          <w:rFonts w:ascii="CG Omega" w:hAnsi="CG Omega" w:cs="Arial"/>
          <w:sz w:val="22"/>
          <w:szCs w:val="22"/>
        </w:rPr>
        <w:t>mówienia</w:t>
      </w:r>
      <w:r w:rsidRPr="00BC26D4">
        <w:rPr>
          <w:rFonts w:ascii="CG Omega" w:hAnsi="CG Omega" w:cs="Arial"/>
          <w:sz w:val="22"/>
          <w:szCs w:val="22"/>
        </w:rPr>
        <w:t>.</w:t>
      </w:r>
    </w:p>
    <w:p w:rsidR="000C1087" w:rsidRPr="00BC26D4" w:rsidRDefault="000C1087" w:rsidP="000C1087">
      <w:pPr>
        <w:jc w:val="both"/>
        <w:rPr>
          <w:rFonts w:ascii="CG Omega" w:hAnsi="CG Omega" w:cs="Arial"/>
          <w:sz w:val="22"/>
          <w:szCs w:val="22"/>
        </w:rPr>
      </w:pPr>
      <w:r w:rsidRPr="00BC26D4">
        <w:rPr>
          <w:rFonts w:ascii="CG Omega" w:hAnsi="CG Omega" w:cs="Arial"/>
          <w:sz w:val="22"/>
          <w:szCs w:val="22"/>
        </w:rPr>
        <w:t xml:space="preserve">W przypadku gdy oferta </w:t>
      </w:r>
      <w:r>
        <w:rPr>
          <w:rFonts w:ascii="CG Omega" w:hAnsi="CG Omega" w:cs="Arial"/>
          <w:sz w:val="22"/>
          <w:szCs w:val="22"/>
        </w:rPr>
        <w:t xml:space="preserve">najkorzystniejsza lub oferta </w:t>
      </w:r>
      <w:r w:rsidRPr="00BC26D4">
        <w:rPr>
          <w:rFonts w:ascii="CG Omega" w:hAnsi="CG Omega" w:cs="Arial"/>
          <w:sz w:val="22"/>
          <w:szCs w:val="22"/>
        </w:rPr>
        <w:t>z najniższą ceną przewyższa k</w:t>
      </w:r>
      <w:r>
        <w:rPr>
          <w:rFonts w:ascii="CG Omega" w:hAnsi="CG Omega" w:cs="Arial"/>
          <w:sz w:val="22"/>
          <w:szCs w:val="22"/>
        </w:rPr>
        <w:t xml:space="preserve">wotę, jaką zamawiający zamierza </w:t>
      </w:r>
      <w:r w:rsidRPr="00BC26D4">
        <w:rPr>
          <w:rFonts w:ascii="CG Omega" w:hAnsi="CG Omega" w:cs="Arial"/>
          <w:sz w:val="22"/>
          <w:szCs w:val="22"/>
        </w:rPr>
        <w:t>przeznaczyć na sfinansowanie zamówienia, postępowanie uni</w:t>
      </w:r>
      <w:r>
        <w:rPr>
          <w:rFonts w:ascii="CG Omega" w:hAnsi="CG Omega" w:cs="Arial"/>
          <w:sz w:val="22"/>
          <w:szCs w:val="22"/>
        </w:rPr>
        <w:t xml:space="preserve">eważnia się bez przeprowadzania </w:t>
      </w:r>
      <w:r w:rsidRPr="00BC26D4">
        <w:rPr>
          <w:rFonts w:ascii="CG Omega" w:hAnsi="CG Omega" w:cs="Arial"/>
          <w:sz w:val="22"/>
          <w:szCs w:val="22"/>
        </w:rPr>
        <w:t>wyboru najkorzystniejszej oferty. W takiej sytuacji ceny lub koszty</w:t>
      </w:r>
      <w:r>
        <w:rPr>
          <w:rFonts w:ascii="CG Omega" w:hAnsi="CG Omega" w:cs="Arial"/>
          <w:sz w:val="22"/>
          <w:szCs w:val="22"/>
        </w:rPr>
        <w:t xml:space="preserve"> </w:t>
      </w:r>
      <w:r>
        <w:rPr>
          <w:rFonts w:ascii="CG Omega" w:hAnsi="CG Omega" w:cs="Arial"/>
          <w:sz w:val="22"/>
          <w:szCs w:val="22"/>
        </w:rPr>
        <w:lastRenderedPageBreak/>
        <w:t xml:space="preserve">określone we wszystkich </w:t>
      </w:r>
      <w:r w:rsidRPr="00BC26D4">
        <w:rPr>
          <w:rFonts w:ascii="CG Omega" w:hAnsi="CG Omega" w:cs="Arial"/>
          <w:sz w:val="22"/>
          <w:szCs w:val="22"/>
        </w:rPr>
        <w:t xml:space="preserve">złożonych ofertach nie mieszczą się w limicie ustalonym przez zamawiającego. </w:t>
      </w:r>
    </w:p>
    <w:p w:rsidR="000C1087" w:rsidRPr="00BC26D4" w:rsidRDefault="000C1087" w:rsidP="000C1087">
      <w:pPr>
        <w:jc w:val="both"/>
        <w:rPr>
          <w:rFonts w:ascii="CG Omega" w:hAnsi="CG Omega" w:cs="Arial"/>
          <w:sz w:val="22"/>
          <w:szCs w:val="22"/>
        </w:rPr>
      </w:pPr>
      <w:r>
        <w:rPr>
          <w:rFonts w:ascii="CG Omega" w:hAnsi="CG Omega" w:cs="Arial"/>
          <w:sz w:val="22"/>
          <w:szCs w:val="22"/>
        </w:rPr>
        <w:t>P</w:t>
      </w:r>
      <w:r w:rsidRPr="00BC26D4">
        <w:rPr>
          <w:rFonts w:ascii="CG Omega" w:hAnsi="CG Omega" w:cs="Arial"/>
          <w:sz w:val="22"/>
          <w:szCs w:val="22"/>
        </w:rPr>
        <w:t>rzesłanka ta zakłada unieważnienie postępow</w:t>
      </w:r>
      <w:r>
        <w:rPr>
          <w:rFonts w:ascii="CG Omega" w:hAnsi="CG Omega" w:cs="Arial"/>
          <w:sz w:val="22"/>
          <w:szCs w:val="22"/>
        </w:rPr>
        <w:t xml:space="preserve">ania bez konieczności badania i </w:t>
      </w:r>
      <w:r w:rsidRPr="00BC26D4">
        <w:rPr>
          <w:rFonts w:ascii="CG Omega" w:hAnsi="CG Omega" w:cs="Arial"/>
          <w:sz w:val="22"/>
          <w:szCs w:val="22"/>
        </w:rPr>
        <w:t xml:space="preserve">oceny ofert </w:t>
      </w:r>
      <w:r>
        <w:rPr>
          <w:rFonts w:ascii="CG Omega" w:hAnsi="CG Omega" w:cs="Arial"/>
          <w:sz w:val="22"/>
          <w:szCs w:val="22"/>
        </w:rPr>
        <w:t xml:space="preserve">             </w:t>
      </w:r>
      <w:r w:rsidRPr="00BC26D4">
        <w:rPr>
          <w:rFonts w:ascii="CG Omega" w:hAnsi="CG Omega" w:cs="Arial"/>
          <w:sz w:val="22"/>
          <w:szCs w:val="22"/>
        </w:rPr>
        <w:t>w celu wyboru oferty najkorzystniejszej, w sytuacji g</w:t>
      </w:r>
      <w:r>
        <w:rPr>
          <w:rFonts w:ascii="CG Omega" w:hAnsi="CG Omega" w:cs="Arial"/>
          <w:sz w:val="22"/>
          <w:szCs w:val="22"/>
        </w:rPr>
        <w:t xml:space="preserve">dy od początku wiadomo, że cena </w:t>
      </w:r>
      <w:r w:rsidRPr="00BC26D4">
        <w:rPr>
          <w:rFonts w:ascii="CG Omega" w:hAnsi="CG Omega" w:cs="Arial"/>
          <w:sz w:val="22"/>
          <w:szCs w:val="22"/>
        </w:rPr>
        <w:t>żadnej oferty nie zmieści się w ustalonym limicie, a zamawiający tego limitu nie zmieni.</w:t>
      </w:r>
    </w:p>
    <w:p w:rsidR="000C1087" w:rsidRPr="00FA7B07" w:rsidRDefault="000C1087" w:rsidP="000C1087">
      <w:pPr>
        <w:jc w:val="both"/>
        <w:rPr>
          <w:rFonts w:ascii="CG Omega" w:hAnsi="CG Omega" w:cs="Arial"/>
          <w:sz w:val="22"/>
          <w:szCs w:val="22"/>
        </w:rPr>
      </w:pPr>
      <w:r w:rsidRPr="00BC26D4">
        <w:rPr>
          <w:rFonts w:ascii="CG Omega" w:hAnsi="CG Omega" w:cs="Arial"/>
          <w:sz w:val="22"/>
          <w:szCs w:val="22"/>
        </w:rPr>
        <w:t>W świetle powyższego nie powinno budzić wątpliwości uniewa</w:t>
      </w:r>
      <w:r>
        <w:rPr>
          <w:rFonts w:ascii="CG Omega" w:hAnsi="CG Omega" w:cs="Arial"/>
          <w:sz w:val="22"/>
          <w:szCs w:val="22"/>
        </w:rPr>
        <w:t xml:space="preserve">żnienie postępowania bez wyboru </w:t>
      </w:r>
      <w:r w:rsidRPr="00BC26D4">
        <w:rPr>
          <w:rFonts w:ascii="CG Omega" w:hAnsi="CG Omega" w:cs="Arial"/>
          <w:sz w:val="22"/>
          <w:szCs w:val="22"/>
        </w:rPr>
        <w:t>najkorzystniejszej oferty</w:t>
      </w:r>
      <w:r w:rsidR="00FA7B07">
        <w:rPr>
          <w:rFonts w:ascii="CG Omega" w:hAnsi="CG Omega" w:cs="Arial"/>
          <w:sz w:val="22"/>
          <w:szCs w:val="22"/>
        </w:rPr>
        <w:t>, w sytuacji gdy cena jedynej ważnej</w:t>
      </w:r>
      <w:r w:rsidRPr="00BC26D4">
        <w:rPr>
          <w:rFonts w:ascii="CG Omega" w:hAnsi="CG Omega" w:cs="Arial"/>
          <w:sz w:val="22"/>
          <w:szCs w:val="22"/>
        </w:rPr>
        <w:t xml:space="preserve"> ofert przewyższa kwotę, którą</w:t>
      </w:r>
      <w:r w:rsidR="00FA7B07">
        <w:rPr>
          <w:rFonts w:ascii="CG Omega" w:hAnsi="CG Omega" w:cs="Arial"/>
          <w:sz w:val="22"/>
          <w:szCs w:val="22"/>
        </w:rPr>
        <w:t xml:space="preserve"> </w:t>
      </w:r>
      <w:r w:rsidRPr="00BC26D4">
        <w:rPr>
          <w:rFonts w:ascii="CG Omega" w:hAnsi="CG Omega" w:cs="Arial"/>
          <w:sz w:val="22"/>
          <w:szCs w:val="22"/>
        </w:rPr>
        <w:t>zamawiający zamierza przeznaczyć na sfinansowanie zamówienia</w:t>
      </w:r>
      <w:r w:rsidR="00FA7B07">
        <w:rPr>
          <w:rFonts w:ascii="CG Omega" w:hAnsi="CG Omega" w:cs="Arial"/>
          <w:sz w:val="22"/>
          <w:szCs w:val="22"/>
        </w:rPr>
        <w:t>.</w:t>
      </w:r>
    </w:p>
    <w:p w:rsidR="00FA7B07" w:rsidRDefault="00FA7B07" w:rsidP="00FA7B07">
      <w:pPr>
        <w:rPr>
          <w:rFonts w:ascii="CG Omega" w:hAnsi="CG Omega" w:cs="Gautami"/>
          <w:sz w:val="22"/>
          <w:szCs w:val="22"/>
        </w:rPr>
      </w:pPr>
    </w:p>
    <w:p w:rsidR="00FA7B07" w:rsidRPr="00735AE3" w:rsidRDefault="00FA7B07" w:rsidP="00FA7B07">
      <w:pPr>
        <w:rPr>
          <w:rFonts w:ascii="CG Omega" w:hAnsi="CG Omega" w:cs="Gautami"/>
          <w:sz w:val="22"/>
          <w:szCs w:val="22"/>
        </w:rPr>
      </w:pPr>
      <w:r w:rsidRPr="000528BA">
        <w:rPr>
          <w:rFonts w:ascii="CG Omega" w:hAnsi="CG Omega" w:cs="Gautami"/>
          <w:sz w:val="22"/>
          <w:szCs w:val="22"/>
        </w:rPr>
        <w:t xml:space="preserve">Zamawiający informuje, że </w:t>
      </w:r>
      <w:r>
        <w:rPr>
          <w:rFonts w:ascii="CG Omega" w:hAnsi="CG Omega" w:cs="Gautami"/>
          <w:sz w:val="22"/>
          <w:szCs w:val="22"/>
        </w:rPr>
        <w:t xml:space="preserve"> z postępowania w zakresie części nr 1  </w:t>
      </w:r>
      <w:r w:rsidRPr="00735AE3">
        <w:rPr>
          <w:rFonts w:ascii="CG Omega" w:hAnsi="CG Omega" w:cs="Gautami"/>
          <w:sz w:val="22"/>
          <w:szCs w:val="22"/>
        </w:rPr>
        <w:t>odrzucono następujące oferty:</w:t>
      </w:r>
    </w:p>
    <w:p w:rsidR="00FA7B07" w:rsidRPr="000C1087" w:rsidRDefault="00FA7B07" w:rsidP="00FA7B07">
      <w:pPr>
        <w:pStyle w:val="Akapitzlist"/>
        <w:numPr>
          <w:ilvl w:val="0"/>
          <w:numId w:val="1"/>
        </w:numPr>
        <w:jc w:val="both"/>
        <w:rPr>
          <w:rFonts w:ascii="CG Omega" w:hAnsi="CG Omega" w:cs="Arial"/>
          <w:sz w:val="22"/>
          <w:szCs w:val="22"/>
        </w:rPr>
      </w:pPr>
      <w:proofErr w:type="spellStart"/>
      <w:r w:rsidRPr="000C1087">
        <w:rPr>
          <w:rFonts w:ascii="CG Omega" w:hAnsi="CG Omega" w:cs="Arial"/>
          <w:sz w:val="22"/>
          <w:szCs w:val="22"/>
        </w:rPr>
        <w:t>Fire</w:t>
      </w:r>
      <w:proofErr w:type="spellEnd"/>
      <w:r w:rsidRPr="000C1087">
        <w:rPr>
          <w:rFonts w:ascii="CG Omega" w:hAnsi="CG Omega" w:cs="Arial"/>
          <w:sz w:val="22"/>
          <w:szCs w:val="22"/>
        </w:rPr>
        <w:t xml:space="preserve"> –Max Sp. z o.o. </w:t>
      </w:r>
    </w:p>
    <w:p w:rsidR="00FA7B07" w:rsidRPr="000C1087" w:rsidRDefault="00FA7B07" w:rsidP="00FA7B07">
      <w:pPr>
        <w:pStyle w:val="Akapitzlist"/>
        <w:jc w:val="both"/>
        <w:rPr>
          <w:rFonts w:ascii="CG Omega" w:hAnsi="CG Omega" w:cs="Arial"/>
          <w:sz w:val="22"/>
          <w:szCs w:val="22"/>
        </w:rPr>
      </w:pPr>
      <w:r w:rsidRPr="000C1087">
        <w:rPr>
          <w:rFonts w:ascii="CG Omega" w:hAnsi="CG Omega" w:cs="Arial"/>
          <w:sz w:val="22"/>
          <w:szCs w:val="22"/>
        </w:rPr>
        <w:t>Al. Jerozolimskie 224, 02-495 Warszawa</w:t>
      </w:r>
    </w:p>
    <w:p w:rsidR="00FA7B07" w:rsidRPr="00735AE3" w:rsidRDefault="00FA7B07" w:rsidP="00FA7B07">
      <w:pPr>
        <w:jc w:val="both"/>
        <w:rPr>
          <w:rFonts w:ascii="CG Omega" w:hAnsi="CG Omega" w:cs="Arial"/>
          <w:b/>
          <w:sz w:val="22"/>
          <w:szCs w:val="22"/>
        </w:rPr>
      </w:pPr>
      <w:r w:rsidRPr="00735AE3">
        <w:rPr>
          <w:rFonts w:ascii="CG Omega" w:hAnsi="CG Omega" w:cs="Arial"/>
          <w:b/>
          <w:sz w:val="22"/>
          <w:szCs w:val="22"/>
        </w:rPr>
        <w:t>Podstawa prawna odrzucenia:</w:t>
      </w:r>
    </w:p>
    <w:p w:rsidR="00FA7B07" w:rsidRDefault="00FA7B07" w:rsidP="00FA7B07">
      <w:pPr>
        <w:jc w:val="both"/>
        <w:rPr>
          <w:rFonts w:ascii="CG Omega" w:hAnsi="CG Omega" w:cs="Gautami"/>
          <w:sz w:val="22"/>
          <w:szCs w:val="22"/>
        </w:rPr>
      </w:pPr>
      <w:r>
        <w:rPr>
          <w:rFonts w:ascii="CG Omega" w:hAnsi="CG Omega" w:cs="Gautami"/>
          <w:sz w:val="22"/>
          <w:szCs w:val="22"/>
        </w:rPr>
        <w:t xml:space="preserve">Art. 226 ust. 1 pkt. 3  w związku z art. 63 ust. 2 ustawy </w:t>
      </w:r>
      <w:proofErr w:type="spellStart"/>
      <w:r>
        <w:rPr>
          <w:rFonts w:ascii="CG Omega" w:hAnsi="CG Omega" w:cs="Gautami"/>
          <w:sz w:val="22"/>
          <w:szCs w:val="22"/>
        </w:rPr>
        <w:t>Pzp</w:t>
      </w:r>
      <w:proofErr w:type="spellEnd"/>
      <w:r>
        <w:rPr>
          <w:rFonts w:ascii="CG Omega" w:hAnsi="CG Omega" w:cs="Gautami"/>
          <w:sz w:val="22"/>
          <w:szCs w:val="22"/>
        </w:rPr>
        <w:t>, który stanowi:</w:t>
      </w:r>
    </w:p>
    <w:p w:rsidR="00FA7B07" w:rsidRDefault="00FA7B07" w:rsidP="00FA7B07">
      <w:pPr>
        <w:jc w:val="both"/>
        <w:rPr>
          <w:rFonts w:ascii="CG Omega" w:hAnsi="CG Omega" w:cs="Gautami"/>
          <w:b/>
          <w:sz w:val="22"/>
          <w:szCs w:val="22"/>
        </w:rPr>
      </w:pPr>
      <w:r>
        <w:rPr>
          <w:rFonts w:ascii="CG Omega" w:hAnsi="CG Omega" w:cs="Gautami"/>
          <w:sz w:val="22"/>
          <w:szCs w:val="22"/>
        </w:rPr>
        <w:t xml:space="preserve">„Zamawiający odrzuca ofertę , jeżeli jest niezgodna z przepisami”,  natomiast art. 63 ust. 2  ustawy </w:t>
      </w:r>
      <w:proofErr w:type="spellStart"/>
      <w:r>
        <w:rPr>
          <w:rFonts w:ascii="CG Omega" w:hAnsi="CG Omega" w:cs="Gautami"/>
          <w:sz w:val="22"/>
          <w:szCs w:val="22"/>
        </w:rPr>
        <w:t>Pzp</w:t>
      </w:r>
      <w:proofErr w:type="spellEnd"/>
      <w:r>
        <w:rPr>
          <w:rFonts w:ascii="CG Omega" w:hAnsi="CG Omega" w:cs="Gautami"/>
          <w:sz w:val="22"/>
          <w:szCs w:val="22"/>
        </w:rPr>
        <w:t>.  stanowi, że w postępowaniu o udzielenie zamówienia o wartości mniejszej niż progi unijne, ofertę, wniosek o dopuszczenie do udziału w postępowaniu lub konkursie, oświadczenie,  o którym mowa w art. 125  ust. 1, składa się pod rygorem nieważności, w formie elektronicznej lub w postaci elektronicznej  opatrzonej kwalifikowalnym podpisem elektronicznym, podpisem zaufanym lub podpisem osobistym.</w:t>
      </w:r>
    </w:p>
    <w:p w:rsidR="00FA7B07" w:rsidRDefault="00FA7B07" w:rsidP="00FA7B07">
      <w:pPr>
        <w:jc w:val="both"/>
        <w:rPr>
          <w:rFonts w:ascii="CG Omega" w:hAnsi="CG Omega" w:cs="Gautami"/>
          <w:b/>
          <w:sz w:val="22"/>
          <w:szCs w:val="22"/>
        </w:rPr>
      </w:pPr>
    </w:p>
    <w:p w:rsidR="00FA7B07" w:rsidRPr="00B95D09" w:rsidRDefault="00FA7B07" w:rsidP="00FA7B07">
      <w:pPr>
        <w:rPr>
          <w:rFonts w:ascii="CG Omega" w:hAnsi="CG Omega" w:cs="Gautami"/>
          <w:b/>
          <w:sz w:val="22"/>
          <w:szCs w:val="22"/>
        </w:rPr>
      </w:pPr>
      <w:r w:rsidRPr="00B95D09">
        <w:rPr>
          <w:rFonts w:ascii="CG Omega" w:hAnsi="CG Omega" w:cs="Gautami"/>
          <w:b/>
          <w:sz w:val="22"/>
          <w:szCs w:val="22"/>
        </w:rPr>
        <w:t>Uzasadnienie:</w:t>
      </w:r>
    </w:p>
    <w:p w:rsidR="00FA7B07" w:rsidRDefault="00FA7B07" w:rsidP="00FA7B07">
      <w:pPr>
        <w:pStyle w:val="NormalnyWeb"/>
        <w:spacing w:before="0" w:beforeAutospacing="0" w:after="0" w:afterAutospacing="0"/>
        <w:jc w:val="both"/>
        <w:rPr>
          <w:rFonts w:ascii="CG Omega" w:eastAsia="SimSun" w:hAnsi="CG Omega" w:cs="Arial"/>
          <w:sz w:val="22"/>
          <w:szCs w:val="22"/>
        </w:rPr>
      </w:pPr>
      <w:r w:rsidRPr="00405805">
        <w:rPr>
          <w:rFonts w:ascii="CG Omega" w:eastAsia="SimSun" w:hAnsi="CG Omega" w:cs="Arial"/>
          <w:sz w:val="22"/>
          <w:szCs w:val="22"/>
        </w:rPr>
        <w:t>W odpowiedzi na publiczne ogłoszenie o zamówieniu, zamieszczon</w:t>
      </w:r>
      <w:r>
        <w:rPr>
          <w:rFonts w:ascii="CG Omega" w:eastAsia="SimSun" w:hAnsi="CG Omega" w:cs="Arial"/>
          <w:sz w:val="22"/>
          <w:szCs w:val="22"/>
        </w:rPr>
        <w:t xml:space="preserve">e przez Zamawiającego </w:t>
      </w:r>
      <w:r w:rsidRPr="00405805">
        <w:rPr>
          <w:rFonts w:ascii="CG Omega" w:eastAsia="SimSun" w:hAnsi="CG Omega" w:cs="Arial"/>
          <w:sz w:val="22"/>
          <w:szCs w:val="22"/>
        </w:rPr>
        <w:t xml:space="preserve">na platformie zakupowej zamawiającego, gdzie prowadzone jest przedmiotowe postępowanie, Wykonawca złożył ofertę przetargową.  </w:t>
      </w:r>
    </w:p>
    <w:p w:rsidR="00FA7B07" w:rsidRDefault="00FA7B07" w:rsidP="00FA7B07">
      <w:pPr>
        <w:pStyle w:val="NormalnyWeb"/>
        <w:spacing w:before="0" w:beforeAutospacing="0" w:after="0" w:afterAutospacing="0"/>
        <w:jc w:val="both"/>
        <w:rPr>
          <w:rFonts w:ascii="CG Omega" w:eastAsia="SimSun" w:hAnsi="CG Omega" w:cs="Arial"/>
          <w:sz w:val="22"/>
          <w:szCs w:val="22"/>
        </w:rPr>
      </w:pPr>
      <w:r>
        <w:rPr>
          <w:rFonts w:ascii="CG Omega" w:eastAsia="SimSun" w:hAnsi="CG Omega" w:cs="Arial"/>
          <w:sz w:val="22"/>
          <w:szCs w:val="22"/>
        </w:rPr>
        <w:t>Po odszyfrowaniu</w:t>
      </w:r>
      <w:r w:rsidRPr="00405805">
        <w:rPr>
          <w:rFonts w:ascii="CG Omega" w:eastAsia="SimSun" w:hAnsi="CG Omega" w:cs="Arial"/>
          <w:sz w:val="22"/>
          <w:szCs w:val="22"/>
        </w:rPr>
        <w:t xml:space="preserve"> oferty  stwierdzono, iż zamieszczone pliki dokumentów spo</w:t>
      </w:r>
      <w:r>
        <w:rPr>
          <w:rFonts w:ascii="CG Omega" w:eastAsia="SimSun" w:hAnsi="CG Omega" w:cs="Arial"/>
          <w:sz w:val="22"/>
          <w:szCs w:val="22"/>
        </w:rPr>
        <w:t>rządzono w formie papierowej i podpisane  podpisem odręcznym, a następnie zeskanowane i zamieszczone na stronie postępowania</w:t>
      </w:r>
      <w:r w:rsidRPr="00405805">
        <w:rPr>
          <w:rFonts w:ascii="CG Omega" w:eastAsia="SimSun" w:hAnsi="CG Omega" w:cs="Arial"/>
          <w:sz w:val="22"/>
          <w:szCs w:val="22"/>
        </w:rPr>
        <w:t xml:space="preserve">.  Dokumenty (pliki) </w:t>
      </w:r>
      <w:r>
        <w:rPr>
          <w:rFonts w:ascii="CG Omega" w:eastAsia="SimSun" w:hAnsi="CG Omega" w:cs="Arial"/>
          <w:sz w:val="22"/>
          <w:szCs w:val="22"/>
        </w:rPr>
        <w:t xml:space="preserve"> </w:t>
      </w:r>
      <w:r w:rsidRPr="00405805">
        <w:rPr>
          <w:rFonts w:ascii="CG Omega" w:eastAsia="SimSun" w:hAnsi="CG Omega" w:cs="Arial"/>
          <w:sz w:val="22"/>
          <w:szCs w:val="22"/>
        </w:rPr>
        <w:t xml:space="preserve">oferty </w:t>
      </w:r>
      <w:r>
        <w:rPr>
          <w:rFonts w:ascii="CG Omega" w:eastAsia="SimSun" w:hAnsi="CG Omega" w:cs="Arial"/>
          <w:sz w:val="22"/>
          <w:szCs w:val="22"/>
        </w:rPr>
        <w:t xml:space="preserve">nie </w:t>
      </w:r>
      <w:r w:rsidRPr="00405805">
        <w:rPr>
          <w:rFonts w:ascii="CG Omega" w:eastAsia="SimSun" w:hAnsi="CG Omega" w:cs="Arial"/>
          <w:sz w:val="22"/>
          <w:szCs w:val="22"/>
        </w:rPr>
        <w:t>zosta</w:t>
      </w:r>
      <w:r w:rsidRPr="00405805">
        <w:rPr>
          <w:rFonts w:ascii="CG Omega" w:eastAsia="SimSun" w:hAnsi="CG Omega" w:cs="CG Omega"/>
          <w:sz w:val="22"/>
          <w:szCs w:val="22"/>
        </w:rPr>
        <w:t>ły</w:t>
      </w:r>
      <w:r w:rsidRPr="00405805">
        <w:rPr>
          <w:rFonts w:ascii="CG Omega" w:eastAsia="SimSun" w:hAnsi="CG Omega" w:cs="Arial"/>
          <w:sz w:val="22"/>
          <w:szCs w:val="22"/>
        </w:rPr>
        <w:t xml:space="preserve"> opa</w:t>
      </w:r>
      <w:r>
        <w:rPr>
          <w:rFonts w:ascii="CG Omega" w:eastAsia="SimSun" w:hAnsi="CG Omega" w:cs="Arial"/>
          <w:sz w:val="22"/>
          <w:szCs w:val="22"/>
        </w:rPr>
        <w:t xml:space="preserve">trzone przez Wykonawcę żadnym </w:t>
      </w:r>
      <w:r w:rsidRPr="00405805">
        <w:rPr>
          <w:rFonts w:ascii="CG Omega" w:eastAsia="SimSun" w:hAnsi="CG Omega" w:cs="Arial"/>
          <w:sz w:val="22"/>
          <w:szCs w:val="22"/>
        </w:rPr>
        <w:t xml:space="preserve"> </w:t>
      </w:r>
      <w:r>
        <w:rPr>
          <w:rFonts w:ascii="CG Omega" w:eastAsia="SimSun" w:hAnsi="CG Omega" w:cs="Arial"/>
          <w:sz w:val="22"/>
          <w:szCs w:val="22"/>
        </w:rPr>
        <w:t>z dostępnych form podpisu elektronicznego</w:t>
      </w:r>
      <w:r w:rsidRPr="00405805">
        <w:rPr>
          <w:rFonts w:ascii="CG Omega" w:eastAsia="SimSun" w:hAnsi="CG Omega" w:cs="Arial"/>
          <w:sz w:val="22"/>
          <w:szCs w:val="22"/>
        </w:rPr>
        <w:t xml:space="preserve">. </w:t>
      </w:r>
      <w:r>
        <w:rPr>
          <w:rFonts w:ascii="CG Omega" w:eastAsia="SimSun" w:hAnsi="CG Omega" w:cs="Arial"/>
          <w:sz w:val="22"/>
          <w:szCs w:val="22"/>
        </w:rPr>
        <w:t xml:space="preserve">Tak złożone dokumenty oferty nie spełniają wymogów  określonych w przepisach art. 63 ustawy Prawo zamówień publicznych.  </w:t>
      </w:r>
    </w:p>
    <w:p w:rsidR="00FA7B07" w:rsidRPr="00123E15" w:rsidRDefault="00FA7B07" w:rsidP="00FA7B07">
      <w:pPr>
        <w:pStyle w:val="NormalnyWeb"/>
        <w:spacing w:before="0" w:beforeAutospacing="0" w:after="0" w:afterAutospacing="0"/>
        <w:ind w:firstLine="708"/>
        <w:jc w:val="both"/>
        <w:rPr>
          <w:rFonts w:ascii="CG Omega" w:hAnsi="CG Omega"/>
          <w:b/>
          <w:sz w:val="22"/>
          <w:szCs w:val="22"/>
        </w:rPr>
      </w:pPr>
      <w:r>
        <w:rPr>
          <w:rFonts w:ascii="CG Omega" w:eastAsia="SimSun" w:hAnsi="CG Omega" w:cs="Arial"/>
          <w:sz w:val="22"/>
          <w:szCs w:val="22"/>
        </w:rPr>
        <w:t>Zgodnie  z art. 63 ust. 2</w:t>
      </w:r>
      <w:r w:rsidRPr="00405805">
        <w:rPr>
          <w:rFonts w:ascii="CG Omega" w:eastAsia="SimSun" w:hAnsi="CG Omega" w:cs="Arial"/>
          <w:sz w:val="22"/>
          <w:szCs w:val="22"/>
        </w:rPr>
        <w:t xml:space="preserve"> ustawy </w:t>
      </w:r>
      <w:proofErr w:type="spellStart"/>
      <w:r w:rsidRPr="00405805">
        <w:rPr>
          <w:rFonts w:ascii="CG Omega" w:eastAsia="SimSun" w:hAnsi="CG Omega" w:cs="Arial"/>
          <w:sz w:val="22"/>
          <w:szCs w:val="22"/>
        </w:rPr>
        <w:t>Pzp</w:t>
      </w:r>
      <w:proofErr w:type="spellEnd"/>
      <w:r w:rsidRPr="00405805">
        <w:rPr>
          <w:rFonts w:ascii="CG Omega" w:eastAsia="SimSun" w:hAnsi="CG Omega" w:cs="Arial"/>
          <w:sz w:val="22"/>
          <w:szCs w:val="22"/>
        </w:rPr>
        <w:t xml:space="preserve"> w postępowaniu o udzielenie zamówienia o warto</w:t>
      </w:r>
      <w:r>
        <w:rPr>
          <w:rFonts w:ascii="CG Omega" w:eastAsia="SimSun" w:hAnsi="CG Omega" w:cs="Arial"/>
          <w:sz w:val="22"/>
          <w:szCs w:val="22"/>
        </w:rPr>
        <w:t>ści poniżej progów unijnych</w:t>
      </w:r>
      <w:r w:rsidRPr="00405805">
        <w:rPr>
          <w:rFonts w:ascii="CG Omega" w:eastAsia="SimSun" w:hAnsi="CG Omega" w:cs="Arial"/>
          <w:sz w:val="22"/>
          <w:szCs w:val="22"/>
        </w:rPr>
        <w:t>, ofertę składa się, pod rygorem nieważności, w formie elektronicznej</w:t>
      </w:r>
      <w:r>
        <w:rPr>
          <w:rFonts w:ascii="CG Omega" w:eastAsia="SimSun" w:hAnsi="CG Omega" w:cs="Arial"/>
          <w:sz w:val="22"/>
          <w:szCs w:val="22"/>
        </w:rPr>
        <w:t xml:space="preserve"> lub w postaci elektronicznej</w:t>
      </w:r>
      <w:r w:rsidRPr="00405805">
        <w:rPr>
          <w:rFonts w:ascii="CG Omega" w:eastAsia="SimSun" w:hAnsi="CG Omega" w:cs="Arial"/>
          <w:sz w:val="22"/>
          <w:szCs w:val="22"/>
        </w:rPr>
        <w:t xml:space="preserve">. </w:t>
      </w:r>
      <w:r w:rsidRPr="00405805">
        <w:rPr>
          <w:rFonts w:ascii="CG Omega" w:hAnsi="CG Omega"/>
          <w:sz w:val="22"/>
          <w:szCs w:val="22"/>
        </w:rPr>
        <w:t xml:space="preserve">Formę elektroniczną należy rozumieć zgodnie z treścią art. 781 § 1 </w:t>
      </w:r>
      <w:proofErr w:type="spellStart"/>
      <w:r>
        <w:rPr>
          <w:rFonts w:ascii="CG Omega" w:hAnsi="CG Omega"/>
          <w:sz w:val="22"/>
          <w:szCs w:val="22"/>
        </w:rPr>
        <w:t>Kc</w:t>
      </w:r>
      <w:proofErr w:type="spellEnd"/>
      <w:r w:rsidRPr="00123E15">
        <w:rPr>
          <w:rFonts w:ascii="CG Omega" w:hAnsi="CG Omega"/>
          <w:sz w:val="22"/>
          <w:szCs w:val="22"/>
        </w:rPr>
        <w:t xml:space="preserve"> jako</w:t>
      </w:r>
      <w:r w:rsidRPr="00123E15">
        <w:rPr>
          <w:rFonts w:ascii="CG Omega" w:hAnsi="CG Omega"/>
          <w:b/>
          <w:sz w:val="22"/>
          <w:szCs w:val="22"/>
        </w:rPr>
        <w:t xml:space="preserve"> </w:t>
      </w:r>
      <w:r w:rsidRPr="00123E15">
        <w:rPr>
          <w:rStyle w:val="Pogrubienie"/>
          <w:rFonts w:ascii="CG Omega" w:hAnsi="CG Omega"/>
          <w:b w:val="0"/>
          <w:sz w:val="22"/>
          <w:szCs w:val="22"/>
        </w:rPr>
        <w:t>postać elektroniczną opatrzoną kwalifikowanym podpisem elektronicznym, podpisem zaufanym lub podpisem osobistym</w:t>
      </w:r>
      <w:r w:rsidRPr="00123E15">
        <w:rPr>
          <w:rFonts w:ascii="CG Omega" w:hAnsi="CG Omega"/>
          <w:b/>
          <w:sz w:val="22"/>
          <w:szCs w:val="22"/>
        </w:rPr>
        <w:t>.</w:t>
      </w:r>
    </w:p>
    <w:p w:rsidR="00FA7B07" w:rsidRPr="00123E15" w:rsidRDefault="00FA7B07" w:rsidP="00FA7B07">
      <w:pPr>
        <w:pStyle w:val="NormalnyWeb"/>
        <w:spacing w:before="0" w:beforeAutospacing="0" w:after="0" w:afterAutospacing="0"/>
        <w:ind w:firstLine="708"/>
        <w:jc w:val="both"/>
        <w:rPr>
          <w:rFonts w:ascii="CG Omega" w:hAnsi="CG Omega"/>
          <w:b/>
          <w:sz w:val="22"/>
          <w:szCs w:val="22"/>
        </w:rPr>
      </w:pPr>
      <w:r w:rsidRPr="001255F4">
        <w:rPr>
          <w:rFonts w:ascii="CG Omega" w:eastAsia="SimSun" w:hAnsi="CG Omega" w:cs="Arial"/>
          <w:sz w:val="22"/>
          <w:szCs w:val="22"/>
        </w:rPr>
        <w:t>Oznacza to, że w przypadku braku odpowiedniego podpisu elektronicznego,</w:t>
      </w:r>
      <w:r>
        <w:rPr>
          <w:rFonts w:ascii="CG Omega" w:eastAsia="SimSun" w:hAnsi="CG Omega" w:cs="Arial"/>
          <w:sz w:val="22"/>
          <w:szCs w:val="22"/>
        </w:rPr>
        <w:t xml:space="preserve"> tj. </w:t>
      </w:r>
      <w:r w:rsidRPr="00123E15">
        <w:rPr>
          <w:rStyle w:val="Pogrubienie"/>
          <w:rFonts w:ascii="CG Omega" w:hAnsi="CG Omega"/>
          <w:b w:val="0"/>
          <w:sz w:val="22"/>
          <w:szCs w:val="22"/>
        </w:rPr>
        <w:t>kwalifikowanym podpisem elektronicznym, podpisem zaufanym lub podpisem osobistym</w:t>
      </w:r>
      <w:r w:rsidRPr="00123E15">
        <w:rPr>
          <w:rFonts w:ascii="CG Omega" w:hAnsi="CG Omega"/>
          <w:b/>
          <w:sz w:val="22"/>
          <w:szCs w:val="22"/>
        </w:rPr>
        <w:t>.</w:t>
      </w:r>
    </w:p>
    <w:p w:rsidR="00FA7B07" w:rsidRDefault="00FA7B07" w:rsidP="00FA7B07">
      <w:pPr>
        <w:jc w:val="both"/>
        <w:rPr>
          <w:rFonts w:ascii="CG Omega" w:eastAsia="SimSun" w:hAnsi="CG Omega" w:cs="Arial"/>
          <w:sz w:val="22"/>
          <w:szCs w:val="22"/>
        </w:rPr>
      </w:pPr>
      <w:r w:rsidRPr="00B95D09">
        <w:rPr>
          <w:rFonts w:ascii="CG Omega" w:eastAsia="SimSun" w:hAnsi="CG Omega" w:cs="Arial"/>
          <w:sz w:val="22"/>
          <w:szCs w:val="22"/>
        </w:rPr>
        <w:t xml:space="preserve">Złożenie oferty w niewłaściwej formie jest uchybieniem nieusuwalnym. </w:t>
      </w:r>
    </w:p>
    <w:p w:rsidR="00FA7B07" w:rsidRPr="00B95D09" w:rsidRDefault="00FA7B07" w:rsidP="00FA7B07">
      <w:pPr>
        <w:jc w:val="both"/>
        <w:rPr>
          <w:rFonts w:ascii="CG Omega" w:hAnsi="CG Omega" w:cs="Gautami"/>
          <w:sz w:val="22"/>
          <w:szCs w:val="22"/>
        </w:rPr>
      </w:pPr>
      <w:r>
        <w:rPr>
          <w:rFonts w:ascii="CG Omega" w:eastAsia="SimSun" w:hAnsi="CG Omega" w:cs="Arial"/>
          <w:sz w:val="22"/>
          <w:szCs w:val="22"/>
        </w:rPr>
        <w:t xml:space="preserve">Złożona w </w:t>
      </w:r>
      <w:r w:rsidRPr="00B95D09">
        <w:rPr>
          <w:rFonts w:ascii="CG Omega" w:eastAsia="SimSun" w:hAnsi="CG Omega" w:cs="Arial"/>
          <w:sz w:val="22"/>
          <w:szCs w:val="22"/>
        </w:rPr>
        <w:t>postępow</w:t>
      </w:r>
      <w:r>
        <w:rPr>
          <w:rFonts w:ascii="CG Omega" w:eastAsia="SimSun" w:hAnsi="CG Omega" w:cs="Arial"/>
          <w:sz w:val="22"/>
          <w:szCs w:val="22"/>
        </w:rPr>
        <w:t>aniu oferta</w:t>
      </w:r>
      <w:r w:rsidRPr="00B95D09">
        <w:rPr>
          <w:rFonts w:ascii="CG Omega" w:eastAsia="SimSun" w:hAnsi="CG Omega" w:cs="Arial"/>
          <w:sz w:val="22"/>
          <w:szCs w:val="22"/>
        </w:rPr>
        <w:t xml:space="preserve"> Wykonawcy zawiera nieważne i nieskuteczne oświadcz</w:t>
      </w:r>
      <w:r>
        <w:rPr>
          <w:rFonts w:ascii="CG Omega" w:eastAsia="SimSun" w:hAnsi="CG Omega" w:cs="Arial"/>
          <w:sz w:val="22"/>
          <w:szCs w:val="22"/>
        </w:rPr>
        <w:t xml:space="preserve">enie woli, co   w  rozpatrywanym przypadku skutkuje uznaniem, że </w:t>
      </w:r>
      <w:r w:rsidRPr="00B95D09">
        <w:rPr>
          <w:rFonts w:ascii="CG Omega" w:eastAsia="SimSun" w:hAnsi="CG Omega" w:cs="Arial"/>
          <w:sz w:val="22"/>
          <w:szCs w:val="22"/>
        </w:rPr>
        <w:t xml:space="preserve"> złożona przez Wykonawcę </w:t>
      </w:r>
      <w:r>
        <w:rPr>
          <w:rFonts w:ascii="CG Omega" w:eastAsia="SimSun" w:hAnsi="CG Omega" w:cs="Arial"/>
          <w:sz w:val="22"/>
          <w:szCs w:val="22"/>
        </w:rPr>
        <w:t xml:space="preserve">oferta </w:t>
      </w:r>
      <w:r w:rsidRPr="00B95D09">
        <w:rPr>
          <w:rFonts w:ascii="CG Omega" w:eastAsia="SimSun" w:hAnsi="CG Omega" w:cs="Arial"/>
          <w:sz w:val="22"/>
          <w:szCs w:val="22"/>
        </w:rPr>
        <w:t>jest niez</w:t>
      </w:r>
      <w:r>
        <w:rPr>
          <w:rFonts w:ascii="CG Omega" w:eastAsia="SimSun" w:hAnsi="CG Omega" w:cs="Arial"/>
          <w:sz w:val="22"/>
          <w:szCs w:val="22"/>
        </w:rPr>
        <w:t xml:space="preserve">godna zarówno z ustawą </w:t>
      </w:r>
      <w:proofErr w:type="spellStart"/>
      <w:r>
        <w:rPr>
          <w:rFonts w:ascii="CG Omega" w:eastAsia="SimSun" w:hAnsi="CG Omega" w:cs="Arial"/>
          <w:sz w:val="22"/>
          <w:szCs w:val="22"/>
        </w:rPr>
        <w:t>Pzp</w:t>
      </w:r>
      <w:proofErr w:type="spellEnd"/>
      <w:r>
        <w:rPr>
          <w:rFonts w:ascii="CG Omega" w:eastAsia="SimSun" w:hAnsi="CG Omega" w:cs="Arial"/>
          <w:sz w:val="22"/>
          <w:szCs w:val="22"/>
        </w:rPr>
        <w:t xml:space="preserve"> jak również</w:t>
      </w:r>
      <w:r w:rsidRPr="00B95D09">
        <w:rPr>
          <w:rFonts w:ascii="CG Omega" w:eastAsia="SimSun" w:hAnsi="CG Omega" w:cs="Arial"/>
          <w:sz w:val="22"/>
          <w:szCs w:val="22"/>
        </w:rPr>
        <w:t xml:space="preserve"> ustawą k.c. </w:t>
      </w:r>
      <w:r>
        <w:rPr>
          <w:rFonts w:ascii="CG Omega" w:eastAsia="SimSun" w:hAnsi="CG Omega" w:cs="Arial"/>
          <w:sz w:val="22"/>
          <w:szCs w:val="22"/>
        </w:rPr>
        <w:t xml:space="preserve"> </w:t>
      </w:r>
      <w:r w:rsidRPr="00B95D09">
        <w:rPr>
          <w:rFonts w:ascii="CG Omega" w:eastAsia="SimSun" w:hAnsi="CG Omega" w:cs="Arial"/>
          <w:sz w:val="22"/>
          <w:szCs w:val="22"/>
        </w:rPr>
        <w:t>i podlega odrzuceniu na pod</w:t>
      </w:r>
      <w:r>
        <w:rPr>
          <w:rFonts w:ascii="CG Omega" w:eastAsia="SimSun" w:hAnsi="CG Omega" w:cs="Arial"/>
          <w:sz w:val="22"/>
          <w:szCs w:val="22"/>
        </w:rPr>
        <w:t>stawie art. 226 ust. 1 pkt. 3</w:t>
      </w:r>
      <w:r w:rsidRPr="00B95D09">
        <w:rPr>
          <w:rFonts w:ascii="CG Omega" w:eastAsia="SimSun" w:hAnsi="CG Omega" w:cs="Arial"/>
          <w:sz w:val="22"/>
          <w:szCs w:val="22"/>
        </w:rPr>
        <w:t xml:space="preserve"> ustawy </w:t>
      </w:r>
      <w:proofErr w:type="spellStart"/>
      <w:r w:rsidRPr="00B95D09">
        <w:rPr>
          <w:rFonts w:ascii="CG Omega" w:eastAsia="SimSun" w:hAnsi="CG Omega" w:cs="Arial"/>
          <w:sz w:val="22"/>
          <w:szCs w:val="22"/>
        </w:rPr>
        <w:t>Pzp</w:t>
      </w:r>
      <w:proofErr w:type="spellEnd"/>
      <w:r w:rsidRPr="00B95D09">
        <w:rPr>
          <w:rFonts w:ascii="CG Omega" w:eastAsia="SimSun" w:hAnsi="CG Omega" w:cs="Arial"/>
          <w:sz w:val="22"/>
          <w:szCs w:val="22"/>
        </w:rPr>
        <w:t>.</w:t>
      </w:r>
    </w:p>
    <w:p w:rsidR="00FA7B07" w:rsidRDefault="00FA7B07" w:rsidP="00FA7B07">
      <w:pPr>
        <w:rPr>
          <w:rFonts w:ascii="CG Omega" w:hAnsi="CG Omega" w:cs="Gautami"/>
          <w:sz w:val="22"/>
          <w:szCs w:val="22"/>
        </w:rPr>
      </w:pPr>
    </w:p>
    <w:p w:rsidR="00FA7B07" w:rsidRDefault="00FA7B07" w:rsidP="00FA7B07">
      <w:pPr>
        <w:rPr>
          <w:rFonts w:ascii="CG Omega" w:hAnsi="CG Omega" w:cs="Gautami"/>
          <w:sz w:val="22"/>
          <w:szCs w:val="22"/>
        </w:rPr>
      </w:pPr>
      <w:r>
        <w:rPr>
          <w:rFonts w:ascii="CG Omega" w:hAnsi="CG Omega" w:cs="Gautami"/>
          <w:sz w:val="22"/>
          <w:szCs w:val="22"/>
        </w:rPr>
        <w:lastRenderedPageBreak/>
        <w:t>Zamawiając y informuje Wykonawców biorący udział w  unieważnionym postępowaniu</w:t>
      </w:r>
      <w:r w:rsidR="00FE46D0">
        <w:rPr>
          <w:rFonts w:ascii="CG Omega" w:hAnsi="CG Omega" w:cs="Gautami"/>
          <w:sz w:val="22"/>
          <w:szCs w:val="22"/>
        </w:rPr>
        <w:t>, że  ponownie zostanie  wszczęte  postępowanie</w:t>
      </w:r>
      <w:r>
        <w:rPr>
          <w:rFonts w:ascii="CG Omega" w:hAnsi="CG Omega" w:cs="Gautami"/>
          <w:sz w:val="22"/>
          <w:szCs w:val="22"/>
        </w:rPr>
        <w:t xml:space="preserve"> o udzielenie zamówienia publicznego dla danej części zamówienia. </w:t>
      </w:r>
    </w:p>
    <w:p w:rsidR="00FA7B07" w:rsidRDefault="00FA7B07" w:rsidP="00FA7B07">
      <w:pPr>
        <w:rPr>
          <w:rFonts w:ascii="CG Omega" w:hAnsi="CG Omega" w:cs="Gautami"/>
          <w:sz w:val="22"/>
          <w:szCs w:val="22"/>
        </w:rPr>
      </w:pPr>
    </w:p>
    <w:p w:rsidR="000C1087" w:rsidRDefault="000C1087" w:rsidP="006C5E7C">
      <w:pPr>
        <w:ind w:firstLine="708"/>
        <w:jc w:val="both"/>
        <w:rPr>
          <w:rFonts w:ascii="CG Omega" w:hAnsi="CG Omega" w:cs="Gautami"/>
          <w:sz w:val="22"/>
          <w:szCs w:val="22"/>
        </w:rPr>
      </w:pPr>
    </w:p>
    <w:p w:rsidR="00FA7B07" w:rsidRPr="00FA7B07" w:rsidRDefault="00FA7B07" w:rsidP="00FA7B07">
      <w:pPr>
        <w:jc w:val="center"/>
        <w:rPr>
          <w:rFonts w:ascii="CG Omega" w:hAnsi="CG Omega" w:cs="Gautami"/>
          <w:b/>
          <w:sz w:val="22"/>
          <w:szCs w:val="22"/>
          <w:u w:val="thick"/>
        </w:rPr>
      </w:pPr>
      <w:r w:rsidRPr="00FA7B07">
        <w:rPr>
          <w:rFonts w:ascii="CG Omega" w:hAnsi="CG Omega" w:cs="Gautami"/>
          <w:b/>
          <w:sz w:val="22"/>
          <w:szCs w:val="22"/>
          <w:u w:val="thick"/>
        </w:rPr>
        <w:t>W</w:t>
      </w:r>
      <w:r w:rsidR="006C5E7C" w:rsidRPr="00FA7B07">
        <w:rPr>
          <w:rFonts w:ascii="CG Omega" w:hAnsi="CG Omega" w:cs="Gautami"/>
          <w:b/>
          <w:sz w:val="22"/>
          <w:szCs w:val="22"/>
          <w:u w:val="thick"/>
        </w:rPr>
        <w:t xml:space="preserve">yboru </w:t>
      </w:r>
      <w:r w:rsidR="00E607E1" w:rsidRPr="00FA7B07">
        <w:rPr>
          <w:rFonts w:ascii="CG Omega" w:hAnsi="CG Omega" w:cs="Gautami"/>
          <w:b/>
          <w:sz w:val="22"/>
          <w:szCs w:val="22"/>
          <w:u w:val="thick"/>
        </w:rPr>
        <w:t>najkorzystniejszej oferty w zakresie cz</w:t>
      </w:r>
      <w:r w:rsidRPr="00FA7B07">
        <w:rPr>
          <w:rFonts w:ascii="CG Omega" w:hAnsi="CG Omega" w:cs="Gautami"/>
          <w:b/>
          <w:sz w:val="22"/>
          <w:szCs w:val="22"/>
          <w:u w:val="thick"/>
        </w:rPr>
        <w:t xml:space="preserve">ęści nr 2 </w:t>
      </w:r>
      <w:r w:rsidR="006C5E7C" w:rsidRPr="00FA7B07">
        <w:rPr>
          <w:rFonts w:ascii="CG Omega" w:hAnsi="CG Omega" w:cs="Gautami"/>
          <w:b/>
          <w:sz w:val="22"/>
          <w:szCs w:val="22"/>
          <w:u w:val="thick"/>
        </w:rPr>
        <w:t>,</w:t>
      </w:r>
    </w:p>
    <w:p w:rsidR="006C5E7C" w:rsidRDefault="006C5E7C" w:rsidP="00FA7B07">
      <w:pPr>
        <w:jc w:val="both"/>
        <w:rPr>
          <w:rFonts w:ascii="CG Omega" w:hAnsi="CG Omega" w:cs="Gautami"/>
          <w:b/>
          <w:sz w:val="22"/>
          <w:szCs w:val="22"/>
        </w:rPr>
      </w:pPr>
      <w:r w:rsidRPr="00074DD3">
        <w:rPr>
          <w:rFonts w:ascii="CG Omega" w:hAnsi="CG Omega" w:cs="Gautami"/>
          <w:sz w:val="22"/>
          <w:szCs w:val="22"/>
        </w:rPr>
        <w:t>którą</w:t>
      </w:r>
      <w:r w:rsidRPr="00B45FE3">
        <w:rPr>
          <w:rFonts w:ascii="CG Omega" w:hAnsi="CG Omega" w:cs="Gautami"/>
          <w:sz w:val="22"/>
          <w:szCs w:val="22"/>
        </w:rPr>
        <w:t xml:space="preserve"> przedstawiła firma</w:t>
      </w:r>
      <w:r>
        <w:rPr>
          <w:rFonts w:ascii="CG Omega" w:hAnsi="CG Omega" w:cs="Gautami"/>
          <w:b/>
          <w:sz w:val="22"/>
          <w:szCs w:val="22"/>
        </w:rPr>
        <w:t>:</w:t>
      </w:r>
    </w:p>
    <w:p w:rsidR="00BC26D4" w:rsidRDefault="00BC26D4" w:rsidP="00E607E1">
      <w:pPr>
        <w:rPr>
          <w:rFonts w:ascii="CG Omega" w:hAnsi="CG Omega"/>
          <w:sz w:val="22"/>
          <w:szCs w:val="22"/>
        </w:rPr>
      </w:pPr>
    </w:p>
    <w:p w:rsidR="00E607E1" w:rsidRPr="00363922" w:rsidRDefault="00E607E1" w:rsidP="00E607E1">
      <w:pPr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P.P.U.H. „SUPRON1” Spółka Jawna</w:t>
      </w:r>
    </w:p>
    <w:p w:rsidR="00E607E1" w:rsidRPr="00777B19" w:rsidRDefault="00E607E1" w:rsidP="00E607E1">
      <w:pPr>
        <w:jc w:val="both"/>
        <w:rPr>
          <w:rFonts w:ascii="CG Omega" w:hAnsi="CG Omega"/>
          <w:b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ul. Kluczewska 3,  32-300 Olkusz </w:t>
      </w:r>
    </w:p>
    <w:p w:rsidR="00E607E1" w:rsidRDefault="00E607E1" w:rsidP="00E607E1">
      <w:pPr>
        <w:jc w:val="both"/>
        <w:rPr>
          <w:rFonts w:ascii="CG Omega" w:hAnsi="CG Omega"/>
          <w:b/>
          <w:sz w:val="22"/>
          <w:szCs w:val="22"/>
        </w:rPr>
      </w:pPr>
      <w:r>
        <w:rPr>
          <w:rFonts w:ascii="CG Omega" w:hAnsi="CG Omega"/>
          <w:b/>
          <w:sz w:val="22"/>
          <w:szCs w:val="22"/>
        </w:rPr>
        <w:t xml:space="preserve">w kwocie 71 957,00 zł. brutto i otrzymała  w poszczególnych kryteriach następującą punktację:   cena  50,95 pkt.     Okres gwarancji 40 pkt.    </w:t>
      </w:r>
    </w:p>
    <w:p w:rsidR="00E607E1" w:rsidRPr="00F62A93" w:rsidRDefault="00E607E1" w:rsidP="00E607E1">
      <w:pPr>
        <w:jc w:val="both"/>
        <w:rPr>
          <w:rFonts w:ascii="CG Omega" w:hAnsi="CG Omega" w:cs="Gautami"/>
          <w:b/>
          <w:sz w:val="22"/>
          <w:szCs w:val="22"/>
        </w:rPr>
      </w:pPr>
      <w:r>
        <w:rPr>
          <w:rFonts w:ascii="CG Omega" w:hAnsi="CG Omega" w:cs="Gautami"/>
          <w:sz w:val="22"/>
          <w:szCs w:val="22"/>
        </w:rPr>
        <w:t xml:space="preserve">W dokonanej ocenie, na podstawie kryteriów oceny ofert, okazała się ofertą najkorzystniejszą        i </w:t>
      </w:r>
      <w:r>
        <w:rPr>
          <w:rFonts w:ascii="CG Omega" w:hAnsi="CG Omega" w:cs="Gautami"/>
          <w:b/>
          <w:sz w:val="22"/>
          <w:szCs w:val="22"/>
        </w:rPr>
        <w:t xml:space="preserve">otrzymała  łącznie 90,95 pkt. </w:t>
      </w:r>
    </w:p>
    <w:p w:rsidR="00E607E1" w:rsidRDefault="00E607E1" w:rsidP="00E607E1">
      <w:pPr>
        <w:jc w:val="both"/>
        <w:rPr>
          <w:rFonts w:ascii="CG Omega" w:hAnsi="CG Omega" w:cs="Gautami"/>
          <w:sz w:val="22"/>
          <w:szCs w:val="22"/>
        </w:rPr>
      </w:pPr>
      <w:r>
        <w:rPr>
          <w:rFonts w:ascii="CG Omega" w:hAnsi="CG Omega" w:cs="Gautami"/>
          <w:sz w:val="22"/>
          <w:szCs w:val="22"/>
        </w:rPr>
        <w:t xml:space="preserve">Wykonawca nie podlega wykluczeniu z postępowania oraz spełnia warunki udziału w postępowaniu. </w:t>
      </w:r>
    </w:p>
    <w:p w:rsidR="005F0DCE" w:rsidRPr="00A23F01" w:rsidRDefault="005F0DCE" w:rsidP="00E607E1">
      <w:pPr>
        <w:jc w:val="both"/>
        <w:rPr>
          <w:rFonts w:ascii="CG Omega" w:hAnsi="CG Omega" w:cs="Gautami"/>
          <w:sz w:val="22"/>
          <w:szCs w:val="22"/>
        </w:rPr>
      </w:pPr>
    </w:p>
    <w:p w:rsidR="00E607E1" w:rsidRPr="008E13A7" w:rsidRDefault="00E607E1" w:rsidP="00E607E1">
      <w:pPr>
        <w:tabs>
          <w:tab w:val="left" w:pos="0"/>
        </w:tabs>
        <w:jc w:val="both"/>
        <w:rPr>
          <w:rFonts w:ascii="CG Omega" w:hAnsi="CG Omega" w:cs="Arial"/>
          <w:sz w:val="22"/>
          <w:szCs w:val="22"/>
        </w:rPr>
      </w:pPr>
      <w:r w:rsidRPr="008E13A7">
        <w:rPr>
          <w:rFonts w:ascii="CG Omega" w:hAnsi="CG Omega" w:cs="Arial"/>
          <w:sz w:val="22"/>
          <w:szCs w:val="22"/>
        </w:rPr>
        <w:t>Zamawiający przekazuje informacje o pozostałych Wykonawcach, którzy złożyli oferty wraz ze streszczeniem oceny  i porównaniem złożonych ofert zawierającym punktację przyznaną ofertom w każdym kryterium oceny ofert i łączną punktację.</w:t>
      </w:r>
    </w:p>
    <w:p w:rsidR="00E607E1" w:rsidRDefault="00E607E1" w:rsidP="00E607E1">
      <w:pPr>
        <w:jc w:val="both"/>
        <w:rPr>
          <w:rFonts w:ascii="CG Omega" w:hAnsi="CG Omega"/>
          <w:sz w:val="22"/>
          <w:szCs w:val="22"/>
        </w:rPr>
      </w:pPr>
    </w:p>
    <w:p w:rsidR="00E607E1" w:rsidRPr="00F62A93" w:rsidRDefault="00E607E1" w:rsidP="00E607E1">
      <w:pPr>
        <w:jc w:val="both"/>
        <w:rPr>
          <w:rFonts w:ascii="CG Omega" w:hAnsi="CG Omega"/>
          <w:b/>
          <w:sz w:val="22"/>
          <w:szCs w:val="22"/>
          <w:u w:val="thick"/>
        </w:rPr>
      </w:pPr>
      <w:r>
        <w:rPr>
          <w:rFonts w:ascii="CG Omega" w:hAnsi="CG Omega"/>
          <w:b/>
          <w:sz w:val="22"/>
          <w:szCs w:val="22"/>
          <w:u w:val="thick"/>
        </w:rPr>
        <w:t>Oferta Nr 3</w:t>
      </w:r>
      <w:r w:rsidRPr="00F62A93">
        <w:rPr>
          <w:rFonts w:ascii="CG Omega" w:hAnsi="CG Omega"/>
          <w:b/>
          <w:sz w:val="22"/>
          <w:szCs w:val="22"/>
          <w:u w:val="thick"/>
        </w:rPr>
        <w:t xml:space="preserve">  złożona przez:</w:t>
      </w:r>
    </w:p>
    <w:p w:rsidR="00E607E1" w:rsidRDefault="00E607E1" w:rsidP="00E607E1">
      <w:pPr>
        <w:rPr>
          <w:rFonts w:ascii="CG Omega" w:hAnsi="CG Omega"/>
          <w:sz w:val="22"/>
          <w:szCs w:val="22"/>
        </w:rPr>
      </w:pPr>
      <w:proofErr w:type="spellStart"/>
      <w:r>
        <w:rPr>
          <w:rFonts w:ascii="CG Omega" w:hAnsi="CG Omega"/>
          <w:sz w:val="22"/>
          <w:szCs w:val="22"/>
        </w:rPr>
        <w:t>Arpapol</w:t>
      </w:r>
      <w:proofErr w:type="spellEnd"/>
      <w:r>
        <w:rPr>
          <w:rFonts w:ascii="CG Omega" w:hAnsi="CG Omega"/>
          <w:sz w:val="22"/>
          <w:szCs w:val="22"/>
        </w:rPr>
        <w:t xml:space="preserve"> 2 Sp. z o.o.</w:t>
      </w:r>
    </w:p>
    <w:p w:rsidR="00E607E1" w:rsidRDefault="00E607E1" w:rsidP="00E607E1">
      <w:pPr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ul. Borowa 8B,  22-300 Krasnystaw </w:t>
      </w:r>
    </w:p>
    <w:p w:rsidR="00E607E1" w:rsidRDefault="00E607E1" w:rsidP="00E607E1">
      <w:pPr>
        <w:jc w:val="both"/>
        <w:rPr>
          <w:rFonts w:ascii="CG Omega" w:hAnsi="CG Omega"/>
          <w:b/>
          <w:sz w:val="22"/>
          <w:szCs w:val="22"/>
        </w:rPr>
      </w:pPr>
      <w:r>
        <w:rPr>
          <w:rFonts w:ascii="CG Omega" w:hAnsi="CG Omega"/>
          <w:b/>
          <w:sz w:val="22"/>
          <w:szCs w:val="22"/>
        </w:rPr>
        <w:t>w kwocie 61 100,00</w:t>
      </w:r>
      <w:r w:rsidR="00020EBD">
        <w:rPr>
          <w:rFonts w:ascii="CG Omega" w:hAnsi="CG Omega"/>
          <w:b/>
          <w:sz w:val="22"/>
          <w:szCs w:val="22"/>
        </w:rPr>
        <w:t xml:space="preserve"> zł. brutto -   cena  60,00 pkt. Okres gwarancji   </w:t>
      </w:r>
      <w:r>
        <w:rPr>
          <w:rFonts w:ascii="CG Omega" w:hAnsi="CG Omega"/>
          <w:b/>
          <w:sz w:val="22"/>
          <w:szCs w:val="22"/>
        </w:rPr>
        <w:t>0 pkt.</w:t>
      </w:r>
    </w:p>
    <w:p w:rsidR="00E607E1" w:rsidRPr="00F62A93" w:rsidRDefault="00E607E1" w:rsidP="00E607E1">
      <w:pPr>
        <w:jc w:val="both"/>
        <w:rPr>
          <w:rFonts w:ascii="CG Omega" w:hAnsi="CG Omega" w:cs="Gautami"/>
          <w:b/>
          <w:sz w:val="22"/>
          <w:szCs w:val="22"/>
        </w:rPr>
      </w:pPr>
      <w:r>
        <w:rPr>
          <w:rFonts w:ascii="CG Omega" w:hAnsi="CG Omega" w:cs="Gautami"/>
          <w:sz w:val="22"/>
          <w:szCs w:val="22"/>
        </w:rPr>
        <w:t xml:space="preserve">W dokonanej ocenie, na podstawie kryteriów oceny ofert, </w:t>
      </w:r>
      <w:r w:rsidR="005F0DCE">
        <w:rPr>
          <w:rFonts w:ascii="CG Omega" w:hAnsi="CG Omega" w:cs="Gautami"/>
          <w:b/>
          <w:sz w:val="22"/>
          <w:szCs w:val="22"/>
        </w:rPr>
        <w:t>otrzymała  60,00</w:t>
      </w:r>
      <w:r>
        <w:rPr>
          <w:rFonts w:ascii="CG Omega" w:hAnsi="CG Omega" w:cs="Gautami"/>
          <w:b/>
          <w:sz w:val="22"/>
          <w:szCs w:val="22"/>
        </w:rPr>
        <w:t xml:space="preserve"> pkt. </w:t>
      </w:r>
    </w:p>
    <w:p w:rsidR="00E607E1" w:rsidRDefault="00E607E1" w:rsidP="00E607E1">
      <w:pPr>
        <w:rPr>
          <w:rFonts w:ascii="CG Omega" w:hAnsi="CG Omega" w:cs="Gautami"/>
          <w:sz w:val="22"/>
          <w:szCs w:val="22"/>
        </w:rPr>
      </w:pPr>
    </w:p>
    <w:p w:rsidR="00E607E1" w:rsidRPr="003E7EC3" w:rsidRDefault="00E607E1" w:rsidP="00E607E1">
      <w:pPr>
        <w:rPr>
          <w:rFonts w:ascii="CG Omega" w:hAnsi="CG Omega" w:cs="Gautami"/>
          <w:sz w:val="22"/>
          <w:szCs w:val="22"/>
        </w:rPr>
      </w:pPr>
      <w:r w:rsidRPr="003E7EC3">
        <w:rPr>
          <w:rFonts w:ascii="CG Omega" w:hAnsi="CG Omega" w:cs="Gautami"/>
          <w:sz w:val="22"/>
          <w:szCs w:val="22"/>
        </w:rPr>
        <w:t>Z postępowania</w:t>
      </w:r>
      <w:r w:rsidR="005F0DCE">
        <w:rPr>
          <w:rFonts w:ascii="CG Omega" w:hAnsi="CG Omega" w:cs="Gautami"/>
          <w:sz w:val="22"/>
          <w:szCs w:val="22"/>
        </w:rPr>
        <w:t xml:space="preserve"> w zakresie części Nr 2</w:t>
      </w:r>
      <w:r w:rsidRPr="003E7EC3">
        <w:rPr>
          <w:rFonts w:ascii="CG Omega" w:hAnsi="CG Omega" w:cs="Gautami"/>
          <w:sz w:val="22"/>
          <w:szCs w:val="22"/>
        </w:rPr>
        <w:t xml:space="preserve"> nie odrzucono żadnej oferty.</w:t>
      </w:r>
    </w:p>
    <w:p w:rsidR="00735AE3" w:rsidRDefault="00735AE3" w:rsidP="006C5E7C">
      <w:pPr>
        <w:rPr>
          <w:rFonts w:ascii="CG Omega" w:hAnsi="CG Omega"/>
          <w:b/>
          <w:sz w:val="22"/>
          <w:szCs w:val="22"/>
          <w:u w:val="thick"/>
        </w:rPr>
      </w:pPr>
    </w:p>
    <w:p w:rsidR="000528BA" w:rsidRDefault="000528BA" w:rsidP="000528BA">
      <w:pPr>
        <w:jc w:val="both"/>
        <w:rPr>
          <w:rFonts w:ascii="CG Omega" w:hAnsi="CG Omega" w:cs="Arial"/>
          <w:b/>
          <w:smallCaps/>
        </w:rPr>
      </w:pPr>
    </w:p>
    <w:p w:rsidR="006C5E7C" w:rsidRDefault="006C5E7C" w:rsidP="006C5E7C">
      <w:pPr>
        <w:widowControl w:val="0"/>
        <w:autoSpaceDE w:val="0"/>
        <w:autoSpaceDN w:val="0"/>
        <w:adjustRightInd w:val="0"/>
        <w:jc w:val="both"/>
        <w:rPr>
          <w:rFonts w:ascii="CG Omega" w:hAnsi="CG Omega" w:cs="Arial"/>
          <w:sz w:val="22"/>
          <w:szCs w:val="22"/>
        </w:rPr>
      </w:pPr>
      <w:r>
        <w:rPr>
          <w:rFonts w:ascii="CG Omega" w:hAnsi="CG Omega" w:cs="Arial"/>
          <w:sz w:val="22"/>
          <w:szCs w:val="22"/>
        </w:rPr>
        <w:t>Na powyższe rozstrzygnięcie  wykonawcom przysługują środki ochrony prawnej  przewidziane w przepisach ustawy Pzp.</w:t>
      </w:r>
    </w:p>
    <w:p w:rsidR="006C5E7C" w:rsidRDefault="006C5E7C" w:rsidP="006C5E7C">
      <w:pPr>
        <w:widowControl w:val="0"/>
        <w:autoSpaceDE w:val="0"/>
        <w:autoSpaceDN w:val="0"/>
        <w:adjustRightInd w:val="0"/>
        <w:jc w:val="both"/>
        <w:rPr>
          <w:rFonts w:ascii="CG Omega" w:hAnsi="CG Omega" w:cs="Arial"/>
          <w:sz w:val="22"/>
          <w:szCs w:val="22"/>
        </w:rPr>
      </w:pPr>
    </w:p>
    <w:p w:rsidR="006C5E7C" w:rsidRPr="009316E0" w:rsidRDefault="006C5E7C" w:rsidP="006C5E7C">
      <w:pPr>
        <w:widowControl w:val="0"/>
        <w:autoSpaceDE w:val="0"/>
        <w:autoSpaceDN w:val="0"/>
        <w:adjustRightInd w:val="0"/>
        <w:jc w:val="both"/>
        <w:rPr>
          <w:rFonts w:ascii="CG Omega" w:hAnsi="CG Omega" w:cs="Arial"/>
          <w:sz w:val="22"/>
          <w:szCs w:val="22"/>
        </w:rPr>
      </w:pPr>
      <w:r w:rsidRPr="00AF5977">
        <w:rPr>
          <w:rFonts w:ascii="CG Omega" w:hAnsi="CG Omega" w:cs="Arial"/>
          <w:sz w:val="22"/>
          <w:szCs w:val="22"/>
        </w:rPr>
        <w:t>Umowa w sprawie  zamówienia</w:t>
      </w:r>
      <w:r w:rsidR="00B02F00">
        <w:rPr>
          <w:rFonts w:ascii="CG Omega" w:hAnsi="CG Omega" w:cs="Arial"/>
          <w:sz w:val="22"/>
          <w:szCs w:val="22"/>
        </w:rPr>
        <w:t xml:space="preserve"> publicznego </w:t>
      </w:r>
      <w:r w:rsidR="00FE46D0">
        <w:rPr>
          <w:rFonts w:ascii="CG Omega" w:hAnsi="CG Omega" w:cs="Arial"/>
          <w:sz w:val="22"/>
          <w:szCs w:val="22"/>
        </w:rPr>
        <w:t xml:space="preserve">w zakresie części nr 2 zostanie  zawarta  z zachowaniem  </w:t>
      </w:r>
      <w:r w:rsidR="00B02F00">
        <w:rPr>
          <w:rFonts w:ascii="CG Omega" w:hAnsi="CG Omega" w:cs="Arial"/>
          <w:sz w:val="22"/>
          <w:szCs w:val="22"/>
        </w:rPr>
        <w:t xml:space="preserve">terminów określonych w </w:t>
      </w:r>
      <w:r>
        <w:rPr>
          <w:rFonts w:ascii="CG Omega" w:hAnsi="CG Omega" w:cs="Arial"/>
          <w:sz w:val="22"/>
          <w:szCs w:val="22"/>
        </w:rPr>
        <w:t>art. 308 ust. 2</w:t>
      </w:r>
      <w:r w:rsidRPr="00AF5977">
        <w:rPr>
          <w:rFonts w:ascii="CG Omega" w:hAnsi="CG Omega" w:cs="Arial"/>
          <w:sz w:val="22"/>
          <w:szCs w:val="22"/>
        </w:rPr>
        <w:t xml:space="preserve"> </w:t>
      </w:r>
      <w:r w:rsidR="00B02F00">
        <w:rPr>
          <w:rFonts w:ascii="CG Omega" w:hAnsi="CG Omega" w:cs="Arial"/>
          <w:sz w:val="22"/>
          <w:szCs w:val="22"/>
        </w:rPr>
        <w:t xml:space="preserve">ustawy </w:t>
      </w:r>
      <w:proofErr w:type="spellStart"/>
      <w:r w:rsidR="00B02F00">
        <w:rPr>
          <w:rFonts w:ascii="CG Omega" w:hAnsi="CG Omega" w:cs="Arial"/>
          <w:sz w:val="22"/>
          <w:szCs w:val="22"/>
        </w:rPr>
        <w:t>Pzp</w:t>
      </w:r>
      <w:proofErr w:type="spellEnd"/>
      <w:r w:rsidR="00B02F00">
        <w:rPr>
          <w:rFonts w:ascii="CG Omega" w:hAnsi="CG Omega" w:cs="Arial"/>
          <w:sz w:val="22"/>
          <w:szCs w:val="22"/>
        </w:rPr>
        <w:t>.</w:t>
      </w:r>
      <w:r>
        <w:rPr>
          <w:rFonts w:ascii="CG Omega" w:hAnsi="CG Omega" w:cs="Gautami"/>
          <w:sz w:val="22"/>
          <w:szCs w:val="22"/>
        </w:rPr>
        <w:tab/>
      </w:r>
    </w:p>
    <w:p w:rsidR="006C5E7C" w:rsidRDefault="006C5E7C" w:rsidP="006C5E7C">
      <w:pPr>
        <w:jc w:val="both"/>
        <w:rPr>
          <w:rFonts w:ascii="CG Omega" w:hAnsi="CG Omega" w:cs="Gautami"/>
          <w:b/>
          <w:sz w:val="22"/>
          <w:szCs w:val="22"/>
        </w:rPr>
      </w:pPr>
    </w:p>
    <w:p w:rsidR="00FE46D0" w:rsidRDefault="00FE46D0" w:rsidP="006C5E7C">
      <w:pPr>
        <w:jc w:val="both"/>
        <w:rPr>
          <w:rFonts w:ascii="CG Omega" w:hAnsi="CG Omega" w:cs="Gautami"/>
          <w:b/>
          <w:sz w:val="22"/>
          <w:szCs w:val="22"/>
        </w:rPr>
      </w:pPr>
    </w:p>
    <w:p w:rsidR="00FE46D0" w:rsidRDefault="00FE46D0" w:rsidP="006C5E7C">
      <w:pPr>
        <w:jc w:val="both"/>
        <w:rPr>
          <w:rFonts w:ascii="CG Omega" w:hAnsi="CG Omega" w:cs="Gautami"/>
          <w:b/>
          <w:sz w:val="22"/>
          <w:szCs w:val="22"/>
        </w:rPr>
      </w:pPr>
    </w:p>
    <w:p w:rsidR="00FE46D0" w:rsidRDefault="00E73233" w:rsidP="008A2B3F">
      <w:pPr>
        <w:ind w:left="2832" w:firstLine="708"/>
        <w:jc w:val="center"/>
        <w:rPr>
          <w:rFonts w:ascii="CG Omega" w:eastAsia="Calibri" w:hAnsi="CG Omega" w:cs="Arial"/>
          <w:b/>
          <w:color w:val="000000"/>
          <w:sz w:val="22"/>
          <w:szCs w:val="22"/>
        </w:rPr>
      </w:pPr>
      <w:r>
        <w:rPr>
          <w:rFonts w:ascii="CG Omega" w:eastAsia="Calibri" w:hAnsi="CG Omega" w:cs="Arial"/>
          <w:b/>
          <w:color w:val="000000"/>
          <w:sz w:val="22"/>
          <w:szCs w:val="22"/>
        </w:rPr>
        <w:t xml:space="preserve">        </w:t>
      </w:r>
      <w:r w:rsidR="00A93FB2">
        <w:rPr>
          <w:rFonts w:ascii="CG Omega" w:eastAsia="Calibri" w:hAnsi="CG Omega" w:cs="Arial"/>
          <w:b/>
          <w:color w:val="000000"/>
          <w:sz w:val="22"/>
          <w:szCs w:val="22"/>
        </w:rPr>
        <w:t xml:space="preserve">  </w:t>
      </w:r>
      <w:r w:rsidR="00FE46D0">
        <w:rPr>
          <w:rFonts w:ascii="CG Omega" w:eastAsia="Calibri" w:hAnsi="CG Omega" w:cs="Arial"/>
          <w:b/>
          <w:color w:val="000000"/>
          <w:sz w:val="22"/>
          <w:szCs w:val="22"/>
        </w:rPr>
        <w:t>Wójt Gminy Wiązownica</w:t>
      </w:r>
    </w:p>
    <w:p w:rsidR="00A93FB2" w:rsidRPr="00AA216B" w:rsidRDefault="00FE46D0" w:rsidP="008A2B3F">
      <w:pPr>
        <w:ind w:left="2832" w:firstLine="708"/>
        <w:jc w:val="center"/>
        <w:rPr>
          <w:rFonts w:ascii="CG Omega" w:eastAsia="Calibri" w:hAnsi="CG Omega" w:cs="Arial"/>
          <w:b/>
          <w:color w:val="000000"/>
          <w:sz w:val="22"/>
          <w:szCs w:val="22"/>
        </w:rPr>
      </w:pPr>
      <w:r>
        <w:rPr>
          <w:rFonts w:ascii="CG Omega" w:eastAsia="Calibri" w:hAnsi="CG Omega" w:cs="Arial"/>
          <w:b/>
          <w:color w:val="000000"/>
          <w:sz w:val="22"/>
          <w:szCs w:val="22"/>
        </w:rPr>
        <w:t xml:space="preserve">        Krzysztof Strent</w:t>
      </w:r>
      <w:r w:rsidR="00A93FB2">
        <w:rPr>
          <w:rFonts w:ascii="CG Omega" w:eastAsia="Calibri" w:hAnsi="CG Omega" w:cs="Arial"/>
          <w:b/>
          <w:color w:val="000000"/>
          <w:sz w:val="22"/>
          <w:szCs w:val="22"/>
        </w:rPr>
        <w:t xml:space="preserve">     </w:t>
      </w:r>
    </w:p>
    <w:p w:rsidR="006C5E7C" w:rsidRDefault="006C5E7C" w:rsidP="006C5E7C">
      <w:pPr>
        <w:jc w:val="both"/>
        <w:rPr>
          <w:rFonts w:ascii="CG Omega" w:hAnsi="CG Omega" w:cs="Gautami"/>
          <w:b/>
          <w:sz w:val="22"/>
          <w:szCs w:val="22"/>
          <w:u w:val="single"/>
        </w:rPr>
      </w:pPr>
    </w:p>
    <w:p w:rsidR="00FE46D0" w:rsidRDefault="00FE46D0" w:rsidP="006C5E7C">
      <w:pPr>
        <w:jc w:val="both"/>
        <w:rPr>
          <w:rFonts w:ascii="CG Omega" w:hAnsi="CG Omega" w:cs="Gautami"/>
          <w:b/>
          <w:sz w:val="22"/>
          <w:szCs w:val="22"/>
          <w:u w:val="single"/>
        </w:rPr>
      </w:pPr>
    </w:p>
    <w:p w:rsidR="006C5E7C" w:rsidRDefault="006C5E7C" w:rsidP="006C5E7C">
      <w:pPr>
        <w:jc w:val="both"/>
        <w:rPr>
          <w:rFonts w:ascii="CG Omega" w:hAnsi="CG Omega" w:cs="Gautami"/>
          <w:b/>
          <w:sz w:val="22"/>
          <w:szCs w:val="22"/>
          <w:u w:val="single"/>
        </w:rPr>
      </w:pPr>
      <w:r w:rsidRPr="00835E16">
        <w:rPr>
          <w:rFonts w:ascii="CG Omega" w:hAnsi="CG Omega" w:cs="Gautami"/>
          <w:b/>
          <w:sz w:val="22"/>
          <w:szCs w:val="22"/>
          <w:u w:val="single"/>
        </w:rPr>
        <w:t>Otrzymują:</w:t>
      </w:r>
    </w:p>
    <w:p w:rsidR="006C5E7C" w:rsidRPr="006E4D61" w:rsidRDefault="006C5E7C" w:rsidP="006C5E7C">
      <w:pPr>
        <w:jc w:val="both"/>
        <w:rPr>
          <w:rFonts w:ascii="CG Omega" w:hAnsi="CG Omega" w:cs="Gautami"/>
          <w:b/>
          <w:sz w:val="22"/>
          <w:szCs w:val="22"/>
          <w:u w:val="single"/>
        </w:rPr>
      </w:pPr>
    </w:p>
    <w:p w:rsidR="006C5E7C" w:rsidRDefault="006C5E7C" w:rsidP="006C5E7C">
      <w:pPr>
        <w:jc w:val="both"/>
        <w:rPr>
          <w:rFonts w:ascii="CG Omega" w:hAnsi="CG Omega" w:cs="Gautami"/>
          <w:sz w:val="22"/>
          <w:szCs w:val="22"/>
        </w:rPr>
      </w:pPr>
      <w:r w:rsidRPr="006E4D61">
        <w:rPr>
          <w:rFonts w:ascii="CG Omega" w:hAnsi="CG Omega" w:cs="Gautami"/>
          <w:sz w:val="22"/>
          <w:szCs w:val="22"/>
        </w:rPr>
        <w:t xml:space="preserve">1. </w:t>
      </w:r>
      <w:r>
        <w:rPr>
          <w:rFonts w:ascii="CG Omega" w:hAnsi="CG Omega" w:cs="Gautami"/>
          <w:sz w:val="22"/>
          <w:szCs w:val="22"/>
        </w:rPr>
        <w:t>Wykonawcy biorący udział w postępowaniu.</w:t>
      </w:r>
    </w:p>
    <w:p w:rsidR="006C5E7C" w:rsidRPr="00A5677A" w:rsidRDefault="006C5E7C" w:rsidP="006C5E7C">
      <w:pPr>
        <w:jc w:val="both"/>
        <w:rPr>
          <w:rFonts w:ascii="CG Omega" w:hAnsi="CG Omega" w:cs="Gautami"/>
          <w:sz w:val="22"/>
          <w:szCs w:val="22"/>
        </w:rPr>
      </w:pPr>
      <w:r>
        <w:rPr>
          <w:rFonts w:ascii="CG Omega" w:hAnsi="CG Omega" w:cs="Gautami"/>
          <w:sz w:val="22"/>
          <w:szCs w:val="22"/>
        </w:rPr>
        <w:t>2. Strona postępowania – platforma zakupowa.</w:t>
      </w:r>
    </w:p>
    <w:p w:rsidR="00162560" w:rsidRPr="00770F4B" w:rsidRDefault="006C5E7C" w:rsidP="00770F4B">
      <w:pPr>
        <w:jc w:val="both"/>
        <w:rPr>
          <w:rFonts w:ascii="CG Omega" w:hAnsi="CG Omega" w:cs="Gautami"/>
          <w:sz w:val="22"/>
          <w:szCs w:val="22"/>
        </w:rPr>
      </w:pPr>
      <w:r>
        <w:rPr>
          <w:rFonts w:ascii="CG Omega" w:hAnsi="CG Omega" w:cs="Gautami"/>
          <w:sz w:val="22"/>
          <w:szCs w:val="22"/>
        </w:rPr>
        <w:t>3</w:t>
      </w:r>
      <w:r w:rsidRPr="006E4D61">
        <w:rPr>
          <w:rFonts w:ascii="CG Omega" w:hAnsi="CG Omega" w:cs="Gautami"/>
          <w:sz w:val="22"/>
          <w:szCs w:val="22"/>
        </w:rPr>
        <w:t>.  a/a</w:t>
      </w:r>
      <w:r>
        <w:rPr>
          <w:rFonts w:ascii="CG Omega" w:hAnsi="CG Omega" w:cs="Gautami"/>
          <w:sz w:val="22"/>
          <w:szCs w:val="22"/>
        </w:rPr>
        <w:t xml:space="preserve"> </w:t>
      </w:r>
    </w:p>
    <w:sectPr w:rsidR="00162560" w:rsidRPr="00770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Omega">
    <w:altName w:val="Segoe UI"/>
    <w:charset w:val="EE"/>
    <w:family w:val="swiss"/>
    <w:pitch w:val="variable"/>
    <w:sig w:usb0="00000001" w:usb1="00000000" w:usb2="00000000" w:usb3="00000000" w:csb0="00000093" w:csb1="00000000"/>
  </w:font>
  <w:font w:name="Gautami">
    <w:panose1 w:val="020B0502040204020203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1174B"/>
    <w:multiLevelType w:val="hybridMultilevel"/>
    <w:tmpl w:val="CCD22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7B"/>
    <w:rsid w:val="00020EBD"/>
    <w:rsid w:val="000528BA"/>
    <w:rsid w:val="000C1087"/>
    <w:rsid w:val="00123E15"/>
    <w:rsid w:val="00162560"/>
    <w:rsid w:val="0025116C"/>
    <w:rsid w:val="0028559D"/>
    <w:rsid w:val="002E4011"/>
    <w:rsid w:val="004E3651"/>
    <w:rsid w:val="00556629"/>
    <w:rsid w:val="005B6AA8"/>
    <w:rsid w:val="005F0DCE"/>
    <w:rsid w:val="006C5E7C"/>
    <w:rsid w:val="006D219A"/>
    <w:rsid w:val="00735AE3"/>
    <w:rsid w:val="00770F4B"/>
    <w:rsid w:val="007B673D"/>
    <w:rsid w:val="00837462"/>
    <w:rsid w:val="008A2B3F"/>
    <w:rsid w:val="00A61A7B"/>
    <w:rsid w:val="00A93FB2"/>
    <w:rsid w:val="00B02F00"/>
    <w:rsid w:val="00BC26D4"/>
    <w:rsid w:val="00C8612A"/>
    <w:rsid w:val="00E44F24"/>
    <w:rsid w:val="00E607E1"/>
    <w:rsid w:val="00E73233"/>
    <w:rsid w:val="00FA7B07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B05E8-DA85-4290-8703-314A19F43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5E7C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3F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A2B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2B3F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uiPriority w:val="22"/>
    <w:qFormat/>
    <w:rsid w:val="006D219A"/>
    <w:rPr>
      <w:b/>
      <w:bCs/>
    </w:rPr>
  </w:style>
  <w:style w:type="paragraph" w:styleId="NormalnyWeb">
    <w:name w:val="Normal (Web)"/>
    <w:basedOn w:val="Normalny"/>
    <w:uiPriority w:val="99"/>
    <w:unhideWhenUsed/>
    <w:rsid w:val="006D219A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8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1052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Inwest-6</cp:lastModifiedBy>
  <cp:revision>13</cp:revision>
  <cp:lastPrinted>2022-09-12T08:45:00Z</cp:lastPrinted>
  <dcterms:created xsi:type="dcterms:W3CDTF">2022-07-07T11:18:00Z</dcterms:created>
  <dcterms:modified xsi:type="dcterms:W3CDTF">2023-11-08T18:56:00Z</dcterms:modified>
</cp:coreProperties>
</file>