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5B5B" w:rsidRDefault="00AF5B5B" w:rsidP="00AF5B5B">
      <w:pPr>
        <w:jc w:val="right"/>
        <w:rPr>
          <w:b/>
          <w:bCs/>
        </w:rPr>
      </w:pPr>
      <w:r>
        <w:rPr>
          <w:b/>
          <w:bCs/>
        </w:rPr>
        <w:t>Załącznik Nr 4 a do SWZ</w:t>
      </w:r>
    </w:p>
    <w:p w:rsidR="007E2D9E" w:rsidRPr="00AF5B5B" w:rsidRDefault="00AF5B5B" w:rsidP="00AF5B5B">
      <w:pPr>
        <w:jc w:val="center"/>
        <w:rPr>
          <w:b/>
          <w:bCs/>
        </w:rPr>
      </w:pPr>
      <w:r w:rsidRPr="00AF5B5B">
        <w:rPr>
          <w:b/>
          <w:bCs/>
        </w:rPr>
        <w:t>OPIS PRZEDMIOTU ZAMÓWIENIA</w:t>
      </w:r>
    </w:p>
    <w:p w:rsidR="00AF5B5B" w:rsidRPr="00AE7FAA" w:rsidRDefault="00AF5B5B" w:rsidP="00AF5B5B">
      <w:pPr>
        <w:pStyle w:val="Akapitzlist"/>
        <w:spacing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E7FAA">
        <w:rPr>
          <w:rFonts w:asciiTheme="minorHAnsi" w:hAnsiTheme="minorHAnsi" w:cstheme="minorHAnsi"/>
          <w:b/>
          <w:sz w:val="24"/>
          <w:szCs w:val="24"/>
        </w:rPr>
        <w:t>Opracowanie dokumentacji projektowej  wraz ze sprawowaniem nadzoru inwestorskiego podczas realizacji inwestycji, w podziale na 3 części:</w:t>
      </w:r>
    </w:p>
    <w:p w:rsidR="00AF5B5B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AF5B5B" w:rsidRDefault="00AF5B5B" w:rsidP="00AF5B5B">
      <w:pPr>
        <w:pStyle w:val="Akapitzlist"/>
        <w:spacing w:before="120" w:line="23" w:lineRule="atLeast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5B5B">
        <w:rPr>
          <w:rFonts w:asciiTheme="minorHAnsi" w:hAnsiTheme="minorHAnsi" w:cstheme="minorHAnsi"/>
          <w:b/>
          <w:sz w:val="24"/>
          <w:szCs w:val="24"/>
          <w:u w:val="single"/>
        </w:rPr>
        <w:t xml:space="preserve">część nr 1 - Przebudowa dróg ul. Ks. J. </w:t>
      </w:r>
      <w:proofErr w:type="spellStart"/>
      <w:r w:rsidRPr="00AF5B5B">
        <w:rPr>
          <w:rFonts w:asciiTheme="minorHAnsi" w:hAnsiTheme="minorHAnsi" w:cstheme="minorHAnsi"/>
          <w:b/>
          <w:sz w:val="24"/>
          <w:szCs w:val="24"/>
          <w:u w:val="single"/>
        </w:rPr>
        <w:t>Mocko</w:t>
      </w:r>
      <w:proofErr w:type="spellEnd"/>
      <w:r w:rsidRPr="00AF5B5B">
        <w:rPr>
          <w:rFonts w:asciiTheme="minorHAnsi" w:hAnsiTheme="minorHAnsi" w:cstheme="minorHAnsi"/>
          <w:b/>
          <w:sz w:val="24"/>
          <w:szCs w:val="24"/>
          <w:u w:val="single"/>
        </w:rPr>
        <w:t xml:space="preserve"> i ul. Targowa w Skoczowie w rejonie Przedszkola Publicznego nr 2 – PT</w:t>
      </w:r>
      <w:r w:rsidRPr="00AE7FAA">
        <w:rPr>
          <w:rFonts w:asciiTheme="minorHAnsi" w:hAnsiTheme="minorHAnsi" w:cstheme="minorHAnsi"/>
          <w:b/>
          <w:sz w:val="24"/>
          <w:szCs w:val="24"/>
        </w:rPr>
        <w:t>,</w:t>
      </w:r>
    </w:p>
    <w:p w:rsidR="00AF5B5B" w:rsidRPr="00AE7FAA" w:rsidRDefault="00AF5B5B" w:rsidP="00AF5B5B">
      <w:pPr>
        <w:pStyle w:val="Akapitzlist"/>
        <w:spacing w:before="120" w:line="23" w:lineRule="atLeast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F5B5B" w:rsidRPr="00AF5B5B" w:rsidRDefault="00AF5B5B" w:rsidP="00AF5B5B">
      <w:pPr>
        <w:spacing w:after="0" w:line="276" w:lineRule="auto"/>
        <w:rPr>
          <w:b/>
          <w:bCs/>
        </w:rPr>
      </w:pPr>
      <w:r w:rsidRPr="00AF5B5B">
        <w:rPr>
          <w:b/>
          <w:bCs/>
        </w:rPr>
        <w:t>Zakres zamówienia obejmuje zaprojektowanie lub uwzględnienie następujących elementów:</w:t>
      </w:r>
    </w:p>
    <w:p w:rsidR="00AF5B5B" w:rsidRPr="00AF5B5B" w:rsidRDefault="00AF5B5B" w:rsidP="00AF5B5B">
      <w:pPr>
        <w:spacing w:after="0" w:line="276" w:lineRule="auto"/>
        <w:rPr>
          <w:u w:val="single"/>
        </w:rPr>
      </w:pPr>
      <w:r>
        <w:t>I)</w:t>
      </w:r>
      <w:r>
        <w:tab/>
      </w:r>
      <w:r w:rsidRPr="00AF5B5B">
        <w:rPr>
          <w:u w:val="single"/>
        </w:rPr>
        <w:t xml:space="preserve">dla ul. Ks. J.E. </w:t>
      </w:r>
      <w:proofErr w:type="spellStart"/>
      <w:r w:rsidRPr="00AF5B5B">
        <w:rPr>
          <w:u w:val="single"/>
        </w:rPr>
        <w:t>Mocko</w:t>
      </w:r>
      <w:proofErr w:type="spellEnd"/>
      <w:r w:rsidRPr="00AF5B5B">
        <w:rPr>
          <w:u w:val="single"/>
        </w:rPr>
        <w:t>: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długość odcinka przeznaczonego do przebudowy</w:t>
      </w:r>
      <w:r>
        <w:tab/>
      </w:r>
      <w:r>
        <w:tab/>
        <w:t>-</w:t>
      </w:r>
      <w:r>
        <w:tab/>
        <w:t>ok. 300,00 m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szerokość jezdni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 </w:t>
      </w:r>
      <w:r>
        <w:tab/>
        <w:t>6,00 m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chodniki: od skrzyżowania z ul. Targową do posesji nr 6 obustronne o szerokości jak w stanie istniejącym, na pozostałym odcinku chodnik jednostronny</w:t>
      </w:r>
      <w:r>
        <w:tab/>
        <w:t>odsunięty od jezdni (jak obecny przebieg na dz. nr 714)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klasa drogi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 xml:space="preserve">     D</w:t>
      </w:r>
      <w:r>
        <w:tab/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kategoria ruchu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 xml:space="preserve">   KR3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na całej długości przebudowywanego odcinka należy przewidzieć nawierzchnię bitumiczną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wydzielenie istniejących miejsc postojowych przyległych do jezdni poprzez krawężnik najazdowy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 xml:space="preserve">wykonanie miejsc postojowych na dz. nr 714, 716/3 oraz na dz. nr 669 (naprzeciw </w:t>
      </w:r>
      <w:proofErr w:type="spellStart"/>
      <w:r>
        <w:t>Skate</w:t>
      </w:r>
      <w:proofErr w:type="spellEnd"/>
      <w:r>
        <w:t xml:space="preserve"> Parku)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 xml:space="preserve">wyznaczenie przejścia dla pieszych wraz z przejazdem dla rowerzystów w rejonie zejścia do </w:t>
      </w:r>
      <w:proofErr w:type="spellStart"/>
      <w:r>
        <w:t>Skate</w:t>
      </w:r>
      <w:proofErr w:type="spellEnd"/>
      <w:r>
        <w:t xml:space="preserve"> Parku i połączeniem z ul. Czarny Potok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przebudowa istniejącego oświetlenia ulicznego (odsuniętego od krawędzi jezdni) wraz z doświetleniem nowego przejścia dla pieszych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budowa oraz przebudowa kanalizacji deszczowej z włączeniem do sieci w ciągu ul. Targowej</w:t>
      </w:r>
    </w:p>
    <w:p w:rsidR="00AF5B5B" w:rsidRPr="00AF5B5B" w:rsidRDefault="00AF5B5B" w:rsidP="00AF5B5B">
      <w:pPr>
        <w:spacing w:after="0" w:line="276" w:lineRule="auto"/>
        <w:rPr>
          <w:u w:val="single"/>
        </w:rPr>
      </w:pPr>
      <w:r>
        <w:t>II)</w:t>
      </w:r>
      <w:r>
        <w:tab/>
      </w:r>
      <w:r w:rsidRPr="00AF5B5B">
        <w:rPr>
          <w:u w:val="single"/>
        </w:rPr>
        <w:t>dla ul. Targowej (w rejonie PP nr 2):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długość odcinka przeznaczonego do przebudowy</w:t>
      </w:r>
      <w:r>
        <w:tab/>
      </w:r>
      <w:r>
        <w:tab/>
        <w:t>-</w:t>
      </w:r>
      <w:r>
        <w:tab/>
        <w:t>ok. 350,00 m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klasa drogi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D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kategoria ruchu</w:t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  <w:r>
        <w:tab/>
        <w:t>KR1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na całej długości przebudowywanego odcinka należy przewidzieć nawierzchnię bitumiczną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 xml:space="preserve">wyznaczenie miejsc postojowych w rejonie budynku nr 25 oraz lewostronnych od budynku nr 20 do nr 21, </w:t>
      </w:r>
      <w:proofErr w:type="spellStart"/>
      <w:r>
        <w:t>t.j</w:t>
      </w:r>
      <w:proofErr w:type="spellEnd"/>
      <w:r>
        <w:t>. m. in. wokół przedszkola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 xml:space="preserve">przebudowa chodników przy budynku nr 25, pomiędzy budynkami nr 23-21 oraz nr 10-6 (Ks. J.E. </w:t>
      </w:r>
      <w:proofErr w:type="spellStart"/>
      <w:r>
        <w:t>Mocko</w:t>
      </w:r>
      <w:proofErr w:type="spellEnd"/>
      <w:r>
        <w:t>)</w:t>
      </w:r>
    </w:p>
    <w:p w:rsidR="00AF5B5B" w:rsidRDefault="00AF5B5B" w:rsidP="00AF5B5B">
      <w:pPr>
        <w:tabs>
          <w:tab w:val="left" w:pos="567"/>
        </w:tabs>
        <w:spacing w:after="0" w:line="276" w:lineRule="auto"/>
        <w:ind w:left="567" w:hanging="283"/>
      </w:pPr>
      <w:r>
        <w:t>•</w:t>
      </w:r>
      <w:r>
        <w:tab/>
        <w:t>budowa oraz przebudowa istniejącej kanalizacji deszczowej</w:t>
      </w:r>
    </w:p>
    <w:p w:rsidR="000D50E4" w:rsidRPr="000D50E4" w:rsidRDefault="000D50E4" w:rsidP="000D50E4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hanging="720"/>
        <w:rPr>
          <w:rFonts w:asciiTheme="minorHAnsi" w:hAnsiTheme="minorHAnsi" w:cstheme="minorHAnsi"/>
          <w:sz w:val="24"/>
          <w:szCs w:val="24"/>
        </w:rPr>
      </w:pPr>
      <w:bookmarkStart w:id="0" w:name="_Hlk120779130"/>
      <w:r>
        <w:rPr>
          <w:rFonts w:asciiTheme="minorHAnsi" w:hAnsiTheme="minorHAnsi" w:cstheme="minorHAnsi"/>
          <w:sz w:val="24"/>
          <w:szCs w:val="24"/>
        </w:rPr>
        <w:t>b</w:t>
      </w:r>
      <w:r w:rsidRPr="000D50E4">
        <w:rPr>
          <w:rFonts w:asciiTheme="minorHAnsi" w:hAnsiTheme="minorHAnsi" w:cstheme="minorHAnsi"/>
          <w:sz w:val="24"/>
          <w:szCs w:val="24"/>
        </w:rPr>
        <w:t>udowa</w:t>
      </w:r>
      <w:r>
        <w:rPr>
          <w:rFonts w:asciiTheme="minorHAnsi" w:hAnsiTheme="minorHAnsi" w:cstheme="minorHAnsi"/>
          <w:sz w:val="24"/>
          <w:szCs w:val="24"/>
        </w:rPr>
        <w:t xml:space="preserve"> nowego ogrodzenia wokół przedszkola</w:t>
      </w:r>
      <w:r>
        <w:rPr>
          <w:rFonts w:asciiTheme="minorHAnsi" w:hAnsiTheme="minorHAnsi" w:cstheme="minorHAnsi"/>
          <w:sz w:val="24"/>
          <w:szCs w:val="24"/>
        </w:rPr>
        <w:tab/>
        <w:t>- ok. 150,00 m</w:t>
      </w:r>
    </w:p>
    <w:p w:rsidR="00AF5B5B" w:rsidRPr="009A59A4" w:rsidRDefault="00642A90" w:rsidP="00825C11">
      <w:pPr>
        <w:spacing w:after="0" w:line="276" w:lineRule="auto"/>
        <w:jc w:val="both"/>
      </w:pPr>
      <w:bookmarkStart w:id="1" w:name="_Hlk120701233"/>
      <w:bookmarkEnd w:id="0"/>
      <w:r w:rsidRPr="009A59A4">
        <w:t>U</w:t>
      </w:r>
      <w:r w:rsidR="002A57E8" w:rsidRPr="009A59A4">
        <w:t xml:space="preserve">l. Ks. J.E. </w:t>
      </w:r>
      <w:proofErr w:type="spellStart"/>
      <w:r w:rsidR="002A57E8" w:rsidRPr="009A59A4">
        <w:t>Mocko</w:t>
      </w:r>
      <w:proofErr w:type="spellEnd"/>
      <w:r w:rsidR="002A57E8" w:rsidRPr="009A59A4">
        <w:t xml:space="preserve">  oraz ul. Targowa znajdują się terenie historycznego układu urbanistycznego miasta </w:t>
      </w:r>
      <w:r w:rsidR="00825C11" w:rsidRPr="009A59A4">
        <w:t xml:space="preserve">Skoczowa objętym ochroną archeologiczno – konserwatorską  - </w:t>
      </w:r>
      <w:r w:rsidR="002A57E8" w:rsidRPr="009A59A4">
        <w:t>wpis do rejestru zabytków decyzją Wojewódzkiego Konserwatora Zabytków w Bielsku-Białej z dnia 27.03.1981r. pod pozycją nr A-389/81</w:t>
      </w:r>
      <w:r w:rsidR="00825C11" w:rsidRPr="009A59A4">
        <w:t>.</w:t>
      </w:r>
    </w:p>
    <w:bookmarkEnd w:id="1"/>
    <w:p w:rsidR="00AF5B5B" w:rsidRPr="009A59A4" w:rsidRDefault="00642A90" w:rsidP="00642A90">
      <w:pPr>
        <w:spacing w:after="0" w:line="276" w:lineRule="auto"/>
        <w:jc w:val="both"/>
      </w:pPr>
      <w:r w:rsidRPr="009A59A4">
        <w:t xml:space="preserve">Przed uzyskaniem decyzji o pozwoleniu na budowę, konieczne będzie uzyskanie pozwolenia </w:t>
      </w:r>
      <w:r w:rsidR="00F12035" w:rsidRPr="009A59A4">
        <w:t xml:space="preserve">wojewódzkiego </w:t>
      </w:r>
      <w:r w:rsidRPr="009A59A4">
        <w:t>konserwatora zabytków na realizację planowanej inwestycji / uzgodnienie planowanych rozwiązań projektowych.</w:t>
      </w:r>
    </w:p>
    <w:p w:rsidR="00AF5B5B" w:rsidRPr="00AF5B5B" w:rsidRDefault="00AF5B5B" w:rsidP="00446D41">
      <w:pPr>
        <w:tabs>
          <w:tab w:val="left" w:pos="567"/>
        </w:tabs>
        <w:spacing w:after="0" w:line="276" w:lineRule="auto"/>
        <w:ind w:left="567" w:hanging="283"/>
        <w:jc w:val="both"/>
        <w:rPr>
          <w:b/>
          <w:bCs/>
        </w:rPr>
      </w:pPr>
      <w:r w:rsidRPr="00AF5B5B">
        <w:rPr>
          <w:b/>
          <w:bCs/>
        </w:rPr>
        <w:lastRenderedPageBreak/>
        <w:t>1.</w:t>
      </w:r>
      <w:r w:rsidRPr="00AF5B5B">
        <w:rPr>
          <w:b/>
          <w:bCs/>
        </w:rPr>
        <w:tab/>
        <w:t>Koncepcja proponowanego rozwiązania projektowego</w:t>
      </w:r>
    </w:p>
    <w:p w:rsidR="00AF5B5B" w:rsidRPr="00AF5B5B" w:rsidRDefault="00756F1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 xml:space="preserve">Wykonawca sporządzi i przedstawi Zamawiającemu koncepcję poszczególnych projektów. Zaproponowane rozwiązanie powinny wpływać w istotny sposób na podniesienie bezpieczeństwa uczestników ruchu drogowego, upłynnienie ruchu oraz funkcjonalność przyjętych rozwiązań. </w:t>
      </w:r>
    </w:p>
    <w:p w:rsidR="00AF5B5B" w:rsidRPr="00AF5B5B" w:rsidRDefault="00756F1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Koncepcja proponowanego rozwiązania powinna być sporządzona na mapie zasadniczej i zawierać w szczególności:</w:t>
      </w:r>
    </w:p>
    <w:p w:rsidR="00AF5B5B" w:rsidRPr="00AF5B5B" w:rsidRDefault="00AF5B5B" w:rsidP="00446D41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opisową: zawierającą opis rozwiązań wraz ze wstępnym zestawienie kosztów realizacji inwestycji</w:t>
      </w:r>
    </w:p>
    <w:p w:rsidR="00AF5B5B" w:rsidRPr="00AF5B5B" w:rsidRDefault="00AF5B5B" w:rsidP="00446D41">
      <w:pPr>
        <w:tabs>
          <w:tab w:val="left" w:pos="851"/>
        </w:tabs>
        <w:spacing w:after="0" w:line="23" w:lineRule="atLeast"/>
        <w:ind w:left="851" w:hanging="284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•</w:t>
      </w:r>
      <w:r w:rsidRPr="00AF5B5B">
        <w:rPr>
          <w:rFonts w:cstheme="minorHAnsi"/>
          <w:sz w:val="24"/>
          <w:szCs w:val="24"/>
        </w:rPr>
        <w:tab/>
        <w:t>Część rysunkową zawierającą plan sytuacyjny z zagospodarowaniem terenu</w:t>
      </w:r>
    </w:p>
    <w:p w:rsidR="00756F11" w:rsidRDefault="00756F1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W zakres zamówienia wchodzi opracowanie</w:t>
      </w:r>
      <w:r>
        <w:rPr>
          <w:rFonts w:cstheme="minorHAnsi"/>
          <w:sz w:val="24"/>
          <w:szCs w:val="24"/>
        </w:rPr>
        <w:t>:</w:t>
      </w:r>
    </w:p>
    <w:p w:rsidR="008F39CD" w:rsidRDefault="00756F11" w:rsidP="00446D41">
      <w:pPr>
        <w:tabs>
          <w:tab w:val="left" w:pos="851"/>
        </w:tabs>
        <w:spacing w:after="0" w:line="23" w:lineRule="atLeast"/>
        <w:ind w:left="851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AF5B5B" w:rsidRPr="00AF5B5B">
        <w:rPr>
          <w:rFonts w:cstheme="minorHAnsi"/>
          <w:sz w:val="24"/>
          <w:szCs w:val="24"/>
        </w:rPr>
        <w:t xml:space="preserve"> przebiegu drogi oraz sposobu odwodnienia i zagospodarowania wód opadowych i roztopowych </w:t>
      </w:r>
    </w:p>
    <w:p w:rsidR="008F39CD" w:rsidRDefault="008F39CD" w:rsidP="00446D41">
      <w:pPr>
        <w:tabs>
          <w:tab w:val="left" w:pos="851"/>
        </w:tabs>
        <w:spacing w:after="0" w:line="23" w:lineRule="atLeast"/>
        <w:ind w:left="851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wyznaczenie miejsc postojowych wokół przedszkola </w:t>
      </w:r>
    </w:p>
    <w:p w:rsidR="00AF5B5B" w:rsidRPr="00AF5B5B" w:rsidRDefault="00AF5B5B" w:rsidP="00446D41">
      <w:pPr>
        <w:spacing w:after="0" w:line="23" w:lineRule="atLeast"/>
        <w:ind w:left="709"/>
        <w:jc w:val="both"/>
        <w:rPr>
          <w:rFonts w:cstheme="minorHAnsi"/>
          <w:sz w:val="24"/>
          <w:szCs w:val="24"/>
        </w:rPr>
      </w:pPr>
      <w:r w:rsidRPr="00AF5B5B">
        <w:rPr>
          <w:rFonts w:cstheme="minorHAnsi"/>
          <w:sz w:val="24"/>
          <w:szCs w:val="24"/>
        </w:rPr>
        <w:t>oraz prezentacji ich Zamawiającemu celem akceptacji. Zaproponowane rozwiązania</w:t>
      </w:r>
      <w:r w:rsidR="008F39CD">
        <w:rPr>
          <w:rFonts w:cstheme="minorHAnsi"/>
          <w:sz w:val="24"/>
          <w:szCs w:val="24"/>
        </w:rPr>
        <w:t xml:space="preserve"> </w:t>
      </w:r>
      <w:r w:rsidRPr="00AF5B5B">
        <w:rPr>
          <w:rFonts w:cstheme="minorHAnsi"/>
          <w:sz w:val="24"/>
          <w:szCs w:val="24"/>
        </w:rPr>
        <w:t xml:space="preserve">techniczne muszą zostać zaakceptowane przez Zamawiającego. </w:t>
      </w:r>
    </w:p>
    <w:p w:rsidR="00AF5B5B" w:rsidRP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AF5B5B">
        <w:rPr>
          <w:rFonts w:cstheme="minorHAnsi"/>
          <w:b/>
          <w:bCs/>
          <w:sz w:val="24"/>
          <w:szCs w:val="24"/>
        </w:rPr>
        <w:t>2.</w:t>
      </w:r>
      <w:r w:rsidRPr="00AF5B5B">
        <w:rPr>
          <w:rFonts w:cstheme="minorHAnsi"/>
          <w:b/>
          <w:bCs/>
          <w:sz w:val="24"/>
          <w:szCs w:val="24"/>
        </w:rPr>
        <w:tab/>
        <w:t>Projekt budowlany i wykonawczy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Projekt budowlany i techniczny należy opracować zgodnie z wymaganiami Ustawy z dnia 7 lipca 1994 r. Prawo Budowlane (tekst jednolity Dz. U. z 2021 r. poz. 2351), rozporządzeniem Rozporządzenie Ministra Rozwoju z dnia 11 września 2020 r. (Dz.U. 2022 poz. 1679) w sprawie szczegółowego zakresu i formy projektu budowlanego,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="00AF5B5B" w:rsidRPr="00AF5B5B">
        <w:rPr>
          <w:rFonts w:cstheme="minorHAnsi"/>
          <w:sz w:val="24"/>
          <w:szCs w:val="24"/>
        </w:rPr>
        <w:t>t.j</w:t>
      </w:r>
      <w:proofErr w:type="spellEnd"/>
      <w:r w:rsidR="00AF5B5B" w:rsidRPr="00AF5B5B">
        <w:rPr>
          <w:rFonts w:cstheme="minorHAnsi"/>
          <w:sz w:val="24"/>
          <w:szCs w:val="24"/>
        </w:rPr>
        <w:t>. Dz. U. z 2021r. poz. 2454) oraz Rozporządzenia Ministra Infrastruktury z dnia 24 czerwca 2022 r. w sprawie przepisów techniczno-budowlanych dotyczących dróg publicznych (Dz. U. 2022, poz. 1518)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Projekt budowlany i techniczny obejmuje szczegółowe rozwiązania geometryczne, konstrukcyjne, technologiczne, materiałowe, organizacyjne i wyposażenia. Rozwiązania projektowe dla wszystkich branż należy umieścić na aktualnym planie sytuacyjnym.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W skład projektu budowlanego i technicznego powinny wchodzić rysunki wykonawcze potrzebne do późniejszego wykonania robót budowlanych, uzgodnienia oraz wyniki obliczeń konstrukcyjnych. Zakres przebudowy i zabezpieczenia infrastruktury technicznej przyjąć w wyniku uzgodnień w niezbędnym zakresie. Na obecnym etapie brak jest szczegółowego rozpoznania w zakresie lokalizacji istniejących sieci i urządzeń w zakresie objętym zamówieniem.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Poszczególne projekty branżowe winny być w odrębnych teczkach, z uwzględnieniem analogicznego podziału w przedmiarze robót oraz w kosztorysie ofertowym i inwestorskim.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Do projektu budowlanego i wykonawczego należy dołączyć oświadczenie projektanta o sporządzeniu projektu zgodnie z obowiązującymi przepisami, zasadami wiedzy technicznej oraz celowi, któremu ma służyć (przedmiotowe oświadczenie winny być złożone przez wszystkich projektantów także branżowych biorących udział w procesie projektowym).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7130F1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AF5B5B" w:rsidRPr="00FE44F5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lastRenderedPageBreak/>
        <w:t>3.</w:t>
      </w:r>
      <w:r w:rsidRPr="00FE44F5">
        <w:rPr>
          <w:rFonts w:cstheme="minorHAnsi"/>
          <w:b/>
          <w:bCs/>
          <w:sz w:val="24"/>
          <w:szCs w:val="24"/>
        </w:rPr>
        <w:tab/>
        <w:t>Specyfikacje techniczne wykonania i odbioru robót budowlanych</w:t>
      </w:r>
    </w:p>
    <w:p w:rsidR="00AF5B5B" w:rsidRPr="00AF5B5B" w:rsidRDefault="008F39C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Specyfikacje techniczne wykonania i odbioru robót budowlanych mają być ściśle powiązane z dokumentacją projektową i przedmiarem robót, z uwzględnieniem wymogów ustawy Prawo Zamówień Publicznych. Ponadto Zamawiający zwraca uwagę na przestrzeganie w szczegółowych specyfikacjach technicznych zapisów wynikających z postanowień ustawy o wyrobach budowlanych.</w:t>
      </w:r>
    </w:p>
    <w:p w:rsidR="00AF5B5B" w:rsidRPr="00AF5B5B" w:rsidRDefault="005400D9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bookmarkStart w:id="2" w:name="_Hlk120793588"/>
      <w:r w:rsidR="00AF5B5B" w:rsidRPr="00AF5B5B">
        <w:rPr>
          <w:rFonts w:cstheme="minorHAnsi"/>
          <w:sz w:val="24"/>
          <w:szCs w:val="24"/>
        </w:rPr>
        <w:t xml:space="preserve">Specyfikacje techniczne należy opracować zgodnie z </w:t>
      </w:r>
      <w:r w:rsidR="008F39CD" w:rsidRPr="008F39CD">
        <w:rPr>
          <w:rFonts w:cstheme="minorHAnsi"/>
          <w:sz w:val="24"/>
          <w:szCs w:val="24"/>
        </w:rPr>
        <w:t xml:space="preserve">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="008F39CD" w:rsidRPr="008F39CD">
        <w:rPr>
          <w:rFonts w:cstheme="minorHAnsi"/>
          <w:sz w:val="24"/>
          <w:szCs w:val="24"/>
        </w:rPr>
        <w:t>t.j</w:t>
      </w:r>
      <w:proofErr w:type="spellEnd"/>
      <w:r w:rsidR="008F39CD" w:rsidRPr="008F39CD">
        <w:rPr>
          <w:rFonts w:cstheme="minorHAnsi"/>
          <w:sz w:val="24"/>
          <w:szCs w:val="24"/>
        </w:rPr>
        <w:t xml:space="preserve">. Dz. U. z 2021r. poz. 2454). </w:t>
      </w:r>
    </w:p>
    <w:bookmarkEnd w:id="2"/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4.</w:t>
      </w:r>
      <w:r w:rsidRPr="00FE44F5">
        <w:rPr>
          <w:rFonts w:cstheme="minorHAnsi"/>
          <w:b/>
          <w:bCs/>
          <w:sz w:val="24"/>
          <w:szCs w:val="24"/>
        </w:rPr>
        <w:tab/>
        <w:t>Przedmiar robót</w:t>
      </w:r>
    </w:p>
    <w:p w:rsidR="00AF5B5B" w:rsidRPr="00AF5B5B" w:rsidRDefault="005400D9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Przedmiar robót - wyliczenie ilości robót</w:t>
      </w:r>
      <w:r w:rsidR="009A61F5">
        <w:rPr>
          <w:rFonts w:cstheme="minorHAnsi"/>
          <w:sz w:val="24"/>
          <w:szCs w:val="24"/>
        </w:rPr>
        <w:t>.</w:t>
      </w:r>
    </w:p>
    <w:p w:rsidR="009A61F5" w:rsidRDefault="005400D9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 xml:space="preserve">Przedmiar robót dla wszystkich robót objętych dokumentacją projektową należy opracować zgodnie </w:t>
      </w:r>
      <w:bookmarkStart w:id="3" w:name="_Hlk120713904"/>
      <w:r w:rsidR="00AF5B5B" w:rsidRPr="00AF5B5B">
        <w:rPr>
          <w:rFonts w:cstheme="minorHAnsi"/>
          <w:sz w:val="24"/>
          <w:szCs w:val="24"/>
        </w:rPr>
        <w:t>z Rozporządzeniem Ministra Infrastruktury w sprawie szczegółowego zakresu i formy dokumentacji projektowej, specyfikacji technicznych wykonania i odbioru robót budowlanych oraz programu funkcjonalno-użytkowego (</w:t>
      </w:r>
      <w:proofErr w:type="spellStart"/>
      <w:r w:rsidR="00AF5B5B" w:rsidRPr="00AF5B5B">
        <w:rPr>
          <w:rFonts w:cstheme="minorHAnsi"/>
          <w:sz w:val="24"/>
          <w:szCs w:val="24"/>
        </w:rPr>
        <w:t>t.j</w:t>
      </w:r>
      <w:proofErr w:type="spellEnd"/>
      <w:r w:rsidR="00AF5B5B" w:rsidRPr="00AF5B5B">
        <w:rPr>
          <w:rFonts w:cstheme="minorHAnsi"/>
          <w:sz w:val="24"/>
          <w:szCs w:val="24"/>
        </w:rPr>
        <w:t xml:space="preserve">. Dz. U. z 2021r. poz. 2454). </w:t>
      </w:r>
      <w:bookmarkEnd w:id="3"/>
      <w:r w:rsidR="00AF5B5B" w:rsidRPr="00AF5B5B">
        <w:rPr>
          <w:rFonts w:cstheme="minorHAnsi"/>
          <w:sz w:val="24"/>
          <w:szCs w:val="24"/>
        </w:rPr>
        <w:t>Przedmiar robót musi zawierać szczegółowe wyliczenie ilości robót do wykonania w układzie technologicznym.</w:t>
      </w:r>
      <w:r w:rsidR="009A61F5" w:rsidRPr="009A61F5">
        <w:rPr>
          <w:rFonts w:cstheme="minorHAnsi"/>
          <w:sz w:val="24"/>
          <w:szCs w:val="24"/>
        </w:rPr>
        <w:t xml:space="preserve"> </w:t>
      </w:r>
    </w:p>
    <w:p w:rsidR="00AF5B5B" w:rsidRPr="00AF5B5B" w:rsidRDefault="009A61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AF5B5B">
        <w:rPr>
          <w:rFonts w:cstheme="minorHAnsi"/>
          <w:sz w:val="24"/>
          <w:szCs w:val="24"/>
        </w:rPr>
        <w:t>Tabele kosztorysu ofertowego winny być zapisane w  formie arkusza kalkulacyjnego z odblokowanymi formułami, wraz z tabelą elementów scalonych.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FE44F5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5.</w:t>
      </w:r>
      <w:r w:rsidRPr="00FE44F5">
        <w:rPr>
          <w:rFonts w:cstheme="minorHAnsi"/>
          <w:b/>
          <w:bCs/>
          <w:sz w:val="24"/>
          <w:szCs w:val="24"/>
        </w:rPr>
        <w:tab/>
        <w:t>Kosztorys inwestorski</w:t>
      </w:r>
    </w:p>
    <w:p w:rsidR="009A61F5" w:rsidRDefault="005400D9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Kosztorys inwestorski powinien zawierać m.in. wstęp (opis podstaw i metod wykonania kosztorysu, przyjęte założenia i wskaźniki cenowe do kosztorysowania, poziom cen oraz założenia wyjściowe do kosztorysowania</w:t>
      </w:r>
      <w:r w:rsidR="009A61F5">
        <w:rPr>
          <w:rFonts w:cstheme="minorHAnsi"/>
          <w:sz w:val="24"/>
          <w:szCs w:val="24"/>
        </w:rPr>
        <w:t>),</w:t>
      </w:r>
      <w:r w:rsidR="00AF5B5B" w:rsidRPr="00AF5B5B">
        <w:rPr>
          <w:rFonts w:cstheme="minorHAnsi"/>
          <w:sz w:val="24"/>
          <w:szCs w:val="24"/>
        </w:rPr>
        <w:t xml:space="preserve"> przedmiar robót, kosztorys na podstawie obowiązujących cen rynkowych, zbiorczy kosztorys inwestorski. </w:t>
      </w:r>
    </w:p>
    <w:p w:rsidR="009A61F5" w:rsidRDefault="009A61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P</w:t>
      </w:r>
      <w:r w:rsidRPr="00AF5B5B">
        <w:rPr>
          <w:rFonts w:cstheme="minorHAnsi"/>
          <w:sz w:val="24"/>
          <w:szCs w:val="24"/>
        </w:rPr>
        <w:t>oziom cen oraz założenia wyjściowe do kosztorysowania</w:t>
      </w:r>
      <w:r>
        <w:rPr>
          <w:rFonts w:cstheme="minorHAnsi"/>
          <w:sz w:val="24"/>
          <w:szCs w:val="24"/>
        </w:rPr>
        <w:t xml:space="preserve"> należy </w:t>
      </w:r>
      <w:r w:rsidRPr="009A61F5">
        <w:rPr>
          <w:rFonts w:cstheme="minorHAnsi"/>
          <w:sz w:val="24"/>
          <w:szCs w:val="24"/>
        </w:rPr>
        <w:t>skonsultowa</w:t>
      </w:r>
      <w:r>
        <w:rPr>
          <w:rFonts w:cstheme="minorHAnsi"/>
          <w:sz w:val="24"/>
          <w:szCs w:val="24"/>
        </w:rPr>
        <w:t>ć</w:t>
      </w:r>
      <w:r w:rsidRPr="009A61F5">
        <w:rPr>
          <w:rFonts w:cstheme="minorHAnsi"/>
          <w:sz w:val="24"/>
          <w:szCs w:val="24"/>
        </w:rPr>
        <w:t xml:space="preserve"> z Zamawiającym</w:t>
      </w:r>
      <w:r>
        <w:rPr>
          <w:rFonts w:cstheme="minorHAnsi"/>
          <w:sz w:val="24"/>
          <w:szCs w:val="24"/>
        </w:rPr>
        <w:t>. Kosztorys inwestorski winien być aktualny na dzień uzyskania prawomocnej decyzji pozwolenia na budowę, ZRID lub uzyskania br</w:t>
      </w:r>
      <w:r w:rsidR="007130F1">
        <w:rPr>
          <w:rFonts w:cstheme="minorHAnsi"/>
          <w:sz w:val="24"/>
          <w:szCs w:val="24"/>
        </w:rPr>
        <w:t>aku sprzeciwu;</w:t>
      </w:r>
    </w:p>
    <w:p w:rsidR="007130F1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W ramach wynagrodzenia </w:t>
      </w:r>
      <w:r w:rsidRPr="007130F1">
        <w:rPr>
          <w:rFonts w:cstheme="minorHAnsi"/>
          <w:sz w:val="24"/>
          <w:szCs w:val="24"/>
        </w:rPr>
        <w:t xml:space="preserve">Wykonawca zobowiązany jest do aktualizacji kosztorysów przez okres 2 lat od daty </w:t>
      </w:r>
      <w:bookmarkStart w:id="4" w:name="_Hlk120776463"/>
      <w:r>
        <w:rPr>
          <w:rFonts w:cstheme="minorHAnsi"/>
          <w:sz w:val="24"/>
          <w:szCs w:val="24"/>
        </w:rPr>
        <w:t>przekazania Zamawiającemu</w:t>
      </w:r>
      <w:r w:rsidRPr="007130F1">
        <w:rPr>
          <w:rFonts w:cstheme="minorHAnsi"/>
          <w:sz w:val="24"/>
          <w:szCs w:val="24"/>
        </w:rPr>
        <w:t xml:space="preserve"> </w:t>
      </w:r>
      <w:bookmarkEnd w:id="4"/>
      <w:r w:rsidRPr="007130F1">
        <w:rPr>
          <w:rFonts w:cstheme="minorHAnsi"/>
          <w:sz w:val="24"/>
          <w:szCs w:val="24"/>
        </w:rPr>
        <w:t>dokumentacji technicznej</w:t>
      </w:r>
      <w:r>
        <w:rPr>
          <w:rFonts w:cstheme="minorHAnsi"/>
          <w:sz w:val="24"/>
          <w:szCs w:val="24"/>
        </w:rPr>
        <w:t>. Aktualizacja winna być dokonana w terminie do 14 dni od dnia otrzymania żądania Zamawiającego</w:t>
      </w:r>
      <w:r w:rsidR="000A635E">
        <w:rPr>
          <w:rFonts w:cstheme="minorHAnsi"/>
          <w:sz w:val="24"/>
          <w:szCs w:val="24"/>
        </w:rPr>
        <w:t>.</w:t>
      </w:r>
    </w:p>
    <w:p w:rsidR="00AF5B5B" w:rsidRPr="00AF5B5B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Kosztorys inwestorski powinien odpowiadać m. in. wymaganiom określonym w Rozporządzeniu Ministra Rozwoju i Technologii z 20 grudnia 2021 r. w sprawie metod i podstaw sporządzania kosztorysu inwestorskiego, obliczania planowanych kosztów prac projektowych oraz planowanych kosztów robót budowlanych określonych w programie funkcjonalno-użytkowym (Dz. U. 2021 r.  poz. 2458).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6.</w:t>
      </w:r>
      <w:r w:rsidRPr="00FE44F5">
        <w:rPr>
          <w:rFonts w:cstheme="minorHAnsi"/>
          <w:b/>
          <w:bCs/>
          <w:sz w:val="24"/>
          <w:szCs w:val="24"/>
        </w:rPr>
        <w:tab/>
        <w:t>Projekt docelowej organizacji ruchu</w:t>
      </w:r>
      <w:r w:rsidRPr="00AF5B5B">
        <w:rPr>
          <w:rFonts w:cstheme="minorHAnsi"/>
          <w:sz w:val="24"/>
          <w:szCs w:val="24"/>
        </w:rPr>
        <w:t xml:space="preserve"> (wraz z projektami technicznymi sygnalizacji świetlnych)</w:t>
      </w:r>
    </w:p>
    <w:p w:rsidR="00AF5B5B" w:rsidRPr="00AF5B5B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Projekt docelowej organizacji ruchu winien spełniać aktualne wymagania wynikające z przepisów o ruchu drogowym oraz powinien być uzgodniony i zatwierdzony w obowiązującym trybie.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7130F1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AF5B5B" w:rsidRP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lastRenderedPageBreak/>
        <w:t>7.</w:t>
      </w:r>
      <w:r w:rsidRPr="00FE44F5">
        <w:rPr>
          <w:rFonts w:cstheme="minorHAnsi"/>
          <w:b/>
          <w:bCs/>
          <w:sz w:val="24"/>
          <w:szCs w:val="24"/>
        </w:rPr>
        <w:tab/>
        <w:t>Projekt organizacji ruchu na czas budowy</w:t>
      </w:r>
      <w:r w:rsidRPr="00AF5B5B">
        <w:rPr>
          <w:rFonts w:cstheme="minorHAnsi"/>
          <w:sz w:val="24"/>
          <w:szCs w:val="24"/>
        </w:rPr>
        <w:t xml:space="preserve"> powinien zawierać:</w:t>
      </w:r>
    </w:p>
    <w:p w:rsidR="00AF5B5B" w:rsidRPr="00AF5B5B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Część opisowa z charakterystyką m.in. długości frontów robót, wskazaniem warunków objazdów przy budowie poszczególnych obiektów,</w:t>
      </w:r>
    </w:p>
    <w:p w:rsidR="00AF5B5B" w:rsidRPr="00AF5B5B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Zasady organizacji ruchu w planie i w przekroju poprzecznym drogi (poszczególne etapy) Plan orientacyjny z zakresem robót i założeniami organizacji ruchu (1: 10000 – 1:25000)</w:t>
      </w:r>
    </w:p>
    <w:p w:rsidR="00AF5B5B" w:rsidRPr="00AF5B5B" w:rsidRDefault="007130F1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Wykaz znaków pionowych i poziomych i urządzeń bezpieczeństwa ruchu drogowego przewidzianych do zastosowania na etapie budowy.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Opracowanie to powinno umożliwić m.in. szacunkowe określenie kosztów organizacji ruchu na czas budowy.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Projekt tymczasowej organizacji ruchu winien spełniać aktualne wymagania wynikające z przepisów o ruchu drogowym.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Projekt organizacji ruchu na czas budowy powinien być uzgodniony i zatwierdzony w obowiązującym trybie.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</w:p>
    <w:p w:rsidR="00AF5B5B" w:rsidRPr="00FE44F5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8.</w:t>
      </w:r>
      <w:r w:rsidRPr="00FE44F5">
        <w:rPr>
          <w:rFonts w:cstheme="minorHAnsi"/>
          <w:b/>
          <w:bCs/>
          <w:sz w:val="24"/>
          <w:szCs w:val="24"/>
        </w:rPr>
        <w:tab/>
        <w:t>Harmonogram rzeczowy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Harmonogram rzeczowy realizacji robót winien zostać wykonany z podziałem na poszczególne branże w systemie miesięcznym.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FE44F5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9.</w:t>
      </w:r>
      <w:r w:rsidRPr="00FE44F5">
        <w:rPr>
          <w:rFonts w:cstheme="minorHAnsi"/>
          <w:b/>
          <w:bCs/>
          <w:sz w:val="24"/>
          <w:szCs w:val="24"/>
        </w:rPr>
        <w:tab/>
        <w:t>Uzyskanie zgody właścicieli nieruchomości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W wypadku gdy przedstawione przez Wykonawcę rozwiązania projektowe narzucają konieczność czasowego zajęcia nieruchomości, Wykonawca zobowiązany jest do uzyskania zgody właściciela nieruchomości na jej czasowe zajęcie w celu wykonania określonych robót. Prace budowlane na przedmiotowych działkach będą realizowane w oparciu o posiadane oświadczenie o prawie do dysponowania nieruchomościami na cele budowlane, o których mowa w art. 33 ust. 2 pkt 2 ustawy prawo budowlane.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Jeżeli nie będzie możliwe uzyskanie zgody właściciela nieruchomości na jej czasowe zajęcie z powodu braku ustalenia jej właściciela lub odmowy wyrażenia zgody, Wykonawca musi przedstawić dokumenty potwierdzające próbę odnalezienia właściciela działki i uzyskania jego zgody.</w:t>
      </w:r>
    </w:p>
    <w:p w:rsidR="00FE44F5" w:rsidRDefault="00FE44F5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FE44F5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FE44F5">
        <w:rPr>
          <w:rFonts w:cstheme="minorHAnsi"/>
          <w:b/>
          <w:bCs/>
          <w:sz w:val="24"/>
          <w:szCs w:val="24"/>
        </w:rPr>
        <w:t>10.</w:t>
      </w:r>
      <w:r w:rsidRPr="00FE44F5">
        <w:rPr>
          <w:rFonts w:cstheme="minorHAnsi"/>
          <w:b/>
          <w:bCs/>
          <w:sz w:val="24"/>
          <w:szCs w:val="24"/>
        </w:rPr>
        <w:tab/>
        <w:t>Wersja elektroniczna dokumentacji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Wersja elektroniczna dokumentacji musi być zgodna z wersją papierową, dane należy zapisać na przenośnym nośniku pamięci USB, nośnik musi być opakowany i opisany w odpowiednich formatach danych ustalonych z Zamawiającym na etapie realizacji zamówienia.</w:t>
      </w:r>
    </w:p>
    <w:p w:rsidR="00AF5B5B" w:rsidRPr="00AF5B5B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</w:p>
    <w:p w:rsidR="00AF5B5B" w:rsidRPr="001D42ED" w:rsidRDefault="00AF5B5B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b/>
          <w:bCs/>
          <w:sz w:val="24"/>
          <w:szCs w:val="24"/>
        </w:rPr>
      </w:pPr>
      <w:r w:rsidRPr="001D42ED">
        <w:rPr>
          <w:rFonts w:cstheme="minorHAnsi"/>
          <w:b/>
          <w:bCs/>
          <w:sz w:val="24"/>
          <w:szCs w:val="24"/>
        </w:rPr>
        <w:t>Informacje dodatkowe: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Poszczególne elementy dokumentacji przed przekazaniem Zamawiającemu powinny posiadać wszystkie wymagane przepisami opinie i uzgodnienia. Rozwiązania projektowe Wykonawca będzie na bieżąco konsultował i uzgadniał z Zamawiającym. Ponadto Wykonawca dostarczy Zamawiającemu oryginały wszystkich uzgodnień, opinii, notatek uzyskanych na etapie projektowania, a stanowiących element projektu budowlanego wraz z ich wykazem.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Opracowania projektowe będące przedmiotem zamówienia zostaną wykonane przy uwzględnieniu obowiązujących przepisów i aktów prawnych.</w:t>
      </w:r>
    </w:p>
    <w:p w:rsidR="00AF5B5B" w:rsidRP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AF5B5B" w:rsidRPr="00AF5B5B">
        <w:rPr>
          <w:rFonts w:cstheme="minorHAnsi"/>
          <w:sz w:val="24"/>
          <w:szCs w:val="24"/>
        </w:rPr>
        <w:t>Zamawiający przewiduje w razie potrzeby przeprowadzanie cyklicznych Rad Projektu.</w:t>
      </w:r>
    </w:p>
    <w:p w:rsidR="00AF5B5B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ab/>
      </w:r>
      <w:r w:rsidR="00AF5B5B" w:rsidRPr="00AF5B5B">
        <w:rPr>
          <w:rFonts w:cstheme="minorHAnsi"/>
          <w:sz w:val="24"/>
          <w:szCs w:val="24"/>
        </w:rPr>
        <w:t>Zaleca się, aby oferent dokonał wizji lokalnej na terenie objętym zakresem rzeczowym zadania oraz zdobył wszelkie informacje, które mogą być konieczne do przygotowania oferty.</w:t>
      </w:r>
      <w:r w:rsidR="00AF5B5B" w:rsidRPr="00AF5B5B">
        <w:rPr>
          <w:rFonts w:cstheme="minorHAnsi"/>
          <w:sz w:val="24"/>
          <w:szCs w:val="24"/>
        </w:rPr>
        <w:tab/>
      </w:r>
    </w:p>
    <w:p w:rsidR="001D42ED" w:rsidRPr="001D42ED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1D42ED" w:rsidRPr="001D42ED">
        <w:rPr>
          <w:rFonts w:cstheme="minorHAnsi"/>
          <w:sz w:val="24"/>
          <w:szCs w:val="24"/>
        </w:rPr>
        <w:t>Przedmiot zamówienia obejmuje również pisemne udzielanie wyjaśnień i odpowiedzi na zapytania dotyczące przedmiotowej dokumentacji zadawane przez Wykonawców biorących udział w postępowaniu przetargowym na realizację zadania w oparciu o opracowaną dokumentację oraz jej zmiany, których konieczność wynikać będzie z zadawanych pytań i udzielanych przez Projektanta odpowiedzi w ramach procedury przetargowej na roboty budowlane.</w:t>
      </w:r>
      <w:r>
        <w:rPr>
          <w:rFonts w:cstheme="minorHAnsi"/>
          <w:sz w:val="24"/>
          <w:szCs w:val="24"/>
        </w:rPr>
        <w:t xml:space="preserve"> </w:t>
      </w:r>
      <w:bookmarkStart w:id="5" w:name="_Hlk120777182"/>
      <w:r>
        <w:rPr>
          <w:rFonts w:cstheme="minorHAnsi"/>
          <w:sz w:val="24"/>
          <w:szCs w:val="24"/>
        </w:rPr>
        <w:t>Odpowiedzi muszą być udzielone w terminie 24 do godzin od otrzymania zapytań drogą elektroniczną.</w:t>
      </w:r>
      <w:bookmarkEnd w:id="5"/>
    </w:p>
    <w:p w:rsidR="001D42ED" w:rsidRPr="001D42ED" w:rsidRDefault="006C45AD" w:rsidP="00446D41">
      <w:pPr>
        <w:tabs>
          <w:tab w:val="left" w:pos="567"/>
        </w:tabs>
        <w:spacing w:after="0" w:line="23" w:lineRule="atLeast"/>
        <w:ind w:left="567" w:hanging="28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1D42ED" w:rsidRPr="001D42ED">
        <w:rPr>
          <w:rFonts w:cstheme="minorHAnsi"/>
          <w:sz w:val="24"/>
          <w:szCs w:val="24"/>
        </w:rPr>
        <w:t xml:space="preserve">Oferta musi również obejmować sprawowanie nadzoru </w:t>
      </w:r>
      <w:r>
        <w:rPr>
          <w:rFonts w:cstheme="minorHAnsi"/>
          <w:sz w:val="24"/>
          <w:szCs w:val="24"/>
        </w:rPr>
        <w:t>autorskiego</w:t>
      </w:r>
      <w:r w:rsidR="001D42ED" w:rsidRPr="001D42ED">
        <w:rPr>
          <w:rFonts w:cstheme="minorHAnsi"/>
          <w:sz w:val="24"/>
          <w:szCs w:val="24"/>
        </w:rPr>
        <w:t xml:space="preserve"> podczas realizacji inwestycji. </w:t>
      </w:r>
    </w:p>
    <w:p w:rsidR="001D42ED" w:rsidRPr="00AF5B5B" w:rsidRDefault="001D42ED" w:rsidP="001D42ED">
      <w:pPr>
        <w:tabs>
          <w:tab w:val="left" w:pos="567"/>
        </w:tabs>
        <w:spacing w:after="0" w:line="23" w:lineRule="atLeast"/>
        <w:ind w:left="567" w:hanging="283"/>
        <w:rPr>
          <w:rFonts w:cstheme="minorHAnsi"/>
          <w:sz w:val="24"/>
          <w:szCs w:val="24"/>
        </w:rPr>
      </w:pPr>
    </w:p>
    <w:sectPr w:rsidR="001D42ED" w:rsidRPr="00AF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73C27"/>
    <w:multiLevelType w:val="hybridMultilevel"/>
    <w:tmpl w:val="DAA47F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86B7A4F"/>
    <w:multiLevelType w:val="hybridMultilevel"/>
    <w:tmpl w:val="DDF6BFF6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 w16cid:durableId="290095005">
    <w:abstractNumId w:val="1"/>
  </w:num>
  <w:num w:numId="2" w16cid:durableId="1066874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5B"/>
    <w:rsid w:val="000A635E"/>
    <w:rsid w:val="000D50E4"/>
    <w:rsid w:val="001D42ED"/>
    <w:rsid w:val="002A57E8"/>
    <w:rsid w:val="00446D41"/>
    <w:rsid w:val="005400D9"/>
    <w:rsid w:val="005625B0"/>
    <w:rsid w:val="00642A90"/>
    <w:rsid w:val="006C45AD"/>
    <w:rsid w:val="007130F1"/>
    <w:rsid w:val="00756F11"/>
    <w:rsid w:val="007E2D9E"/>
    <w:rsid w:val="00825C11"/>
    <w:rsid w:val="008F39CD"/>
    <w:rsid w:val="009A59A4"/>
    <w:rsid w:val="009A61F5"/>
    <w:rsid w:val="00AF5B5B"/>
    <w:rsid w:val="00EA0266"/>
    <w:rsid w:val="00F12035"/>
    <w:rsid w:val="00F606AC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E84CB-CBE4-41AB-BDBB-1CDFA08F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,Akapit z listą31,Wypunktowanie,Normal2,Asia 2  Akapit z listą,tekst normalny,normalny tekst"/>
    <w:basedOn w:val="Normalny"/>
    <w:link w:val="AkapitzlistZnak"/>
    <w:uiPriority w:val="34"/>
    <w:qFormat/>
    <w:rsid w:val="00AF5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"/>
    <w:link w:val="Akapitzlist"/>
    <w:uiPriority w:val="34"/>
    <w:qFormat/>
    <w:locked/>
    <w:rsid w:val="00AF5B5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1681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Hubczyk</dc:creator>
  <cp:keywords/>
  <dc:description/>
  <cp:lastModifiedBy>Danuta Hubczyk</cp:lastModifiedBy>
  <cp:revision>10</cp:revision>
  <cp:lastPrinted>2022-12-07T13:39:00Z</cp:lastPrinted>
  <dcterms:created xsi:type="dcterms:W3CDTF">2022-11-28T07:25:00Z</dcterms:created>
  <dcterms:modified xsi:type="dcterms:W3CDTF">2022-12-07T13:39:00Z</dcterms:modified>
</cp:coreProperties>
</file>