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B4A82" w14:textId="121CEB1D" w:rsidR="000906E2" w:rsidRPr="000E62F2" w:rsidRDefault="00322F31" w:rsidP="000E62F2">
      <w:pPr>
        <w:spacing w:line="360" w:lineRule="auto"/>
        <w:ind w:left="2955" w:right="169" w:hanging="322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Załącznik nr 7 do SWZ</w:t>
      </w:r>
    </w:p>
    <w:p w14:paraId="379D0806" w14:textId="4EAD0525" w:rsidR="00BB769A" w:rsidRPr="000E62F2" w:rsidRDefault="000906E2" w:rsidP="000E62F2">
      <w:pPr>
        <w:spacing w:line="360" w:lineRule="auto"/>
        <w:ind w:left="2955" w:right="2623" w:hanging="322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OPIS PRZEDMIOTU ZAMÓWIENIA</w:t>
      </w:r>
    </w:p>
    <w:p w14:paraId="0FAE0631" w14:textId="77777777" w:rsidR="000906E2" w:rsidRPr="000E62F2" w:rsidRDefault="000906E2" w:rsidP="000E62F2">
      <w:pPr>
        <w:widowControl/>
        <w:numPr>
          <w:ilvl w:val="1"/>
          <w:numId w:val="9"/>
        </w:numPr>
        <w:tabs>
          <w:tab w:val="left" w:pos="560"/>
        </w:tabs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  </w:t>
      </w:r>
      <w:r w:rsidRPr="000E62F2">
        <w:rPr>
          <w:rFonts w:asciiTheme="minorHAnsi" w:hAnsiTheme="minorHAnsi" w:cstheme="minorHAnsi"/>
          <w:b/>
        </w:rPr>
        <w:t xml:space="preserve">Nazwa i adres Zamawiającego. </w:t>
      </w:r>
    </w:p>
    <w:p w14:paraId="0A937B07" w14:textId="77777777" w:rsidR="00F2268B" w:rsidRPr="000E62F2" w:rsidRDefault="000906E2" w:rsidP="000E62F2">
      <w:pPr>
        <w:tabs>
          <w:tab w:val="left" w:pos="560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Gdański  Uniwersytet Medyczny, ul. Marii Skłodowskiej-Curie 3a, 80-210 Gdańsk.</w:t>
      </w:r>
    </w:p>
    <w:p w14:paraId="2D93DBAB" w14:textId="4C7A4AC6" w:rsidR="000906E2" w:rsidRPr="000E62F2" w:rsidRDefault="000906E2" w:rsidP="000E62F2">
      <w:pPr>
        <w:tabs>
          <w:tab w:val="left" w:pos="560"/>
        </w:tabs>
        <w:spacing w:line="360" w:lineRule="auto"/>
        <w:ind w:left="284" w:hanging="284"/>
        <w:jc w:val="both"/>
        <w:rPr>
          <w:rFonts w:asciiTheme="minorHAnsi" w:hAnsiTheme="minorHAnsi" w:cstheme="minorHAnsi"/>
          <w:lang w:val="en-US"/>
        </w:rPr>
      </w:pPr>
      <w:r w:rsidRPr="000E62F2">
        <w:rPr>
          <w:rFonts w:asciiTheme="minorHAnsi" w:hAnsiTheme="minorHAnsi" w:cstheme="minorHAnsi"/>
          <w:lang w:val="en-US"/>
        </w:rPr>
        <w:t>tel.: (58) 349 11 02/03</w:t>
      </w:r>
    </w:p>
    <w:p w14:paraId="1C5EED2A" w14:textId="31DB28C7" w:rsidR="000906E2" w:rsidRPr="000E62F2" w:rsidRDefault="000906E2" w:rsidP="000E62F2">
      <w:pPr>
        <w:tabs>
          <w:tab w:val="left" w:pos="560"/>
        </w:tabs>
        <w:spacing w:line="360" w:lineRule="auto"/>
        <w:ind w:left="284" w:hanging="284"/>
        <w:jc w:val="both"/>
        <w:rPr>
          <w:rFonts w:asciiTheme="minorHAnsi" w:hAnsiTheme="minorHAnsi" w:cstheme="minorHAnsi"/>
          <w:lang w:val="en-US"/>
        </w:rPr>
      </w:pPr>
      <w:r w:rsidRPr="000E62F2">
        <w:rPr>
          <w:rFonts w:asciiTheme="minorHAnsi" w:hAnsiTheme="minorHAnsi" w:cstheme="minorHAnsi"/>
          <w:lang w:val="en-US"/>
        </w:rPr>
        <w:t>adres email:</w:t>
      </w:r>
      <w:r w:rsidR="00F2268B" w:rsidRPr="000E62F2">
        <w:rPr>
          <w:rFonts w:asciiTheme="minorHAnsi" w:hAnsiTheme="minorHAnsi" w:cstheme="minorHAnsi"/>
          <w:lang w:val="en-US"/>
        </w:rPr>
        <w:t xml:space="preserve"> </w:t>
      </w:r>
      <w:hyperlink r:id="rId8" w:history="1">
        <w:r w:rsidR="00961AC4" w:rsidRPr="000E62F2">
          <w:rPr>
            <w:rStyle w:val="Hipercze"/>
            <w:rFonts w:asciiTheme="minorHAnsi" w:hAnsiTheme="minorHAnsi" w:cstheme="minorHAnsi"/>
            <w:color w:val="auto"/>
            <w:lang w:val="en-US"/>
          </w:rPr>
          <w:t>bud-tech@gumed.edu.pl</w:t>
        </w:r>
      </w:hyperlink>
    </w:p>
    <w:p w14:paraId="7E011775" w14:textId="77777777" w:rsidR="00961AC4" w:rsidRPr="000E62F2" w:rsidRDefault="00961AC4" w:rsidP="000E62F2">
      <w:pPr>
        <w:tabs>
          <w:tab w:val="left" w:pos="560"/>
        </w:tabs>
        <w:spacing w:line="360" w:lineRule="auto"/>
        <w:ind w:left="284" w:hanging="284"/>
        <w:jc w:val="both"/>
        <w:rPr>
          <w:rFonts w:asciiTheme="minorHAnsi" w:hAnsiTheme="minorHAnsi" w:cstheme="minorHAnsi"/>
          <w:lang w:val="en-US"/>
        </w:rPr>
      </w:pPr>
    </w:p>
    <w:p w14:paraId="738EBE95" w14:textId="77777777" w:rsidR="000906E2" w:rsidRPr="000E62F2" w:rsidRDefault="000906E2" w:rsidP="000E62F2">
      <w:pPr>
        <w:widowControl/>
        <w:numPr>
          <w:ilvl w:val="1"/>
          <w:numId w:val="9"/>
        </w:numPr>
        <w:tabs>
          <w:tab w:val="left" w:pos="560"/>
        </w:tabs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  <w:lang w:val="en-US"/>
        </w:rPr>
        <w:t xml:space="preserve"> </w:t>
      </w:r>
      <w:r w:rsidRPr="000E62F2">
        <w:rPr>
          <w:rFonts w:asciiTheme="minorHAnsi" w:hAnsiTheme="minorHAnsi" w:cstheme="minorHAnsi"/>
          <w:b/>
        </w:rPr>
        <w:t>Tryb udzielenia zamówienia.</w:t>
      </w:r>
    </w:p>
    <w:p w14:paraId="46325D2E" w14:textId="548DC0B3" w:rsidR="000906E2" w:rsidRPr="000E62F2" w:rsidRDefault="000906E2" w:rsidP="000E62F2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Zamówienie jest udzielane w trybie </w:t>
      </w:r>
      <w:r w:rsidR="00322F31">
        <w:rPr>
          <w:rFonts w:asciiTheme="minorHAnsi" w:hAnsiTheme="minorHAnsi" w:cstheme="minorHAnsi"/>
        </w:rPr>
        <w:t>podstawowym bez możliwości negocjacji,</w:t>
      </w:r>
    </w:p>
    <w:p w14:paraId="1E499165" w14:textId="5D266CAD" w:rsidR="00BB769A" w:rsidRPr="000E62F2" w:rsidRDefault="000906E2" w:rsidP="000E62F2">
      <w:pPr>
        <w:pStyle w:val="Akapitzlist"/>
        <w:numPr>
          <w:ilvl w:val="0"/>
          <w:numId w:val="10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Zamawiający nie dopuszcza składania ofert częściowych</w:t>
      </w:r>
      <w:r w:rsidR="00322F31">
        <w:rPr>
          <w:rFonts w:asciiTheme="minorHAnsi" w:hAnsiTheme="minorHAnsi" w:cstheme="minorHAnsi"/>
        </w:rPr>
        <w:t>.</w:t>
      </w:r>
    </w:p>
    <w:p w14:paraId="181C74E1" w14:textId="77777777" w:rsidR="00961AC4" w:rsidRPr="000E62F2" w:rsidRDefault="00961AC4" w:rsidP="000E62F2">
      <w:pPr>
        <w:spacing w:line="360" w:lineRule="auto"/>
        <w:ind w:left="357"/>
        <w:rPr>
          <w:rFonts w:asciiTheme="minorHAnsi" w:hAnsiTheme="minorHAnsi" w:cstheme="minorHAnsi"/>
        </w:rPr>
      </w:pPr>
    </w:p>
    <w:p w14:paraId="354AF2EA" w14:textId="39BCDED7" w:rsidR="000906E2" w:rsidRPr="000E62F2" w:rsidRDefault="000906E2" w:rsidP="000E62F2">
      <w:pPr>
        <w:widowControl/>
        <w:numPr>
          <w:ilvl w:val="1"/>
          <w:numId w:val="9"/>
        </w:numPr>
        <w:tabs>
          <w:tab w:val="left" w:pos="560"/>
        </w:tabs>
        <w:autoSpaceDE/>
        <w:autoSpaceDN/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</w:rPr>
        <w:t>Opis przedmiotu zamówienia.</w:t>
      </w:r>
    </w:p>
    <w:p w14:paraId="45EEB421" w14:textId="225E0BCD" w:rsidR="003408C1" w:rsidRPr="000E62F2" w:rsidRDefault="003408C1" w:rsidP="000E62F2">
      <w:pPr>
        <w:pStyle w:val="Akapitzlist"/>
        <w:widowControl/>
        <w:numPr>
          <w:ilvl w:val="1"/>
          <w:numId w:val="12"/>
        </w:numPr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</w:rPr>
        <w:t>Przedmiot zamówienia</w:t>
      </w:r>
    </w:p>
    <w:p w14:paraId="6A644093" w14:textId="34356C5D" w:rsidR="00E070C5" w:rsidRPr="000E62F2" w:rsidRDefault="00E070C5" w:rsidP="000E62F2">
      <w:pPr>
        <w:widowControl/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Sukcesywne wykonywanie robót branż: budowlanej, sanitarnej i elektrycznej w obiektach Gdańskiego Uniwersytetu Medycznego zlokalizowanych:</w:t>
      </w:r>
    </w:p>
    <w:p w14:paraId="2890EB68" w14:textId="77777777" w:rsidR="00F770F4" w:rsidRPr="000E62F2" w:rsidRDefault="00F770F4" w:rsidP="000E62F2">
      <w:pPr>
        <w:spacing w:line="360" w:lineRule="auto"/>
        <w:ind w:left="720" w:right="2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 Gdańsku, przy ul.:</w:t>
      </w:r>
    </w:p>
    <w:p w14:paraId="5AA3CF38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Dębowej 1,3,5,7,9,11,13,21,23,25,30</w:t>
      </w:r>
    </w:p>
    <w:p w14:paraId="59517A66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Orzeszkowej 18,</w:t>
      </w:r>
    </w:p>
    <w:p w14:paraId="25D179D7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Dębinki 1, 1b, 2, 7,</w:t>
      </w:r>
    </w:p>
    <w:p w14:paraId="703BFE53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Tuwima 15,</w:t>
      </w:r>
    </w:p>
    <w:p w14:paraId="4898B275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M. Skłodowskiej Curie 3a ,</w:t>
      </w:r>
    </w:p>
    <w:p w14:paraId="25031988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al. Zwycięstwa 41/42,</w:t>
      </w:r>
    </w:p>
    <w:p w14:paraId="02F746E2" w14:textId="77777777" w:rsidR="00F770F4" w:rsidRPr="000E62F2" w:rsidRDefault="00F770F4" w:rsidP="000E62F2">
      <w:pPr>
        <w:pStyle w:val="Akapitzlist"/>
        <w:numPr>
          <w:ilvl w:val="0"/>
          <w:numId w:val="41"/>
        </w:numPr>
        <w:spacing w:line="360" w:lineRule="auto"/>
        <w:ind w:left="1440"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al. Hallera 107,</w:t>
      </w:r>
    </w:p>
    <w:p w14:paraId="636702B9" w14:textId="77777777" w:rsidR="00F770F4" w:rsidRPr="000E62F2" w:rsidRDefault="00F770F4" w:rsidP="000E62F2">
      <w:pPr>
        <w:spacing w:line="360" w:lineRule="auto"/>
        <w:ind w:left="1080" w:right="2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 Gdyni przy ul.:</w:t>
      </w:r>
    </w:p>
    <w:p w14:paraId="01E05D03" w14:textId="77777777" w:rsidR="00F770F4" w:rsidRPr="000E62F2" w:rsidRDefault="00F770F4" w:rsidP="000E62F2">
      <w:pPr>
        <w:pStyle w:val="Akapitzlist"/>
        <w:numPr>
          <w:ilvl w:val="0"/>
          <w:numId w:val="42"/>
        </w:numPr>
        <w:spacing w:line="360" w:lineRule="auto"/>
        <w:ind w:right="27"/>
        <w:contextualSpacing w:val="0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Powstania Styczniowego 9</w:t>
      </w:r>
    </w:p>
    <w:p w14:paraId="69C375D5" w14:textId="77777777" w:rsidR="00E070C5" w:rsidRPr="000E62F2" w:rsidRDefault="00E070C5" w:rsidP="000E62F2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związanych z usuwaniem awarii oraz skutków awarii w celu utrzymania dobrego stanu technicznego i estetycznego obiektów, zgodnie z umową, opisem przedmiotu zamówienia, specyfikacja techniczną oraz przedmiarem robót.</w:t>
      </w:r>
    </w:p>
    <w:p w14:paraId="15D0128C" w14:textId="77777777" w:rsidR="00E070C5" w:rsidRPr="000E62F2" w:rsidRDefault="00E070C5" w:rsidP="000E62F2">
      <w:pPr>
        <w:spacing w:line="360" w:lineRule="auto"/>
        <w:rPr>
          <w:rFonts w:asciiTheme="minorHAnsi" w:hAnsiTheme="minorHAnsi" w:cstheme="minorHAnsi"/>
        </w:rPr>
      </w:pPr>
    </w:p>
    <w:p w14:paraId="416663AC" w14:textId="65202E41" w:rsidR="003408C1" w:rsidRPr="000E62F2" w:rsidRDefault="003408C1" w:rsidP="000E62F2">
      <w:pPr>
        <w:pStyle w:val="Akapitzlist"/>
        <w:widowControl/>
        <w:numPr>
          <w:ilvl w:val="1"/>
          <w:numId w:val="12"/>
        </w:numPr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</w:rPr>
        <w:t xml:space="preserve"> Cel inwestycji</w:t>
      </w:r>
    </w:p>
    <w:p w14:paraId="16E401D8" w14:textId="6ED9346C" w:rsidR="003408C1" w:rsidRPr="000E62F2" w:rsidRDefault="003408C1" w:rsidP="000E62F2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62F2">
        <w:rPr>
          <w:rFonts w:asciiTheme="minorHAnsi" w:hAnsiTheme="minorHAnsi" w:cstheme="minorHAnsi"/>
          <w:sz w:val="22"/>
          <w:szCs w:val="22"/>
        </w:rPr>
        <w:t xml:space="preserve">Celem inwestycji jest </w:t>
      </w:r>
      <w:r w:rsidR="00E070C5" w:rsidRPr="000E62F2">
        <w:rPr>
          <w:rFonts w:asciiTheme="minorHAnsi" w:hAnsiTheme="minorHAnsi" w:cstheme="minorHAnsi"/>
          <w:sz w:val="22"/>
          <w:szCs w:val="22"/>
        </w:rPr>
        <w:t xml:space="preserve">utrzymanie prawidłowego </w:t>
      </w:r>
      <w:r w:rsidRPr="000E62F2">
        <w:rPr>
          <w:rFonts w:asciiTheme="minorHAnsi" w:hAnsiTheme="minorHAnsi" w:cstheme="minorHAnsi"/>
          <w:sz w:val="22"/>
          <w:szCs w:val="22"/>
        </w:rPr>
        <w:t>stanu technicznego budynków Gdańskiego Uniwersytetu Medycznego</w:t>
      </w:r>
      <w:r w:rsidR="00E070C5" w:rsidRPr="000E62F2">
        <w:rPr>
          <w:rFonts w:asciiTheme="minorHAnsi" w:hAnsiTheme="minorHAnsi" w:cstheme="minorHAnsi"/>
          <w:sz w:val="22"/>
          <w:szCs w:val="22"/>
        </w:rPr>
        <w:t>.</w:t>
      </w:r>
    </w:p>
    <w:p w14:paraId="714F5230" w14:textId="77777777" w:rsidR="00E070C5" w:rsidRPr="000E62F2" w:rsidRDefault="00E070C5" w:rsidP="000E62F2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D374B1" w14:textId="7CEF2CE1" w:rsidR="00826CCE" w:rsidRPr="000E62F2" w:rsidRDefault="00826CCE" w:rsidP="000E62F2">
      <w:pPr>
        <w:pStyle w:val="Akapitzlist"/>
        <w:widowControl/>
        <w:numPr>
          <w:ilvl w:val="1"/>
          <w:numId w:val="12"/>
        </w:numPr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  <w:bCs/>
        </w:rPr>
      </w:pPr>
      <w:r w:rsidRPr="000E62F2">
        <w:rPr>
          <w:rFonts w:asciiTheme="minorHAnsi" w:hAnsiTheme="minorHAnsi" w:cstheme="minorHAnsi"/>
          <w:b/>
          <w:bCs/>
        </w:rPr>
        <w:t>Charakterystyka obiektów</w:t>
      </w:r>
    </w:p>
    <w:p w14:paraId="7E99B1FD" w14:textId="1DBD1251" w:rsidR="0075038E" w:rsidRPr="000E62F2" w:rsidRDefault="0075038E" w:rsidP="000E62F2">
      <w:pPr>
        <w:widowControl/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Cs/>
        </w:rPr>
      </w:pPr>
      <w:r w:rsidRPr="000E62F2">
        <w:rPr>
          <w:rFonts w:asciiTheme="minorHAnsi" w:hAnsiTheme="minorHAnsi" w:cstheme="minorHAnsi"/>
          <w:bCs/>
        </w:rPr>
        <w:t xml:space="preserve">Obiekty Gdańskiego Uniwersytetu Medycznego pełnią funkcję: dydaktyczną, naukową, </w:t>
      </w:r>
      <w:r w:rsidR="0054788A" w:rsidRPr="000E62F2">
        <w:rPr>
          <w:rFonts w:asciiTheme="minorHAnsi" w:hAnsiTheme="minorHAnsi" w:cstheme="minorHAnsi"/>
          <w:bCs/>
        </w:rPr>
        <w:t xml:space="preserve">zamieszkania zbiorowego, </w:t>
      </w:r>
      <w:r w:rsidRPr="000E62F2">
        <w:rPr>
          <w:rFonts w:asciiTheme="minorHAnsi" w:hAnsiTheme="minorHAnsi" w:cstheme="minorHAnsi"/>
          <w:bCs/>
        </w:rPr>
        <w:t>biurową</w:t>
      </w:r>
      <w:r w:rsidR="0054788A" w:rsidRPr="000E62F2">
        <w:rPr>
          <w:rFonts w:asciiTheme="minorHAnsi" w:hAnsiTheme="minorHAnsi" w:cstheme="minorHAnsi"/>
          <w:bCs/>
        </w:rPr>
        <w:t>.</w:t>
      </w:r>
    </w:p>
    <w:p w14:paraId="7974634C" w14:textId="77777777" w:rsidR="00E070C5" w:rsidRPr="000E62F2" w:rsidRDefault="00E070C5" w:rsidP="000E62F2">
      <w:pPr>
        <w:widowControl/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3D43EFD" w14:textId="1CE51289" w:rsidR="001D6758" w:rsidRPr="000E62F2" w:rsidRDefault="00D124B8" w:rsidP="000E62F2">
      <w:pPr>
        <w:pStyle w:val="Akapitzlist"/>
        <w:widowControl/>
        <w:numPr>
          <w:ilvl w:val="1"/>
          <w:numId w:val="12"/>
        </w:numPr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</w:rPr>
        <w:t>Zakres rzeczowy zamówienia</w:t>
      </w:r>
      <w:r w:rsidR="001D6758" w:rsidRPr="000E62F2">
        <w:rPr>
          <w:rFonts w:asciiTheme="minorHAnsi" w:hAnsiTheme="minorHAnsi" w:cstheme="minorHAnsi"/>
          <w:b/>
        </w:rPr>
        <w:t xml:space="preserve"> oraz materiały wyjściowe</w:t>
      </w:r>
    </w:p>
    <w:p w14:paraId="62D71159" w14:textId="05F10AC8" w:rsidR="12D0BADF" w:rsidRPr="000E62F2" w:rsidRDefault="001D6758" w:rsidP="000E62F2">
      <w:pPr>
        <w:spacing w:line="360" w:lineRule="auto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Przedmiot zamówienia uszczegóławia Specyfikacja Techniczna Wykonania i Odbioru Robót</w:t>
      </w:r>
      <w:r w:rsidRPr="000E62F2">
        <w:rPr>
          <w:rFonts w:asciiTheme="minorHAnsi" w:hAnsiTheme="minorHAnsi" w:cstheme="minorHAnsi"/>
          <w:b/>
        </w:rPr>
        <w:t xml:space="preserve"> oraz załącznik: przedmiar przewidywanych prac</w:t>
      </w:r>
    </w:p>
    <w:p w14:paraId="22F38FF6" w14:textId="4D7006D5" w:rsidR="008330D5" w:rsidRPr="000E62F2" w:rsidRDefault="008330D5" w:rsidP="000E62F2">
      <w:pPr>
        <w:spacing w:line="360" w:lineRule="auto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</w:rPr>
        <w:t>Przedmiot zamówienia uszczegóławia Specyfikacja Techniczna Wykonania i Odbio</w:t>
      </w:r>
      <w:r w:rsidR="00D124B8" w:rsidRPr="000E62F2">
        <w:rPr>
          <w:rFonts w:asciiTheme="minorHAnsi" w:hAnsiTheme="minorHAnsi" w:cstheme="minorHAnsi"/>
        </w:rPr>
        <w:t>ru Robót</w:t>
      </w:r>
      <w:r w:rsidR="001D6758" w:rsidRPr="000E62F2">
        <w:rPr>
          <w:rFonts w:asciiTheme="minorHAnsi" w:hAnsiTheme="minorHAnsi" w:cstheme="minorHAnsi"/>
          <w:b/>
        </w:rPr>
        <w:t xml:space="preserve"> oraz załącznik: przewidywany zakres prac. </w:t>
      </w:r>
    </w:p>
    <w:p w14:paraId="469DC48A" w14:textId="77777777" w:rsidR="00387F68" w:rsidRPr="000E62F2" w:rsidRDefault="00387F68" w:rsidP="000E62F2">
      <w:pPr>
        <w:pStyle w:val="Nagwek1"/>
        <w:tabs>
          <w:tab w:val="left" w:pos="1516"/>
        </w:tabs>
        <w:spacing w:line="360" w:lineRule="auto"/>
        <w:ind w:left="0" w:firstLine="0"/>
        <w:rPr>
          <w:rFonts w:asciiTheme="minorHAnsi" w:hAnsiTheme="minorHAnsi" w:cstheme="minorHAnsi"/>
          <w:b w:val="0"/>
        </w:rPr>
      </w:pPr>
    </w:p>
    <w:p w14:paraId="63648F6A" w14:textId="71096E3A" w:rsidR="00BB769A" w:rsidRPr="000E62F2" w:rsidRDefault="0054788A" w:rsidP="000E62F2">
      <w:pPr>
        <w:pStyle w:val="Nagwek1"/>
        <w:numPr>
          <w:ilvl w:val="0"/>
          <w:numId w:val="12"/>
        </w:numPr>
        <w:tabs>
          <w:tab w:val="left" w:pos="1188"/>
        </w:tabs>
        <w:spacing w:line="360" w:lineRule="auto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Warunki prowadzenia robót</w:t>
      </w:r>
    </w:p>
    <w:p w14:paraId="60806A99" w14:textId="44DFC188" w:rsidR="00DE7A0C" w:rsidRPr="000E62F2" w:rsidRDefault="00DE7A0C" w:rsidP="000E62F2">
      <w:pPr>
        <w:pStyle w:val="Akapitzlist"/>
        <w:widowControl/>
        <w:numPr>
          <w:ilvl w:val="1"/>
          <w:numId w:val="12"/>
        </w:numPr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</w:rPr>
        <w:t xml:space="preserve"> Ogólne warunki prowadzenia robót</w:t>
      </w:r>
    </w:p>
    <w:p w14:paraId="4EE60DE6" w14:textId="1F79AEB1" w:rsidR="00DE7A0C" w:rsidRPr="000E62F2" w:rsidRDefault="00DE7A0C" w:rsidP="000E62F2">
      <w:pPr>
        <w:spacing w:line="360" w:lineRule="auto"/>
        <w:ind w:firstLine="644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Wykonawca winien przestrzegać warunków prowadzenia robót zawartych w:</w:t>
      </w:r>
    </w:p>
    <w:p w14:paraId="2C1AA111" w14:textId="4A58D9A1" w:rsidR="794C1324" w:rsidRPr="000E62F2" w:rsidRDefault="794C1324" w:rsidP="000E62F2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Specyfikacji technicznej Wykonania i Odbioru Robót Budowlanych (STWiORB)</w:t>
      </w:r>
    </w:p>
    <w:p w14:paraId="2E10A1E7" w14:textId="0FFF9AAC" w:rsidR="794C1324" w:rsidRPr="000E62F2" w:rsidRDefault="794C1324" w:rsidP="000E62F2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Obowiązujących Polskich Normach, przepisach prawa, warunkach technicznych</w:t>
      </w:r>
    </w:p>
    <w:p w14:paraId="268A53CC" w14:textId="4A9B64EE" w:rsidR="794C1324" w:rsidRPr="000E62F2" w:rsidRDefault="794C1324" w:rsidP="000E62F2">
      <w:pPr>
        <w:pStyle w:val="Akapitzlist"/>
        <w:numPr>
          <w:ilvl w:val="0"/>
          <w:numId w:val="23"/>
        </w:numPr>
        <w:spacing w:line="360" w:lineRule="auto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Poleceniach Zamawiającego oraz uzgodnieniach z Użytkownikami obiektu</w:t>
      </w:r>
    </w:p>
    <w:p w14:paraId="280C85A1" w14:textId="765E9FA0" w:rsidR="794C1324" w:rsidRPr="000E62F2" w:rsidRDefault="794C1324" w:rsidP="000E62F2">
      <w:pPr>
        <w:spacing w:line="360" w:lineRule="auto"/>
        <w:ind w:left="644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  <w:b/>
          <w:bCs/>
        </w:rPr>
        <w:t>Uwaga: Wszędzie  tam, gdzie jest mowa o  wymianie  lub poszerzeniu drzwi należy uwzględnić   konieczność  szpachlowania i malowania obszaru wokół</w:t>
      </w:r>
      <w:r w:rsidR="0065398D" w:rsidRPr="000E62F2">
        <w:rPr>
          <w:rFonts w:asciiTheme="minorHAnsi" w:hAnsiTheme="minorHAnsi" w:cstheme="minorHAnsi"/>
          <w:b/>
          <w:bCs/>
        </w:rPr>
        <w:t xml:space="preserve"> </w:t>
      </w:r>
      <w:r w:rsidRPr="000E62F2">
        <w:rPr>
          <w:rFonts w:asciiTheme="minorHAnsi" w:hAnsiTheme="minorHAnsi" w:cstheme="minorHAnsi"/>
          <w:b/>
          <w:bCs/>
        </w:rPr>
        <w:t xml:space="preserve">otworu drzwiowego po obu stronach  ściany, także od strony pomieszczeń nie objętych remontem.   </w:t>
      </w:r>
    </w:p>
    <w:p w14:paraId="64591354" w14:textId="1BE9B674" w:rsidR="356A225B" w:rsidRPr="000E62F2" w:rsidRDefault="356A225B" w:rsidP="000E62F2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00DE0C77" w14:textId="5BE34C68" w:rsidR="00DE7A0C" w:rsidRPr="000E62F2" w:rsidRDefault="00DE7A0C" w:rsidP="000E62F2">
      <w:pPr>
        <w:pStyle w:val="Akapitzlist"/>
        <w:widowControl/>
        <w:numPr>
          <w:ilvl w:val="1"/>
          <w:numId w:val="12"/>
        </w:numPr>
        <w:tabs>
          <w:tab w:val="left" w:pos="560"/>
        </w:tabs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0E62F2">
        <w:rPr>
          <w:rFonts w:asciiTheme="minorHAnsi" w:hAnsiTheme="minorHAnsi" w:cstheme="minorHAnsi"/>
          <w:b/>
        </w:rPr>
        <w:t>Szczegółowe warunki prowadzenia robót</w:t>
      </w:r>
    </w:p>
    <w:p w14:paraId="445334AC" w14:textId="7F468655" w:rsidR="0044156E" w:rsidRPr="000E62F2" w:rsidRDefault="0044156E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Wykonawca zobowiązany jest do realizacji wszystkich sukcesywnie zlecanych robót na podstawie wystawionych pisemnie zleceń.</w:t>
      </w:r>
    </w:p>
    <w:p w14:paraId="376A188C" w14:textId="29BD7CF7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Materiały i wyroby użyte do wykonania przedmiotu zamówienia winny spełniać wymogi określone w:</w:t>
      </w:r>
    </w:p>
    <w:p w14:paraId="0E3200E4" w14:textId="3D0AEB32" w:rsidR="5E2D487F" w:rsidRPr="000E62F2" w:rsidRDefault="5E2D487F" w:rsidP="000E62F2">
      <w:pPr>
        <w:pStyle w:val="Nagwek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ind w:left="1712" w:hanging="357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Ustawie z dnia 16 kwietnia 2004 r. o wyrobach budowlanych (Dz. U. z 2021 r. poz. 1213)</w:t>
      </w:r>
    </w:p>
    <w:p w14:paraId="15941485" w14:textId="317CC1A5" w:rsidR="5E2D487F" w:rsidRPr="000E62F2" w:rsidRDefault="5E2D487F" w:rsidP="000E62F2">
      <w:pPr>
        <w:pStyle w:val="Akapitzlist"/>
        <w:numPr>
          <w:ilvl w:val="0"/>
          <w:numId w:val="31"/>
        </w:numPr>
        <w:spacing w:line="360" w:lineRule="auto"/>
        <w:ind w:left="1712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Rozporządzeniu Ministra Infrastruktury i Budownictwa z dnia 23 grudnia 2015 r. w sprawie próbek wyrobów budowlanych wprowadzonych do obrotu lub udostępnianych na rynku krajowym (Dz.U. 2015 poz. 2332)</w:t>
      </w:r>
    </w:p>
    <w:p w14:paraId="3AEBE05D" w14:textId="3A2AF55A" w:rsidR="5E2D487F" w:rsidRPr="000E62F2" w:rsidRDefault="5E2D487F" w:rsidP="000E62F2">
      <w:pPr>
        <w:pStyle w:val="Akapitzlist"/>
        <w:numPr>
          <w:ilvl w:val="0"/>
          <w:numId w:val="31"/>
        </w:numPr>
        <w:spacing w:line="360" w:lineRule="auto"/>
        <w:ind w:left="1712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Rozporządzeniu Ministra Infrastruktury i Budownictwa z dnia 17 listopada 2016 r. </w:t>
      </w:r>
      <w:r w:rsidRPr="000E62F2">
        <w:rPr>
          <w:rFonts w:asciiTheme="minorHAnsi" w:hAnsiTheme="minorHAnsi" w:cstheme="minorHAnsi"/>
        </w:rPr>
        <w:br/>
        <w:t xml:space="preserve">w sprawie sposobu deklarowania właściwości użytkowych wyrobów budowlanych </w:t>
      </w:r>
      <w:r w:rsidRPr="000E62F2">
        <w:rPr>
          <w:rFonts w:asciiTheme="minorHAnsi" w:hAnsiTheme="minorHAnsi" w:cstheme="minorHAnsi"/>
        </w:rPr>
        <w:br/>
        <w:t>oraz sposobu znakowania ich znakiem budowlanym (Dz.U. 2016 poz. 1966)</w:t>
      </w:r>
    </w:p>
    <w:p w14:paraId="6F451FBC" w14:textId="49F57A91" w:rsidR="5E2D487F" w:rsidRPr="000E62F2" w:rsidRDefault="5E2D487F" w:rsidP="000E62F2">
      <w:pPr>
        <w:pStyle w:val="Akapitzlist"/>
        <w:numPr>
          <w:ilvl w:val="0"/>
          <w:numId w:val="31"/>
        </w:numPr>
        <w:spacing w:line="360" w:lineRule="auto"/>
        <w:ind w:left="1712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Rozporządzeniu Parlamentu Europejskiego i Rady (UE) nr 305/2011 z dnia 9 marca 2011 r. ustanawiające zharmonizowane warunki wprowadzania do obrotu wyrobów budowlanych i uchylające dyrektywę Rady 89/106/EWG</w:t>
      </w:r>
    </w:p>
    <w:p w14:paraId="488B7C3D" w14:textId="3BA1649F" w:rsidR="5E2D487F" w:rsidRPr="000E62F2" w:rsidRDefault="5E2D487F" w:rsidP="000E62F2">
      <w:pPr>
        <w:pStyle w:val="Akapitzlist"/>
        <w:numPr>
          <w:ilvl w:val="0"/>
          <w:numId w:val="31"/>
        </w:numPr>
        <w:spacing w:line="360" w:lineRule="auto"/>
        <w:ind w:left="1712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Rozporządzeniu Ministra Infrastruktury i Budownictwa z dnia 17 listopada 2016 r. </w:t>
      </w:r>
      <w:r w:rsidRPr="000E62F2">
        <w:rPr>
          <w:rFonts w:asciiTheme="minorHAnsi" w:hAnsiTheme="minorHAnsi" w:cstheme="minorHAnsi"/>
        </w:rPr>
        <w:br/>
        <w:t>w sprawie krajowych ocen technicznych (Dz.U. 2016 poz. 1968)</w:t>
      </w:r>
    </w:p>
    <w:p w14:paraId="62240904" w14:textId="436CDEC1" w:rsidR="5E2D487F" w:rsidRPr="000E62F2" w:rsidRDefault="5E2D487F" w:rsidP="000E62F2">
      <w:pPr>
        <w:pStyle w:val="Akapitzlist"/>
        <w:numPr>
          <w:ilvl w:val="0"/>
          <w:numId w:val="31"/>
        </w:numPr>
        <w:spacing w:line="360" w:lineRule="auto"/>
        <w:ind w:left="1712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Ustawie z dnia 12 września 2002 r. o normalizacji (Dz.U.2002 nr 169 poz. 1386</w:t>
      </w:r>
    </w:p>
    <w:p w14:paraId="47772C0B" w14:textId="46A90338" w:rsidR="5E2D487F" w:rsidRPr="000E62F2" w:rsidRDefault="5E2D487F" w:rsidP="000E62F2">
      <w:pPr>
        <w:pStyle w:val="Akapitzlist"/>
        <w:numPr>
          <w:ilvl w:val="0"/>
          <w:numId w:val="31"/>
        </w:numPr>
        <w:spacing w:line="360" w:lineRule="auto"/>
        <w:ind w:left="1712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Ustawa z dnia 30 sierpnia 2002 r. o systemie oceny zgodności (Dz.U. 2002 nr 166 </w:t>
      </w:r>
      <w:r w:rsidRPr="000E62F2">
        <w:rPr>
          <w:rFonts w:asciiTheme="minorHAnsi" w:hAnsiTheme="minorHAnsi" w:cstheme="minorHAnsi"/>
        </w:rPr>
        <w:br/>
      </w:r>
      <w:r w:rsidRPr="000E62F2">
        <w:rPr>
          <w:rFonts w:asciiTheme="minorHAnsi" w:hAnsiTheme="minorHAnsi" w:cstheme="minorHAnsi"/>
        </w:rPr>
        <w:lastRenderedPageBreak/>
        <w:t>poz. 1360)</w:t>
      </w:r>
    </w:p>
    <w:p w14:paraId="6659922B" w14:textId="2DB94B50" w:rsidR="5E2D487F" w:rsidRPr="000E62F2" w:rsidRDefault="5E2D487F" w:rsidP="000E62F2">
      <w:pPr>
        <w:tabs>
          <w:tab w:val="right" w:pos="9498"/>
        </w:tabs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4.2.3. Wykonawca jest zobowiązany do zastosowania materiałów dopuszczonych do obrotu </w:t>
      </w:r>
      <w:r w:rsidRPr="000E62F2">
        <w:rPr>
          <w:rFonts w:asciiTheme="minorHAnsi" w:hAnsiTheme="minorHAnsi" w:cstheme="minorHAnsi"/>
        </w:rPr>
        <w:br/>
        <w:t>i stosowania w budownictwie, które posiadają:</w:t>
      </w:r>
    </w:p>
    <w:p w14:paraId="1CCC1913" w14:textId="6DCCB71B" w:rsidR="5E2D487F" w:rsidRPr="000E62F2" w:rsidRDefault="5E2D487F" w:rsidP="000E62F2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oznakowanie znakiem CE, co oznacza, że dokonano oceny ich zgodności </w:t>
      </w:r>
      <w:r w:rsidRPr="000E62F2">
        <w:rPr>
          <w:rFonts w:asciiTheme="minorHAnsi" w:hAnsiTheme="minorHAnsi" w:cstheme="minorHAnsi"/>
        </w:rPr>
        <w:br/>
        <w:t xml:space="preserve">ze zharmonizowaną normą europejską wprowadzoną do zbioru Polskich Norm, </w:t>
      </w:r>
      <w:r w:rsidRPr="000E62F2">
        <w:rPr>
          <w:rFonts w:asciiTheme="minorHAnsi" w:hAnsiTheme="minorHAnsi" w:cstheme="minorHAnsi"/>
        </w:rPr>
        <w:br/>
        <w:t>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6EDAA2D2" w14:textId="57CE8EB8" w:rsidR="5E2D487F" w:rsidRPr="000E62F2" w:rsidRDefault="5E2D487F" w:rsidP="000E62F2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deklaracje zgodności z uznanymi regułami sztuki budowlanej wydaną przez producenta, jeżeli dotyczy ona wyrobu umieszczonego w wykazie wyrobów mających niewielkie znaczenie </w:t>
      </w:r>
      <w:r w:rsidRPr="000E62F2">
        <w:rPr>
          <w:rFonts w:asciiTheme="minorHAnsi" w:hAnsiTheme="minorHAnsi" w:cstheme="minorHAnsi"/>
        </w:rPr>
        <w:br/>
        <w:t>dla zdrowia i bezpieczeństwa określonym przez Komisję Europejską,</w:t>
      </w:r>
    </w:p>
    <w:p w14:paraId="787C3691" w14:textId="1ACA013A" w:rsidR="5E2D487F" w:rsidRPr="000E62F2" w:rsidRDefault="5E2D487F" w:rsidP="000E62F2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oznakowanie znakiem budowlanym, co oznacza, że są wyroby nie podlegające obowiązkowi oznakowaniu CE, dla których dokonano oceny zgodności z Polską Normą </w:t>
      </w:r>
      <w:r w:rsidRPr="000E62F2">
        <w:rPr>
          <w:rFonts w:asciiTheme="minorHAnsi" w:hAnsiTheme="minorHAnsi" w:cstheme="minorHAnsi"/>
        </w:rPr>
        <w:br/>
        <w:t>lub aprobatą techniczną, bądź uznano za „regionalny wyrób budowlany”,</w:t>
      </w:r>
    </w:p>
    <w:p w14:paraId="04AA4F17" w14:textId="5486EB89" w:rsidR="5E2D487F" w:rsidRPr="000E62F2" w:rsidRDefault="5E2D487F" w:rsidP="000E62F2">
      <w:pPr>
        <w:pStyle w:val="Akapitzlist"/>
        <w:numPr>
          <w:ilvl w:val="0"/>
          <w:numId w:val="33"/>
        </w:numPr>
        <w:spacing w:line="360" w:lineRule="auto"/>
        <w:ind w:left="714" w:hanging="357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gwarancje producenta i instrukcje montażu/obsługi.</w:t>
      </w:r>
    </w:p>
    <w:p w14:paraId="6EFEA971" w14:textId="7D4E24D4" w:rsidR="5E2D487F" w:rsidRPr="000E62F2" w:rsidRDefault="5E2D487F" w:rsidP="000E62F2">
      <w:pPr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 </w:t>
      </w:r>
    </w:p>
    <w:p w14:paraId="73C77013" w14:textId="092576F2" w:rsidR="5E2D487F" w:rsidRPr="000E62F2" w:rsidRDefault="5E2D487F" w:rsidP="000E62F2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Dopuszcza się stosowanie materiałów dopuszczonych do jednostkowego zastosowania </w:t>
      </w:r>
      <w:r w:rsidRPr="000E62F2">
        <w:rPr>
          <w:rFonts w:asciiTheme="minorHAnsi" w:hAnsiTheme="minorHAnsi" w:cstheme="minorHAnsi"/>
        </w:rPr>
        <w:br/>
        <w:t>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o wyrobach budowlanych (Dz.U.2021.1213).</w:t>
      </w:r>
    </w:p>
    <w:p w14:paraId="75D3201B" w14:textId="6537BF53" w:rsidR="5E2D487F" w:rsidRPr="000E62F2" w:rsidRDefault="5E2D487F" w:rsidP="000E62F2">
      <w:pPr>
        <w:spacing w:line="360" w:lineRule="auto"/>
        <w:ind w:firstLine="709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Nazwy materiałów, urządzeń oraz producentów bądź dostawców, które są przywołane </w:t>
      </w:r>
      <w:r w:rsidRPr="000E62F2">
        <w:rPr>
          <w:rFonts w:asciiTheme="minorHAnsi" w:hAnsiTheme="minorHAnsi" w:cstheme="minorHAnsi"/>
        </w:rPr>
        <w:br/>
        <w:t>w dokumentacji przetargowej należy traktować jako przykładowe, nienarzucone. Zamawiający dopuszcza stosowanie innych materiałów równoważnych o parametrach nie gorszych od przywołanych w dokumentacji przetargowej.</w:t>
      </w:r>
    </w:p>
    <w:p w14:paraId="63C1EBFE" w14:textId="2C4AC496" w:rsidR="356A225B" w:rsidRPr="000E62F2" w:rsidRDefault="356A225B" w:rsidP="000E62F2">
      <w:pPr>
        <w:pStyle w:val="Nagwek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6F3BF577" w14:textId="3C02589B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Wykonawca zapewni warunki umożliwiające prawidłowe wykonanie  prac budowlan</w:t>
      </w:r>
      <w:r w:rsidR="00523E5C" w:rsidRPr="000E62F2">
        <w:rPr>
          <w:rFonts w:asciiTheme="minorHAnsi" w:hAnsiTheme="minorHAnsi" w:cstheme="minorHAnsi"/>
        </w:rPr>
        <w:t xml:space="preserve">ych </w:t>
      </w:r>
      <w:r w:rsidRPr="000E62F2">
        <w:rPr>
          <w:rFonts w:asciiTheme="minorHAnsi" w:hAnsiTheme="minorHAnsi" w:cstheme="minorHAnsi"/>
        </w:rPr>
        <w:t>oraz uwzględni w wynagrodzeniu koszty z tym związane.</w:t>
      </w:r>
    </w:p>
    <w:p w14:paraId="6A44CC9D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946"/>
        </w:tabs>
        <w:spacing w:line="360" w:lineRule="auto"/>
        <w:jc w:val="both"/>
        <w:rPr>
          <w:rFonts w:asciiTheme="minorHAnsi" w:hAnsiTheme="minorHAnsi" w:cstheme="minorHAnsi"/>
          <w:b/>
        </w:rPr>
      </w:pPr>
    </w:p>
    <w:p w14:paraId="6C6AA2EF" w14:textId="6F2973CC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Realizacja przedmiotu </w:t>
      </w:r>
      <w:r w:rsidR="00305DA8" w:rsidRPr="000E62F2">
        <w:rPr>
          <w:rFonts w:asciiTheme="minorHAnsi" w:hAnsiTheme="minorHAnsi" w:cstheme="minorHAnsi"/>
        </w:rPr>
        <w:t>umowy</w:t>
      </w:r>
      <w:r w:rsidRPr="000E62F2">
        <w:rPr>
          <w:rFonts w:asciiTheme="minorHAnsi" w:hAnsiTheme="minorHAnsi" w:cstheme="minorHAnsi"/>
        </w:rPr>
        <w:t xml:space="preserve">  odbywać się będzie w funkcjonuj</w:t>
      </w:r>
      <w:r w:rsidR="00305DA8" w:rsidRPr="000E62F2">
        <w:rPr>
          <w:rFonts w:asciiTheme="minorHAnsi" w:hAnsiTheme="minorHAnsi" w:cstheme="minorHAnsi"/>
        </w:rPr>
        <w:t>ących obiektach</w:t>
      </w:r>
      <w:r w:rsidRPr="000E62F2">
        <w:rPr>
          <w:rFonts w:asciiTheme="minorHAnsi" w:hAnsiTheme="minorHAnsi" w:cstheme="minorHAnsi"/>
        </w:rPr>
        <w:t>. W związku z tym Wykonawca przed rozpoczęciem prac oraz w trakcie ich prowadzenia powinien wykonać niezbędne prace, by :</w:t>
      </w:r>
    </w:p>
    <w:p w14:paraId="727C195A" w14:textId="77777777" w:rsidR="00D124B8" w:rsidRPr="000E62F2" w:rsidRDefault="00D124B8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Zapewnić prawidłowe pełne zabezpieczenie dojść do wejść do obiektu dla użytkowników, dojazdu pożarowego, dostępu  do samochodów dostawczych itp.</w:t>
      </w:r>
    </w:p>
    <w:p w14:paraId="74AD5EA1" w14:textId="77777777" w:rsidR="00581DDE" w:rsidRPr="000E62F2" w:rsidRDefault="00581DDE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Zapewnić możliwość bezpiecznego korzystania z wyjść ewakuacyjnych z budynku.</w:t>
      </w:r>
    </w:p>
    <w:p w14:paraId="3BE15CBF" w14:textId="77777777" w:rsidR="00581DDE" w:rsidRPr="000E62F2" w:rsidRDefault="00581DDE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lastRenderedPageBreak/>
        <w:t>Prawidłowo wyznaczyć i zabezpieczyć miejsca składowania materiałów budowlanych, maszyn budowlanych oraz odpadów stałych i ich sukcesywnego wywożenia.</w:t>
      </w:r>
    </w:p>
    <w:p w14:paraId="617134FF" w14:textId="77777777" w:rsidR="00D124B8" w:rsidRPr="000E62F2" w:rsidRDefault="00D124B8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Wyznaczyć stanowiska postojowe  dla samochodów  Wykonawcy.</w:t>
      </w:r>
    </w:p>
    <w:p w14:paraId="4F0B0B1A" w14:textId="77777777" w:rsidR="00D124B8" w:rsidRPr="000E62F2" w:rsidRDefault="00D124B8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Prace należy prowadzić w sposób umożliwiający funkcjonowanie placówki ze szczególnym uwzględnieniem  bezpieczeństwa użytkowników oraz osób  postronnych.</w:t>
      </w:r>
    </w:p>
    <w:p w14:paraId="683669C6" w14:textId="6318FA93" w:rsidR="00C23695" w:rsidRPr="000E62F2" w:rsidRDefault="00C23695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Ograniczyć uciążliwość prowadzonych prac, a na wyraźne polecenie Zamawiającego, prowadzić prace głośne wyłącznie po godzinach pracy jednostek.</w:t>
      </w:r>
    </w:p>
    <w:p w14:paraId="75B5D6EF" w14:textId="25772E42" w:rsidR="00D124B8" w:rsidRPr="000E62F2" w:rsidRDefault="00D124B8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Technologię i harmonogram robót należy uzgodnić z </w:t>
      </w:r>
      <w:r w:rsidR="00110559" w:rsidRPr="000E62F2">
        <w:rPr>
          <w:rFonts w:asciiTheme="minorHAnsi" w:hAnsiTheme="minorHAnsi" w:cstheme="minorHAnsi"/>
        </w:rPr>
        <w:t>Zamawiającym</w:t>
      </w:r>
      <w:r w:rsidRPr="000E62F2">
        <w:rPr>
          <w:rFonts w:asciiTheme="minorHAnsi" w:hAnsiTheme="minorHAnsi" w:cstheme="minorHAnsi"/>
        </w:rPr>
        <w:t xml:space="preserve">. Utrudnienia i przerwy w pracach należy uwzględnić w </w:t>
      </w:r>
      <w:r w:rsidR="00110559" w:rsidRPr="000E62F2">
        <w:rPr>
          <w:rFonts w:asciiTheme="minorHAnsi" w:hAnsiTheme="minorHAnsi" w:cstheme="minorHAnsi"/>
        </w:rPr>
        <w:t>deklarowanych terminach</w:t>
      </w:r>
      <w:r w:rsidRPr="000E62F2">
        <w:rPr>
          <w:rFonts w:asciiTheme="minorHAnsi" w:hAnsiTheme="minorHAnsi" w:cstheme="minorHAnsi"/>
        </w:rPr>
        <w:t xml:space="preserve">  i przy szacowaniu kosztów. Na bieżąco uzgadniać  ewentualne zmiany harmonogramu z Użytkownikiem obiektu i Zamawiającym,</w:t>
      </w:r>
    </w:p>
    <w:p w14:paraId="5C037DA4" w14:textId="77777777" w:rsidR="00D124B8" w:rsidRPr="000E62F2" w:rsidRDefault="00D124B8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Prace głośne czy szczególnie uciążliwe powinny być realizowane w godzinach i dniach uzgodnionych z Użytkownikiem.</w:t>
      </w:r>
    </w:p>
    <w:p w14:paraId="0CF7EF4C" w14:textId="77777777" w:rsidR="00D124B8" w:rsidRPr="000E62F2" w:rsidRDefault="00D124B8" w:rsidP="000E62F2">
      <w:pPr>
        <w:pStyle w:val="Akapitzlist"/>
        <w:widowControl/>
        <w:numPr>
          <w:ilvl w:val="0"/>
          <w:numId w:val="25"/>
        </w:numPr>
        <w:autoSpaceDE/>
        <w:autoSpaceDN/>
        <w:spacing w:line="360" w:lineRule="auto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Prace należy prowadzić z poszanowaniem elementów  wyremontowanych w latach ubiegłych.</w:t>
      </w:r>
    </w:p>
    <w:p w14:paraId="1EA3ED9C" w14:textId="5DE40019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Organizację placu budowy na poszczególnych etapach  realizacji robót, należy uzgodnić z Użytkownikiem.</w:t>
      </w:r>
    </w:p>
    <w:p w14:paraId="3BB10702" w14:textId="77777777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Zapewnić bezpieczeństwo konstrukcji oraz  przyjąć technologię i organizację robót, która nie spowoduje dewastacji modernizowanego obiektu, jego terenu oraz zapewni  ochronę mienia obiektu.</w:t>
      </w:r>
    </w:p>
    <w:p w14:paraId="1166B790" w14:textId="77777777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Przestrzegać przepisów bhp i ppoż. w okresie realizacji robót.</w:t>
      </w:r>
    </w:p>
    <w:p w14:paraId="2C9CCF01" w14:textId="77777777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sporządzić protokoły z badań, pomiarów i prób,</w:t>
      </w:r>
    </w:p>
    <w:p w14:paraId="16BE1BFA" w14:textId="77777777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wykonać dokumentację powykonawczą i  przekazać Zamawiającemu,</w:t>
      </w:r>
    </w:p>
    <w:p w14:paraId="16440BA8" w14:textId="77777777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na etapie odbioru prac budowlanych zapewnić udział przedstawiciela Zamawiającego</w:t>
      </w:r>
    </w:p>
    <w:p w14:paraId="4B7FEA99" w14:textId="77777777" w:rsidR="00D124B8" w:rsidRPr="000E62F2" w:rsidRDefault="00D124B8" w:rsidP="000E62F2">
      <w:pPr>
        <w:pStyle w:val="Akapitzlist"/>
        <w:widowControl/>
        <w:numPr>
          <w:ilvl w:val="0"/>
          <w:numId w:val="26"/>
        </w:numPr>
        <w:autoSpaceDE/>
        <w:autoSpaceDN/>
        <w:spacing w:line="360" w:lineRule="auto"/>
        <w:ind w:left="1440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prowadzić roboty zgodnie z wymaganiami zawartymi w:</w:t>
      </w:r>
    </w:p>
    <w:p w14:paraId="0557BCC3" w14:textId="14CC4232" w:rsidR="00D124B8" w:rsidRPr="000E62F2" w:rsidRDefault="00D124B8" w:rsidP="000E62F2">
      <w:pPr>
        <w:pStyle w:val="Bezodstpw"/>
        <w:numPr>
          <w:ilvl w:val="0"/>
          <w:numId w:val="27"/>
        </w:numPr>
        <w:spacing w:line="360" w:lineRule="auto"/>
        <w:ind w:left="1985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Rozporządzeniu Ministra Infrastruktury z dnia 12.04.2002r.  w sprawie warunków technicznych, jakim powinny odpowiadać budynki i ich usytuowanie </w:t>
      </w:r>
      <w:r w:rsidR="00F816F5" w:rsidRPr="000E62F2">
        <w:rPr>
          <w:rFonts w:asciiTheme="minorHAnsi" w:hAnsiTheme="minorHAnsi" w:cstheme="minorHAnsi"/>
        </w:rPr>
        <w:t>( Dz. U. z 2019 poz. 1065 z póżn. zm.)</w:t>
      </w:r>
    </w:p>
    <w:p w14:paraId="11F13BC4" w14:textId="53D07B49" w:rsidR="00D124B8" w:rsidRPr="000E62F2" w:rsidRDefault="00D124B8" w:rsidP="000E62F2">
      <w:pPr>
        <w:pStyle w:val="Bezodstpw"/>
        <w:numPr>
          <w:ilvl w:val="0"/>
          <w:numId w:val="27"/>
        </w:numPr>
        <w:spacing w:line="360" w:lineRule="auto"/>
        <w:ind w:left="1985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Rozporządzeniu Ministra Infrastruktury z dnia 23 czerwca 2003r  w sprawie  informacji dotyczącej bezpieczeństwa i ochrony zdrowia oraz planu bezpieczeństwa i ochrony zdrowia (Dz. U. 2003r. Nr 120, poz. 1126 </w:t>
      </w:r>
      <w:r w:rsidR="00F816F5" w:rsidRPr="000E62F2">
        <w:rPr>
          <w:rFonts w:asciiTheme="minorHAnsi" w:hAnsiTheme="minorHAnsi" w:cstheme="minorHAnsi"/>
        </w:rPr>
        <w:t>z póżn. zm.</w:t>
      </w:r>
      <w:r w:rsidRPr="000E62F2">
        <w:rPr>
          <w:rFonts w:asciiTheme="minorHAnsi" w:hAnsiTheme="minorHAnsi" w:cstheme="minorHAnsi"/>
        </w:rPr>
        <w:t>)</w:t>
      </w:r>
    </w:p>
    <w:p w14:paraId="6E8E8725" w14:textId="1BD479CE" w:rsidR="00D124B8" w:rsidRPr="000E62F2" w:rsidRDefault="00D124B8" w:rsidP="000E62F2">
      <w:pPr>
        <w:pStyle w:val="Bezodstpw"/>
        <w:numPr>
          <w:ilvl w:val="0"/>
          <w:numId w:val="27"/>
        </w:numPr>
        <w:spacing w:line="360" w:lineRule="auto"/>
        <w:ind w:left="1985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Rozporządzeniu Ministra Infrastruktury z dnia 06 lutego 2003r. w sprawie bezpieczeństwa i higieny pracy podczas wykonywania robót budowlanych (Dz. U.2003 r. Nr 47,  poz. 401</w:t>
      </w:r>
      <w:r w:rsidR="00F816F5" w:rsidRPr="000E62F2">
        <w:rPr>
          <w:rFonts w:asciiTheme="minorHAnsi" w:hAnsiTheme="minorHAnsi" w:cstheme="minorHAnsi"/>
        </w:rPr>
        <w:t xml:space="preserve"> z póżn. zm.</w:t>
      </w:r>
      <w:r w:rsidRPr="000E62F2">
        <w:rPr>
          <w:rFonts w:asciiTheme="minorHAnsi" w:hAnsiTheme="minorHAnsi" w:cstheme="minorHAnsi"/>
        </w:rPr>
        <w:t>).</w:t>
      </w:r>
    </w:p>
    <w:p w14:paraId="3C7C706A" w14:textId="262422AF" w:rsidR="00350877" w:rsidRDefault="00350877" w:rsidP="000E62F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</w:p>
    <w:p w14:paraId="53535463" w14:textId="77777777" w:rsidR="00322F31" w:rsidRPr="000E62F2" w:rsidRDefault="00322F31" w:rsidP="000E62F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  <w:bookmarkStart w:id="0" w:name="_GoBack"/>
      <w:bookmarkEnd w:id="0"/>
    </w:p>
    <w:p w14:paraId="6CE39871" w14:textId="5D7A6B8A" w:rsidR="00D124B8" w:rsidRPr="000E62F2" w:rsidRDefault="00D124B8" w:rsidP="000E62F2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  <w:b/>
        </w:rPr>
        <w:lastRenderedPageBreak/>
        <w:t>Koszty wynikające z w/w zobowiązań należy uwzględnić w wynagrodzeniu ryczałtowym.</w:t>
      </w:r>
    </w:p>
    <w:p w14:paraId="64EC5FEC" w14:textId="77777777" w:rsidR="004E6268" w:rsidRPr="000E62F2" w:rsidRDefault="004E6268" w:rsidP="000E62F2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4788793A" w14:textId="10B913BD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Na czas trwania robót Wykonawca zobowiązany jest w pozostałych pomieszczeniach (nie objętych przedmiotem zamówienia) zapewnić ciągłość ogrzewania, prawidłowe funkcjonowanie instalacji elektrycznej oraz instalacji wody oraz wszelkich</w:t>
      </w:r>
      <w:r w:rsidR="00350877" w:rsidRPr="000E62F2">
        <w:rPr>
          <w:rFonts w:asciiTheme="minorHAnsi" w:hAnsiTheme="minorHAnsi" w:cstheme="minorHAnsi"/>
        </w:rPr>
        <w:t xml:space="preserve"> </w:t>
      </w:r>
      <w:r w:rsidRPr="000E62F2">
        <w:rPr>
          <w:rFonts w:asciiTheme="minorHAnsi" w:hAnsiTheme="minorHAnsi" w:cstheme="minorHAnsi"/>
        </w:rPr>
        <w:t>instalacji</w:t>
      </w:r>
      <w:r w:rsidR="00350877" w:rsidRPr="000E62F2">
        <w:rPr>
          <w:rFonts w:asciiTheme="minorHAnsi" w:hAnsiTheme="minorHAnsi" w:cstheme="minorHAnsi"/>
        </w:rPr>
        <w:t xml:space="preserve"> </w:t>
      </w:r>
      <w:r w:rsidRPr="000E62F2">
        <w:rPr>
          <w:rFonts w:asciiTheme="minorHAnsi" w:hAnsiTheme="minorHAnsi" w:cstheme="minorHAnsi"/>
        </w:rPr>
        <w:t>niezbędnych dla zapewnienia prawidłowej pracy  jednostek straży pożarnej.</w:t>
      </w:r>
    </w:p>
    <w:p w14:paraId="599F6EF9" w14:textId="77777777" w:rsidR="00D124B8" w:rsidRPr="000E62F2" w:rsidRDefault="00D124B8" w:rsidP="000E62F2">
      <w:pPr>
        <w:pStyle w:val="Akapitzlist"/>
        <w:spacing w:line="360" w:lineRule="auto"/>
        <w:ind w:left="426" w:hanging="426"/>
        <w:jc w:val="both"/>
        <w:rPr>
          <w:rFonts w:asciiTheme="minorHAnsi" w:hAnsiTheme="minorHAnsi" w:cstheme="minorHAnsi"/>
        </w:rPr>
      </w:pPr>
    </w:p>
    <w:p w14:paraId="54713C8B" w14:textId="77777777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Zamawiający przekaże wykonawcy do realizacji obszar objęty frontem robót. </w:t>
      </w:r>
    </w:p>
    <w:p w14:paraId="172C8487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Wykonawca we własnym zakresie:</w:t>
      </w:r>
    </w:p>
    <w:p w14:paraId="21E4F554" w14:textId="6073B98C" w:rsidR="00D124B8" w:rsidRPr="000E62F2" w:rsidRDefault="00D124B8" w:rsidP="000E62F2">
      <w:pPr>
        <w:pStyle w:val="Nagwek"/>
        <w:numPr>
          <w:ilvl w:val="0"/>
          <w:numId w:val="28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organizuje czasowe zaplecze budowy na terenie przeznaczonym pod realizację zadania</w:t>
      </w:r>
      <w:r w:rsidR="00350877" w:rsidRPr="000E62F2">
        <w:rPr>
          <w:rFonts w:asciiTheme="minorHAnsi" w:hAnsiTheme="minorHAnsi" w:cstheme="minorHAnsi"/>
        </w:rPr>
        <w:t xml:space="preserve">. </w:t>
      </w:r>
    </w:p>
    <w:p w14:paraId="67A45986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270B6ADC" w14:textId="76ECF490" w:rsidR="00D124B8" w:rsidRPr="000E62F2" w:rsidRDefault="00D124B8" w:rsidP="000E62F2">
      <w:pPr>
        <w:pStyle w:val="Nagwek"/>
        <w:tabs>
          <w:tab w:val="clear" w:pos="4536"/>
          <w:tab w:val="clear" w:pos="9072"/>
        </w:tabs>
        <w:suppressAutoHyphens/>
        <w:spacing w:line="360" w:lineRule="auto"/>
        <w:ind w:left="284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0E62F2">
        <w:rPr>
          <w:rFonts w:asciiTheme="minorHAnsi" w:hAnsiTheme="minorHAnsi" w:cstheme="minorHAnsi"/>
          <w:b/>
          <w:bCs/>
        </w:rPr>
        <w:t>Koszty urządzenia zaplecza budowy wraz z dostawą wody i energii elektrycznej obciążają Wykonawcę w zakresie  określonym w  Umowie na roboty (koszty winny być uwzględnione w wynagrodzeniu ryczałtowym).</w:t>
      </w:r>
    </w:p>
    <w:p w14:paraId="7C0F3317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left" w:pos="1686"/>
          <w:tab w:val="right" w:pos="3378"/>
          <w:tab w:val="center" w:pos="4962"/>
          <w:tab w:val="right" w:pos="9498"/>
        </w:tabs>
        <w:spacing w:line="360" w:lineRule="auto"/>
        <w:ind w:left="426" w:hanging="426"/>
        <w:jc w:val="both"/>
        <w:rPr>
          <w:rFonts w:asciiTheme="minorHAnsi" w:hAnsiTheme="minorHAnsi" w:cstheme="minorHAnsi"/>
        </w:rPr>
      </w:pPr>
    </w:p>
    <w:p w14:paraId="6E27E9E5" w14:textId="77777777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 Zamawiający nie przewiduje dodatkowego wynagrodzenia za:</w:t>
      </w:r>
    </w:p>
    <w:p w14:paraId="0C44EFCE" w14:textId="77777777" w:rsidR="00D124B8" w:rsidRPr="000E62F2" w:rsidRDefault="00D124B8" w:rsidP="000E62F2">
      <w:pPr>
        <w:pStyle w:val="Nagwek"/>
        <w:numPr>
          <w:ilvl w:val="0"/>
          <w:numId w:val="29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dozór budowy,  </w:t>
      </w:r>
    </w:p>
    <w:p w14:paraId="6F38412F" w14:textId="77777777" w:rsidR="00D00451" w:rsidRPr="000E62F2" w:rsidRDefault="00D124B8" w:rsidP="000E62F2">
      <w:pPr>
        <w:pStyle w:val="Nagwek"/>
        <w:numPr>
          <w:ilvl w:val="0"/>
          <w:numId w:val="29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utrudnienia związane z realizacją zadania,</w:t>
      </w:r>
      <w:r w:rsidR="00D00451" w:rsidRPr="000E62F2">
        <w:rPr>
          <w:rFonts w:asciiTheme="minorHAnsi" w:hAnsiTheme="minorHAnsi" w:cstheme="minorHAnsi"/>
        </w:rPr>
        <w:t xml:space="preserve"> </w:t>
      </w:r>
    </w:p>
    <w:p w14:paraId="4BB05DD2" w14:textId="26D364E9" w:rsidR="00D124B8" w:rsidRPr="000E62F2" w:rsidRDefault="23A11646" w:rsidP="000E62F2">
      <w:pPr>
        <w:pStyle w:val="Nagwek"/>
        <w:numPr>
          <w:ilvl w:val="0"/>
          <w:numId w:val="29"/>
        </w:numPr>
        <w:tabs>
          <w:tab w:val="clear" w:pos="4536"/>
          <w:tab w:val="clear" w:pos="9072"/>
        </w:tabs>
        <w:suppressAutoHyphens/>
        <w:spacing w:line="360" w:lineRule="auto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konieczność wykonania</w:t>
      </w:r>
      <w:r w:rsidR="00D00451" w:rsidRPr="000E62F2">
        <w:rPr>
          <w:rFonts w:asciiTheme="minorHAnsi" w:hAnsiTheme="minorHAnsi" w:cstheme="minorHAnsi"/>
        </w:rPr>
        <w:t xml:space="preserve"> robót hałaśliwych po godzinach prac jednostek</w:t>
      </w:r>
    </w:p>
    <w:p w14:paraId="114ECBA0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right" w:pos="9639"/>
        </w:tabs>
        <w:spacing w:line="360" w:lineRule="auto"/>
        <w:ind w:left="567"/>
        <w:jc w:val="both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  <w:b/>
          <w:bCs/>
        </w:rPr>
        <w:t>Koszty za w/w elementy Wykonawca winien uwzględnić w wynagrodzeniu ryczałtowym</w:t>
      </w:r>
      <w:r w:rsidRPr="000E62F2">
        <w:rPr>
          <w:rFonts w:asciiTheme="minorHAnsi" w:hAnsiTheme="minorHAnsi" w:cstheme="minorHAnsi"/>
        </w:rPr>
        <w:t>.</w:t>
      </w:r>
    </w:p>
    <w:p w14:paraId="16E661E4" w14:textId="77777777" w:rsidR="00D124B8" w:rsidRPr="000E62F2" w:rsidRDefault="00D124B8" w:rsidP="000E62F2">
      <w:pPr>
        <w:pStyle w:val="Nagwek"/>
        <w:tabs>
          <w:tab w:val="left" w:pos="1260"/>
          <w:tab w:val="right" w:pos="2952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E7E5D6C" w14:textId="032C8CDE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</w:tabs>
        <w:suppressAutoHyphens/>
        <w:spacing w:line="360" w:lineRule="auto"/>
        <w:ind w:left="993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  przypadku wystąpienia uszkodzeń obiektów wynikających z niewłaściwego prowadzenia robót konsekwencje z tego tytułu poniesie Wykonawca.</w:t>
      </w:r>
      <w:r w:rsidR="00927888" w:rsidRPr="000E62F2">
        <w:rPr>
          <w:rFonts w:asciiTheme="minorHAnsi" w:hAnsiTheme="minorHAnsi" w:cstheme="minorHAnsi"/>
        </w:rPr>
        <w:t xml:space="preserve"> </w:t>
      </w:r>
      <w:r w:rsidRPr="000E62F2">
        <w:rPr>
          <w:rFonts w:asciiTheme="minorHAnsi" w:hAnsiTheme="minorHAnsi" w:cstheme="minorHAnsi"/>
        </w:rPr>
        <w:t>W celu przeciwdziałania powyższym skutkom należy przyjąć bez</w:t>
      </w:r>
      <w:r w:rsidR="4E132741" w:rsidRPr="000E62F2">
        <w:rPr>
          <w:rFonts w:asciiTheme="minorHAnsi" w:hAnsiTheme="minorHAnsi" w:cstheme="minorHAnsi"/>
        </w:rPr>
        <w:t xml:space="preserve"> </w:t>
      </w:r>
      <w:r w:rsidRPr="000E62F2">
        <w:rPr>
          <w:rFonts w:asciiTheme="minorHAnsi" w:hAnsiTheme="minorHAnsi" w:cstheme="minorHAnsi"/>
        </w:rPr>
        <w:t>wstrząsow</w:t>
      </w:r>
      <w:r w:rsidR="006817C2" w:rsidRPr="000E62F2">
        <w:rPr>
          <w:rFonts w:asciiTheme="minorHAnsi" w:hAnsiTheme="minorHAnsi" w:cstheme="minorHAnsi"/>
        </w:rPr>
        <w:t>e</w:t>
      </w:r>
      <w:r w:rsidRPr="000E62F2">
        <w:rPr>
          <w:rFonts w:asciiTheme="minorHAnsi" w:hAnsiTheme="minorHAnsi" w:cstheme="minorHAnsi"/>
        </w:rPr>
        <w:t xml:space="preserve"> technologi</w:t>
      </w:r>
      <w:r w:rsidR="006817C2" w:rsidRPr="000E62F2">
        <w:rPr>
          <w:rFonts w:asciiTheme="minorHAnsi" w:hAnsiTheme="minorHAnsi" w:cstheme="minorHAnsi"/>
        </w:rPr>
        <w:t>e</w:t>
      </w:r>
      <w:r w:rsidRPr="000E62F2">
        <w:rPr>
          <w:rFonts w:asciiTheme="minorHAnsi" w:hAnsiTheme="minorHAnsi" w:cstheme="minorHAnsi"/>
        </w:rPr>
        <w:t xml:space="preserve"> wykonywania robót.</w:t>
      </w:r>
    </w:p>
    <w:p w14:paraId="30D2DD9D" w14:textId="77777777" w:rsidR="00D124B8" w:rsidRPr="000E62F2" w:rsidRDefault="00D124B8" w:rsidP="000E62F2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48CA0A9" w14:textId="77777777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Odpady budowlane, gruz i śmieci należy wywieźć na legalne wysypisko.</w:t>
      </w:r>
    </w:p>
    <w:p w14:paraId="41FC37F4" w14:textId="0A7CC8BA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Materiały z demontażu i rozbiórek wywieść na legalne wysypisko lub złomowisko.</w:t>
      </w:r>
    </w:p>
    <w:p w14:paraId="03FB6D34" w14:textId="702D43CF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Koszty wywozu wraz z jego utylizacją i złomowaniem należy uwzględnić w wynagrodzeniu ryczałtowym.</w:t>
      </w:r>
    </w:p>
    <w:p w14:paraId="0C3CA431" w14:textId="77777777" w:rsidR="00D124B8" w:rsidRPr="000E62F2" w:rsidRDefault="00D124B8" w:rsidP="000E62F2">
      <w:pPr>
        <w:pStyle w:val="Nagwek"/>
        <w:spacing w:line="360" w:lineRule="auto"/>
        <w:jc w:val="both"/>
        <w:rPr>
          <w:rFonts w:asciiTheme="minorHAnsi" w:hAnsiTheme="minorHAnsi" w:cstheme="minorHAnsi"/>
        </w:rPr>
      </w:pPr>
    </w:p>
    <w:p w14:paraId="0D7393E4" w14:textId="1E003275" w:rsidR="00D124B8" w:rsidRPr="000E62F2" w:rsidRDefault="006817C2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Odbiorowi podlegać będzie każde ze zleceń osobno. </w:t>
      </w:r>
      <w:r w:rsidR="00D124B8" w:rsidRPr="000E62F2">
        <w:rPr>
          <w:rFonts w:asciiTheme="minorHAnsi" w:hAnsiTheme="minorHAnsi" w:cstheme="minorHAnsi"/>
        </w:rPr>
        <w:t>Odbiór końcowy</w:t>
      </w:r>
      <w:r w:rsidRPr="000E62F2">
        <w:rPr>
          <w:rFonts w:asciiTheme="minorHAnsi" w:hAnsiTheme="minorHAnsi" w:cstheme="minorHAnsi"/>
        </w:rPr>
        <w:t xml:space="preserve"> zlecenia</w:t>
      </w:r>
      <w:r w:rsidR="00D124B8" w:rsidRPr="000E62F2">
        <w:rPr>
          <w:rFonts w:asciiTheme="minorHAnsi" w:hAnsiTheme="minorHAnsi" w:cstheme="minorHAnsi"/>
        </w:rPr>
        <w:t xml:space="preserve"> polegać będzie na finalnej ocenie rzeczywistego wykonania robót w odniesieniu do ich ilości, jakości i wartości. Całkowite zakończenie robót oraz gotowość do odbioru końcowego będzie stwierdzona przez Wykonawcę </w:t>
      </w:r>
      <w:r w:rsidRPr="000E62F2">
        <w:rPr>
          <w:rFonts w:asciiTheme="minorHAnsi" w:hAnsiTheme="minorHAnsi" w:cstheme="minorHAnsi"/>
        </w:rPr>
        <w:t>mailowo zgłoszeniem do odbioru</w:t>
      </w:r>
      <w:r w:rsidR="00D124B8" w:rsidRPr="000E62F2">
        <w:rPr>
          <w:rFonts w:asciiTheme="minorHAnsi" w:hAnsiTheme="minorHAnsi" w:cstheme="minorHAnsi"/>
        </w:rPr>
        <w:t xml:space="preserve">. Odbiór końcowy nastąpi w terminie ustalonym w </w:t>
      </w:r>
      <w:r w:rsidR="00456E2E" w:rsidRPr="000E62F2">
        <w:rPr>
          <w:rFonts w:asciiTheme="minorHAnsi" w:hAnsiTheme="minorHAnsi" w:cstheme="minorHAnsi"/>
        </w:rPr>
        <w:t>umowie</w:t>
      </w:r>
      <w:r w:rsidR="00D124B8" w:rsidRPr="000E62F2">
        <w:rPr>
          <w:rFonts w:asciiTheme="minorHAnsi" w:hAnsiTheme="minorHAnsi" w:cstheme="minorHAnsi"/>
        </w:rPr>
        <w:t>, w obecności Zamawiającego, Użytkownika  i Wykonawcy.</w:t>
      </w:r>
    </w:p>
    <w:p w14:paraId="25FD4C20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946"/>
        </w:tabs>
        <w:spacing w:line="360" w:lineRule="auto"/>
        <w:ind w:left="567" w:hanging="425"/>
        <w:jc w:val="both"/>
        <w:rPr>
          <w:rFonts w:asciiTheme="minorHAnsi" w:hAnsiTheme="minorHAnsi" w:cstheme="minorHAnsi"/>
        </w:rPr>
      </w:pPr>
    </w:p>
    <w:p w14:paraId="015E273E" w14:textId="77777777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lastRenderedPageBreak/>
        <w:t>Na odbiory końcowe Wykonawca przygotuje:</w:t>
      </w:r>
    </w:p>
    <w:p w14:paraId="1414312B" w14:textId="77903BA2" w:rsidR="00D124B8" w:rsidRPr="000E62F2" w:rsidRDefault="00D124B8" w:rsidP="000E62F2">
      <w:pPr>
        <w:pStyle w:val="Nagwek"/>
        <w:numPr>
          <w:ilvl w:val="0"/>
          <w:numId w:val="3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1701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dokumenty realizacji prac</w:t>
      </w:r>
    </w:p>
    <w:p w14:paraId="65AF0893" w14:textId="68D73B81" w:rsidR="00D124B8" w:rsidRPr="000E62F2" w:rsidRDefault="00D124B8" w:rsidP="000E62F2">
      <w:pPr>
        <w:pStyle w:val="Nagwek"/>
        <w:numPr>
          <w:ilvl w:val="0"/>
          <w:numId w:val="3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1701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dziennik  realizacji robót </w:t>
      </w:r>
    </w:p>
    <w:p w14:paraId="06E8DF76" w14:textId="768D45C1" w:rsidR="00D124B8" w:rsidRPr="000E62F2" w:rsidRDefault="00D124B8" w:rsidP="000E62F2">
      <w:pPr>
        <w:pStyle w:val="Nagwek"/>
        <w:numPr>
          <w:ilvl w:val="0"/>
          <w:numId w:val="3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1701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 xml:space="preserve">komplet dokumentacji powykonawczej  </w:t>
      </w:r>
      <w:r w:rsidR="00456E2E" w:rsidRPr="000E62F2">
        <w:rPr>
          <w:rFonts w:asciiTheme="minorHAnsi" w:hAnsiTheme="minorHAnsi" w:cstheme="minorHAnsi"/>
        </w:rPr>
        <w:t>zgodnie z wytycznymi do</w:t>
      </w:r>
      <w:r w:rsidR="00021071" w:rsidRPr="000E62F2">
        <w:rPr>
          <w:rFonts w:asciiTheme="minorHAnsi" w:hAnsiTheme="minorHAnsi" w:cstheme="minorHAnsi"/>
        </w:rPr>
        <w:t>tyczącymi</w:t>
      </w:r>
      <w:r w:rsidR="00456E2E" w:rsidRPr="000E62F2">
        <w:rPr>
          <w:rFonts w:asciiTheme="minorHAnsi" w:hAnsiTheme="minorHAnsi" w:cstheme="minorHAnsi"/>
        </w:rPr>
        <w:t xml:space="preserve"> dokumentacji powykonawczej</w:t>
      </w:r>
    </w:p>
    <w:p w14:paraId="32FB8933" w14:textId="77777777" w:rsidR="00D124B8" w:rsidRPr="000E62F2" w:rsidRDefault="00D124B8" w:rsidP="000E62F2">
      <w:pPr>
        <w:pStyle w:val="Nagwek"/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</w:p>
    <w:p w14:paraId="76CB48FC" w14:textId="77777777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ind w:left="993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Wykonawca zobowiązany jest do uwzględnienia w wynagrodzeniu ryczałtowym kosztów:</w:t>
      </w:r>
    </w:p>
    <w:p w14:paraId="6FBBD51E" w14:textId="77777777" w:rsidR="00D124B8" w:rsidRPr="000E62F2" w:rsidRDefault="00D124B8" w:rsidP="000E62F2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zaplecza budowy i tymczasowych składowisk,</w:t>
      </w:r>
    </w:p>
    <w:p w14:paraId="5A9F5B96" w14:textId="77777777" w:rsidR="00D124B8" w:rsidRPr="000E62F2" w:rsidRDefault="00D124B8" w:rsidP="000E62F2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wykonania dokumentacji powykonawczej,</w:t>
      </w:r>
    </w:p>
    <w:p w14:paraId="2E8982E1" w14:textId="349FFC5C" w:rsidR="00D124B8" w:rsidRPr="000E62F2" w:rsidRDefault="006817C2" w:rsidP="000E62F2">
      <w:pPr>
        <w:pStyle w:val="Nagwek"/>
        <w:numPr>
          <w:ilvl w:val="0"/>
          <w:numId w:val="32"/>
        </w:numPr>
        <w:tabs>
          <w:tab w:val="clear" w:pos="4536"/>
          <w:tab w:val="clear" w:pos="9072"/>
          <w:tab w:val="center" w:pos="-6520"/>
        </w:tabs>
        <w:suppressAutoHyphens/>
        <w:spacing w:line="360" w:lineRule="auto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</w:t>
      </w:r>
      <w:r w:rsidR="00D124B8" w:rsidRPr="000E62F2">
        <w:rPr>
          <w:rFonts w:asciiTheme="minorHAnsi" w:hAnsiTheme="minorHAnsi" w:cstheme="minorHAnsi"/>
        </w:rPr>
        <w:t>szystkich pozostałych zobowiązań wynikających z warunków prowadzenia robót.</w:t>
      </w:r>
    </w:p>
    <w:p w14:paraId="6C6EAF1A" w14:textId="77777777" w:rsidR="00D124B8" w:rsidRPr="000E62F2" w:rsidRDefault="00D124B8" w:rsidP="000E62F2">
      <w:pPr>
        <w:pStyle w:val="Nagwek"/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7358F98A" w14:textId="52A21829" w:rsidR="00D124B8" w:rsidRPr="000E62F2" w:rsidRDefault="00D124B8" w:rsidP="000E62F2">
      <w:pPr>
        <w:pStyle w:val="Nagwek"/>
        <w:numPr>
          <w:ilvl w:val="2"/>
          <w:numId w:val="24"/>
        </w:numPr>
        <w:tabs>
          <w:tab w:val="clear" w:pos="4536"/>
          <w:tab w:val="clear" w:pos="9072"/>
          <w:tab w:val="center" w:pos="-6520"/>
          <w:tab w:val="left" w:pos="851"/>
        </w:tabs>
        <w:suppressAutoHyphens/>
        <w:spacing w:line="360" w:lineRule="auto"/>
        <w:ind w:left="1156"/>
        <w:contextualSpacing w:val="0"/>
        <w:jc w:val="both"/>
        <w:textAlignment w:val="baseline"/>
        <w:rPr>
          <w:rFonts w:asciiTheme="minorHAnsi" w:hAnsiTheme="minorHAnsi" w:cstheme="minorHAnsi"/>
        </w:rPr>
      </w:pPr>
      <w:r w:rsidRPr="000E62F2">
        <w:rPr>
          <w:rFonts w:asciiTheme="minorHAnsi" w:hAnsiTheme="minorHAnsi" w:cstheme="minorHAnsi"/>
        </w:rPr>
        <w:t>Wszelkie roboty, prace dodatkowe, czynności, materiały, rozwiązania, etc. nieopisane lub niewymienione w dokumentacji przetargowej, a konieczne do przeprowadzenia z punktu widzenia prawa, sztuki i praktyki budowlanej, etc. muszą być przewidziane przez Wykonawcę na podstawie analizy dokumentacji przetargowej. Roboty takie muszą być przewidziane w cenie ofertowej jako wynagrodzenie ryczałtowe.</w:t>
      </w:r>
      <w:r w:rsidR="00350877" w:rsidRPr="000E62F2">
        <w:rPr>
          <w:rFonts w:asciiTheme="minorHAnsi" w:hAnsiTheme="minorHAnsi" w:cstheme="minorHAnsi"/>
        </w:rPr>
        <w:t xml:space="preserve"> </w:t>
      </w:r>
    </w:p>
    <w:sectPr w:rsidR="00D124B8" w:rsidRPr="000E62F2" w:rsidSect="00D80400">
      <w:pgSz w:w="11910" w:h="16840"/>
      <w:pgMar w:top="1134" w:right="1134" w:bottom="1134" w:left="1134" w:header="0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53B51" w14:textId="77777777" w:rsidR="005E53C5" w:rsidRDefault="005E53C5">
      <w:r>
        <w:separator/>
      </w:r>
    </w:p>
  </w:endnote>
  <w:endnote w:type="continuationSeparator" w:id="0">
    <w:p w14:paraId="6AF0FA2A" w14:textId="77777777" w:rsidR="005E53C5" w:rsidRDefault="005E5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BC205" w14:textId="77777777" w:rsidR="005E53C5" w:rsidRDefault="005E53C5">
      <w:r>
        <w:separator/>
      </w:r>
    </w:p>
  </w:footnote>
  <w:footnote w:type="continuationSeparator" w:id="0">
    <w:p w14:paraId="268709DD" w14:textId="77777777" w:rsidR="005E53C5" w:rsidRDefault="005E5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1AC09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99317E"/>
    <w:multiLevelType w:val="multilevel"/>
    <w:tmpl w:val="61D0F7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D23DFF"/>
    <w:multiLevelType w:val="hybridMultilevel"/>
    <w:tmpl w:val="4C2EFFD0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589019B"/>
    <w:multiLevelType w:val="multilevel"/>
    <w:tmpl w:val="86C234B0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52" w:hanging="1800"/>
      </w:pPr>
      <w:rPr>
        <w:rFonts w:hint="default"/>
      </w:rPr>
    </w:lvl>
  </w:abstractNum>
  <w:abstractNum w:abstractNumId="4" w15:restartNumberingAfterBreak="0">
    <w:nsid w:val="06C614C5"/>
    <w:multiLevelType w:val="multilevel"/>
    <w:tmpl w:val="F56CBA40"/>
    <w:styleLink w:val="WW8Num17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225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outline w:val="0"/>
        <w:vanish w:val="0"/>
        <w:position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18" w:hanging="681"/>
      </w:pPr>
      <w:rPr>
        <w:rFonts w:ascii="Times New Roman" w:hAnsi="Times New Roman" w:cs="Times New Roman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73942A4"/>
    <w:multiLevelType w:val="hybridMultilevel"/>
    <w:tmpl w:val="C42072E2"/>
    <w:lvl w:ilvl="0" w:tplc="ED28DEB2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99A1155"/>
    <w:multiLevelType w:val="hybridMultilevel"/>
    <w:tmpl w:val="4E14CCD4"/>
    <w:lvl w:ilvl="0" w:tplc="041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7" w15:restartNumberingAfterBreak="0">
    <w:nsid w:val="0B183F6A"/>
    <w:multiLevelType w:val="hybridMultilevel"/>
    <w:tmpl w:val="EFA42E02"/>
    <w:lvl w:ilvl="0" w:tplc="B63C9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F70E66"/>
    <w:multiLevelType w:val="multilevel"/>
    <w:tmpl w:val="20BC18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10966B7D"/>
    <w:multiLevelType w:val="multilevel"/>
    <w:tmpl w:val="CC32237A"/>
    <w:lvl w:ilvl="0">
      <w:start w:val="1"/>
      <w:numFmt w:val="bullet"/>
      <w:lvlText w:val=""/>
      <w:lvlJc w:val="left"/>
      <w:pPr>
        <w:ind w:left="435" w:hanging="435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10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10" w15:restartNumberingAfterBreak="0">
    <w:nsid w:val="12BA168A"/>
    <w:multiLevelType w:val="hybridMultilevel"/>
    <w:tmpl w:val="AAA648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373C5B7"/>
    <w:multiLevelType w:val="hybridMultilevel"/>
    <w:tmpl w:val="B1209606"/>
    <w:lvl w:ilvl="0" w:tplc="E5908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AA83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02D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5476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6A5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5A67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1A5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BC7A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28E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2146E7"/>
    <w:multiLevelType w:val="multilevel"/>
    <w:tmpl w:val="C1AEBAE2"/>
    <w:styleLink w:val="WW8Num27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13" w15:restartNumberingAfterBreak="0">
    <w:nsid w:val="15440665"/>
    <w:multiLevelType w:val="hybridMultilevel"/>
    <w:tmpl w:val="0DC80AE8"/>
    <w:lvl w:ilvl="0" w:tplc="B63C957C">
      <w:start w:val="1"/>
      <w:numFmt w:val="bullet"/>
      <w:lvlText w:val=""/>
      <w:lvlJc w:val="left"/>
      <w:pPr>
        <w:ind w:left="1504" w:hanging="360"/>
      </w:pPr>
      <w:rPr>
        <w:rFonts w:ascii="Symbol" w:hAnsi="Symbol" w:hint="default"/>
        <w:w w:val="100"/>
        <w:sz w:val="24"/>
        <w:szCs w:val="24"/>
        <w:lang w:val="pl-PL" w:eastAsia="en-US" w:bidi="ar-SA"/>
      </w:rPr>
    </w:lvl>
    <w:lvl w:ilvl="1" w:tplc="B72463FC">
      <w:numFmt w:val="bullet"/>
      <w:lvlText w:val="•"/>
      <w:lvlJc w:val="left"/>
      <w:pPr>
        <w:ind w:left="2344" w:hanging="360"/>
      </w:pPr>
      <w:rPr>
        <w:rFonts w:hint="default"/>
        <w:lang w:val="pl-PL" w:eastAsia="en-US" w:bidi="ar-SA"/>
      </w:rPr>
    </w:lvl>
    <w:lvl w:ilvl="2" w:tplc="4F840A88">
      <w:numFmt w:val="bullet"/>
      <w:lvlText w:val="•"/>
      <w:lvlJc w:val="left"/>
      <w:pPr>
        <w:ind w:left="3189" w:hanging="360"/>
      </w:pPr>
      <w:rPr>
        <w:rFonts w:hint="default"/>
        <w:lang w:val="pl-PL" w:eastAsia="en-US" w:bidi="ar-SA"/>
      </w:rPr>
    </w:lvl>
    <w:lvl w:ilvl="3" w:tplc="79DC6D1E">
      <w:numFmt w:val="bullet"/>
      <w:lvlText w:val="•"/>
      <w:lvlJc w:val="left"/>
      <w:pPr>
        <w:ind w:left="4033" w:hanging="360"/>
      </w:pPr>
      <w:rPr>
        <w:rFonts w:hint="default"/>
        <w:lang w:val="pl-PL" w:eastAsia="en-US" w:bidi="ar-SA"/>
      </w:rPr>
    </w:lvl>
    <w:lvl w:ilvl="4" w:tplc="81984C70">
      <w:numFmt w:val="bullet"/>
      <w:lvlText w:val="•"/>
      <w:lvlJc w:val="left"/>
      <w:pPr>
        <w:ind w:left="4878" w:hanging="360"/>
      </w:pPr>
      <w:rPr>
        <w:rFonts w:hint="default"/>
        <w:lang w:val="pl-PL" w:eastAsia="en-US" w:bidi="ar-SA"/>
      </w:rPr>
    </w:lvl>
    <w:lvl w:ilvl="5" w:tplc="ED126352">
      <w:numFmt w:val="bullet"/>
      <w:lvlText w:val="•"/>
      <w:lvlJc w:val="left"/>
      <w:pPr>
        <w:ind w:left="5723" w:hanging="360"/>
      </w:pPr>
      <w:rPr>
        <w:rFonts w:hint="default"/>
        <w:lang w:val="pl-PL" w:eastAsia="en-US" w:bidi="ar-SA"/>
      </w:rPr>
    </w:lvl>
    <w:lvl w:ilvl="6" w:tplc="9BEC589E">
      <w:numFmt w:val="bullet"/>
      <w:lvlText w:val="•"/>
      <w:lvlJc w:val="left"/>
      <w:pPr>
        <w:ind w:left="6567" w:hanging="360"/>
      </w:pPr>
      <w:rPr>
        <w:rFonts w:hint="default"/>
        <w:lang w:val="pl-PL" w:eastAsia="en-US" w:bidi="ar-SA"/>
      </w:rPr>
    </w:lvl>
    <w:lvl w:ilvl="7" w:tplc="14B01AF0">
      <w:numFmt w:val="bullet"/>
      <w:lvlText w:val="•"/>
      <w:lvlJc w:val="left"/>
      <w:pPr>
        <w:ind w:left="7412" w:hanging="360"/>
      </w:pPr>
      <w:rPr>
        <w:rFonts w:hint="default"/>
        <w:lang w:val="pl-PL" w:eastAsia="en-US" w:bidi="ar-SA"/>
      </w:rPr>
    </w:lvl>
    <w:lvl w:ilvl="8" w:tplc="CEA2A5C8">
      <w:numFmt w:val="bullet"/>
      <w:lvlText w:val="•"/>
      <w:lvlJc w:val="left"/>
      <w:pPr>
        <w:ind w:left="8257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1585373E"/>
    <w:multiLevelType w:val="multilevel"/>
    <w:tmpl w:val="079C669A"/>
    <w:styleLink w:val="WW8Num29"/>
    <w:lvl w:ilvl="0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7A6C13"/>
    <w:multiLevelType w:val="hybridMultilevel"/>
    <w:tmpl w:val="B19097D0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6" w15:restartNumberingAfterBreak="0">
    <w:nsid w:val="1B2A42FB"/>
    <w:multiLevelType w:val="multilevel"/>
    <w:tmpl w:val="C1AEBAE2"/>
    <w:styleLink w:val="WW8Num13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17" w15:restartNumberingAfterBreak="0">
    <w:nsid w:val="272730E1"/>
    <w:multiLevelType w:val="hybridMultilevel"/>
    <w:tmpl w:val="50145FC2"/>
    <w:lvl w:ilvl="0" w:tplc="2FC01D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40C11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D8C6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7CF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92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028D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F0B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1A77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6653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BF0D51"/>
    <w:multiLevelType w:val="hybridMultilevel"/>
    <w:tmpl w:val="2C90DF6E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9" w15:restartNumberingAfterBreak="0">
    <w:nsid w:val="2B2D1064"/>
    <w:multiLevelType w:val="hybridMultilevel"/>
    <w:tmpl w:val="07DE4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4F42F9"/>
    <w:multiLevelType w:val="hybridMultilevel"/>
    <w:tmpl w:val="36E68E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725A3"/>
    <w:multiLevelType w:val="hybridMultilevel"/>
    <w:tmpl w:val="3D6472F6"/>
    <w:lvl w:ilvl="0" w:tplc="041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3" w15:restartNumberingAfterBreak="0">
    <w:nsid w:val="423BB7FA"/>
    <w:multiLevelType w:val="hybridMultilevel"/>
    <w:tmpl w:val="D1CAE946"/>
    <w:lvl w:ilvl="0" w:tplc="B0040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6897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B8D8C8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E5E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CB6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94A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88A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8C6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840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153F79"/>
    <w:multiLevelType w:val="multilevel"/>
    <w:tmpl w:val="85BAB5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25" w15:restartNumberingAfterBreak="0">
    <w:nsid w:val="48BA4D07"/>
    <w:multiLevelType w:val="hybridMultilevel"/>
    <w:tmpl w:val="B086B3D8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266D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9A5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A4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C7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84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AC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6B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94F3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555D92"/>
    <w:multiLevelType w:val="multilevel"/>
    <w:tmpl w:val="0A8AC8E6"/>
    <w:styleLink w:val="WW8Num39"/>
    <w:lvl w:ilvl="0">
      <w:numFmt w:val="bullet"/>
      <w:lvlText w:val=""/>
      <w:lvlJc w:val="left"/>
      <w:pPr>
        <w:ind w:left="1956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267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116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483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5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276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699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16" w:hanging="360"/>
      </w:pPr>
      <w:rPr>
        <w:rFonts w:ascii="Wingdings" w:hAnsi="Wingdings" w:cs="Wingdings"/>
      </w:rPr>
    </w:lvl>
  </w:abstractNum>
  <w:abstractNum w:abstractNumId="27" w15:restartNumberingAfterBreak="0">
    <w:nsid w:val="4AE3953F"/>
    <w:multiLevelType w:val="hybridMultilevel"/>
    <w:tmpl w:val="21FAEC60"/>
    <w:lvl w:ilvl="0" w:tplc="C3F4EE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266D2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9A5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BA49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C74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84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0ACE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6BB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94F3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061565"/>
    <w:multiLevelType w:val="hybridMultilevel"/>
    <w:tmpl w:val="F4A03808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F27D8"/>
    <w:multiLevelType w:val="hybridMultilevel"/>
    <w:tmpl w:val="86B0A2FC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67EF1"/>
    <w:multiLevelType w:val="hybridMultilevel"/>
    <w:tmpl w:val="817E5764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2439F4"/>
    <w:multiLevelType w:val="hybridMultilevel"/>
    <w:tmpl w:val="2998FCCA"/>
    <w:lvl w:ilvl="0" w:tplc="76C4C4CC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6BA61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66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EB1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EC52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284AB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0EFE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0DA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BC8E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24F35"/>
    <w:multiLevelType w:val="hybridMultilevel"/>
    <w:tmpl w:val="E224438E"/>
    <w:lvl w:ilvl="0" w:tplc="04150001">
      <w:start w:val="1"/>
      <w:numFmt w:val="bullet"/>
      <w:lvlText w:val=""/>
      <w:lvlJc w:val="left"/>
      <w:pPr>
        <w:ind w:left="15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33" w15:restartNumberingAfterBreak="0">
    <w:nsid w:val="608D5774"/>
    <w:multiLevelType w:val="multilevel"/>
    <w:tmpl w:val="7BEED926"/>
    <w:styleLink w:val="WW8Num12"/>
    <w:lvl w:ilvl="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 w:cs="Wingdings"/>
      </w:rPr>
    </w:lvl>
  </w:abstractNum>
  <w:abstractNum w:abstractNumId="34" w15:restartNumberingAfterBreak="0">
    <w:nsid w:val="665939E5"/>
    <w:multiLevelType w:val="hybridMultilevel"/>
    <w:tmpl w:val="946C8638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w w:val="100"/>
        <w:sz w:val="24"/>
        <w:szCs w:val="24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5" w15:restartNumberingAfterBreak="0">
    <w:nsid w:val="68A308B5"/>
    <w:multiLevelType w:val="hybridMultilevel"/>
    <w:tmpl w:val="5BFAF1E0"/>
    <w:lvl w:ilvl="0" w:tplc="B63C95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8AF57A2"/>
    <w:multiLevelType w:val="hybridMultilevel"/>
    <w:tmpl w:val="22347D4A"/>
    <w:lvl w:ilvl="0" w:tplc="EF8EC9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FE73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C54E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EF1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CE75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FCCA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2265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E000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CF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B44BE2"/>
    <w:multiLevelType w:val="hybridMultilevel"/>
    <w:tmpl w:val="921EF1FC"/>
    <w:lvl w:ilvl="0" w:tplc="154ED89E">
      <w:start w:val="1"/>
      <w:numFmt w:val="decimal"/>
      <w:lvlText w:val="%1."/>
      <w:lvlJc w:val="left"/>
      <w:pPr>
        <w:ind w:left="720" w:hanging="360"/>
      </w:pPr>
    </w:lvl>
    <w:lvl w:ilvl="1" w:tplc="BA725CD4">
      <w:start w:val="1"/>
      <w:numFmt w:val="decimal"/>
      <w:lvlText w:val="%2."/>
      <w:lvlJc w:val="left"/>
      <w:pPr>
        <w:ind w:left="1440" w:hanging="360"/>
      </w:pPr>
    </w:lvl>
    <w:lvl w:ilvl="2" w:tplc="CEF04CC2">
      <w:start w:val="1"/>
      <w:numFmt w:val="lowerRoman"/>
      <w:lvlText w:val="%3."/>
      <w:lvlJc w:val="right"/>
      <w:pPr>
        <w:ind w:left="2160" w:hanging="180"/>
      </w:pPr>
    </w:lvl>
    <w:lvl w:ilvl="3" w:tplc="FE267CBE">
      <w:start w:val="1"/>
      <w:numFmt w:val="decimal"/>
      <w:lvlText w:val="%4."/>
      <w:lvlJc w:val="left"/>
      <w:pPr>
        <w:ind w:left="2880" w:hanging="360"/>
      </w:pPr>
    </w:lvl>
    <w:lvl w:ilvl="4" w:tplc="E3E8F206">
      <w:start w:val="1"/>
      <w:numFmt w:val="lowerLetter"/>
      <w:lvlText w:val="%5."/>
      <w:lvlJc w:val="left"/>
      <w:pPr>
        <w:ind w:left="3600" w:hanging="360"/>
      </w:pPr>
    </w:lvl>
    <w:lvl w:ilvl="5" w:tplc="7B26D9B0">
      <w:start w:val="1"/>
      <w:numFmt w:val="lowerRoman"/>
      <w:lvlText w:val="%6."/>
      <w:lvlJc w:val="right"/>
      <w:pPr>
        <w:ind w:left="4320" w:hanging="180"/>
      </w:pPr>
    </w:lvl>
    <w:lvl w:ilvl="6" w:tplc="B3AC83C4">
      <w:start w:val="1"/>
      <w:numFmt w:val="decimal"/>
      <w:lvlText w:val="%7."/>
      <w:lvlJc w:val="left"/>
      <w:pPr>
        <w:ind w:left="5040" w:hanging="360"/>
      </w:pPr>
    </w:lvl>
    <w:lvl w:ilvl="7" w:tplc="8E3ACA42">
      <w:start w:val="1"/>
      <w:numFmt w:val="lowerLetter"/>
      <w:lvlText w:val="%8."/>
      <w:lvlJc w:val="left"/>
      <w:pPr>
        <w:ind w:left="5760" w:hanging="360"/>
      </w:pPr>
    </w:lvl>
    <w:lvl w:ilvl="8" w:tplc="BF76B74C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E2129"/>
    <w:multiLevelType w:val="multilevel"/>
    <w:tmpl w:val="BFAC9F52"/>
    <w:styleLink w:val="WW8Num37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C09BB"/>
    <w:multiLevelType w:val="hybridMultilevel"/>
    <w:tmpl w:val="D370FCA8"/>
    <w:lvl w:ilvl="0" w:tplc="B63C95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0609AB"/>
    <w:multiLevelType w:val="multilevel"/>
    <w:tmpl w:val="74E87BE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4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440"/>
      </w:pPr>
      <w:rPr>
        <w:rFonts w:hint="default"/>
      </w:rPr>
    </w:lvl>
  </w:abstractNum>
  <w:abstractNum w:abstractNumId="41" w15:restartNumberingAfterBreak="0">
    <w:nsid w:val="7B6110D0"/>
    <w:multiLevelType w:val="hybridMultilevel"/>
    <w:tmpl w:val="6840EF90"/>
    <w:lvl w:ilvl="0" w:tplc="B63C957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31"/>
  </w:num>
  <w:num w:numId="4">
    <w:abstractNumId w:val="24"/>
  </w:num>
  <w:num w:numId="5">
    <w:abstractNumId w:val="27"/>
  </w:num>
  <w:num w:numId="6">
    <w:abstractNumId w:val="37"/>
  </w:num>
  <w:num w:numId="7">
    <w:abstractNumId w:val="17"/>
  </w:num>
  <w:num w:numId="8">
    <w:abstractNumId w:val="36"/>
  </w:num>
  <w:num w:numId="9">
    <w:abstractNumId w:val="0"/>
  </w:num>
  <w:num w:numId="10">
    <w:abstractNumId w:val="39"/>
  </w:num>
  <w:num w:numId="11">
    <w:abstractNumId w:val="38"/>
  </w:num>
  <w:num w:numId="12">
    <w:abstractNumId w:val="8"/>
  </w:num>
  <w:num w:numId="13">
    <w:abstractNumId w:val="13"/>
  </w:num>
  <w:num w:numId="14">
    <w:abstractNumId w:val="28"/>
  </w:num>
  <w:num w:numId="15">
    <w:abstractNumId w:val="33"/>
  </w:num>
  <w:num w:numId="16">
    <w:abstractNumId w:val="16"/>
  </w:num>
  <w:num w:numId="17">
    <w:abstractNumId w:val="4"/>
  </w:num>
  <w:num w:numId="18">
    <w:abstractNumId w:val="12"/>
  </w:num>
  <w:num w:numId="19">
    <w:abstractNumId w:val="21"/>
  </w:num>
  <w:num w:numId="20">
    <w:abstractNumId w:val="26"/>
  </w:num>
  <w:num w:numId="21">
    <w:abstractNumId w:val="14"/>
  </w:num>
  <w:num w:numId="22">
    <w:abstractNumId w:val="35"/>
  </w:num>
  <w:num w:numId="23">
    <w:abstractNumId w:val="3"/>
  </w:num>
  <w:num w:numId="24">
    <w:abstractNumId w:val="40"/>
  </w:num>
  <w:num w:numId="25">
    <w:abstractNumId w:val="7"/>
  </w:num>
  <w:num w:numId="26">
    <w:abstractNumId w:val="29"/>
  </w:num>
  <w:num w:numId="27">
    <w:abstractNumId w:val="9"/>
  </w:num>
  <w:num w:numId="28">
    <w:abstractNumId w:val="41"/>
  </w:num>
  <w:num w:numId="29">
    <w:abstractNumId w:val="18"/>
  </w:num>
  <w:num w:numId="30">
    <w:abstractNumId w:val="30"/>
  </w:num>
  <w:num w:numId="31">
    <w:abstractNumId w:val="2"/>
  </w:num>
  <w:num w:numId="32">
    <w:abstractNumId w:val="34"/>
  </w:num>
  <w:num w:numId="33">
    <w:abstractNumId w:val="25"/>
  </w:num>
  <w:num w:numId="34">
    <w:abstractNumId w:val="5"/>
  </w:num>
  <w:num w:numId="35">
    <w:abstractNumId w:val="1"/>
  </w:num>
  <w:num w:numId="36">
    <w:abstractNumId w:val="20"/>
  </w:num>
  <w:num w:numId="37">
    <w:abstractNumId w:val="22"/>
  </w:num>
  <w:num w:numId="38">
    <w:abstractNumId w:val="32"/>
  </w:num>
  <w:num w:numId="39">
    <w:abstractNumId w:val="15"/>
  </w:num>
  <w:num w:numId="40">
    <w:abstractNumId w:val="6"/>
  </w:num>
  <w:num w:numId="41">
    <w:abstractNumId w:val="19"/>
  </w:num>
  <w:num w:numId="42">
    <w:abstractNumId w:val="1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69A"/>
    <w:rsid w:val="00002232"/>
    <w:rsid w:val="00002B63"/>
    <w:rsid w:val="00021071"/>
    <w:rsid w:val="000235AA"/>
    <w:rsid w:val="000346C4"/>
    <w:rsid w:val="00036073"/>
    <w:rsid w:val="00041A6B"/>
    <w:rsid w:val="00057C15"/>
    <w:rsid w:val="00060DE4"/>
    <w:rsid w:val="000906E2"/>
    <w:rsid w:val="000E62F2"/>
    <w:rsid w:val="00110000"/>
    <w:rsid w:val="00110559"/>
    <w:rsid w:val="00112F63"/>
    <w:rsid w:val="001353E6"/>
    <w:rsid w:val="001667E5"/>
    <w:rsid w:val="001D019B"/>
    <w:rsid w:val="001D65D1"/>
    <w:rsid w:val="001D6758"/>
    <w:rsid w:val="00232BDB"/>
    <w:rsid w:val="0024757C"/>
    <w:rsid w:val="00252189"/>
    <w:rsid w:val="00256869"/>
    <w:rsid w:val="0027536F"/>
    <w:rsid w:val="002B279F"/>
    <w:rsid w:val="00305DA8"/>
    <w:rsid w:val="00306009"/>
    <w:rsid w:val="00313B1C"/>
    <w:rsid w:val="00322F31"/>
    <w:rsid w:val="003408C1"/>
    <w:rsid w:val="00345A02"/>
    <w:rsid w:val="00350877"/>
    <w:rsid w:val="00361893"/>
    <w:rsid w:val="003818C0"/>
    <w:rsid w:val="00387F68"/>
    <w:rsid w:val="003964FE"/>
    <w:rsid w:val="003976A1"/>
    <w:rsid w:val="00397BDB"/>
    <w:rsid w:val="003B1BFC"/>
    <w:rsid w:val="003D2796"/>
    <w:rsid w:val="003E05CC"/>
    <w:rsid w:val="003E5002"/>
    <w:rsid w:val="003F6C08"/>
    <w:rsid w:val="00421274"/>
    <w:rsid w:val="00423427"/>
    <w:rsid w:val="00424B0B"/>
    <w:rsid w:val="004377F1"/>
    <w:rsid w:val="0044156E"/>
    <w:rsid w:val="00456E2E"/>
    <w:rsid w:val="00462891"/>
    <w:rsid w:val="004A196A"/>
    <w:rsid w:val="004C3D7F"/>
    <w:rsid w:val="004E009D"/>
    <w:rsid w:val="004E4C79"/>
    <w:rsid w:val="004E6268"/>
    <w:rsid w:val="00506B4E"/>
    <w:rsid w:val="00523E5C"/>
    <w:rsid w:val="0054788A"/>
    <w:rsid w:val="0057170E"/>
    <w:rsid w:val="00581DDE"/>
    <w:rsid w:val="00586E21"/>
    <w:rsid w:val="005E05CF"/>
    <w:rsid w:val="005E53C5"/>
    <w:rsid w:val="005E546C"/>
    <w:rsid w:val="0062072A"/>
    <w:rsid w:val="0062096D"/>
    <w:rsid w:val="006475DF"/>
    <w:rsid w:val="0065398D"/>
    <w:rsid w:val="00660F4D"/>
    <w:rsid w:val="006628FB"/>
    <w:rsid w:val="006817C2"/>
    <w:rsid w:val="00692716"/>
    <w:rsid w:val="006A3E58"/>
    <w:rsid w:val="006A65F6"/>
    <w:rsid w:val="006C0EC5"/>
    <w:rsid w:val="006D3871"/>
    <w:rsid w:val="006E4A85"/>
    <w:rsid w:val="00715559"/>
    <w:rsid w:val="00715948"/>
    <w:rsid w:val="00723BAE"/>
    <w:rsid w:val="0075038E"/>
    <w:rsid w:val="00754B42"/>
    <w:rsid w:val="00774EB9"/>
    <w:rsid w:val="0078558A"/>
    <w:rsid w:val="007A4F63"/>
    <w:rsid w:val="007E5460"/>
    <w:rsid w:val="007E77BD"/>
    <w:rsid w:val="007F5A86"/>
    <w:rsid w:val="007F6EA0"/>
    <w:rsid w:val="00800168"/>
    <w:rsid w:val="00804A70"/>
    <w:rsid w:val="00812189"/>
    <w:rsid w:val="00826CCE"/>
    <w:rsid w:val="008330D5"/>
    <w:rsid w:val="00842A10"/>
    <w:rsid w:val="008606F9"/>
    <w:rsid w:val="00872652"/>
    <w:rsid w:val="00875310"/>
    <w:rsid w:val="0089739A"/>
    <w:rsid w:val="008E190D"/>
    <w:rsid w:val="008F0D24"/>
    <w:rsid w:val="00913A12"/>
    <w:rsid w:val="00921031"/>
    <w:rsid w:val="00927888"/>
    <w:rsid w:val="00934030"/>
    <w:rsid w:val="0093691E"/>
    <w:rsid w:val="009378DA"/>
    <w:rsid w:val="00961AC4"/>
    <w:rsid w:val="00984477"/>
    <w:rsid w:val="00985FAB"/>
    <w:rsid w:val="009956F8"/>
    <w:rsid w:val="009A329C"/>
    <w:rsid w:val="009B49FB"/>
    <w:rsid w:val="009B4C96"/>
    <w:rsid w:val="009B5896"/>
    <w:rsid w:val="009C697D"/>
    <w:rsid w:val="009D56B7"/>
    <w:rsid w:val="009F0920"/>
    <w:rsid w:val="00A10147"/>
    <w:rsid w:val="00A14A07"/>
    <w:rsid w:val="00A35694"/>
    <w:rsid w:val="00A41CD7"/>
    <w:rsid w:val="00A5696F"/>
    <w:rsid w:val="00A64BF0"/>
    <w:rsid w:val="00A65848"/>
    <w:rsid w:val="00A71215"/>
    <w:rsid w:val="00AA2E0B"/>
    <w:rsid w:val="00AC0183"/>
    <w:rsid w:val="00AD1612"/>
    <w:rsid w:val="00B23705"/>
    <w:rsid w:val="00B418EB"/>
    <w:rsid w:val="00B46A97"/>
    <w:rsid w:val="00B6326B"/>
    <w:rsid w:val="00B723A3"/>
    <w:rsid w:val="00B75DCD"/>
    <w:rsid w:val="00B80416"/>
    <w:rsid w:val="00BB1ED5"/>
    <w:rsid w:val="00BB31C3"/>
    <w:rsid w:val="00BB769A"/>
    <w:rsid w:val="00C13A20"/>
    <w:rsid w:val="00C15879"/>
    <w:rsid w:val="00C23695"/>
    <w:rsid w:val="00C27E72"/>
    <w:rsid w:val="00C64B5C"/>
    <w:rsid w:val="00C738D7"/>
    <w:rsid w:val="00C77046"/>
    <w:rsid w:val="00C86EDB"/>
    <w:rsid w:val="00CB186D"/>
    <w:rsid w:val="00D00451"/>
    <w:rsid w:val="00D0049F"/>
    <w:rsid w:val="00D124B8"/>
    <w:rsid w:val="00D2030F"/>
    <w:rsid w:val="00D45675"/>
    <w:rsid w:val="00D80400"/>
    <w:rsid w:val="00D85B60"/>
    <w:rsid w:val="00D92371"/>
    <w:rsid w:val="00D950B6"/>
    <w:rsid w:val="00DE07AC"/>
    <w:rsid w:val="00DE4759"/>
    <w:rsid w:val="00DE7A0C"/>
    <w:rsid w:val="00DF15C2"/>
    <w:rsid w:val="00E070C5"/>
    <w:rsid w:val="00E12D8B"/>
    <w:rsid w:val="00E14F82"/>
    <w:rsid w:val="00E66238"/>
    <w:rsid w:val="00E82FC0"/>
    <w:rsid w:val="00EC3602"/>
    <w:rsid w:val="00EF551D"/>
    <w:rsid w:val="00F133B3"/>
    <w:rsid w:val="00F2268B"/>
    <w:rsid w:val="00F40DC3"/>
    <w:rsid w:val="00F4DCC3"/>
    <w:rsid w:val="00F505F5"/>
    <w:rsid w:val="00F64331"/>
    <w:rsid w:val="00F66D37"/>
    <w:rsid w:val="00F677D9"/>
    <w:rsid w:val="00F770F4"/>
    <w:rsid w:val="00F816F5"/>
    <w:rsid w:val="00F823AC"/>
    <w:rsid w:val="00F82D5A"/>
    <w:rsid w:val="00F93D33"/>
    <w:rsid w:val="00F9552B"/>
    <w:rsid w:val="00FC1301"/>
    <w:rsid w:val="02824127"/>
    <w:rsid w:val="02DE7F5C"/>
    <w:rsid w:val="041E1188"/>
    <w:rsid w:val="042FC31D"/>
    <w:rsid w:val="044D12C5"/>
    <w:rsid w:val="04C33425"/>
    <w:rsid w:val="05E0BF24"/>
    <w:rsid w:val="063AD5C2"/>
    <w:rsid w:val="06B913DE"/>
    <w:rsid w:val="0815331C"/>
    <w:rsid w:val="081F4E66"/>
    <w:rsid w:val="0AA985B2"/>
    <w:rsid w:val="0C1A0ED0"/>
    <w:rsid w:val="0CCDFB0C"/>
    <w:rsid w:val="105C874B"/>
    <w:rsid w:val="10630649"/>
    <w:rsid w:val="121D5505"/>
    <w:rsid w:val="12275E44"/>
    <w:rsid w:val="12C5AC72"/>
    <w:rsid w:val="12D0BADF"/>
    <w:rsid w:val="130AC08B"/>
    <w:rsid w:val="1401D2D2"/>
    <w:rsid w:val="14EF95F6"/>
    <w:rsid w:val="15C7BA5D"/>
    <w:rsid w:val="165F281C"/>
    <w:rsid w:val="16807972"/>
    <w:rsid w:val="16F6BA75"/>
    <w:rsid w:val="19F5DCE2"/>
    <w:rsid w:val="1B0A2E49"/>
    <w:rsid w:val="1D2C3485"/>
    <w:rsid w:val="1DED8A27"/>
    <w:rsid w:val="1DF29545"/>
    <w:rsid w:val="1ECF9FFF"/>
    <w:rsid w:val="1F018DC6"/>
    <w:rsid w:val="2035BEA8"/>
    <w:rsid w:val="23A11646"/>
    <w:rsid w:val="23CDA7F9"/>
    <w:rsid w:val="252C8ED9"/>
    <w:rsid w:val="26266CF1"/>
    <w:rsid w:val="26A73DE6"/>
    <w:rsid w:val="270FC23C"/>
    <w:rsid w:val="27E5A258"/>
    <w:rsid w:val="27FB81CB"/>
    <w:rsid w:val="2800A132"/>
    <w:rsid w:val="28430E47"/>
    <w:rsid w:val="290D874C"/>
    <w:rsid w:val="296C317B"/>
    <w:rsid w:val="299C7193"/>
    <w:rsid w:val="2ACE09CB"/>
    <w:rsid w:val="2AD24C05"/>
    <w:rsid w:val="2CD41255"/>
    <w:rsid w:val="2E8743D5"/>
    <w:rsid w:val="2F428FC6"/>
    <w:rsid w:val="2F5512FB"/>
    <w:rsid w:val="32E9A1E6"/>
    <w:rsid w:val="33DFCCF4"/>
    <w:rsid w:val="343CD5CA"/>
    <w:rsid w:val="34487319"/>
    <w:rsid w:val="34C6EAEA"/>
    <w:rsid w:val="34E9FCCF"/>
    <w:rsid w:val="35320B90"/>
    <w:rsid w:val="356A225B"/>
    <w:rsid w:val="359EBE19"/>
    <w:rsid w:val="365D7705"/>
    <w:rsid w:val="36C275A2"/>
    <w:rsid w:val="374F9AE4"/>
    <w:rsid w:val="378CD71E"/>
    <w:rsid w:val="38F4DB07"/>
    <w:rsid w:val="3913071D"/>
    <w:rsid w:val="39CE46AD"/>
    <w:rsid w:val="3AAED77E"/>
    <w:rsid w:val="3D852CB5"/>
    <w:rsid w:val="3EA022AC"/>
    <w:rsid w:val="3ECAB994"/>
    <w:rsid w:val="3EF36390"/>
    <w:rsid w:val="3F60A116"/>
    <w:rsid w:val="4034EC44"/>
    <w:rsid w:val="40BED672"/>
    <w:rsid w:val="42C548E6"/>
    <w:rsid w:val="42DFCF0C"/>
    <w:rsid w:val="4397135E"/>
    <w:rsid w:val="45AE877E"/>
    <w:rsid w:val="461D4D2C"/>
    <w:rsid w:val="46AA7077"/>
    <w:rsid w:val="472285A9"/>
    <w:rsid w:val="48BD7676"/>
    <w:rsid w:val="49B7242B"/>
    <w:rsid w:val="4AA58AA3"/>
    <w:rsid w:val="4C83F440"/>
    <w:rsid w:val="4CD62DAC"/>
    <w:rsid w:val="4D6BFDAB"/>
    <w:rsid w:val="4E132741"/>
    <w:rsid w:val="4EE013BF"/>
    <w:rsid w:val="4F016C7C"/>
    <w:rsid w:val="4FAF9C8A"/>
    <w:rsid w:val="5001C301"/>
    <w:rsid w:val="5034BDBF"/>
    <w:rsid w:val="50473165"/>
    <w:rsid w:val="54F41765"/>
    <w:rsid w:val="5552EE6A"/>
    <w:rsid w:val="56235544"/>
    <w:rsid w:val="56363FD4"/>
    <w:rsid w:val="579EB9BF"/>
    <w:rsid w:val="597DFE02"/>
    <w:rsid w:val="5BB48FA6"/>
    <w:rsid w:val="5C78BDD9"/>
    <w:rsid w:val="5C8A4300"/>
    <w:rsid w:val="5D9F8396"/>
    <w:rsid w:val="5E009CBF"/>
    <w:rsid w:val="5E2D487F"/>
    <w:rsid w:val="5E8ACEDD"/>
    <w:rsid w:val="5F0E3CE0"/>
    <w:rsid w:val="60F1677A"/>
    <w:rsid w:val="613E3A96"/>
    <w:rsid w:val="62C91160"/>
    <w:rsid w:val="6474689A"/>
    <w:rsid w:val="65648974"/>
    <w:rsid w:val="665088F0"/>
    <w:rsid w:val="67290C6C"/>
    <w:rsid w:val="6757FDDE"/>
    <w:rsid w:val="687DFE20"/>
    <w:rsid w:val="698BF1E6"/>
    <w:rsid w:val="6B70EC08"/>
    <w:rsid w:val="6C4A2E80"/>
    <w:rsid w:val="6C866E9B"/>
    <w:rsid w:val="6D0B009A"/>
    <w:rsid w:val="6EED7046"/>
    <w:rsid w:val="6F5A8AF9"/>
    <w:rsid w:val="6FBE0F5D"/>
    <w:rsid w:val="7084C462"/>
    <w:rsid w:val="72365A65"/>
    <w:rsid w:val="73E9CAF2"/>
    <w:rsid w:val="769D49D7"/>
    <w:rsid w:val="77725804"/>
    <w:rsid w:val="77A1B549"/>
    <w:rsid w:val="794C1324"/>
    <w:rsid w:val="7A4014C6"/>
    <w:rsid w:val="7C20B5EE"/>
    <w:rsid w:val="7E42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D04D60"/>
  <w15:docId w15:val="{B8712C16-95ED-46CC-B021-0FFA9454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7A0C"/>
    <w:pPr>
      <w:spacing w:line="312" w:lineRule="auto"/>
      <w:contextualSpacing/>
    </w:pPr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ind w:left="1516" w:hanging="720"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08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99"/>
      <w:ind w:left="916" w:hanging="480"/>
    </w:pPr>
    <w:rPr>
      <w:b/>
      <w:bCs/>
      <w:sz w:val="20"/>
      <w:szCs w:val="20"/>
    </w:rPr>
  </w:style>
  <w:style w:type="paragraph" w:styleId="Spistreci2">
    <w:name w:val="toc 2"/>
    <w:basedOn w:val="Normalny"/>
    <w:uiPriority w:val="39"/>
    <w:qFormat/>
    <w:pPr>
      <w:spacing w:before="99"/>
      <w:ind w:left="916" w:hanging="480"/>
    </w:pPr>
    <w:rPr>
      <w:b/>
      <w:bCs/>
      <w:i/>
      <w:iCs/>
    </w:rPr>
  </w:style>
  <w:style w:type="paragraph" w:styleId="Spistreci3">
    <w:name w:val="toc 3"/>
    <w:basedOn w:val="Normalny"/>
    <w:uiPriority w:val="39"/>
    <w:qFormat/>
    <w:pPr>
      <w:spacing w:before="99"/>
      <w:ind w:left="1316" w:hanging="682"/>
    </w:pPr>
    <w:rPr>
      <w:b/>
      <w:bCs/>
      <w:sz w:val="20"/>
      <w:szCs w:val="20"/>
    </w:rPr>
  </w:style>
  <w:style w:type="paragraph" w:styleId="Spistreci4">
    <w:name w:val="toc 4"/>
    <w:basedOn w:val="Normalny"/>
    <w:uiPriority w:val="39"/>
    <w:qFormat/>
    <w:pPr>
      <w:spacing w:before="106"/>
      <w:ind w:left="635"/>
    </w:pPr>
    <w:rPr>
      <w:sz w:val="20"/>
      <w:szCs w:val="20"/>
    </w:rPr>
  </w:style>
  <w:style w:type="paragraph" w:styleId="Spistreci5">
    <w:name w:val="toc 5"/>
    <w:basedOn w:val="Normalny"/>
    <w:uiPriority w:val="39"/>
    <w:qFormat/>
    <w:pPr>
      <w:spacing w:before="101"/>
      <w:ind w:left="1756" w:hanging="106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pistreci6">
    <w:name w:val="toc 6"/>
    <w:basedOn w:val="Normalny"/>
    <w:uiPriority w:val="39"/>
    <w:qFormat/>
    <w:pPr>
      <w:spacing w:before="100"/>
      <w:ind w:left="916"/>
    </w:pPr>
    <w:rPr>
      <w:rFonts w:ascii="Times New Roman" w:eastAsia="Times New Roman" w:hAnsi="Times New Roman" w:cs="Times New Roman"/>
      <w:sz w:val="24"/>
      <w:szCs w:val="24"/>
    </w:rPr>
  </w:style>
  <w:style w:type="paragraph" w:styleId="Spistreci7">
    <w:name w:val="toc 7"/>
    <w:basedOn w:val="Normalny"/>
    <w:uiPriority w:val="39"/>
    <w:qFormat/>
    <w:pPr>
      <w:spacing w:before="106" w:line="281" w:lineRule="exact"/>
      <w:ind w:left="1576" w:hanging="660"/>
    </w:pPr>
    <w:rPr>
      <w:b/>
      <w:bCs/>
    </w:rPr>
  </w:style>
  <w:style w:type="paragraph" w:styleId="Spistreci8">
    <w:name w:val="toc 8"/>
    <w:basedOn w:val="Normalny"/>
    <w:uiPriority w:val="39"/>
    <w:qFormat/>
    <w:pPr>
      <w:spacing w:line="274" w:lineRule="exact"/>
      <w:ind w:left="1976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uiPriority w:val="1"/>
    <w:qFormat/>
    <w:pPr>
      <w:ind w:left="436"/>
    </w:p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0906E2"/>
  </w:style>
  <w:style w:type="paragraph" w:customStyle="1" w:styleId="TableParagraph">
    <w:name w:val="Table Paragraph"/>
    <w:basedOn w:val="Normalny"/>
    <w:uiPriority w:val="1"/>
    <w:qFormat/>
    <w:pPr>
      <w:ind w:left="5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01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1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19B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1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19B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1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19B"/>
    <w:rPr>
      <w:rFonts w:ascii="Segoe UI" w:eastAsia="Calibri" w:hAnsi="Segoe UI" w:cs="Segoe UI"/>
      <w:sz w:val="18"/>
      <w:szCs w:val="18"/>
      <w:lang w:val="pl-PL"/>
    </w:rPr>
  </w:style>
  <w:style w:type="paragraph" w:styleId="Legenda">
    <w:name w:val="caption"/>
    <w:basedOn w:val="Normalny"/>
    <w:next w:val="Normalny"/>
    <w:uiPriority w:val="35"/>
    <w:unhideWhenUsed/>
    <w:qFormat/>
    <w:rsid w:val="00D45675"/>
    <w:pPr>
      <w:spacing w:after="200"/>
    </w:pPr>
    <w:rPr>
      <w:i/>
      <w:iCs/>
      <w:color w:val="1F497D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6475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92716"/>
    <w:pPr>
      <w:widowControl/>
      <w:adjustRightInd w:val="0"/>
    </w:pPr>
    <w:rPr>
      <w:rFonts w:ascii="Arial" w:hAnsi="Arial" w:cs="Arial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nhideWhenUsed/>
    <w:rsid w:val="00A64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4BF0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64B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4BF0"/>
    <w:rPr>
      <w:rFonts w:ascii="Calibri" w:eastAsia="Calibri" w:hAnsi="Calibri" w:cs="Calibri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D2796"/>
    <w:pPr>
      <w:keepNext/>
      <w:keepLines/>
      <w:widowControl/>
      <w:autoSpaceDE/>
      <w:autoSpaceDN/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3D2796"/>
    <w:rPr>
      <w:color w:val="0000FF" w:themeColor="hyperlink"/>
      <w:u w:val="single"/>
    </w:rPr>
  </w:style>
  <w:style w:type="paragraph" w:styleId="Spistreci9">
    <w:name w:val="toc 9"/>
    <w:basedOn w:val="Normalny"/>
    <w:next w:val="Normalny"/>
    <w:autoRedefine/>
    <w:uiPriority w:val="39"/>
    <w:unhideWhenUsed/>
    <w:rsid w:val="00F9552B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9552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06E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06E2"/>
    <w:rPr>
      <w:rFonts w:ascii="Calibri" w:eastAsia="Calibri" w:hAnsi="Calibri" w:cs="Calibri"/>
      <w:lang w:val="pl-PL"/>
    </w:rPr>
  </w:style>
  <w:style w:type="character" w:customStyle="1" w:styleId="lrzxr">
    <w:name w:val="lrzxr"/>
    <w:rsid w:val="000906E2"/>
  </w:style>
  <w:style w:type="paragraph" w:styleId="Bezodstpw">
    <w:name w:val="No Spacing"/>
    <w:uiPriority w:val="1"/>
    <w:qFormat/>
    <w:rsid w:val="000906E2"/>
    <w:pPr>
      <w:contextualSpacing/>
    </w:pPr>
    <w:rPr>
      <w:rFonts w:ascii="Calibri" w:eastAsia="Calibri" w:hAnsi="Calibri" w:cs="Calibri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08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numbering" w:customStyle="1" w:styleId="WW8Num37">
    <w:name w:val="WW8Num37"/>
    <w:basedOn w:val="Bezlisty"/>
    <w:rsid w:val="003408C1"/>
    <w:pPr>
      <w:numPr>
        <w:numId w:val="11"/>
      </w:numPr>
    </w:pPr>
  </w:style>
  <w:style w:type="paragraph" w:customStyle="1" w:styleId="Standard">
    <w:name w:val="Standard"/>
    <w:rsid w:val="003408C1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pl-PL" w:eastAsia="zh-CN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124B8"/>
    <w:pPr>
      <w:widowControl/>
      <w:autoSpaceDE/>
      <w:autoSpaceDN/>
      <w:spacing w:after="120" w:line="240" w:lineRule="auto"/>
      <w:ind w:left="283"/>
      <w:contextualSpacing w:val="0"/>
    </w:pPr>
    <w:rPr>
      <w:rFonts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124B8"/>
    <w:rPr>
      <w:rFonts w:ascii="Calibri" w:eastAsia="Calibri" w:hAnsi="Calibri" w:cs="Arial"/>
      <w:sz w:val="16"/>
      <w:szCs w:val="16"/>
      <w:lang w:val="pl-PL" w:eastAsia="pl-PL"/>
    </w:rPr>
  </w:style>
  <w:style w:type="paragraph" w:customStyle="1" w:styleId="Wypunktowanie">
    <w:name w:val="Wypunktowanie"/>
    <w:basedOn w:val="Standard"/>
    <w:rsid w:val="00D124B8"/>
    <w:pPr>
      <w:numPr>
        <w:numId w:val="17"/>
      </w:numPr>
      <w:autoSpaceDE w:val="0"/>
    </w:pPr>
    <w:rPr>
      <w:sz w:val="20"/>
      <w:szCs w:val="20"/>
    </w:rPr>
  </w:style>
  <w:style w:type="paragraph" w:customStyle="1" w:styleId="mylniki1">
    <w:name w:val="myślniki1"/>
    <w:basedOn w:val="Normalny"/>
    <w:rsid w:val="00D124B8"/>
    <w:pPr>
      <w:tabs>
        <w:tab w:val="left" w:pos="1440"/>
        <w:tab w:val="left" w:pos="1680"/>
      </w:tabs>
      <w:suppressAutoHyphens/>
      <w:spacing w:line="240" w:lineRule="auto"/>
      <w:ind w:left="720" w:hanging="180"/>
      <w:contextualSpacing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12">
    <w:name w:val="WW8Num12"/>
    <w:basedOn w:val="Bezlisty"/>
    <w:rsid w:val="00D124B8"/>
    <w:pPr>
      <w:numPr>
        <w:numId w:val="15"/>
      </w:numPr>
    </w:pPr>
  </w:style>
  <w:style w:type="numbering" w:customStyle="1" w:styleId="WW8Num13">
    <w:name w:val="WW8Num13"/>
    <w:basedOn w:val="Bezlisty"/>
    <w:rsid w:val="00D124B8"/>
    <w:pPr>
      <w:numPr>
        <w:numId w:val="16"/>
      </w:numPr>
    </w:pPr>
  </w:style>
  <w:style w:type="numbering" w:customStyle="1" w:styleId="WW8Num17">
    <w:name w:val="WW8Num17"/>
    <w:basedOn w:val="Bezlisty"/>
    <w:rsid w:val="00D124B8"/>
    <w:pPr>
      <w:numPr>
        <w:numId w:val="17"/>
      </w:numPr>
    </w:pPr>
  </w:style>
  <w:style w:type="numbering" w:customStyle="1" w:styleId="WW8Num27">
    <w:name w:val="WW8Num27"/>
    <w:basedOn w:val="Bezlisty"/>
    <w:rsid w:val="00D124B8"/>
    <w:pPr>
      <w:numPr>
        <w:numId w:val="18"/>
      </w:numPr>
    </w:pPr>
  </w:style>
  <w:style w:type="numbering" w:customStyle="1" w:styleId="WW8Num34">
    <w:name w:val="WW8Num34"/>
    <w:basedOn w:val="Bezlisty"/>
    <w:rsid w:val="00D124B8"/>
    <w:pPr>
      <w:numPr>
        <w:numId w:val="19"/>
      </w:numPr>
    </w:pPr>
  </w:style>
  <w:style w:type="numbering" w:customStyle="1" w:styleId="WW8Num39">
    <w:name w:val="WW8Num39"/>
    <w:basedOn w:val="Bezlisty"/>
    <w:rsid w:val="00D124B8"/>
    <w:pPr>
      <w:numPr>
        <w:numId w:val="20"/>
      </w:numPr>
    </w:p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D124B8"/>
    <w:rPr>
      <w:rFonts w:ascii="Calibri" w:eastAsia="Calibri" w:hAnsi="Calibri" w:cs="Calibri"/>
      <w:lang w:val="pl-PL"/>
    </w:rPr>
  </w:style>
  <w:style w:type="numbering" w:customStyle="1" w:styleId="WW8Num29">
    <w:name w:val="WW8Num29"/>
    <w:basedOn w:val="Bezlisty"/>
    <w:rsid w:val="00DE7A0C"/>
    <w:pPr>
      <w:numPr>
        <w:numId w:val="2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6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d-tech@gumed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39CD6-E12C-48A9-B094-D5B1DB77A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1547</Words>
  <Characters>9284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STWIORB ROBOTY_BES_28_05_2021</vt:lpstr>
    </vt:vector>
  </TitlesOfParts>
  <Company/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STWIORB ROBOTY_BES_28_05_2021</dc:title>
  <dc:creator>Monika</dc:creator>
  <cp:lastModifiedBy>GUMed</cp:lastModifiedBy>
  <cp:revision>100</cp:revision>
  <cp:lastPrinted>2024-06-12T10:08:00Z</cp:lastPrinted>
  <dcterms:created xsi:type="dcterms:W3CDTF">2022-11-29T11:31:00Z</dcterms:created>
  <dcterms:modified xsi:type="dcterms:W3CDTF">2024-06-12T10:08:00Z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2021-06-16T00:00:00Z</vt:filetime>
  </property>
  <property fmtid="{D5CDD505-2E9C-101B-9397-08002B2CF9AE}" pid="3" name="LastSaved">
    <vt:filetime>2022-11-08T00:00:00Z</vt:filetime>
  </property>
</Properties>
</file>