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16CD1193" w:rsidR="0032786B" w:rsidRPr="002F1A9E" w:rsidRDefault="0032786B" w:rsidP="00B7347A">
      <w:pPr>
        <w:tabs>
          <w:tab w:val="left" w:pos="2175"/>
        </w:tabs>
        <w:spacing w:line="240" w:lineRule="auto"/>
        <w:rPr>
          <w:rFonts w:ascii="Times New Roman" w:hAnsi="Times New Roman"/>
          <w:sz w:val="24"/>
          <w:szCs w:val="24"/>
        </w:rPr>
      </w:pPr>
    </w:p>
    <w:p w14:paraId="39BFFC61" w14:textId="77777777" w:rsidR="0032786B" w:rsidRPr="00B864FE" w:rsidRDefault="0032786B" w:rsidP="00B7347A">
      <w:pPr>
        <w:pStyle w:val="Bezodstpw"/>
        <w:spacing w:line="360" w:lineRule="auto"/>
        <w:rPr>
          <w:rFonts w:ascii="Arial" w:hAnsi="Arial" w:cs="Arial"/>
          <w:b/>
          <w:bCs/>
        </w:rPr>
      </w:pPr>
    </w:p>
    <w:p w14:paraId="1541E351" w14:textId="77777777" w:rsidR="006B29BE" w:rsidRPr="00B864FE" w:rsidRDefault="006B29BE" w:rsidP="00B7347A">
      <w:pPr>
        <w:pStyle w:val="Bezodstpw"/>
        <w:spacing w:line="360" w:lineRule="auto"/>
        <w:rPr>
          <w:rFonts w:ascii="Arial" w:hAnsi="Arial" w:cs="Arial"/>
          <w:bCs/>
          <w:i/>
        </w:rPr>
      </w:pPr>
      <w:r w:rsidRPr="00B864FE">
        <w:rPr>
          <w:rFonts w:ascii="Arial" w:hAnsi="Arial" w:cs="Arial"/>
          <w:b/>
          <w:bCs/>
        </w:rPr>
        <w:t>SPECYFIKACJA WARUNKÓW ZAMÓWIENIA</w:t>
      </w:r>
    </w:p>
    <w:p w14:paraId="1BBA583F" w14:textId="77777777" w:rsidR="006B29BE" w:rsidRPr="00B864FE" w:rsidRDefault="006B29BE" w:rsidP="00B7347A">
      <w:pPr>
        <w:pStyle w:val="Bezodstpw"/>
        <w:spacing w:line="360" w:lineRule="auto"/>
        <w:rPr>
          <w:rFonts w:ascii="Arial" w:hAnsi="Arial" w:cs="Arial"/>
          <w:b/>
          <w:bCs/>
        </w:rPr>
      </w:pPr>
    </w:p>
    <w:p w14:paraId="56D816BE" w14:textId="05C763AA" w:rsidR="006B29BE" w:rsidRPr="00B864FE" w:rsidRDefault="006B29BE" w:rsidP="00B7347A">
      <w:pPr>
        <w:pStyle w:val="Bezodstpw"/>
        <w:spacing w:line="360" w:lineRule="auto"/>
        <w:rPr>
          <w:rFonts w:ascii="Arial" w:hAnsi="Arial" w:cs="Arial"/>
          <w:b/>
          <w:bCs/>
        </w:rPr>
      </w:pPr>
      <w:r w:rsidRPr="00B864FE">
        <w:rPr>
          <w:rFonts w:ascii="Arial" w:hAnsi="Arial" w:cs="Arial"/>
          <w:b/>
          <w:bCs/>
        </w:rPr>
        <w:t xml:space="preserve">ZNAK SPRAWY: </w:t>
      </w:r>
      <w:r w:rsidR="00AF1545" w:rsidRPr="00B864FE">
        <w:rPr>
          <w:rFonts w:ascii="Arial" w:hAnsi="Arial" w:cs="Arial"/>
          <w:b/>
          <w:bCs/>
        </w:rPr>
        <w:t>BZP.271.1.</w:t>
      </w:r>
      <w:r w:rsidR="00856ED2">
        <w:rPr>
          <w:rFonts w:ascii="Arial" w:hAnsi="Arial" w:cs="Arial"/>
          <w:b/>
          <w:bCs/>
        </w:rPr>
        <w:t>4</w:t>
      </w:r>
      <w:r w:rsidR="00B50D14">
        <w:rPr>
          <w:rFonts w:ascii="Arial" w:hAnsi="Arial" w:cs="Arial"/>
          <w:b/>
          <w:bCs/>
        </w:rPr>
        <w:t>7</w:t>
      </w:r>
      <w:r w:rsidR="00734F47" w:rsidRPr="00B864FE">
        <w:rPr>
          <w:rFonts w:ascii="Arial" w:hAnsi="Arial" w:cs="Arial"/>
          <w:b/>
          <w:bCs/>
        </w:rPr>
        <w:t>.202</w:t>
      </w:r>
      <w:r w:rsidR="009E55CA">
        <w:rPr>
          <w:rFonts w:ascii="Arial" w:hAnsi="Arial" w:cs="Arial"/>
          <w:b/>
          <w:bCs/>
        </w:rPr>
        <w:t>3</w:t>
      </w:r>
    </w:p>
    <w:p w14:paraId="3AED5728" w14:textId="77777777" w:rsidR="00AF1545" w:rsidRPr="00B864FE" w:rsidRDefault="00AF1545" w:rsidP="00B7347A">
      <w:pPr>
        <w:pStyle w:val="Bezodstpw"/>
        <w:spacing w:line="360" w:lineRule="auto"/>
        <w:rPr>
          <w:rFonts w:ascii="Arial" w:hAnsi="Arial" w:cs="Arial"/>
          <w:b/>
          <w:bCs/>
          <w:u w:val="single"/>
        </w:rPr>
      </w:pPr>
    </w:p>
    <w:p w14:paraId="3E357518" w14:textId="77777777" w:rsidR="00AF1545" w:rsidRPr="00B864FE" w:rsidRDefault="00AF1545" w:rsidP="00B7347A">
      <w:pPr>
        <w:spacing w:after="0" w:line="360" w:lineRule="auto"/>
        <w:rPr>
          <w:rFonts w:ascii="Arial" w:eastAsiaTheme="minorHAnsi" w:hAnsi="Arial" w:cs="Arial"/>
          <w:color w:val="000000"/>
          <w:lang w:eastAsia="en-US"/>
        </w:rPr>
      </w:pPr>
      <w:r w:rsidRPr="00B864FE">
        <w:rPr>
          <w:rFonts w:ascii="Arial" w:eastAsiaTheme="minorHAnsi" w:hAnsi="Arial" w:cs="Arial"/>
          <w:b/>
          <w:bCs/>
          <w:color w:val="000000"/>
          <w:lang w:eastAsia="en-US"/>
        </w:rPr>
        <w:t xml:space="preserve">TRYB UDZIELENIA ZAMÓWIENIA: </w:t>
      </w:r>
      <w:r w:rsidRPr="00B864FE">
        <w:rPr>
          <w:rFonts w:ascii="Arial" w:eastAsiaTheme="minorHAnsi" w:hAnsi="Arial" w:cs="Arial"/>
          <w:color w:val="000000"/>
          <w:lang w:eastAsia="en-US"/>
        </w:rPr>
        <w:t>przetarg nieograniczony</w:t>
      </w:r>
    </w:p>
    <w:p w14:paraId="23D9F236" w14:textId="77777777" w:rsidR="00AF1545" w:rsidRPr="00B864FE" w:rsidRDefault="00AF1545" w:rsidP="00B7347A">
      <w:pPr>
        <w:spacing w:after="0" w:line="360" w:lineRule="auto"/>
        <w:rPr>
          <w:rFonts w:ascii="Arial" w:eastAsiaTheme="minorHAnsi" w:hAnsi="Arial" w:cs="Arial"/>
          <w:color w:val="000000"/>
          <w:lang w:eastAsia="en-US"/>
        </w:rPr>
      </w:pPr>
    </w:p>
    <w:p w14:paraId="7B2DC8F2" w14:textId="77777777" w:rsidR="00636A14" w:rsidRPr="00B864FE" w:rsidRDefault="00636A14" w:rsidP="00B7347A">
      <w:pPr>
        <w:spacing w:after="0" w:line="360" w:lineRule="auto"/>
        <w:rPr>
          <w:rFonts w:ascii="Arial" w:eastAsiaTheme="minorHAnsi" w:hAnsi="Arial" w:cs="Arial"/>
          <w:color w:val="000000"/>
          <w:lang w:eastAsia="en-US"/>
        </w:rPr>
      </w:pPr>
    </w:p>
    <w:p w14:paraId="2682E91F" w14:textId="77777777" w:rsidR="00636A14" w:rsidRPr="00B864FE" w:rsidRDefault="00636A14" w:rsidP="00B7347A">
      <w:pPr>
        <w:spacing w:after="0" w:line="360" w:lineRule="auto"/>
        <w:rPr>
          <w:rFonts w:ascii="Arial" w:eastAsiaTheme="minorHAnsi" w:hAnsi="Arial" w:cs="Arial"/>
          <w:color w:val="000000"/>
          <w:lang w:eastAsia="en-US"/>
        </w:rPr>
      </w:pPr>
    </w:p>
    <w:p w14:paraId="073611D2" w14:textId="26C22384" w:rsidR="00636A14" w:rsidRDefault="00636A14" w:rsidP="00B7347A">
      <w:pPr>
        <w:spacing w:after="0" w:line="360" w:lineRule="auto"/>
        <w:rPr>
          <w:rFonts w:ascii="Arial" w:eastAsiaTheme="minorHAnsi" w:hAnsi="Arial" w:cs="Arial"/>
          <w:color w:val="000000"/>
          <w:lang w:eastAsia="en-US"/>
        </w:rPr>
      </w:pPr>
    </w:p>
    <w:p w14:paraId="00D9489D" w14:textId="77777777" w:rsidR="003B0525" w:rsidRPr="00B864FE" w:rsidRDefault="003B0525" w:rsidP="00B7347A">
      <w:pPr>
        <w:spacing w:after="0" w:line="360" w:lineRule="auto"/>
        <w:rPr>
          <w:rFonts w:ascii="Arial" w:eastAsiaTheme="minorHAnsi" w:hAnsi="Arial" w:cs="Arial"/>
          <w:color w:val="000000"/>
          <w:lang w:eastAsia="en-US"/>
        </w:rPr>
      </w:pPr>
    </w:p>
    <w:p w14:paraId="40566AAC" w14:textId="77777777" w:rsidR="003B6164" w:rsidRPr="00B864FE" w:rsidRDefault="003B6164" w:rsidP="00B7347A">
      <w:pPr>
        <w:spacing w:after="0" w:line="360" w:lineRule="auto"/>
        <w:rPr>
          <w:rFonts w:ascii="Arial" w:eastAsiaTheme="minorHAnsi" w:hAnsi="Arial" w:cs="Arial"/>
          <w:color w:val="000000"/>
          <w:lang w:eastAsia="en-US"/>
        </w:rPr>
      </w:pPr>
    </w:p>
    <w:p w14:paraId="4E4729F7" w14:textId="77777777" w:rsidR="003B6164" w:rsidRPr="00B864FE" w:rsidRDefault="003B6164" w:rsidP="00B7347A">
      <w:pPr>
        <w:spacing w:after="0" w:line="360" w:lineRule="auto"/>
        <w:rPr>
          <w:rFonts w:ascii="Arial" w:eastAsiaTheme="minorHAnsi" w:hAnsi="Arial" w:cs="Arial"/>
          <w:color w:val="000000"/>
          <w:lang w:eastAsia="en-US"/>
        </w:rPr>
      </w:pPr>
    </w:p>
    <w:p w14:paraId="7FCB7F19" w14:textId="3A53CA01" w:rsidR="00CA2A77" w:rsidRPr="00B864FE" w:rsidRDefault="00CA2A77" w:rsidP="00B7347A">
      <w:pPr>
        <w:spacing w:after="0" w:line="360" w:lineRule="auto"/>
        <w:rPr>
          <w:rFonts w:ascii="Arial" w:eastAsiaTheme="minorHAnsi" w:hAnsi="Arial" w:cs="Arial"/>
          <w:color w:val="000000"/>
          <w:lang w:eastAsia="en-US"/>
        </w:rPr>
      </w:pPr>
    </w:p>
    <w:p w14:paraId="7B00F7E3" w14:textId="77777777" w:rsidR="00AF1545" w:rsidRPr="00B864FE" w:rsidRDefault="00AF1545" w:rsidP="00B7347A">
      <w:pPr>
        <w:spacing w:after="0" w:line="360" w:lineRule="auto"/>
        <w:rPr>
          <w:rFonts w:ascii="Arial" w:eastAsiaTheme="minorHAnsi" w:hAnsi="Arial" w:cs="Arial"/>
          <w:color w:val="000000"/>
          <w:lang w:eastAsia="en-US"/>
        </w:rPr>
      </w:pPr>
    </w:p>
    <w:p w14:paraId="7C9C15C1" w14:textId="01B73CBF" w:rsidR="00636A14" w:rsidRPr="00CA2A77" w:rsidRDefault="00CA2A77" w:rsidP="00B7347A">
      <w:r w:rsidRPr="00847BAD">
        <w:rPr>
          <w:rFonts w:ascii="Arial" w:eastAsia="Calibri" w:hAnsi="Arial" w:cs="Arial"/>
          <w:b/>
          <w:color w:val="000000"/>
          <w:lang w:eastAsia="en-US"/>
        </w:rPr>
        <w:t>„</w:t>
      </w:r>
      <w:r w:rsidR="005A77EA">
        <w:rPr>
          <w:rFonts w:ascii="Arial" w:eastAsia="Calibri" w:hAnsi="Arial" w:cs="Arial"/>
          <w:b/>
          <w:color w:val="000000"/>
          <w:lang w:eastAsia="en-US"/>
        </w:rPr>
        <w:t>Sprzedaż energii elektrycznej i usługa przesyłu</w:t>
      </w:r>
      <w:r w:rsidR="00B50D14" w:rsidRPr="00B50D14">
        <w:rPr>
          <w:rFonts w:ascii="Arial" w:eastAsia="Calibri" w:hAnsi="Arial" w:cs="Arial"/>
          <w:b/>
          <w:color w:val="000000"/>
          <w:lang w:eastAsia="en-US"/>
        </w:rPr>
        <w:t xml:space="preserve"> do obiektów Gminy Miasto Świnoujście, jej jednostek organizacyjnych, Instytucji Kultury i</w:t>
      </w:r>
      <w:r w:rsidR="00097A88">
        <w:rPr>
          <w:rFonts w:ascii="Arial" w:eastAsia="Calibri" w:hAnsi="Arial" w:cs="Arial"/>
          <w:b/>
          <w:color w:val="000000"/>
          <w:lang w:eastAsia="en-US"/>
        </w:rPr>
        <w:t> </w:t>
      </w:r>
      <w:r w:rsidR="00B50D14" w:rsidRPr="00B50D14">
        <w:rPr>
          <w:rFonts w:ascii="Arial" w:eastAsia="Calibri" w:hAnsi="Arial" w:cs="Arial"/>
          <w:b/>
          <w:color w:val="000000"/>
          <w:lang w:eastAsia="en-US"/>
        </w:rPr>
        <w:t>gminnych osób prawnych w okresie od 01.01.2024 r. do 31.12.2025 r.</w:t>
      </w:r>
      <w:r w:rsidRPr="00847BAD">
        <w:rPr>
          <w:rFonts w:ascii="Arial" w:eastAsia="Calibri" w:hAnsi="Arial" w:cs="Arial"/>
          <w:b/>
          <w:color w:val="000000"/>
          <w:lang w:eastAsia="en-US"/>
        </w:rPr>
        <w:t>”</w:t>
      </w:r>
    </w:p>
    <w:p w14:paraId="0AFB8BAC" w14:textId="77777777" w:rsidR="00636A14" w:rsidRPr="00B864FE" w:rsidRDefault="00636A14" w:rsidP="00B7347A">
      <w:pPr>
        <w:spacing w:after="0" w:line="360" w:lineRule="auto"/>
        <w:ind w:left="567" w:firstLine="426"/>
        <w:rPr>
          <w:rFonts w:ascii="Arial" w:hAnsi="Arial" w:cs="Arial"/>
          <w:b/>
        </w:rPr>
      </w:pPr>
    </w:p>
    <w:p w14:paraId="6F29F104" w14:textId="77777777" w:rsidR="003B6164" w:rsidRPr="00B864FE" w:rsidRDefault="003B6164" w:rsidP="00B7347A">
      <w:pPr>
        <w:spacing w:after="0" w:line="360" w:lineRule="auto"/>
        <w:rPr>
          <w:rFonts w:ascii="Arial" w:hAnsi="Arial" w:cs="Arial"/>
          <w:b/>
        </w:rPr>
      </w:pPr>
    </w:p>
    <w:p w14:paraId="371014C0" w14:textId="77777777" w:rsidR="0093572B" w:rsidRPr="00B864FE" w:rsidRDefault="0093572B" w:rsidP="00B7347A">
      <w:pPr>
        <w:spacing w:after="0" w:line="360" w:lineRule="auto"/>
        <w:rPr>
          <w:rFonts w:ascii="Arial" w:hAnsi="Arial" w:cs="Arial"/>
          <w:b/>
        </w:rPr>
      </w:pPr>
    </w:p>
    <w:p w14:paraId="7EF8CB9C" w14:textId="77777777" w:rsidR="0093572B" w:rsidRPr="00B864FE" w:rsidRDefault="0093572B" w:rsidP="00B7347A">
      <w:pPr>
        <w:spacing w:after="0" w:line="360" w:lineRule="auto"/>
        <w:rPr>
          <w:rFonts w:ascii="Arial" w:hAnsi="Arial" w:cs="Arial"/>
          <w:b/>
        </w:rPr>
      </w:pPr>
    </w:p>
    <w:p w14:paraId="29A812EA" w14:textId="77777777" w:rsidR="0093572B" w:rsidRPr="00B864FE" w:rsidRDefault="0093572B" w:rsidP="00B7347A">
      <w:pPr>
        <w:spacing w:after="0" w:line="360" w:lineRule="auto"/>
        <w:rPr>
          <w:rFonts w:ascii="Arial" w:hAnsi="Arial" w:cs="Arial"/>
          <w:b/>
        </w:rPr>
      </w:pPr>
    </w:p>
    <w:p w14:paraId="2FEA5C92" w14:textId="77777777" w:rsidR="0093572B" w:rsidRPr="00B864FE" w:rsidRDefault="0093572B" w:rsidP="00B7347A">
      <w:pPr>
        <w:spacing w:after="0" w:line="360" w:lineRule="auto"/>
        <w:rPr>
          <w:rFonts w:ascii="Arial" w:hAnsi="Arial" w:cs="Arial"/>
          <w:b/>
        </w:rPr>
      </w:pPr>
    </w:p>
    <w:p w14:paraId="4CEE2468" w14:textId="77777777" w:rsidR="00636A14" w:rsidRPr="00B864FE" w:rsidRDefault="00636A14" w:rsidP="00B7347A">
      <w:pPr>
        <w:spacing w:after="0" w:line="360" w:lineRule="auto"/>
        <w:ind w:left="567" w:firstLine="426"/>
        <w:rPr>
          <w:rFonts w:ascii="Arial" w:hAnsi="Arial" w:cs="Arial"/>
          <w:b/>
        </w:rPr>
      </w:pPr>
    </w:p>
    <w:p w14:paraId="66F77BAD" w14:textId="77777777" w:rsidR="006B29BE" w:rsidRPr="00B864FE" w:rsidRDefault="006B29BE" w:rsidP="00B7347A">
      <w:pPr>
        <w:pStyle w:val="Bezodstpw"/>
        <w:spacing w:line="360" w:lineRule="auto"/>
        <w:rPr>
          <w:rFonts w:ascii="Arial" w:hAnsi="Arial" w:cs="Arial"/>
          <w:b/>
          <w:bCs/>
        </w:rPr>
      </w:pPr>
    </w:p>
    <w:p w14:paraId="3F508A24" w14:textId="77777777" w:rsidR="006B29BE" w:rsidRPr="00B864FE" w:rsidRDefault="006B29BE" w:rsidP="00B7347A">
      <w:pPr>
        <w:pStyle w:val="Bezodstpw"/>
        <w:spacing w:line="360" w:lineRule="auto"/>
        <w:ind w:left="5664" w:firstLine="708"/>
        <w:rPr>
          <w:rFonts w:ascii="Arial" w:hAnsi="Arial" w:cs="Arial"/>
          <w:b/>
          <w:bCs/>
        </w:rPr>
      </w:pPr>
      <w:r w:rsidRPr="00B864FE">
        <w:rPr>
          <w:rFonts w:ascii="Arial" w:hAnsi="Arial" w:cs="Arial"/>
          <w:b/>
          <w:bCs/>
          <w:u w:val="single"/>
        </w:rPr>
        <w:t>Zatwierdził:</w:t>
      </w:r>
    </w:p>
    <w:p w14:paraId="4A4AD036" w14:textId="77777777" w:rsidR="006B29BE" w:rsidRPr="00B864FE" w:rsidRDefault="00133FFC" w:rsidP="00B7347A">
      <w:pPr>
        <w:spacing w:after="0" w:line="360" w:lineRule="auto"/>
        <w:ind w:left="4955" w:firstLine="709"/>
        <w:rPr>
          <w:rFonts w:ascii="Arial" w:hAnsi="Arial" w:cs="Arial"/>
          <w:b/>
        </w:rPr>
      </w:pPr>
      <w:r w:rsidRPr="00B864FE">
        <w:rPr>
          <w:rFonts w:ascii="Arial" w:hAnsi="Arial" w:cs="Arial"/>
          <w:b/>
        </w:rPr>
        <w:t>Prezydent Miasta Świnoujście</w:t>
      </w:r>
    </w:p>
    <w:p w14:paraId="4FE3DF1F" w14:textId="77777777" w:rsidR="006B29BE" w:rsidRPr="00B864FE" w:rsidRDefault="006B29BE" w:rsidP="00B7347A">
      <w:pPr>
        <w:spacing w:after="0" w:line="360" w:lineRule="auto"/>
        <w:rPr>
          <w:rFonts w:ascii="Arial" w:hAnsi="Arial" w:cs="Arial"/>
        </w:rPr>
      </w:pPr>
    </w:p>
    <w:p w14:paraId="73F38266" w14:textId="77777777" w:rsidR="00291643" w:rsidRPr="00B864FE" w:rsidRDefault="00291643" w:rsidP="00B7347A">
      <w:pPr>
        <w:spacing w:after="0" w:line="360" w:lineRule="auto"/>
        <w:rPr>
          <w:rFonts w:ascii="Arial" w:hAnsi="Arial" w:cs="Arial"/>
        </w:rPr>
      </w:pPr>
    </w:p>
    <w:p w14:paraId="5FDE7099" w14:textId="77777777" w:rsidR="002F1A9E" w:rsidRPr="00B864FE" w:rsidRDefault="002F1A9E" w:rsidP="00B7347A">
      <w:pPr>
        <w:spacing w:after="0" w:line="360" w:lineRule="auto"/>
        <w:rPr>
          <w:rFonts w:ascii="Arial" w:hAnsi="Arial" w:cs="Arial"/>
        </w:rPr>
      </w:pPr>
    </w:p>
    <w:p w14:paraId="73928CFF" w14:textId="317AC6EF" w:rsidR="00636A14" w:rsidRDefault="00636A14" w:rsidP="00B7347A">
      <w:pPr>
        <w:spacing w:after="0" w:line="360" w:lineRule="auto"/>
        <w:rPr>
          <w:rFonts w:ascii="Arial" w:hAnsi="Arial" w:cs="Arial"/>
        </w:rPr>
      </w:pPr>
    </w:p>
    <w:p w14:paraId="4E2E90F2" w14:textId="5F538593" w:rsidR="00B864FE" w:rsidRDefault="00B864FE" w:rsidP="00B7347A">
      <w:pPr>
        <w:spacing w:after="0" w:line="360" w:lineRule="auto"/>
        <w:rPr>
          <w:rFonts w:ascii="Arial" w:hAnsi="Arial" w:cs="Arial"/>
        </w:rPr>
      </w:pPr>
    </w:p>
    <w:p w14:paraId="223841D4" w14:textId="4DE3A484" w:rsidR="005C6650" w:rsidRDefault="005C6650" w:rsidP="00B7347A">
      <w:pPr>
        <w:spacing w:after="0" w:line="360" w:lineRule="auto"/>
        <w:rPr>
          <w:rFonts w:ascii="Arial" w:hAnsi="Arial" w:cs="Arial"/>
        </w:rPr>
      </w:pPr>
    </w:p>
    <w:p w14:paraId="312B2935" w14:textId="77777777" w:rsidR="00CA2A77" w:rsidRDefault="00CA2A77" w:rsidP="00B7347A">
      <w:pPr>
        <w:spacing w:after="0" w:line="360" w:lineRule="auto"/>
        <w:rPr>
          <w:rFonts w:ascii="Arial" w:hAnsi="Arial" w:cs="Arial"/>
        </w:rPr>
      </w:pPr>
    </w:p>
    <w:p w14:paraId="7C83CECF" w14:textId="64FD48E4" w:rsidR="005C6650" w:rsidRDefault="005C6650" w:rsidP="00B7347A">
      <w:pPr>
        <w:spacing w:after="0" w:line="360" w:lineRule="auto"/>
        <w:rPr>
          <w:rFonts w:ascii="Arial" w:hAnsi="Arial" w:cs="Arial"/>
        </w:rPr>
      </w:pPr>
    </w:p>
    <w:p w14:paraId="5FDC04F9" w14:textId="5C6C2559" w:rsidR="00B864FE" w:rsidRPr="00B864FE" w:rsidRDefault="00B864FE" w:rsidP="00B7347A">
      <w:pPr>
        <w:spacing w:after="0" w:line="360" w:lineRule="auto"/>
        <w:rPr>
          <w:rFonts w:ascii="Arial" w:hAnsi="Arial" w:cs="Arial"/>
        </w:rPr>
      </w:pPr>
    </w:p>
    <w:p w14:paraId="583816A9" w14:textId="77777777" w:rsidR="002F1A9E" w:rsidRPr="00B864FE" w:rsidRDefault="002F1A9E" w:rsidP="00B7347A">
      <w:pPr>
        <w:spacing w:after="0" w:line="360" w:lineRule="auto"/>
        <w:rPr>
          <w:rFonts w:ascii="Arial" w:hAnsi="Arial" w:cs="Arial"/>
        </w:rPr>
      </w:pPr>
    </w:p>
    <w:p w14:paraId="192AFF0A" w14:textId="56A863DC" w:rsidR="00267781" w:rsidRPr="00B864FE" w:rsidRDefault="004A0891" w:rsidP="00097A88">
      <w:pPr>
        <w:spacing w:after="0" w:line="360" w:lineRule="auto"/>
        <w:jc w:val="center"/>
        <w:rPr>
          <w:rFonts w:ascii="Arial" w:hAnsi="Arial" w:cs="Arial"/>
        </w:rPr>
      </w:pPr>
      <w:r w:rsidRPr="00B864FE">
        <w:rPr>
          <w:rFonts w:ascii="Arial" w:hAnsi="Arial" w:cs="Arial"/>
        </w:rPr>
        <w:t>Świnoujście</w:t>
      </w:r>
      <w:r w:rsidR="006B29BE" w:rsidRPr="00B864FE">
        <w:rPr>
          <w:rFonts w:ascii="Arial" w:hAnsi="Arial" w:cs="Arial"/>
        </w:rPr>
        <w:t>,</w:t>
      </w:r>
      <w:r w:rsidR="00BC24D5" w:rsidRPr="00B864FE">
        <w:rPr>
          <w:rFonts w:ascii="Arial" w:hAnsi="Arial" w:cs="Arial"/>
        </w:rPr>
        <w:t xml:space="preserve"> </w:t>
      </w:r>
      <w:r w:rsidR="00B50D14">
        <w:rPr>
          <w:rFonts w:ascii="Arial" w:hAnsi="Arial" w:cs="Arial"/>
        </w:rPr>
        <w:t>wrzesień</w:t>
      </w:r>
      <w:r w:rsidR="008749C0">
        <w:rPr>
          <w:rFonts w:ascii="Arial" w:hAnsi="Arial" w:cs="Arial"/>
        </w:rPr>
        <w:t xml:space="preserve"> </w:t>
      </w:r>
      <w:r w:rsidR="006B29BE" w:rsidRPr="00B864FE">
        <w:rPr>
          <w:rFonts w:ascii="Arial" w:hAnsi="Arial" w:cs="Arial"/>
        </w:rPr>
        <w:t>20</w:t>
      </w:r>
      <w:r w:rsidR="005A65C5" w:rsidRPr="00B864FE">
        <w:rPr>
          <w:rFonts w:ascii="Arial" w:hAnsi="Arial" w:cs="Arial"/>
        </w:rPr>
        <w:t>2</w:t>
      </w:r>
      <w:r w:rsidR="009E55CA">
        <w:rPr>
          <w:rFonts w:ascii="Arial" w:hAnsi="Arial" w:cs="Arial"/>
        </w:rPr>
        <w:t>3</w:t>
      </w:r>
      <w:r w:rsidR="006B29BE" w:rsidRPr="00B864FE">
        <w:rPr>
          <w:rFonts w:ascii="Arial" w:hAnsi="Arial" w:cs="Arial"/>
        </w:rPr>
        <w:t xml:space="preserve"> roku</w:t>
      </w:r>
    </w:p>
    <w:p w14:paraId="3939EAD9" w14:textId="77777777" w:rsidR="006B29BE" w:rsidRPr="006875FA" w:rsidRDefault="006B29BE" w:rsidP="00B7347A">
      <w:pPr>
        <w:pStyle w:val="Nagwek1"/>
        <w:shd w:val="clear" w:color="auto" w:fill="CCC0D9"/>
        <w:spacing w:before="0" w:after="0" w:line="276" w:lineRule="auto"/>
        <w:rPr>
          <w:rFonts w:ascii="Arial" w:hAnsi="Arial" w:cs="Arial"/>
          <w:sz w:val="22"/>
          <w:szCs w:val="22"/>
          <w:u w:val="single"/>
        </w:rPr>
      </w:pPr>
      <w:bookmarkStart w:id="0" w:name="_Toc264373033"/>
      <w:bookmarkStart w:id="1" w:name="_Toc440969206"/>
      <w:r w:rsidRPr="006875FA">
        <w:rPr>
          <w:rFonts w:ascii="Arial" w:hAnsi="Arial" w:cs="Arial"/>
          <w:sz w:val="22"/>
          <w:szCs w:val="22"/>
        </w:rPr>
        <w:lastRenderedPageBreak/>
        <w:t xml:space="preserve">I. </w:t>
      </w:r>
      <w:r w:rsidRPr="006875FA">
        <w:rPr>
          <w:rFonts w:ascii="Arial" w:hAnsi="Arial" w:cs="Arial"/>
          <w:sz w:val="22"/>
          <w:szCs w:val="22"/>
          <w:u w:val="single"/>
        </w:rPr>
        <w:t>INFORMACJE OGÓLNE</w:t>
      </w:r>
      <w:bookmarkEnd w:id="0"/>
      <w:bookmarkEnd w:id="1"/>
    </w:p>
    <w:p w14:paraId="1EEC83C3" w14:textId="0ECD6EDE" w:rsidR="00F44130" w:rsidRPr="00F44130" w:rsidRDefault="007F2F93" w:rsidP="00317FC0">
      <w:pPr>
        <w:numPr>
          <w:ilvl w:val="0"/>
          <w:numId w:val="56"/>
        </w:numPr>
        <w:tabs>
          <w:tab w:val="left" w:pos="426"/>
        </w:tabs>
        <w:autoSpaceDE w:val="0"/>
        <w:autoSpaceDN w:val="0"/>
        <w:adjustRightInd w:val="0"/>
        <w:spacing w:after="0" w:line="276" w:lineRule="auto"/>
        <w:rPr>
          <w:rFonts w:ascii="Arial" w:hAnsi="Arial" w:cs="Arial"/>
          <w:b/>
        </w:rPr>
      </w:pPr>
      <w:r w:rsidRPr="006875FA">
        <w:rPr>
          <w:rFonts w:ascii="Arial" w:hAnsi="Arial" w:cs="Arial"/>
          <w:bCs/>
        </w:rPr>
        <w:t>Zamawiając</w:t>
      </w:r>
      <w:r w:rsidR="00172B02">
        <w:rPr>
          <w:rFonts w:ascii="Arial" w:hAnsi="Arial" w:cs="Arial"/>
          <w:bCs/>
        </w:rPr>
        <w:t>y</w:t>
      </w:r>
      <w:r w:rsidR="009660F9">
        <w:rPr>
          <w:rFonts w:ascii="Arial" w:hAnsi="Arial" w:cs="Arial"/>
          <w:bCs/>
        </w:rPr>
        <w:t>:</w:t>
      </w:r>
      <w:r w:rsidR="009660F9">
        <w:rPr>
          <w:rFonts w:ascii="Arial" w:hAnsi="Arial" w:cs="Arial"/>
          <w:bCs/>
        </w:rPr>
        <w:br/>
      </w:r>
      <w:r w:rsidR="009660F9" w:rsidRPr="00172B02">
        <w:rPr>
          <w:rFonts w:ascii="Arial" w:hAnsi="Arial" w:cs="Arial"/>
          <w:bCs/>
        </w:rPr>
        <w:t xml:space="preserve">Zamawiający udzielający wspólnego zamówienia: </w:t>
      </w:r>
      <w:r w:rsidR="009660F9" w:rsidRPr="009660F9">
        <w:rPr>
          <w:rFonts w:ascii="Arial" w:hAnsi="Arial" w:cs="Arial"/>
          <w:b/>
        </w:rPr>
        <w:t xml:space="preserve">Gmina Miasto Świnoujście </w:t>
      </w:r>
      <w:r w:rsidR="00F44130">
        <w:rPr>
          <w:rFonts w:ascii="Arial" w:hAnsi="Arial" w:cs="Arial"/>
          <w:bCs/>
        </w:rPr>
        <w:t>oraz:</w:t>
      </w:r>
    </w:p>
    <w:p w14:paraId="2638397B" w14:textId="54963835"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Gmina Miasto Świnoujście, 72-600 Świnou</w:t>
      </w:r>
      <w:r>
        <w:rPr>
          <w:rFonts w:ascii="Arial" w:hAnsi="Arial" w:cs="Arial"/>
        </w:rPr>
        <w:t>jście, ul. Wojska Polskiego 1/5,</w:t>
      </w:r>
    </w:p>
    <w:p w14:paraId="3EAE0D3E"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Zakład Opieki Długoterminowej Fregata Spółka z o.o., 72-6</w:t>
      </w:r>
      <w:r>
        <w:rPr>
          <w:rFonts w:ascii="Arial" w:hAnsi="Arial" w:cs="Arial"/>
        </w:rPr>
        <w:t>00 Świnoujście, ul. Bydgoska 14,</w:t>
      </w:r>
    </w:p>
    <w:p w14:paraId="530B2A4E"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Miejska Biblioteka Publiczna w Świnoujściu im. Stefana Fl</w:t>
      </w:r>
      <w:r>
        <w:rPr>
          <w:rFonts w:ascii="Arial" w:hAnsi="Arial" w:cs="Arial"/>
        </w:rPr>
        <w:t>ukowskiego, 72-600 Świnoujście, ul. Piłsudskiego 15,</w:t>
      </w:r>
    </w:p>
    <w:p w14:paraId="4FF3EAD1"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Muzeum Rybołówstwa Morskiego w Świnoujściu,72</w:t>
      </w:r>
      <w:r>
        <w:rPr>
          <w:rFonts w:ascii="Arial" w:hAnsi="Arial" w:cs="Arial"/>
        </w:rPr>
        <w:t>-600 Świnoujście, Plac Rybaka 1,</w:t>
      </w:r>
    </w:p>
    <w:p w14:paraId="449C9165"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Miejski Dom Kultury w Świnoujściu, 72-600 Świnouj</w:t>
      </w:r>
      <w:r>
        <w:rPr>
          <w:rFonts w:ascii="Arial" w:hAnsi="Arial" w:cs="Arial"/>
        </w:rPr>
        <w:t>ście, ul. Wojska Polskiego 1/1,</w:t>
      </w:r>
    </w:p>
    <w:p w14:paraId="540F515B"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Komunikacja Autobusowa Spółka z o.o. w Świnoujściu, 72-600 Św</w:t>
      </w:r>
      <w:r>
        <w:rPr>
          <w:rFonts w:ascii="Arial" w:hAnsi="Arial" w:cs="Arial"/>
        </w:rPr>
        <w:t>inoujściu, ul. Karsiborska 33a,</w:t>
      </w:r>
    </w:p>
    <w:p w14:paraId="5D633F65"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 xml:space="preserve">Szpital Miejski im. Jana </w:t>
      </w:r>
      <w:proofErr w:type="spellStart"/>
      <w:r w:rsidRPr="00F44130">
        <w:rPr>
          <w:rFonts w:ascii="Arial" w:hAnsi="Arial" w:cs="Arial"/>
        </w:rPr>
        <w:t>Garduły</w:t>
      </w:r>
      <w:proofErr w:type="spellEnd"/>
      <w:r w:rsidRPr="00F44130">
        <w:rPr>
          <w:rFonts w:ascii="Arial" w:hAnsi="Arial" w:cs="Arial"/>
        </w:rPr>
        <w:t xml:space="preserve"> w Świnoujściu Spółka z o.o., 72-60</w:t>
      </w:r>
      <w:r>
        <w:rPr>
          <w:rFonts w:ascii="Arial" w:hAnsi="Arial" w:cs="Arial"/>
        </w:rPr>
        <w:t>0 Świnoujście, ul. Mieszka I 7,</w:t>
      </w:r>
    </w:p>
    <w:p w14:paraId="464E13B7"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Towarzystwo Budownictwa Społecznego Lokum Spółka z o.o., 72-600 Świno</w:t>
      </w:r>
      <w:r>
        <w:rPr>
          <w:rFonts w:ascii="Arial" w:hAnsi="Arial" w:cs="Arial"/>
        </w:rPr>
        <w:t>ujście, ul. Wyspiańskiego 35 C,</w:t>
      </w:r>
    </w:p>
    <w:p w14:paraId="200A97D4"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Przedszkole Miejskie Nr 1 „Perełki Bałtyku”, 72-600</w:t>
      </w:r>
      <w:r>
        <w:rPr>
          <w:rFonts w:ascii="Arial" w:hAnsi="Arial" w:cs="Arial"/>
        </w:rPr>
        <w:t xml:space="preserve"> Świnoujście, ul. Warszawska 13,</w:t>
      </w:r>
    </w:p>
    <w:p w14:paraId="49B70CAE"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Przedszkole Miejskie Nr 3 „Pod Żaglami”, 72-600 Świnoujście, ul. Batalionów Chłopsk</w:t>
      </w:r>
      <w:r>
        <w:rPr>
          <w:rFonts w:ascii="Arial" w:hAnsi="Arial" w:cs="Arial"/>
        </w:rPr>
        <w:t>ich 5,</w:t>
      </w:r>
    </w:p>
    <w:p w14:paraId="10B4AA9D"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Przedszkole Miejskie Nr 5 „Bajka” z Oddziałami Integracyjnymi, 7</w:t>
      </w:r>
      <w:r>
        <w:rPr>
          <w:rFonts w:ascii="Arial" w:hAnsi="Arial" w:cs="Arial"/>
        </w:rPr>
        <w:t>2-600 Świnoujście, ul. Witosa 7,</w:t>
      </w:r>
    </w:p>
    <w:p w14:paraId="274F61E7"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Przedszkole Miejskie Nr 9, 72-</w:t>
      </w:r>
      <w:r>
        <w:rPr>
          <w:rFonts w:ascii="Arial" w:hAnsi="Arial" w:cs="Arial"/>
        </w:rPr>
        <w:t>602 Świnoujście, ul. Sosnowa 16,</w:t>
      </w:r>
    </w:p>
    <w:p w14:paraId="23F85F14"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Przedszkole Miejskie Nr 10 „Kolorowy Świat”, 72-600 Świnoujście, ul. Monte C</w:t>
      </w:r>
      <w:r>
        <w:rPr>
          <w:rFonts w:ascii="Arial" w:hAnsi="Arial" w:cs="Arial"/>
        </w:rPr>
        <w:t>assino 24-25,</w:t>
      </w:r>
    </w:p>
    <w:p w14:paraId="22419AE0"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Przedszkole Miejskie Nr 11 „Tęcza” z Oddziałami Integ</w:t>
      </w:r>
      <w:r>
        <w:rPr>
          <w:rFonts w:ascii="Arial" w:hAnsi="Arial" w:cs="Arial"/>
        </w:rPr>
        <w:t>racyjnymi, 72-600 Świnoujście, ul. Bydgoska 15,</w:t>
      </w:r>
    </w:p>
    <w:p w14:paraId="4558740F" w14:textId="77777777" w:rsidR="00F44130"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 xml:space="preserve">Zespół Szkolno-Przedszkolny, 72-605 </w:t>
      </w:r>
      <w:r>
        <w:rPr>
          <w:rFonts w:ascii="Arial" w:hAnsi="Arial" w:cs="Arial"/>
        </w:rPr>
        <w:t>Świnoujście, ul. Sąsiedzka 13a,</w:t>
      </w:r>
    </w:p>
    <w:p w14:paraId="650548AC" w14:textId="77777777"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F44130">
        <w:rPr>
          <w:rFonts w:ascii="Arial" w:hAnsi="Arial" w:cs="Arial"/>
        </w:rPr>
        <w:t>Szkoła Podstawowa nr 1 im. Marynarki Wojennej RP, 72-600 Świnoujście, ul.</w:t>
      </w:r>
      <w:r w:rsidR="00A96422">
        <w:rPr>
          <w:rFonts w:ascii="Arial" w:hAnsi="Arial" w:cs="Arial"/>
        </w:rPr>
        <w:t> Narutowicza 10,</w:t>
      </w:r>
    </w:p>
    <w:p w14:paraId="7AF871C3" w14:textId="77777777"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Szkoła Podstawowa nr 2 im. mjr Henryka Sucharskiego, 72-602 Świnoujście, ul.</w:t>
      </w:r>
      <w:r w:rsidR="00A96422" w:rsidRPr="00A96422">
        <w:rPr>
          <w:rFonts w:ascii="Arial" w:hAnsi="Arial" w:cs="Arial"/>
        </w:rPr>
        <w:t> </w:t>
      </w:r>
      <w:r w:rsidR="00A96422">
        <w:rPr>
          <w:rFonts w:ascii="Arial" w:hAnsi="Arial" w:cs="Arial"/>
        </w:rPr>
        <w:t>Białoruska 2,</w:t>
      </w:r>
    </w:p>
    <w:p w14:paraId="40EEAADF" w14:textId="77777777"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 xml:space="preserve">Szkoła Podstawowa nr 4 z Oddziałami Integracyjnymi im. kpt. </w:t>
      </w:r>
      <w:proofErr w:type="spellStart"/>
      <w:r w:rsidRPr="00A96422">
        <w:rPr>
          <w:rFonts w:ascii="Arial" w:hAnsi="Arial" w:cs="Arial"/>
        </w:rPr>
        <w:t>ż.w</w:t>
      </w:r>
      <w:proofErr w:type="spellEnd"/>
      <w:r w:rsidRPr="00A96422">
        <w:rPr>
          <w:rFonts w:ascii="Arial" w:hAnsi="Arial" w:cs="Arial"/>
        </w:rPr>
        <w:t xml:space="preserve">. Mamerta Stankiewicza,  72-600 Świnoujście, ul. Szkolna </w:t>
      </w:r>
      <w:r w:rsidR="00A96422">
        <w:rPr>
          <w:rFonts w:ascii="Arial" w:hAnsi="Arial" w:cs="Arial"/>
        </w:rPr>
        <w:t>1,</w:t>
      </w:r>
    </w:p>
    <w:p w14:paraId="5779EE1B" w14:textId="77777777"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Szkoła Podstawowa nr 6 im. Mieszka I, 72-60</w:t>
      </w:r>
      <w:r w:rsidR="00A96422">
        <w:rPr>
          <w:rFonts w:ascii="Arial" w:hAnsi="Arial" w:cs="Arial"/>
        </w:rPr>
        <w:t>0 Świnoujście, ul. Staszica 17,</w:t>
      </w:r>
    </w:p>
    <w:p w14:paraId="6F477043" w14:textId="77777777"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 xml:space="preserve">Liceum Ogólnokształcące z Oddziałami Integracyjnymi im. Mieszka I, 72-600 Świnoujście, </w:t>
      </w:r>
      <w:r w:rsidR="00A96422">
        <w:rPr>
          <w:rFonts w:ascii="Arial" w:hAnsi="Arial" w:cs="Arial"/>
        </w:rPr>
        <w:t>ul. Niedziałkowskiego 2,</w:t>
      </w:r>
    </w:p>
    <w:p w14:paraId="7620B49D" w14:textId="77777777"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Centrum Edukacji Zawodowej i Turystyki, 72-6</w:t>
      </w:r>
      <w:r w:rsidR="00A96422">
        <w:rPr>
          <w:rFonts w:ascii="Arial" w:hAnsi="Arial" w:cs="Arial"/>
        </w:rPr>
        <w:t>00 Świnoujście, ul. Gdyńska 26,</w:t>
      </w:r>
    </w:p>
    <w:p w14:paraId="2ED91968" w14:textId="77777777"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 xml:space="preserve">Specjalny Ośrodek Szkolno-Wychowawczy im. Marii Konopnickiej, 72-600 </w:t>
      </w:r>
      <w:r w:rsidR="00A96422">
        <w:rPr>
          <w:rFonts w:ascii="Arial" w:hAnsi="Arial" w:cs="Arial"/>
        </w:rPr>
        <w:t>Świnoujście, ul. Piastowska 55,</w:t>
      </w:r>
    </w:p>
    <w:p w14:paraId="70760DEC" w14:textId="77777777"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 xml:space="preserve">Poradnia Psychologiczno-Pedagogiczna, 72-600 </w:t>
      </w:r>
      <w:r w:rsidR="00A96422">
        <w:rPr>
          <w:rFonts w:ascii="Arial" w:hAnsi="Arial" w:cs="Arial"/>
        </w:rPr>
        <w:t>Świnoujście, ul. Piastowska 54,</w:t>
      </w:r>
    </w:p>
    <w:p w14:paraId="0206EB0B" w14:textId="74F29732" w:rsidR="00A96422"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Ośrodek Sportu i Rekreacji „Wyspiarz” w Świnoujściu, 72-6</w:t>
      </w:r>
      <w:r w:rsidR="00A96422">
        <w:rPr>
          <w:rFonts w:ascii="Arial" w:hAnsi="Arial" w:cs="Arial"/>
        </w:rPr>
        <w:t>00 Świnoujście, ul.</w:t>
      </w:r>
      <w:r w:rsidR="0043508B">
        <w:rPr>
          <w:rFonts w:ascii="Arial" w:hAnsi="Arial" w:cs="Arial"/>
        </w:rPr>
        <w:t> </w:t>
      </w:r>
      <w:r w:rsidR="00A96422">
        <w:rPr>
          <w:rFonts w:ascii="Arial" w:hAnsi="Arial" w:cs="Arial"/>
        </w:rPr>
        <w:t>Matejki 22,</w:t>
      </w:r>
    </w:p>
    <w:p w14:paraId="10C1AD78" w14:textId="77777777" w:rsidR="0043508B"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A96422">
        <w:rPr>
          <w:rFonts w:ascii="Arial" w:hAnsi="Arial" w:cs="Arial"/>
        </w:rPr>
        <w:t>Żegluga Świnoujska, 72-600 Świnoujście,</w:t>
      </w:r>
      <w:r w:rsidR="0043508B">
        <w:rPr>
          <w:rFonts w:ascii="Arial" w:hAnsi="Arial" w:cs="Arial"/>
        </w:rPr>
        <w:t xml:space="preserve"> ul. Wybrzeże Władysława IV 12,</w:t>
      </w:r>
    </w:p>
    <w:p w14:paraId="70B23B11" w14:textId="2A814D68" w:rsidR="0043508B" w:rsidRDefault="0043508B"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43508B">
        <w:rPr>
          <w:rFonts w:ascii="Arial" w:hAnsi="Arial" w:cs="Arial"/>
        </w:rPr>
        <w:t xml:space="preserve"> </w:t>
      </w:r>
      <w:r w:rsidR="00F44130" w:rsidRPr="0043508B">
        <w:rPr>
          <w:rFonts w:ascii="Arial" w:hAnsi="Arial" w:cs="Arial"/>
        </w:rPr>
        <w:t>Zarząd Dróg Miejskich, 72-600 Świnoujście</w:t>
      </w:r>
      <w:r>
        <w:rPr>
          <w:rFonts w:ascii="Arial" w:hAnsi="Arial" w:cs="Arial"/>
        </w:rPr>
        <w:t>, ul. Wybrzeże Władysława IV 1</w:t>
      </w:r>
      <w:r w:rsidR="00F84BF3">
        <w:rPr>
          <w:rFonts w:ascii="Arial" w:hAnsi="Arial" w:cs="Arial"/>
        </w:rPr>
        <w:t>2</w:t>
      </w:r>
      <w:r>
        <w:rPr>
          <w:rFonts w:ascii="Arial" w:hAnsi="Arial" w:cs="Arial"/>
        </w:rPr>
        <w:t>,</w:t>
      </w:r>
    </w:p>
    <w:p w14:paraId="3407F704" w14:textId="143B53F9" w:rsidR="0043508B"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43508B">
        <w:rPr>
          <w:rFonts w:ascii="Arial" w:hAnsi="Arial" w:cs="Arial"/>
        </w:rPr>
        <w:t>Miejski Ośrodek Pomocy Rodzinie w Świnoujściu, 72-600 Ś</w:t>
      </w:r>
      <w:r w:rsidR="0043508B">
        <w:rPr>
          <w:rFonts w:ascii="Arial" w:hAnsi="Arial" w:cs="Arial"/>
        </w:rPr>
        <w:t>winoujście, ul. Dąbrowskiego 4,</w:t>
      </w:r>
    </w:p>
    <w:p w14:paraId="509082D8" w14:textId="77777777" w:rsidR="0043508B"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43508B">
        <w:rPr>
          <w:rFonts w:ascii="Arial" w:hAnsi="Arial" w:cs="Arial"/>
        </w:rPr>
        <w:t>Żłobek Miejski ”Kubuś Puchatek” w Świnoujściu, 72-600 Świnoujście, ul.</w:t>
      </w:r>
      <w:r w:rsidR="0043508B">
        <w:rPr>
          <w:rFonts w:ascii="Arial" w:hAnsi="Arial" w:cs="Arial"/>
        </w:rPr>
        <w:t> Wyspiańskiego 2,</w:t>
      </w:r>
    </w:p>
    <w:p w14:paraId="0618F4D9" w14:textId="14CF8A4D" w:rsidR="00F44130" w:rsidRPr="0043508B" w:rsidRDefault="00F44130" w:rsidP="00317FC0">
      <w:pPr>
        <w:pStyle w:val="Akapitzlist"/>
        <w:numPr>
          <w:ilvl w:val="0"/>
          <w:numId w:val="80"/>
        </w:numPr>
        <w:tabs>
          <w:tab w:val="left" w:pos="426"/>
        </w:tabs>
        <w:autoSpaceDE w:val="0"/>
        <w:autoSpaceDN w:val="0"/>
        <w:adjustRightInd w:val="0"/>
        <w:spacing w:after="0" w:line="276" w:lineRule="auto"/>
        <w:rPr>
          <w:rFonts w:ascii="Arial" w:hAnsi="Arial" w:cs="Arial"/>
        </w:rPr>
      </w:pPr>
      <w:r w:rsidRPr="0043508B">
        <w:rPr>
          <w:rFonts w:ascii="Arial" w:hAnsi="Arial" w:cs="Arial"/>
        </w:rPr>
        <w:lastRenderedPageBreak/>
        <w:t>Wielofunkcyjna Placówka Opiekuńczo-Wychowawcza w Świnoujściu, 72-600 Świnoujście, ul. Piastowska 55.</w:t>
      </w:r>
    </w:p>
    <w:p w14:paraId="465B2A19" w14:textId="3DF29936" w:rsidR="009660F9" w:rsidRDefault="009660F9" w:rsidP="00B7347A">
      <w:pPr>
        <w:tabs>
          <w:tab w:val="left" w:pos="426"/>
        </w:tabs>
        <w:autoSpaceDE w:val="0"/>
        <w:autoSpaceDN w:val="0"/>
        <w:adjustRightInd w:val="0"/>
        <w:spacing w:after="0" w:line="276" w:lineRule="auto"/>
        <w:ind w:left="360"/>
        <w:rPr>
          <w:rFonts w:ascii="Arial" w:hAnsi="Arial" w:cs="Arial"/>
          <w:b/>
        </w:rPr>
      </w:pPr>
      <w:r w:rsidRPr="006875FA">
        <w:rPr>
          <w:rFonts w:ascii="Arial" w:hAnsi="Arial" w:cs="Arial"/>
        </w:rPr>
        <w:t xml:space="preserve">(dalej </w:t>
      </w:r>
      <w:r>
        <w:rPr>
          <w:rFonts w:ascii="Arial" w:hAnsi="Arial" w:cs="Arial"/>
        </w:rPr>
        <w:t xml:space="preserve">łącznie </w:t>
      </w:r>
      <w:r w:rsidRPr="006875FA">
        <w:rPr>
          <w:rFonts w:ascii="Arial" w:hAnsi="Arial" w:cs="Arial"/>
        </w:rPr>
        <w:t>jako „Zamawiający”)</w:t>
      </w:r>
      <w:r>
        <w:rPr>
          <w:rFonts w:ascii="Arial" w:hAnsi="Arial" w:cs="Arial"/>
          <w:bCs/>
        </w:rPr>
        <w:t>, gdzie Gmina Miasto Świnoujście jest zamawiającym upoważnionym do przeprowadzenia wspólnego postępowania</w:t>
      </w:r>
      <w:r w:rsidR="00172B02">
        <w:rPr>
          <w:rFonts w:ascii="Arial" w:hAnsi="Arial" w:cs="Arial"/>
          <w:bCs/>
        </w:rPr>
        <w:t xml:space="preserve"> o zamówienie publiczne</w:t>
      </w:r>
      <w:r>
        <w:rPr>
          <w:rFonts w:ascii="Arial" w:hAnsi="Arial" w:cs="Arial"/>
          <w:bCs/>
        </w:rPr>
        <w:t>.</w:t>
      </w:r>
    </w:p>
    <w:p w14:paraId="17266EBB" w14:textId="39AE4EF0" w:rsidR="009660F9" w:rsidRPr="009660F9" w:rsidRDefault="009660F9" w:rsidP="00317FC0">
      <w:pPr>
        <w:numPr>
          <w:ilvl w:val="0"/>
          <w:numId w:val="56"/>
        </w:numPr>
        <w:tabs>
          <w:tab w:val="left" w:pos="426"/>
        </w:tabs>
        <w:autoSpaceDE w:val="0"/>
        <w:autoSpaceDN w:val="0"/>
        <w:adjustRightInd w:val="0"/>
        <w:spacing w:after="0" w:line="276" w:lineRule="auto"/>
        <w:rPr>
          <w:rFonts w:ascii="Arial" w:hAnsi="Arial" w:cs="Arial"/>
          <w:bCs/>
        </w:rPr>
      </w:pPr>
      <w:r w:rsidRPr="009660F9">
        <w:rPr>
          <w:rFonts w:ascii="Arial" w:hAnsi="Arial" w:cs="Arial"/>
          <w:bCs/>
        </w:rPr>
        <w:t xml:space="preserve">Adresy </w:t>
      </w:r>
      <w:r w:rsidR="00172B02">
        <w:rPr>
          <w:rFonts w:ascii="Arial" w:hAnsi="Arial" w:cs="Arial"/>
          <w:bCs/>
        </w:rPr>
        <w:t>i dane kontaktowe z</w:t>
      </w:r>
      <w:r w:rsidRPr="009660F9">
        <w:rPr>
          <w:rFonts w:ascii="Arial" w:hAnsi="Arial" w:cs="Arial"/>
          <w:bCs/>
        </w:rPr>
        <w:t>amawiając</w:t>
      </w:r>
      <w:r w:rsidR="00F44130">
        <w:rPr>
          <w:rFonts w:ascii="Arial" w:hAnsi="Arial" w:cs="Arial"/>
          <w:bCs/>
        </w:rPr>
        <w:t>ego prowadzącego postępowanie</w:t>
      </w:r>
      <w:r w:rsidR="00172B02">
        <w:rPr>
          <w:rFonts w:ascii="Arial" w:hAnsi="Arial" w:cs="Arial"/>
          <w:bCs/>
        </w:rPr>
        <w:t>:</w:t>
      </w:r>
    </w:p>
    <w:p w14:paraId="7CB97930" w14:textId="6AB5E8DD" w:rsidR="007F2F93" w:rsidRPr="006875FA" w:rsidRDefault="00480755" w:rsidP="00B7347A">
      <w:pPr>
        <w:pStyle w:val="Nagwek2"/>
        <w:spacing w:before="0" w:line="276" w:lineRule="auto"/>
        <w:ind w:left="360"/>
        <w:rPr>
          <w:rFonts w:ascii="Arial" w:hAnsi="Arial" w:cs="Arial"/>
          <w:b w:val="0"/>
          <w:bCs w:val="0"/>
          <w:sz w:val="22"/>
          <w:szCs w:val="22"/>
        </w:rPr>
      </w:pPr>
      <w:r w:rsidRPr="006875FA">
        <w:rPr>
          <w:rFonts w:ascii="Arial" w:hAnsi="Arial" w:cs="Arial"/>
          <w:sz w:val="22"/>
          <w:szCs w:val="22"/>
        </w:rPr>
        <w:t>Gmina Miasto Świnoujście</w:t>
      </w:r>
      <w:r w:rsidR="009D586A" w:rsidRPr="006875FA">
        <w:rPr>
          <w:rFonts w:ascii="Arial" w:hAnsi="Arial" w:cs="Arial"/>
          <w:b w:val="0"/>
          <w:bCs w:val="0"/>
          <w:sz w:val="22"/>
          <w:szCs w:val="22"/>
        </w:rPr>
        <w:t xml:space="preserve"> </w:t>
      </w:r>
    </w:p>
    <w:p w14:paraId="726B20F1" w14:textId="673AF79F" w:rsidR="009D586A" w:rsidRPr="006875FA" w:rsidRDefault="009660F9" w:rsidP="00B7347A">
      <w:pPr>
        <w:autoSpaceDE w:val="0"/>
        <w:autoSpaceDN w:val="0"/>
        <w:adjustRightInd w:val="0"/>
        <w:spacing w:after="0" w:line="276" w:lineRule="auto"/>
        <w:ind w:left="284" w:firstLine="76"/>
        <w:rPr>
          <w:rFonts w:ascii="Arial" w:hAnsi="Arial" w:cs="Arial"/>
        </w:rPr>
      </w:pPr>
      <w:r>
        <w:rPr>
          <w:rFonts w:ascii="Arial" w:hAnsi="Arial" w:cs="Arial"/>
        </w:rPr>
        <w:t>a</w:t>
      </w:r>
      <w:r w:rsidR="007F2F93" w:rsidRPr="006875FA">
        <w:rPr>
          <w:rFonts w:ascii="Arial" w:hAnsi="Arial" w:cs="Arial"/>
        </w:rPr>
        <w:t xml:space="preserve">dres do korespondencji: </w:t>
      </w:r>
      <w:r w:rsidR="00480755" w:rsidRPr="006875FA">
        <w:rPr>
          <w:rFonts w:ascii="Arial" w:hAnsi="Arial" w:cs="Arial"/>
        </w:rPr>
        <w:t xml:space="preserve">72-600 </w:t>
      </w:r>
      <w:r w:rsidR="00705D33" w:rsidRPr="006875FA">
        <w:rPr>
          <w:rFonts w:ascii="Arial" w:hAnsi="Arial" w:cs="Arial"/>
        </w:rPr>
        <w:t>Ś</w:t>
      </w:r>
      <w:r w:rsidR="00480755" w:rsidRPr="006875FA">
        <w:rPr>
          <w:rFonts w:ascii="Arial" w:hAnsi="Arial" w:cs="Arial"/>
        </w:rPr>
        <w:t>winoujście, ul. Wojska Polskiego 1/5</w:t>
      </w:r>
    </w:p>
    <w:p w14:paraId="12DBBD28" w14:textId="4DFD0562" w:rsidR="00480755" w:rsidRPr="00FC2532" w:rsidRDefault="007F2F93" w:rsidP="00B7347A">
      <w:pPr>
        <w:spacing w:after="0" w:line="276" w:lineRule="auto"/>
        <w:ind w:left="360"/>
        <w:rPr>
          <w:rFonts w:ascii="Arial" w:hAnsi="Arial" w:cs="Arial"/>
          <w:lang w:val="en-US"/>
        </w:rPr>
      </w:pPr>
      <w:r w:rsidRPr="00FC2532">
        <w:rPr>
          <w:rFonts w:ascii="Arial" w:hAnsi="Arial" w:cs="Arial"/>
          <w:lang w:val="en-US"/>
        </w:rPr>
        <w:t>Tel:</w:t>
      </w:r>
      <w:r w:rsidR="00480755" w:rsidRPr="00FC2532">
        <w:rPr>
          <w:rFonts w:ascii="Arial" w:hAnsi="Arial" w:cs="Arial"/>
          <w:lang w:val="en-US"/>
        </w:rPr>
        <w:t xml:space="preserve"> (91) </w:t>
      </w:r>
      <w:r w:rsidR="00AF1545" w:rsidRPr="00FC2532">
        <w:rPr>
          <w:rFonts w:ascii="Arial" w:hAnsi="Arial" w:cs="Arial"/>
          <w:lang w:val="en-US"/>
        </w:rPr>
        <w:t xml:space="preserve">321 </w:t>
      </w:r>
      <w:r w:rsidR="00AB7E25" w:rsidRPr="00FC2532">
        <w:rPr>
          <w:rFonts w:ascii="Arial" w:hAnsi="Arial" w:cs="Arial"/>
          <w:lang w:val="en-US"/>
        </w:rPr>
        <w:t>24</w:t>
      </w:r>
      <w:r w:rsidR="00645944" w:rsidRPr="00FC2532">
        <w:rPr>
          <w:rFonts w:ascii="Arial" w:hAnsi="Arial" w:cs="Arial"/>
          <w:lang w:val="en-US"/>
        </w:rPr>
        <w:t xml:space="preserve"> </w:t>
      </w:r>
      <w:r w:rsidR="00AB7E25" w:rsidRPr="00FC2532">
        <w:rPr>
          <w:rFonts w:ascii="Arial" w:hAnsi="Arial" w:cs="Arial"/>
          <w:lang w:val="en-US"/>
        </w:rPr>
        <w:t>25</w:t>
      </w:r>
    </w:p>
    <w:p w14:paraId="12F467E6" w14:textId="79A46CAB" w:rsidR="00F538D6" w:rsidRPr="00FC2532" w:rsidRDefault="00F538D6" w:rsidP="00B7347A">
      <w:pPr>
        <w:spacing w:after="0" w:line="276" w:lineRule="auto"/>
        <w:ind w:left="360"/>
        <w:rPr>
          <w:rFonts w:ascii="Arial" w:hAnsi="Arial" w:cs="Arial"/>
          <w:lang w:val="en-US"/>
        </w:rPr>
      </w:pPr>
      <w:r w:rsidRPr="00FC2532">
        <w:rPr>
          <w:rFonts w:ascii="Arial" w:hAnsi="Arial" w:cs="Arial"/>
          <w:lang w:val="en-US"/>
        </w:rPr>
        <w:t>E</w:t>
      </w:r>
      <w:r w:rsidR="007F2F93" w:rsidRPr="00FC2532">
        <w:rPr>
          <w:rFonts w:ascii="Arial" w:hAnsi="Arial" w:cs="Arial"/>
          <w:lang w:val="en-US"/>
        </w:rPr>
        <w:t>-mail</w:t>
      </w:r>
      <w:r w:rsidR="00480755" w:rsidRPr="00FC2532">
        <w:rPr>
          <w:rFonts w:ascii="Arial" w:hAnsi="Arial" w:cs="Arial"/>
          <w:lang w:val="en-US"/>
        </w:rPr>
        <w:t>:</w:t>
      </w:r>
      <w:r w:rsidR="002D56B5" w:rsidRPr="00FC2532">
        <w:rPr>
          <w:rFonts w:ascii="Arial" w:hAnsi="Arial" w:cs="Arial"/>
          <w:lang w:val="en-US"/>
        </w:rPr>
        <w:t xml:space="preserve"> </w:t>
      </w:r>
      <w:r w:rsidR="00BA36C6" w:rsidRPr="00FC2532">
        <w:rPr>
          <w:rFonts w:ascii="Arial" w:hAnsi="Arial" w:cs="Arial"/>
          <w:lang w:val="en-US"/>
        </w:rPr>
        <w:t>bzp</w:t>
      </w:r>
      <w:r w:rsidR="00480755" w:rsidRPr="00FC2532">
        <w:rPr>
          <w:rFonts w:ascii="Arial" w:hAnsi="Arial" w:cs="Arial"/>
          <w:lang w:val="en-US"/>
        </w:rPr>
        <w:t>@um.swinoujscie.pl</w:t>
      </w:r>
    </w:p>
    <w:p w14:paraId="45429728" w14:textId="77777777" w:rsidR="003B6EC1" w:rsidRPr="006875FA" w:rsidRDefault="003B6EC1" w:rsidP="00B7347A">
      <w:pPr>
        <w:spacing w:after="0" w:line="276" w:lineRule="auto"/>
        <w:ind w:firstLine="357"/>
        <w:rPr>
          <w:rFonts w:ascii="Arial" w:hAnsi="Arial" w:cs="Arial"/>
          <w:color w:val="0000FF"/>
          <w:u w:val="single"/>
        </w:rPr>
      </w:pPr>
      <w:r w:rsidRPr="006875FA">
        <w:rPr>
          <w:rFonts w:ascii="Arial" w:hAnsi="Arial" w:cs="Arial"/>
        </w:rPr>
        <w:t xml:space="preserve">Strona internetowa: </w:t>
      </w:r>
      <w:hyperlink r:id="rId8" w:history="1">
        <w:r w:rsidRPr="006875FA">
          <w:rPr>
            <w:rStyle w:val="Hipercze"/>
            <w:rFonts w:ascii="Arial" w:hAnsi="Arial" w:cs="Arial"/>
          </w:rPr>
          <w:t>www.platformazakupowa.pl/um_swinoujscie</w:t>
        </w:r>
      </w:hyperlink>
      <w:r w:rsidRPr="006875FA">
        <w:rPr>
          <w:rFonts w:ascii="Arial" w:hAnsi="Arial" w:cs="Arial"/>
        </w:rPr>
        <w:t xml:space="preserve">; </w:t>
      </w:r>
    </w:p>
    <w:p w14:paraId="783F2D81" w14:textId="77777777" w:rsidR="00787019" w:rsidRDefault="007F2F93" w:rsidP="00B7347A">
      <w:pPr>
        <w:autoSpaceDE w:val="0"/>
        <w:autoSpaceDN w:val="0"/>
        <w:adjustRightInd w:val="0"/>
        <w:spacing w:after="0" w:line="276" w:lineRule="auto"/>
        <w:ind w:left="426" w:hanging="69"/>
        <w:rPr>
          <w:rFonts w:ascii="Arial" w:hAnsi="Arial" w:cs="Arial"/>
        </w:rPr>
      </w:pPr>
      <w:r w:rsidRPr="006875FA">
        <w:rPr>
          <w:rFonts w:ascii="Arial" w:hAnsi="Arial" w:cs="Arial"/>
        </w:rPr>
        <w:t xml:space="preserve">Godziny urzędowania Zamawiającego: od poniedziałku do piątku od godz. </w:t>
      </w:r>
      <w:r w:rsidR="009D586A" w:rsidRPr="006875FA">
        <w:rPr>
          <w:rFonts w:ascii="Arial" w:hAnsi="Arial" w:cs="Arial"/>
        </w:rPr>
        <w:t>7</w:t>
      </w:r>
      <w:r w:rsidRPr="006875FA">
        <w:rPr>
          <w:rFonts w:ascii="Arial" w:hAnsi="Arial" w:cs="Arial"/>
        </w:rPr>
        <w:t>.</w:t>
      </w:r>
      <w:r w:rsidR="003B6164" w:rsidRPr="006875FA">
        <w:rPr>
          <w:rFonts w:ascii="Arial" w:hAnsi="Arial" w:cs="Arial"/>
        </w:rPr>
        <w:t>0</w:t>
      </w:r>
      <w:r w:rsidR="00787019">
        <w:rPr>
          <w:rFonts w:ascii="Arial" w:hAnsi="Arial" w:cs="Arial"/>
        </w:rPr>
        <w:t xml:space="preserve">0 </w:t>
      </w:r>
    </w:p>
    <w:p w14:paraId="26ADA0A4" w14:textId="24EB76F4" w:rsidR="007F2F93" w:rsidRDefault="00267781" w:rsidP="00B7347A">
      <w:pPr>
        <w:autoSpaceDE w:val="0"/>
        <w:autoSpaceDN w:val="0"/>
        <w:adjustRightInd w:val="0"/>
        <w:spacing w:after="0" w:line="276" w:lineRule="auto"/>
        <w:ind w:left="426" w:hanging="69"/>
        <w:rPr>
          <w:rFonts w:ascii="Arial" w:hAnsi="Arial" w:cs="Arial"/>
        </w:rPr>
      </w:pPr>
      <w:r w:rsidRPr="006875FA">
        <w:rPr>
          <w:rFonts w:ascii="Arial" w:hAnsi="Arial" w:cs="Arial"/>
        </w:rPr>
        <w:t xml:space="preserve">do godz. </w:t>
      </w:r>
      <w:r w:rsidR="007F2F93" w:rsidRPr="006875FA">
        <w:rPr>
          <w:rFonts w:ascii="Arial" w:hAnsi="Arial" w:cs="Arial"/>
        </w:rPr>
        <w:t>1</w:t>
      </w:r>
      <w:r w:rsidR="00ED4EBB" w:rsidRPr="006875FA">
        <w:rPr>
          <w:rFonts w:ascii="Arial" w:hAnsi="Arial" w:cs="Arial"/>
        </w:rPr>
        <w:t>5</w:t>
      </w:r>
      <w:r w:rsidR="007F2F93" w:rsidRPr="006875FA">
        <w:rPr>
          <w:rFonts w:ascii="Arial" w:hAnsi="Arial" w:cs="Arial"/>
        </w:rPr>
        <w:t>.</w:t>
      </w:r>
      <w:r w:rsidR="003B6164" w:rsidRPr="006875FA">
        <w:rPr>
          <w:rFonts w:ascii="Arial" w:hAnsi="Arial" w:cs="Arial"/>
        </w:rPr>
        <w:t>0</w:t>
      </w:r>
      <w:r w:rsidR="009D586A" w:rsidRPr="006875FA">
        <w:rPr>
          <w:rFonts w:ascii="Arial" w:hAnsi="Arial" w:cs="Arial"/>
        </w:rPr>
        <w:t>0</w:t>
      </w:r>
    </w:p>
    <w:p w14:paraId="5CC60CAB" w14:textId="088BD533" w:rsidR="00F76832" w:rsidRPr="006875FA" w:rsidRDefault="00F76832" w:rsidP="00B7347A">
      <w:pPr>
        <w:autoSpaceDE w:val="0"/>
        <w:autoSpaceDN w:val="0"/>
        <w:adjustRightInd w:val="0"/>
        <w:spacing w:after="0" w:line="276" w:lineRule="auto"/>
        <w:rPr>
          <w:rFonts w:ascii="Arial" w:hAnsi="Arial" w:cs="Arial"/>
        </w:rPr>
      </w:pPr>
    </w:p>
    <w:p w14:paraId="6DF87583" w14:textId="77777777" w:rsidR="007F2F93" w:rsidRPr="006875FA" w:rsidRDefault="007F2F93" w:rsidP="00317FC0">
      <w:pPr>
        <w:numPr>
          <w:ilvl w:val="0"/>
          <w:numId w:val="56"/>
        </w:numPr>
        <w:tabs>
          <w:tab w:val="left" w:pos="426"/>
        </w:tabs>
        <w:autoSpaceDE w:val="0"/>
        <w:autoSpaceDN w:val="0"/>
        <w:adjustRightInd w:val="0"/>
        <w:spacing w:after="0" w:line="276" w:lineRule="auto"/>
        <w:rPr>
          <w:rFonts w:ascii="Arial" w:hAnsi="Arial" w:cs="Arial"/>
          <w:bCs/>
          <w:iCs/>
        </w:rPr>
      </w:pPr>
      <w:bookmarkStart w:id="2" w:name="_Toc440969207"/>
      <w:r w:rsidRPr="006875FA">
        <w:rPr>
          <w:rFonts w:ascii="Arial" w:hAnsi="Arial" w:cs="Arial"/>
          <w:bCs/>
          <w:iCs/>
        </w:rPr>
        <w:t>Tryb udzielenia zamówienia</w:t>
      </w:r>
      <w:r w:rsidR="004870E2" w:rsidRPr="006875FA">
        <w:rPr>
          <w:rFonts w:ascii="Arial" w:hAnsi="Arial" w:cs="Arial"/>
          <w:bCs/>
          <w:iCs/>
        </w:rPr>
        <w:t>:</w:t>
      </w:r>
    </w:p>
    <w:p w14:paraId="6FC11CCC" w14:textId="25794951" w:rsidR="007F2F93" w:rsidRPr="006875FA" w:rsidRDefault="007F2F93" w:rsidP="00317FC0">
      <w:pPr>
        <w:pStyle w:val="Akapitzlist"/>
        <w:numPr>
          <w:ilvl w:val="1"/>
          <w:numId w:val="56"/>
        </w:numPr>
        <w:tabs>
          <w:tab w:val="left" w:pos="426"/>
        </w:tabs>
        <w:autoSpaceDE w:val="0"/>
        <w:autoSpaceDN w:val="0"/>
        <w:adjustRightInd w:val="0"/>
        <w:spacing w:after="0" w:line="276" w:lineRule="auto"/>
        <w:ind w:left="851" w:hanging="567"/>
        <w:contextualSpacing w:val="0"/>
        <w:rPr>
          <w:rFonts w:ascii="Arial" w:hAnsi="Arial" w:cs="Arial"/>
          <w:bCs/>
          <w:iCs/>
        </w:rPr>
      </w:pPr>
      <w:r w:rsidRPr="006875FA">
        <w:rPr>
          <w:rFonts w:ascii="Arial" w:hAnsi="Arial" w:cs="Arial"/>
          <w:bCs/>
          <w:iCs/>
        </w:rPr>
        <w:t xml:space="preserve">Postępowanie prowadzone jest w trybie przetargu nieograniczonego, </w:t>
      </w:r>
      <w:r w:rsidR="00F538D6" w:rsidRPr="006875FA">
        <w:rPr>
          <w:rFonts w:ascii="Arial" w:hAnsi="Arial" w:cs="Arial"/>
          <w:bCs/>
          <w:iCs/>
        </w:rPr>
        <w:t>o wartości równej lub przekraczającej progi unijne,</w:t>
      </w:r>
      <w:r w:rsidRPr="006875FA">
        <w:rPr>
          <w:rFonts w:ascii="Arial" w:hAnsi="Arial" w:cs="Arial"/>
          <w:bCs/>
          <w:iCs/>
        </w:rPr>
        <w:t xml:space="preserve"> na podstawie art. </w:t>
      </w:r>
      <w:r w:rsidR="00F538D6" w:rsidRPr="006875FA">
        <w:rPr>
          <w:rFonts w:ascii="Arial" w:hAnsi="Arial" w:cs="Arial"/>
          <w:bCs/>
          <w:iCs/>
        </w:rPr>
        <w:t>132</w:t>
      </w:r>
      <w:r w:rsidRPr="006875FA">
        <w:rPr>
          <w:rFonts w:ascii="Arial" w:hAnsi="Arial" w:cs="Arial"/>
          <w:bCs/>
          <w:iCs/>
        </w:rPr>
        <w:t xml:space="preserve"> i nast. – ustawy z dnia </w:t>
      </w:r>
      <w:r w:rsidR="008E45EB" w:rsidRPr="006875FA">
        <w:rPr>
          <w:rFonts w:ascii="Arial" w:hAnsi="Arial" w:cs="Arial"/>
          <w:bCs/>
          <w:iCs/>
        </w:rPr>
        <w:br/>
      </w:r>
      <w:r w:rsidR="00F538D6" w:rsidRPr="006875FA">
        <w:rPr>
          <w:rFonts w:ascii="Arial" w:hAnsi="Arial" w:cs="Arial"/>
          <w:bCs/>
          <w:iCs/>
        </w:rPr>
        <w:t>11</w:t>
      </w:r>
      <w:r w:rsidRPr="006875FA">
        <w:rPr>
          <w:rFonts w:ascii="Arial" w:hAnsi="Arial" w:cs="Arial"/>
          <w:bCs/>
          <w:iCs/>
        </w:rPr>
        <w:t>.</w:t>
      </w:r>
      <w:r w:rsidR="00F538D6" w:rsidRPr="006875FA">
        <w:rPr>
          <w:rFonts w:ascii="Arial" w:hAnsi="Arial" w:cs="Arial"/>
          <w:bCs/>
          <w:iCs/>
        </w:rPr>
        <w:t>09</w:t>
      </w:r>
      <w:r w:rsidRPr="006875FA">
        <w:rPr>
          <w:rFonts w:ascii="Arial" w:hAnsi="Arial" w:cs="Arial"/>
          <w:bCs/>
          <w:iCs/>
        </w:rPr>
        <w:t>.20</w:t>
      </w:r>
      <w:r w:rsidR="00F538D6" w:rsidRPr="006875FA">
        <w:rPr>
          <w:rFonts w:ascii="Arial" w:hAnsi="Arial" w:cs="Arial"/>
          <w:bCs/>
          <w:iCs/>
        </w:rPr>
        <w:t>19</w:t>
      </w:r>
      <w:r w:rsidRPr="006875FA">
        <w:rPr>
          <w:rFonts w:ascii="Arial" w:hAnsi="Arial" w:cs="Arial"/>
          <w:bCs/>
          <w:iCs/>
        </w:rPr>
        <w:t xml:space="preserve"> r. – Prawo zamówi</w:t>
      </w:r>
      <w:r w:rsidR="00AF1545" w:rsidRPr="006875FA">
        <w:rPr>
          <w:rFonts w:ascii="Arial" w:hAnsi="Arial" w:cs="Arial"/>
          <w:bCs/>
          <w:iCs/>
        </w:rPr>
        <w:t>eń publicznych (tj. Dz. U. z 202</w:t>
      </w:r>
      <w:r w:rsidR="00787019">
        <w:rPr>
          <w:rFonts w:ascii="Arial" w:hAnsi="Arial" w:cs="Arial"/>
          <w:bCs/>
          <w:iCs/>
        </w:rPr>
        <w:t xml:space="preserve">3 </w:t>
      </w:r>
      <w:r w:rsidR="00AF1545" w:rsidRPr="006875FA">
        <w:rPr>
          <w:rFonts w:ascii="Arial" w:hAnsi="Arial" w:cs="Arial"/>
          <w:bCs/>
          <w:iCs/>
        </w:rPr>
        <w:t xml:space="preserve">r. </w:t>
      </w:r>
      <w:r w:rsidR="00E04FBC" w:rsidRPr="006875FA">
        <w:rPr>
          <w:rFonts w:ascii="Arial" w:hAnsi="Arial" w:cs="Arial"/>
          <w:bCs/>
          <w:iCs/>
        </w:rPr>
        <w:t>1</w:t>
      </w:r>
      <w:r w:rsidR="00934B3E">
        <w:rPr>
          <w:rFonts w:ascii="Arial" w:hAnsi="Arial" w:cs="Arial"/>
          <w:bCs/>
          <w:iCs/>
        </w:rPr>
        <w:t>605</w:t>
      </w:r>
      <w:r w:rsidR="00787019">
        <w:rPr>
          <w:rFonts w:ascii="Arial" w:hAnsi="Arial" w:cs="Arial"/>
          <w:bCs/>
          <w:iCs/>
        </w:rPr>
        <w:t xml:space="preserve">) </w:t>
      </w:r>
      <w:r w:rsidRPr="006875FA">
        <w:rPr>
          <w:rFonts w:ascii="Arial" w:hAnsi="Arial" w:cs="Arial"/>
          <w:bCs/>
          <w:iCs/>
        </w:rPr>
        <w:t>(dalej jako „</w:t>
      </w:r>
      <w:r w:rsidR="00556034" w:rsidRPr="006875FA">
        <w:rPr>
          <w:rFonts w:ascii="Arial" w:hAnsi="Arial" w:cs="Arial"/>
          <w:bCs/>
          <w:iCs/>
        </w:rPr>
        <w:t xml:space="preserve">ustawa </w:t>
      </w:r>
      <w:proofErr w:type="spellStart"/>
      <w:r w:rsidRPr="006875FA">
        <w:rPr>
          <w:rFonts w:ascii="Arial" w:hAnsi="Arial" w:cs="Arial"/>
          <w:bCs/>
          <w:iCs/>
        </w:rPr>
        <w:t>Pzp</w:t>
      </w:r>
      <w:proofErr w:type="spellEnd"/>
      <w:r w:rsidRPr="006875FA">
        <w:rPr>
          <w:rFonts w:ascii="Arial" w:hAnsi="Arial" w:cs="Arial"/>
          <w:bCs/>
          <w:iCs/>
        </w:rPr>
        <w:t xml:space="preserve">”). Zastosowanie mają także akty wykonawcze do ustawy </w:t>
      </w:r>
      <w:proofErr w:type="spellStart"/>
      <w:r w:rsidRPr="006875FA">
        <w:rPr>
          <w:rFonts w:ascii="Arial" w:hAnsi="Arial" w:cs="Arial"/>
          <w:bCs/>
          <w:iCs/>
        </w:rPr>
        <w:t>Pzp</w:t>
      </w:r>
      <w:proofErr w:type="spellEnd"/>
      <w:r w:rsidR="00556034" w:rsidRPr="006875FA">
        <w:rPr>
          <w:rFonts w:ascii="Arial" w:hAnsi="Arial" w:cs="Arial"/>
          <w:bCs/>
          <w:iCs/>
        </w:rPr>
        <w:t>.</w:t>
      </w:r>
    </w:p>
    <w:p w14:paraId="5E7AA1D6" w14:textId="1D5C997E" w:rsidR="007F2F93" w:rsidRPr="006875FA" w:rsidRDefault="007F2F93" w:rsidP="00317FC0">
      <w:pPr>
        <w:pStyle w:val="Akapitzlist"/>
        <w:numPr>
          <w:ilvl w:val="1"/>
          <w:numId w:val="56"/>
        </w:numPr>
        <w:tabs>
          <w:tab w:val="left" w:pos="426"/>
        </w:tabs>
        <w:autoSpaceDE w:val="0"/>
        <w:autoSpaceDN w:val="0"/>
        <w:adjustRightInd w:val="0"/>
        <w:spacing w:after="0" w:line="276" w:lineRule="auto"/>
        <w:ind w:left="851" w:hanging="567"/>
        <w:contextualSpacing w:val="0"/>
        <w:rPr>
          <w:rFonts w:ascii="Arial" w:hAnsi="Arial" w:cs="Arial"/>
          <w:bCs/>
          <w:iCs/>
        </w:rPr>
      </w:pPr>
      <w:r w:rsidRPr="006875FA">
        <w:rPr>
          <w:rFonts w:ascii="Arial" w:hAnsi="Arial" w:cs="Arial"/>
          <w:bCs/>
        </w:rPr>
        <w:t>Ogłoszenie i Specyfikacja Warunków Zamówienia (SWZ) udostępnione zostały na stronie internetowej Zamawiającego</w:t>
      </w:r>
      <w:r w:rsidR="002C16DF" w:rsidRPr="006875FA">
        <w:rPr>
          <w:rFonts w:ascii="Arial" w:hAnsi="Arial" w:cs="Arial"/>
          <w:bCs/>
        </w:rPr>
        <w:t>:</w:t>
      </w:r>
      <w:r w:rsidR="002D56B5" w:rsidRPr="006875FA">
        <w:rPr>
          <w:rFonts w:ascii="Arial" w:hAnsi="Arial" w:cs="Arial"/>
          <w:bCs/>
        </w:rPr>
        <w:t xml:space="preserve"> </w:t>
      </w:r>
      <w:hyperlink r:id="rId9" w:history="1">
        <w:r w:rsidR="009D4B3A" w:rsidRPr="003B3C82">
          <w:rPr>
            <w:rStyle w:val="Hipercze"/>
            <w:rFonts w:ascii="Arial" w:hAnsi="Arial" w:cs="Arial"/>
          </w:rPr>
          <w:t>www.platformazakupowa.pl/um_swinoujscie</w:t>
        </w:r>
      </w:hyperlink>
      <w:r w:rsidR="009D4B3A">
        <w:rPr>
          <w:rFonts w:ascii="Arial" w:hAnsi="Arial" w:cs="Arial"/>
        </w:rPr>
        <w:t xml:space="preserve"> </w:t>
      </w:r>
      <w:r w:rsidRPr="006875FA">
        <w:rPr>
          <w:rFonts w:ascii="Arial" w:hAnsi="Arial" w:cs="Arial"/>
          <w:bCs/>
        </w:rPr>
        <w:t xml:space="preserve">od dnia publikacji ogłoszenia o zamówieniu w Dzienniku Urzędowym Unii Europejskiej. </w:t>
      </w:r>
    </w:p>
    <w:p w14:paraId="219F85F5" w14:textId="77777777" w:rsidR="007F2F93" w:rsidRPr="006875FA" w:rsidRDefault="007F2F93" w:rsidP="00317FC0">
      <w:pPr>
        <w:pStyle w:val="Akapitzlist"/>
        <w:numPr>
          <w:ilvl w:val="1"/>
          <w:numId w:val="56"/>
        </w:numPr>
        <w:tabs>
          <w:tab w:val="left" w:pos="426"/>
        </w:tabs>
        <w:autoSpaceDE w:val="0"/>
        <w:autoSpaceDN w:val="0"/>
        <w:adjustRightInd w:val="0"/>
        <w:spacing w:after="0" w:line="276" w:lineRule="auto"/>
        <w:ind w:left="851" w:hanging="567"/>
        <w:contextualSpacing w:val="0"/>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4874D983" w:rsidR="007F2F93" w:rsidRPr="006875FA" w:rsidRDefault="007F2F93" w:rsidP="00317FC0">
      <w:pPr>
        <w:pStyle w:val="Akapitzlist"/>
        <w:numPr>
          <w:ilvl w:val="1"/>
          <w:numId w:val="56"/>
        </w:numPr>
        <w:tabs>
          <w:tab w:val="left" w:pos="426"/>
        </w:tabs>
        <w:autoSpaceDE w:val="0"/>
        <w:autoSpaceDN w:val="0"/>
        <w:adjustRightInd w:val="0"/>
        <w:spacing w:after="0" w:line="276" w:lineRule="auto"/>
        <w:ind w:left="851" w:hanging="567"/>
        <w:contextualSpacing w:val="0"/>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00556034" w:rsidRPr="006875FA">
        <w:rPr>
          <w:rFonts w:ascii="Arial" w:hAnsi="Arial" w:cs="Arial"/>
          <w:bCs/>
        </w:rPr>
        <w:t>t.j</w:t>
      </w:r>
      <w:proofErr w:type="spellEnd"/>
      <w:r w:rsidR="00556034" w:rsidRPr="006875FA">
        <w:rPr>
          <w:rFonts w:ascii="Arial" w:hAnsi="Arial" w:cs="Arial"/>
          <w:bCs/>
        </w:rPr>
        <w:t>.</w:t>
      </w:r>
      <w:r w:rsidRPr="006875FA">
        <w:rPr>
          <w:rFonts w:ascii="Arial" w:hAnsi="Arial" w:cs="Arial"/>
          <w:bCs/>
        </w:rPr>
        <w:t xml:space="preserve"> Dz. U. 20</w:t>
      </w:r>
      <w:r w:rsidR="00556034" w:rsidRPr="006875FA">
        <w:rPr>
          <w:rFonts w:ascii="Arial" w:hAnsi="Arial" w:cs="Arial"/>
          <w:bCs/>
        </w:rPr>
        <w:t>2</w:t>
      </w:r>
      <w:r w:rsidR="0075594C">
        <w:rPr>
          <w:rFonts w:ascii="Arial" w:hAnsi="Arial" w:cs="Arial"/>
          <w:bCs/>
        </w:rPr>
        <w:t>3</w:t>
      </w:r>
      <w:r w:rsidRPr="006875FA">
        <w:rPr>
          <w:rFonts w:ascii="Arial" w:hAnsi="Arial" w:cs="Arial"/>
          <w:bCs/>
        </w:rPr>
        <w:t xml:space="preserve"> r. poz. </w:t>
      </w:r>
      <w:r w:rsidR="00E04FBC" w:rsidRPr="006875FA">
        <w:rPr>
          <w:rFonts w:ascii="Arial" w:hAnsi="Arial" w:cs="Arial"/>
          <w:bCs/>
        </w:rPr>
        <w:t>1</w:t>
      </w:r>
      <w:r w:rsidR="0075594C">
        <w:rPr>
          <w:rFonts w:ascii="Arial" w:hAnsi="Arial" w:cs="Arial"/>
          <w:bCs/>
        </w:rPr>
        <w:t>61</w:t>
      </w:r>
      <w:r w:rsidR="00E04FBC" w:rsidRPr="006875FA">
        <w:rPr>
          <w:rFonts w:ascii="Arial" w:hAnsi="Arial" w:cs="Arial"/>
          <w:bCs/>
        </w:rPr>
        <w:t>0</w:t>
      </w:r>
      <w:r w:rsidRPr="006875FA">
        <w:rPr>
          <w:rFonts w:ascii="Arial" w:hAnsi="Arial" w:cs="Arial"/>
          <w:bCs/>
        </w:rPr>
        <w:t xml:space="preserve">), jeżeli przepisy ustawy </w:t>
      </w:r>
      <w:proofErr w:type="spellStart"/>
      <w:r w:rsidRPr="006875FA">
        <w:rPr>
          <w:rFonts w:ascii="Arial" w:hAnsi="Arial" w:cs="Arial"/>
          <w:bCs/>
        </w:rPr>
        <w:t>Pzp</w:t>
      </w:r>
      <w:proofErr w:type="spellEnd"/>
      <w:r w:rsidRPr="006875FA">
        <w:rPr>
          <w:rFonts w:ascii="Arial" w:hAnsi="Arial" w:cs="Arial"/>
          <w:bCs/>
        </w:rPr>
        <w:t xml:space="preserve"> nie stanowią inaczej.</w:t>
      </w:r>
    </w:p>
    <w:p w14:paraId="3830D001" w14:textId="416BC6E3" w:rsidR="00662E98" w:rsidRPr="006875FA" w:rsidRDefault="00662E98" w:rsidP="00317FC0">
      <w:pPr>
        <w:pStyle w:val="Akapitzlist"/>
        <w:numPr>
          <w:ilvl w:val="1"/>
          <w:numId w:val="56"/>
        </w:numPr>
        <w:tabs>
          <w:tab w:val="left" w:pos="426"/>
        </w:tabs>
        <w:autoSpaceDE w:val="0"/>
        <w:autoSpaceDN w:val="0"/>
        <w:adjustRightInd w:val="0"/>
        <w:spacing w:after="0" w:line="276" w:lineRule="auto"/>
        <w:ind w:left="851" w:hanging="567"/>
        <w:rPr>
          <w:rFonts w:ascii="Arial" w:hAnsi="Arial" w:cs="Arial"/>
          <w:bCs/>
          <w:iCs/>
        </w:rPr>
      </w:pPr>
      <w:r w:rsidRPr="006875FA">
        <w:rPr>
          <w:rFonts w:ascii="Arial" w:hAnsi="Arial" w:cs="Arial"/>
          <w:bCs/>
          <w:iCs/>
        </w:rPr>
        <w:t xml:space="preserve">Na podstawie art. 139 ust. 1 ustawy </w:t>
      </w:r>
      <w:proofErr w:type="spellStart"/>
      <w:r w:rsidRPr="006875FA">
        <w:rPr>
          <w:rFonts w:ascii="Arial" w:hAnsi="Arial" w:cs="Arial"/>
          <w:bCs/>
          <w:iCs/>
        </w:rPr>
        <w:t>Pzp</w:t>
      </w:r>
      <w:proofErr w:type="spellEnd"/>
      <w:r w:rsidRPr="006875FA">
        <w:rPr>
          <w:rFonts w:ascii="Arial" w:hAnsi="Arial" w:cs="Arial"/>
          <w:bCs/>
          <w:iCs/>
        </w:rPr>
        <w:t xml:space="preserve"> Zamawiający </w:t>
      </w:r>
      <w:r w:rsidR="005C4E98" w:rsidRPr="006875FA">
        <w:rPr>
          <w:rFonts w:ascii="Arial" w:hAnsi="Arial" w:cs="Arial"/>
          <w:shd w:val="clear" w:color="auto" w:fill="FFFFFF"/>
        </w:rPr>
        <w:t>najpierw dokona badania</w:t>
      </w:r>
      <w:r w:rsidR="005C4E98" w:rsidRPr="006875FA">
        <w:rPr>
          <w:rFonts w:ascii="Arial" w:hAnsi="Arial" w:cs="Arial"/>
          <w:shd w:val="clear" w:color="auto" w:fill="FFFFFF"/>
        </w:rPr>
        <w:br/>
      </w:r>
      <w:r w:rsidRPr="006875FA">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6875FA" w:rsidRDefault="00061967" w:rsidP="00B7347A">
      <w:pPr>
        <w:pStyle w:val="Akapitzlist"/>
        <w:tabs>
          <w:tab w:val="left" w:pos="426"/>
        </w:tabs>
        <w:autoSpaceDE w:val="0"/>
        <w:autoSpaceDN w:val="0"/>
        <w:adjustRightInd w:val="0"/>
        <w:spacing w:after="0" w:line="276" w:lineRule="auto"/>
        <w:ind w:left="851"/>
        <w:rPr>
          <w:rFonts w:ascii="Arial" w:hAnsi="Arial" w:cs="Arial"/>
          <w:bCs/>
          <w:iCs/>
        </w:rPr>
      </w:pPr>
    </w:p>
    <w:p w14:paraId="31F94BDC" w14:textId="77777777" w:rsidR="006B29BE" w:rsidRPr="006875FA" w:rsidRDefault="006B29BE" w:rsidP="00B7347A">
      <w:pPr>
        <w:pStyle w:val="Nagwek1"/>
        <w:shd w:val="clear" w:color="auto" w:fill="CCC0D9"/>
        <w:spacing w:before="0" w:after="0" w:line="276" w:lineRule="auto"/>
        <w:rPr>
          <w:rFonts w:ascii="Arial" w:hAnsi="Arial" w:cs="Arial"/>
          <w:sz w:val="22"/>
          <w:szCs w:val="22"/>
        </w:rPr>
      </w:pPr>
      <w:r w:rsidRPr="006875FA">
        <w:rPr>
          <w:rFonts w:ascii="Arial" w:hAnsi="Arial" w:cs="Arial"/>
          <w:sz w:val="22"/>
          <w:szCs w:val="22"/>
        </w:rPr>
        <w:t>II</w:t>
      </w:r>
      <w:r w:rsidRPr="006875FA">
        <w:rPr>
          <w:rFonts w:ascii="Arial" w:hAnsi="Arial" w:cs="Arial"/>
          <w:sz w:val="22"/>
          <w:szCs w:val="22"/>
          <w:shd w:val="clear" w:color="auto" w:fill="CCC0D9"/>
        </w:rPr>
        <w:t xml:space="preserve">. </w:t>
      </w:r>
      <w:r w:rsidRPr="006875FA">
        <w:rPr>
          <w:rFonts w:ascii="Arial" w:hAnsi="Arial" w:cs="Arial"/>
          <w:sz w:val="22"/>
          <w:szCs w:val="22"/>
          <w:u w:val="single"/>
          <w:shd w:val="clear" w:color="auto" w:fill="CCC0D9"/>
        </w:rPr>
        <w:t>PRZEDMIOT ZAMÓWIENIA</w:t>
      </w:r>
      <w:bookmarkEnd w:id="2"/>
    </w:p>
    <w:p w14:paraId="38720E90" w14:textId="26CCBE99" w:rsidR="0086702B" w:rsidRPr="006875FA" w:rsidRDefault="00683039" w:rsidP="00317FC0">
      <w:pPr>
        <w:numPr>
          <w:ilvl w:val="0"/>
          <w:numId w:val="78"/>
        </w:numPr>
        <w:tabs>
          <w:tab w:val="left" w:pos="426"/>
        </w:tabs>
        <w:autoSpaceDE w:val="0"/>
        <w:autoSpaceDN w:val="0"/>
        <w:adjustRightInd w:val="0"/>
        <w:spacing w:after="0" w:line="276" w:lineRule="auto"/>
        <w:rPr>
          <w:rFonts w:ascii="Arial" w:hAnsi="Arial" w:cs="Arial"/>
        </w:rPr>
      </w:pPr>
      <w:bookmarkStart w:id="3" w:name="_Toc360626579"/>
      <w:r w:rsidRPr="00683039">
        <w:rPr>
          <w:rFonts w:ascii="Arial" w:hAnsi="Arial" w:cs="Arial"/>
        </w:rPr>
        <w:t>Przedmiotem zamówienia jest kompleksowa dostawa energii elektrycznej obejmująca jej sprzedaż i dystrybucję do obiektów Gminy Miasto Świnoujście, jej jednostek organizacyjnych, Instytucji Kultury i gminnych osób prawnych w okresie od 01.01.2024 r. do 31.12.2025 r</w:t>
      </w:r>
      <w:r w:rsidR="00BD226A">
        <w:rPr>
          <w:rFonts w:ascii="Arial" w:hAnsi="Arial" w:cs="Arial"/>
        </w:rPr>
        <w:t>.</w:t>
      </w:r>
      <w:r w:rsidR="006C3441">
        <w:rPr>
          <w:rFonts w:ascii="Arial" w:hAnsi="Arial" w:cs="Arial"/>
        </w:rPr>
        <w:t xml:space="preserve"> Szczegółowy opis zawarto w załączniku 6.3 do SWZ.</w:t>
      </w:r>
    </w:p>
    <w:p w14:paraId="6CA1D944" w14:textId="3CFC0C05" w:rsidR="000807DC" w:rsidRDefault="00E36C03" w:rsidP="00317FC0">
      <w:pPr>
        <w:numPr>
          <w:ilvl w:val="0"/>
          <w:numId w:val="78"/>
        </w:numPr>
        <w:tabs>
          <w:tab w:val="left" w:pos="426"/>
        </w:tabs>
        <w:autoSpaceDE w:val="0"/>
        <w:autoSpaceDN w:val="0"/>
        <w:adjustRightInd w:val="0"/>
        <w:spacing w:after="0" w:line="276" w:lineRule="auto"/>
        <w:rPr>
          <w:rFonts w:ascii="Arial" w:hAnsi="Arial" w:cs="Arial"/>
        </w:rPr>
      </w:pPr>
      <w:r w:rsidRPr="006875FA">
        <w:rPr>
          <w:rFonts w:ascii="Arial" w:hAnsi="Arial" w:cs="Arial"/>
        </w:rPr>
        <w:t>Przedmiot zamówienia odpowiada następującym kodom CPV:</w:t>
      </w:r>
    </w:p>
    <w:p w14:paraId="4D023667" w14:textId="1F5A39E0" w:rsidR="00683039" w:rsidRPr="00683039" w:rsidRDefault="00683039" w:rsidP="00B7347A">
      <w:pPr>
        <w:tabs>
          <w:tab w:val="left" w:pos="426"/>
        </w:tabs>
        <w:autoSpaceDE w:val="0"/>
        <w:autoSpaceDN w:val="0"/>
        <w:adjustRightInd w:val="0"/>
        <w:spacing w:after="0" w:line="276" w:lineRule="auto"/>
        <w:rPr>
          <w:rFonts w:ascii="Arial" w:hAnsi="Arial" w:cs="Arial"/>
        </w:rPr>
      </w:pPr>
      <w:r>
        <w:rPr>
          <w:rFonts w:ascii="Arial" w:hAnsi="Arial" w:cs="Arial"/>
        </w:rPr>
        <w:tab/>
        <w:t>G</w:t>
      </w:r>
      <w:r w:rsidRPr="00683039">
        <w:rPr>
          <w:rFonts w:ascii="Arial" w:hAnsi="Arial" w:cs="Arial"/>
        </w:rPr>
        <w:t xml:space="preserve">łówny kod CPV:        </w:t>
      </w:r>
      <w:r>
        <w:rPr>
          <w:rFonts w:ascii="Arial" w:hAnsi="Arial" w:cs="Arial"/>
        </w:rPr>
        <w:tab/>
      </w:r>
      <w:r w:rsidRPr="00683039">
        <w:rPr>
          <w:rFonts w:ascii="Arial" w:hAnsi="Arial" w:cs="Arial"/>
        </w:rPr>
        <w:t>09300000 – 2</w:t>
      </w:r>
    </w:p>
    <w:p w14:paraId="32B1EA92" w14:textId="53EE492F" w:rsidR="00683039" w:rsidRDefault="00683039" w:rsidP="00B7347A">
      <w:pPr>
        <w:tabs>
          <w:tab w:val="left" w:pos="426"/>
        </w:tabs>
        <w:autoSpaceDE w:val="0"/>
        <w:autoSpaceDN w:val="0"/>
        <w:adjustRightInd w:val="0"/>
        <w:spacing w:after="0" w:line="276" w:lineRule="auto"/>
        <w:rPr>
          <w:rFonts w:ascii="Arial" w:hAnsi="Arial" w:cs="Arial"/>
        </w:rPr>
      </w:pPr>
      <w:r>
        <w:rPr>
          <w:rFonts w:ascii="Arial" w:hAnsi="Arial" w:cs="Arial"/>
        </w:rPr>
        <w:tab/>
      </w:r>
      <w:r w:rsidRPr="00683039">
        <w:rPr>
          <w:rFonts w:ascii="Arial" w:hAnsi="Arial" w:cs="Arial"/>
        </w:rPr>
        <w:t>D</w:t>
      </w:r>
      <w:r>
        <w:rPr>
          <w:rFonts w:ascii="Arial" w:hAnsi="Arial" w:cs="Arial"/>
        </w:rPr>
        <w:t xml:space="preserve">odatkowe kody CPV: </w:t>
      </w:r>
      <w:r>
        <w:rPr>
          <w:rFonts w:ascii="Arial" w:hAnsi="Arial" w:cs="Arial"/>
        </w:rPr>
        <w:tab/>
        <w:t>09310000 – 5</w:t>
      </w:r>
    </w:p>
    <w:p w14:paraId="3F524C14" w14:textId="6312659D" w:rsidR="00683039" w:rsidRPr="006875FA" w:rsidRDefault="00683039" w:rsidP="00B7347A">
      <w:pPr>
        <w:tabs>
          <w:tab w:val="left" w:pos="426"/>
        </w:tabs>
        <w:autoSpaceDE w:val="0"/>
        <w:autoSpaceDN w:val="0"/>
        <w:adjustRightInd w:val="0"/>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3039">
        <w:rPr>
          <w:rFonts w:ascii="Arial" w:hAnsi="Arial" w:cs="Arial"/>
        </w:rPr>
        <w:t>65310000 – 9</w:t>
      </w:r>
    </w:p>
    <w:p w14:paraId="55CF9F4F" w14:textId="77777777" w:rsidR="006B29BE" w:rsidRPr="006875FA" w:rsidRDefault="006B29BE" w:rsidP="00B7347A">
      <w:pPr>
        <w:pStyle w:val="Nagwek1"/>
        <w:shd w:val="clear" w:color="auto" w:fill="CCC0D9"/>
        <w:spacing w:before="0" w:after="0" w:line="276" w:lineRule="auto"/>
        <w:rPr>
          <w:rFonts w:ascii="Arial" w:hAnsi="Arial" w:cs="Arial"/>
          <w:sz w:val="22"/>
          <w:szCs w:val="22"/>
          <w:u w:val="single"/>
        </w:rPr>
      </w:pPr>
      <w:r w:rsidRPr="006875FA">
        <w:rPr>
          <w:rFonts w:ascii="Arial" w:hAnsi="Arial" w:cs="Arial"/>
          <w:sz w:val="22"/>
          <w:szCs w:val="22"/>
        </w:rPr>
        <w:t>III.</w:t>
      </w:r>
      <w:r w:rsidRPr="006875FA">
        <w:rPr>
          <w:rFonts w:ascii="Arial" w:hAnsi="Arial" w:cs="Arial"/>
          <w:sz w:val="22"/>
          <w:szCs w:val="22"/>
          <w:u w:val="single"/>
        </w:rPr>
        <w:t xml:space="preserve"> ZAMÓWIENIA CZĘŚCIOWE / OFERTA WARIANTOWA / ZAMÓWIENIA UZUPEŁNIAJĄCE</w:t>
      </w:r>
      <w:bookmarkEnd w:id="3"/>
    </w:p>
    <w:p w14:paraId="37250849" w14:textId="77777777" w:rsidR="00860418" w:rsidRDefault="00E36C03" w:rsidP="00317FC0">
      <w:pPr>
        <w:pStyle w:val="Akapitzlist"/>
        <w:numPr>
          <w:ilvl w:val="0"/>
          <w:numId w:val="64"/>
        </w:numPr>
        <w:spacing w:after="0" w:line="276" w:lineRule="auto"/>
        <w:rPr>
          <w:rFonts w:ascii="Arial" w:hAnsi="Arial" w:cs="Arial"/>
        </w:rPr>
      </w:pPr>
      <w:r w:rsidRPr="006875FA">
        <w:rPr>
          <w:rFonts w:ascii="Arial" w:hAnsi="Arial" w:cs="Arial"/>
        </w:rPr>
        <w:t>Zam</w:t>
      </w:r>
      <w:r w:rsidR="008421C0">
        <w:rPr>
          <w:rFonts w:ascii="Arial" w:hAnsi="Arial" w:cs="Arial"/>
        </w:rPr>
        <w:t>awiający nie dopuszcza składania</w:t>
      </w:r>
      <w:r w:rsidRPr="006875FA">
        <w:rPr>
          <w:rFonts w:ascii="Arial" w:hAnsi="Arial" w:cs="Arial"/>
        </w:rPr>
        <w:t xml:space="preserve"> ofert częściowych</w:t>
      </w:r>
      <w:r w:rsidR="00860418">
        <w:rPr>
          <w:rFonts w:ascii="Arial" w:hAnsi="Arial" w:cs="Arial"/>
        </w:rPr>
        <w:t>*</w:t>
      </w:r>
    </w:p>
    <w:p w14:paraId="1F60311D" w14:textId="5AC8A04D" w:rsidR="00002D70" w:rsidRPr="006875FA" w:rsidRDefault="00E17518" w:rsidP="00B7347A">
      <w:pPr>
        <w:pStyle w:val="Akapitzlist"/>
        <w:spacing w:after="0" w:line="276" w:lineRule="auto"/>
        <w:rPr>
          <w:rFonts w:ascii="Arial" w:hAnsi="Arial" w:cs="Arial"/>
        </w:rPr>
      </w:pPr>
      <w:r w:rsidRPr="00E17518">
        <w:rPr>
          <w:rFonts w:ascii="Arial" w:hAnsi="Arial" w:cs="Arial"/>
        </w:rPr>
        <w:t xml:space="preserve">Zamawiający nie przewiduje podziału zamówienia na części ponieważ ze względu na specyfikę kompleksowej dostawy energii elektrycznej nie ma możliwości </w:t>
      </w:r>
      <w:r>
        <w:rPr>
          <w:rFonts w:ascii="Arial" w:hAnsi="Arial" w:cs="Arial"/>
        </w:rPr>
        <w:t xml:space="preserve">takiego </w:t>
      </w:r>
      <w:r w:rsidRPr="00E17518">
        <w:rPr>
          <w:rFonts w:ascii="Arial" w:hAnsi="Arial" w:cs="Arial"/>
        </w:rPr>
        <w:t xml:space="preserve">podziału. Również podział zamówienia na części w zakresie wolumenu zapotrzebowania bądź grup taryfowych energii elektrycznej poszczególnych odbiorców ujętych w postępowaniu mógłby spowodować wyższe ceny energii elektrycznej niż uzyskane w postępowaniu bez dzielenia na części zamówienia w tym zakresie oraz </w:t>
      </w:r>
      <w:r w:rsidRPr="00E17518">
        <w:rPr>
          <w:rFonts w:ascii="Arial" w:hAnsi="Arial" w:cs="Arial"/>
        </w:rPr>
        <w:lastRenderedPageBreak/>
        <w:t>bardzo niskie zainteresowanie zamówieniem ze strony potencjalnych wykonawców. W</w:t>
      </w:r>
      <w:r>
        <w:rPr>
          <w:rFonts w:ascii="Arial" w:hAnsi="Arial" w:cs="Arial"/>
        </w:rPr>
        <w:t> </w:t>
      </w:r>
      <w:r w:rsidRPr="00E17518">
        <w:rPr>
          <w:rFonts w:ascii="Arial" w:hAnsi="Arial" w:cs="Arial"/>
        </w:rPr>
        <w:t>związku z czym podział zamówienia na części będzie nieefektywny</w:t>
      </w:r>
      <w:r w:rsidR="009D3D60">
        <w:rPr>
          <w:rFonts w:ascii="Arial" w:hAnsi="Arial" w:cs="Arial"/>
        </w:rPr>
        <w:t xml:space="preserve">. </w:t>
      </w:r>
    </w:p>
    <w:p w14:paraId="455685A2" w14:textId="5ED51CA4" w:rsidR="00E36C03" w:rsidRPr="006875FA" w:rsidRDefault="00E36C03" w:rsidP="00317FC0">
      <w:pPr>
        <w:pStyle w:val="Akapitzlist"/>
        <w:numPr>
          <w:ilvl w:val="0"/>
          <w:numId w:val="64"/>
        </w:numPr>
        <w:spacing w:after="0" w:line="276" w:lineRule="auto"/>
        <w:rPr>
          <w:rFonts w:ascii="Arial" w:hAnsi="Arial" w:cs="Arial"/>
        </w:rPr>
      </w:pPr>
      <w:r w:rsidRPr="006875FA">
        <w:rPr>
          <w:rFonts w:ascii="Arial" w:hAnsi="Arial" w:cs="Arial"/>
        </w:rPr>
        <w:t>Zamawiający nie dopuszcza składania ofert wariantowych.</w:t>
      </w:r>
    </w:p>
    <w:p w14:paraId="235175D0" w14:textId="77777777" w:rsidR="00E36C03" w:rsidRPr="006875FA" w:rsidRDefault="00E36C03" w:rsidP="00317FC0">
      <w:pPr>
        <w:pStyle w:val="Akapitzlist"/>
        <w:numPr>
          <w:ilvl w:val="0"/>
          <w:numId w:val="64"/>
        </w:numPr>
        <w:spacing w:after="0" w:line="276" w:lineRule="auto"/>
        <w:rPr>
          <w:rFonts w:ascii="Arial" w:hAnsi="Arial" w:cs="Arial"/>
        </w:rPr>
      </w:pPr>
      <w:r w:rsidRPr="006875FA">
        <w:rPr>
          <w:rFonts w:ascii="Arial" w:hAnsi="Arial" w:cs="Arial"/>
        </w:rPr>
        <w:t>Zamawiający nie przewiduje zawarcia umowy ramowej.</w:t>
      </w:r>
    </w:p>
    <w:p w14:paraId="07217DDD" w14:textId="77777777" w:rsidR="00E36C03" w:rsidRPr="006875FA" w:rsidRDefault="00E36C03" w:rsidP="00317FC0">
      <w:pPr>
        <w:pStyle w:val="Akapitzlist"/>
        <w:numPr>
          <w:ilvl w:val="0"/>
          <w:numId w:val="64"/>
        </w:numPr>
        <w:spacing w:after="0" w:line="276" w:lineRule="auto"/>
        <w:rPr>
          <w:rFonts w:ascii="Arial" w:hAnsi="Arial" w:cs="Arial"/>
        </w:rPr>
      </w:pPr>
      <w:r w:rsidRPr="006875FA">
        <w:rPr>
          <w:rFonts w:ascii="Arial" w:hAnsi="Arial" w:cs="Arial"/>
        </w:rPr>
        <w:t>Zamawiający nie przewiduje zastosowania aukcji elektronicznej.</w:t>
      </w:r>
    </w:p>
    <w:p w14:paraId="3C5C495A" w14:textId="51575000" w:rsidR="008E2FF9" w:rsidRPr="008E2FF9" w:rsidRDefault="00E36C03" w:rsidP="00317FC0">
      <w:pPr>
        <w:pStyle w:val="Akapitzlist"/>
        <w:numPr>
          <w:ilvl w:val="0"/>
          <w:numId w:val="64"/>
        </w:numPr>
        <w:spacing w:after="0" w:line="276" w:lineRule="auto"/>
        <w:rPr>
          <w:rFonts w:ascii="Arial" w:hAnsi="Arial" w:cs="Arial"/>
        </w:rPr>
      </w:pPr>
      <w:r w:rsidRPr="006875FA">
        <w:rPr>
          <w:rFonts w:ascii="Arial" w:hAnsi="Arial" w:cs="Arial"/>
        </w:rPr>
        <w:t>Zamawiający nie przewiduje zwrotu kosztów udziału w post</w:t>
      </w:r>
      <w:r w:rsidR="003E7EAA" w:rsidRPr="006875FA">
        <w:rPr>
          <w:rFonts w:ascii="Arial" w:hAnsi="Arial" w:cs="Arial"/>
        </w:rPr>
        <w:t xml:space="preserve">ępowaniu z wyjątkiem sytuacji, </w:t>
      </w:r>
      <w:r w:rsidRPr="006875FA">
        <w:rPr>
          <w:rFonts w:ascii="Arial" w:hAnsi="Arial" w:cs="Arial"/>
        </w:rPr>
        <w:t xml:space="preserve">o której mowa w art. 261 ustawy </w:t>
      </w:r>
      <w:proofErr w:type="spellStart"/>
      <w:r w:rsidRPr="006875FA">
        <w:rPr>
          <w:rFonts w:ascii="Arial" w:hAnsi="Arial" w:cs="Arial"/>
        </w:rPr>
        <w:t>Pzp</w:t>
      </w:r>
      <w:proofErr w:type="spellEnd"/>
      <w:r w:rsidRPr="006875FA">
        <w:rPr>
          <w:rFonts w:ascii="Arial" w:hAnsi="Arial" w:cs="Arial"/>
        </w:rPr>
        <w:t>.</w:t>
      </w:r>
    </w:p>
    <w:p w14:paraId="4DBE9C7F" w14:textId="77777777" w:rsidR="003E7EAA" w:rsidRPr="006875FA" w:rsidRDefault="003E7EAA" w:rsidP="00B7347A">
      <w:pPr>
        <w:pStyle w:val="Akapitzlist"/>
        <w:spacing w:after="0" w:line="276" w:lineRule="auto"/>
        <w:rPr>
          <w:rFonts w:ascii="Arial" w:hAnsi="Arial" w:cs="Arial"/>
        </w:rPr>
      </w:pPr>
    </w:p>
    <w:p w14:paraId="248691B9" w14:textId="77777777" w:rsidR="006B29BE" w:rsidRPr="006875FA" w:rsidRDefault="006B29BE" w:rsidP="00B7347A">
      <w:pPr>
        <w:pStyle w:val="Nagwek1"/>
        <w:shd w:val="clear" w:color="auto" w:fill="CCC0D9"/>
        <w:spacing w:before="0" w:after="0" w:line="276" w:lineRule="auto"/>
        <w:rPr>
          <w:rFonts w:ascii="Arial" w:hAnsi="Arial" w:cs="Arial"/>
          <w:sz w:val="22"/>
          <w:szCs w:val="22"/>
          <w:u w:val="single"/>
          <w:lang w:eastAsia="zh-CN"/>
        </w:rPr>
      </w:pPr>
      <w:r w:rsidRPr="006875FA">
        <w:rPr>
          <w:rFonts w:ascii="Arial" w:hAnsi="Arial" w:cs="Arial"/>
          <w:sz w:val="22"/>
          <w:szCs w:val="22"/>
        </w:rPr>
        <w:t xml:space="preserve">IV. </w:t>
      </w:r>
      <w:r w:rsidRPr="006875FA">
        <w:rPr>
          <w:rFonts w:ascii="Arial" w:hAnsi="Arial" w:cs="Arial"/>
          <w:sz w:val="22"/>
          <w:szCs w:val="22"/>
          <w:u w:val="single"/>
        </w:rPr>
        <w:t>PODWYKONAWCY</w:t>
      </w:r>
    </w:p>
    <w:p w14:paraId="59913B06" w14:textId="77777777" w:rsidR="006B29BE" w:rsidRPr="006875FA" w:rsidRDefault="006B29BE" w:rsidP="00317FC0">
      <w:pPr>
        <w:pStyle w:val="Akapitzlist"/>
        <w:numPr>
          <w:ilvl w:val="0"/>
          <w:numId w:val="65"/>
        </w:numPr>
        <w:spacing w:after="0" w:line="276" w:lineRule="auto"/>
        <w:rPr>
          <w:rFonts w:ascii="Arial" w:hAnsi="Arial" w:cs="Arial"/>
        </w:rPr>
      </w:pPr>
      <w:r w:rsidRPr="006875FA">
        <w:rPr>
          <w:rFonts w:ascii="Arial" w:hAnsi="Arial" w:cs="Arial"/>
        </w:rPr>
        <w:t xml:space="preserve">Wykonawca może powierzyć zgodnie z treścią złożonej oferty, wykonanie części </w:t>
      </w:r>
      <w:r w:rsidR="00065BC5" w:rsidRPr="006875FA">
        <w:rPr>
          <w:rFonts w:ascii="Arial" w:hAnsi="Arial" w:cs="Arial"/>
        </w:rPr>
        <w:t>zamówienia</w:t>
      </w:r>
      <w:r w:rsidRPr="006875FA">
        <w:rPr>
          <w:rFonts w:ascii="Arial" w:hAnsi="Arial" w:cs="Arial"/>
        </w:rPr>
        <w:t xml:space="preserve"> podwykonawcom pod warunkiem, że posiadają oni kwalifikacje do ich wykonania.</w:t>
      </w:r>
    </w:p>
    <w:p w14:paraId="339246B2" w14:textId="77777777" w:rsidR="006B29BE" w:rsidRPr="006875FA" w:rsidRDefault="006B29BE" w:rsidP="00317FC0">
      <w:pPr>
        <w:pStyle w:val="Akapitzlist"/>
        <w:numPr>
          <w:ilvl w:val="0"/>
          <w:numId w:val="65"/>
        </w:numPr>
        <w:spacing w:after="0" w:line="276" w:lineRule="auto"/>
        <w:rPr>
          <w:rFonts w:ascii="Arial" w:hAnsi="Arial" w:cs="Arial"/>
        </w:rPr>
      </w:pPr>
      <w:r w:rsidRPr="006875FA">
        <w:rPr>
          <w:rFonts w:ascii="Arial" w:hAnsi="Arial" w:cs="Arial"/>
        </w:rPr>
        <w:t xml:space="preserve">Wykonawca jest zobowiązany do wskazania w </w:t>
      </w:r>
      <w:r w:rsidRPr="00C918A1">
        <w:rPr>
          <w:rFonts w:ascii="Arial" w:hAnsi="Arial" w:cs="Arial"/>
        </w:rPr>
        <w:t xml:space="preserve">Formularzu Ofertowym </w:t>
      </w:r>
      <w:r w:rsidRPr="00C918A1">
        <w:rPr>
          <w:rFonts w:ascii="Arial" w:hAnsi="Arial" w:cs="Arial"/>
          <w:b/>
        </w:rPr>
        <w:t>(załącznik nr 1</w:t>
      </w:r>
      <w:r w:rsidRPr="006875FA">
        <w:rPr>
          <w:rFonts w:ascii="Arial" w:hAnsi="Arial" w:cs="Arial"/>
          <w:b/>
        </w:rPr>
        <w:t xml:space="preserve"> do SWZ)</w:t>
      </w:r>
      <w:r w:rsidRPr="006875FA">
        <w:rPr>
          <w:rFonts w:ascii="Arial" w:hAnsi="Arial" w:cs="Arial"/>
        </w:rPr>
        <w:t xml:space="preserve"> tych części zamówienia, których wykonanie zamierza powierzyć podwykonawcom i podania przez </w:t>
      </w:r>
      <w:r w:rsidR="00DB16C8" w:rsidRPr="006875FA">
        <w:rPr>
          <w:rFonts w:ascii="Arial" w:hAnsi="Arial" w:cs="Arial"/>
        </w:rPr>
        <w:t>w</w:t>
      </w:r>
      <w:r w:rsidRPr="006875FA">
        <w:rPr>
          <w:rFonts w:ascii="Arial" w:hAnsi="Arial" w:cs="Arial"/>
        </w:rPr>
        <w:t xml:space="preserve">ykonawcę firm </w:t>
      </w:r>
      <w:r w:rsidR="003146F8" w:rsidRPr="006875FA">
        <w:rPr>
          <w:rFonts w:ascii="Arial" w:hAnsi="Arial" w:cs="Arial"/>
        </w:rPr>
        <w:t>podwykonawców (o ile są znane)</w:t>
      </w:r>
      <w:r w:rsidR="003E7EAA" w:rsidRPr="006875FA">
        <w:rPr>
          <w:rFonts w:ascii="Arial" w:hAnsi="Arial" w:cs="Arial"/>
        </w:rPr>
        <w:t>.</w:t>
      </w:r>
      <w:r w:rsidR="003E7EAA" w:rsidRPr="006875FA">
        <w:rPr>
          <w:rFonts w:ascii="Arial" w:hAnsi="Arial" w:cs="Arial"/>
        </w:rPr>
        <w:br/>
      </w:r>
      <w:r w:rsidRPr="006875FA">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6875FA" w:rsidRDefault="006B29BE" w:rsidP="00317FC0">
      <w:pPr>
        <w:pStyle w:val="Akapitzlist"/>
        <w:numPr>
          <w:ilvl w:val="0"/>
          <w:numId w:val="65"/>
        </w:numPr>
        <w:spacing w:after="0" w:line="276" w:lineRule="auto"/>
        <w:rPr>
          <w:rFonts w:ascii="Arial" w:hAnsi="Arial" w:cs="Arial"/>
        </w:rPr>
      </w:pPr>
      <w:r w:rsidRPr="006875FA">
        <w:rPr>
          <w:rFonts w:ascii="Arial" w:hAnsi="Arial" w:cs="Arial"/>
        </w:rPr>
        <w:t xml:space="preserve">Jeżeli zmiana albo rezygnacja z podwykonawcy dotyczy podmiotu, na którego zasoby Wykonawca powoływał się, na zasadach określonych w art. </w:t>
      </w:r>
      <w:r w:rsidR="00042ADD" w:rsidRPr="006875FA">
        <w:rPr>
          <w:rFonts w:ascii="Arial" w:hAnsi="Arial" w:cs="Arial"/>
        </w:rPr>
        <w:t>118</w:t>
      </w:r>
      <w:r w:rsidRPr="006875FA">
        <w:rPr>
          <w:rFonts w:ascii="Arial" w:hAnsi="Arial" w:cs="Arial"/>
        </w:rPr>
        <w:t xml:space="preserve"> ust. 1</w:t>
      </w:r>
      <w:r w:rsidR="00EA7043" w:rsidRPr="006875FA">
        <w:rPr>
          <w:rFonts w:ascii="Arial" w:hAnsi="Arial" w:cs="Arial"/>
        </w:rPr>
        <w:t xml:space="preserve"> u</w:t>
      </w:r>
      <w:r w:rsidR="00042ADD" w:rsidRPr="006875FA">
        <w:rPr>
          <w:rFonts w:ascii="Arial" w:hAnsi="Arial" w:cs="Arial"/>
        </w:rPr>
        <w:t>stawy</w:t>
      </w:r>
      <w:r w:rsidR="00EA7043" w:rsidRPr="006875FA">
        <w:rPr>
          <w:rFonts w:ascii="Arial" w:hAnsi="Arial" w:cs="Arial"/>
        </w:rPr>
        <w:t xml:space="preserve"> </w:t>
      </w:r>
      <w:proofErr w:type="spellStart"/>
      <w:r w:rsidR="00EA7043" w:rsidRPr="006875FA">
        <w:rPr>
          <w:rFonts w:ascii="Arial" w:hAnsi="Arial" w:cs="Arial"/>
        </w:rPr>
        <w:t>Pzp</w:t>
      </w:r>
      <w:proofErr w:type="spellEnd"/>
      <w:r w:rsidR="00D669D4" w:rsidRPr="006875FA">
        <w:rPr>
          <w:rFonts w:ascii="Arial" w:hAnsi="Arial" w:cs="Arial"/>
        </w:rPr>
        <w:t>,</w:t>
      </w:r>
      <w:r w:rsidR="00D669D4" w:rsidRPr="006875FA">
        <w:rPr>
          <w:rFonts w:ascii="Arial" w:hAnsi="Arial" w:cs="Arial"/>
        </w:rPr>
        <w:br/>
      </w:r>
      <w:r w:rsidRPr="006875FA">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6875FA" w:rsidRDefault="006B29BE" w:rsidP="00317FC0">
      <w:pPr>
        <w:pStyle w:val="Akapitzlist"/>
        <w:numPr>
          <w:ilvl w:val="0"/>
          <w:numId w:val="65"/>
        </w:numPr>
        <w:spacing w:after="0" w:line="276" w:lineRule="auto"/>
        <w:rPr>
          <w:rFonts w:ascii="Arial" w:hAnsi="Arial" w:cs="Arial"/>
        </w:rPr>
      </w:pPr>
      <w:r w:rsidRPr="006875FA">
        <w:rPr>
          <w:rFonts w:ascii="Arial" w:hAnsi="Arial" w:cs="Arial"/>
        </w:rPr>
        <w:t xml:space="preserve">Powierzenie wykonania części zamówienia podwykonawcom nie zwalnia Wykonawcy </w:t>
      </w:r>
      <w:r w:rsidRPr="006875FA">
        <w:rPr>
          <w:rFonts w:ascii="Arial" w:hAnsi="Arial" w:cs="Arial"/>
        </w:rPr>
        <w:br/>
        <w:t xml:space="preserve">z odpowiedzialności za należyte wykonanie tego zamówienia. </w:t>
      </w:r>
    </w:p>
    <w:p w14:paraId="1C160EC6" w14:textId="77777777" w:rsidR="0093572B" w:rsidRPr="006875FA" w:rsidRDefault="0093572B" w:rsidP="00B7347A">
      <w:pPr>
        <w:pStyle w:val="Akapitzlist"/>
        <w:spacing w:after="0" w:line="276" w:lineRule="auto"/>
        <w:rPr>
          <w:rFonts w:ascii="Arial" w:hAnsi="Arial" w:cs="Arial"/>
        </w:rPr>
      </w:pPr>
    </w:p>
    <w:p w14:paraId="15418D63" w14:textId="35FE69B7" w:rsidR="006B29BE" w:rsidRPr="006875FA" w:rsidRDefault="006B29BE" w:rsidP="00B7347A">
      <w:pPr>
        <w:pStyle w:val="Nagwek1"/>
        <w:shd w:val="clear" w:color="auto" w:fill="CCC0D9"/>
        <w:spacing w:before="0" w:after="0" w:line="276" w:lineRule="auto"/>
        <w:rPr>
          <w:rFonts w:ascii="Arial" w:eastAsia="Times New Roman" w:hAnsi="Arial" w:cs="Arial"/>
          <w:bCs w:val="0"/>
          <w:caps w:val="0"/>
          <w:spacing w:val="0"/>
          <w:sz w:val="22"/>
          <w:szCs w:val="22"/>
        </w:rPr>
      </w:pPr>
      <w:r w:rsidRPr="006875FA">
        <w:rPr>
          <w:rFonts w:ascii="Arial" w:eastAsia="Times New Roman" w:hAnsi="Arial" w:cs="Arial"/>
          <w:bCs w:val="0"/>
          <w:caps w:val="0"/>
          <w:spacing w:val="0"/>
          <w:sz w:val="22"/>
          <w:szCs w:val="22"/>
        </w:rPr>
        <w:t xml:space="preserve">V. </w:t>
      </w:r>
      <w:r w:rsidRPr="006875FA">
        <w:rPr>
          <w:rFonts w:ascii="Arial" w:eastAsia="Times New Roman" w:hAnsi="Arial" w:cs="Arial"/>
          <w:bCs w:val="0"/>
          <w:caps w:val="0"/>
          <w:spacing w:val="0"/>
          <w:sz w:val="22"/>
          <w:szCs w:val="22"/>
          <w:u w:val="single"/>
        </w:rPr>
        <w:t>TERMIN REALIZACJI ZAMÓWIENIA</w:t>
      </w:r>
    </w:p>
    <w:p w14:paraId="13783E44" w14:textId="25714169" w:rsidR="008E2FF9" w:rsidRPr="008E2FF9" w:rsidRDefault="00DE3A52" w:rsidP="00B7347A">
      <w:pPr>
        <w:spacing w:after="0" w:line="276" w:lineRule="auto"/>
        <w:rPr>
          <w:rFonts w:ascii="Arial" w:hAnsi="Arial" w:cs="Arial"/>
          <w:i/>
        </w:rPr>
      </w:pPr>
      <w:bookmarkStart w:id="4" w:name="_Toc440969209"/>
      <w:bookmarkStart w:id="5" w:name="_Toc229903808"/>
      <w:r w:rsidRPr="00DE3A52">
        <w:rPr>
          <w:rFonts w:ascii="Arial" w:hAnsi="Arial" w:cs="Arial"/>
          <w:iCs/>
        </w:rPr>
        <w:t>Wymagany termin realizacji przedmiotu zamówienia: od 01.01.202</w:t>
      </w:r>
      <w:r>
        <w:rPr>
          <w:rFonts w:ascii="Arial" w:hAnsi="Arial" w:cs="Arial"/>
          <w:iCs/>
        </w:rPr>
        <w:t xml:space="preserve">4 </w:t>
      </w:r>
      <w:r w:rsidRPr="00DE3A52">
        <w:rPr>
          <w:rFonts w:ascii="Arial" w:hAnsi="Arial" w:cs="Arial"/>
          <w:iCs/>
        </w:rPr>
        <w:t>r. do 31.12.202</w:t>
      </w:r>
      <w:r>
        <w:rPr>
          <w:rFonts w:ascii="Arial" w:hAnsi="Arial" w:cs="Arial"/>
          <w:iCs/>
        </w:rPr>
        <w:t xml:space="preserve">5 </w:t>
      </w:r>
      <w:r w:rsidRPr="00DE3A52">
        <w:rPr>
          <w:rFonts w:ascii="Arial" w:hAnsi="Arial" w:cs="Arial"/>
          <w:iCs/>
        </w:rPr>
        <w:t xml:space="preserve">r., </w:t>
      </w:r>
      <w:r w:rsidR="00BB2791" w:rsidRPr="00BB2791">
        <w:rPr>
          <w:rFonts w:ascii="Arial" w:hAnsi="Arial" w:cs="Arial"/>
          <w:iCs/>
        </w:rPr>
        <w:t>jednakże wchodzi w życie w zakresie każdego punktu poboru nie wcześniej niż z dniem pozytywnie przeprowadzonej procedurze zmiany sprzedawcy zgłoszonej do OSD oraz z</w:t>
      </w:r>
      <w:r w:rsidR="00BB2791">
        <w:rPr>
          <w:rFonts w:ascii="Arial" w:hAnsi="Arial" w:cs="Arial"/>
          <w:iCs/>
        </w:rPr>
        <w:t> </w:t>
      </w:r>
      <w:r w:rsidR="00BB2791" w:rsidRPr="00BB2791">
        <w:rPr>
          <w:rFonts w:ascii="Arial" w:hAnsi="Arial" w:cs="Arial"/>
          <w:iCs/>
        </w:rPr>
        <w:t>dniem skutecznie rozwiązanych dotychczasowych umów kompleksowych</w:t>
      </w:r>
      <w:r w:rsidRPr="00DE3A52">
        <w:rPr>
          <w:rFonts w:ascii="Arial" w:hAnsi="Arial" w:cs="Arial"/>
          <w:iCs/>
        </w:rPr>
        <w:t>.</w:t>
      </w:r>
    </w:p>
    <w:p w14:paraId="51B1A859" w14:textId="77777777" w:rsidR="006B29BE" w:rsidRPr="006875FA" w:rsidRDefault="006B29BE" w:rsidP="00B7347A">
      <w:pPr>
        <w:pStyle w:val="Nagwek1"/>
        <w:shd w:val="clear" w:color="auto" w:fill="CCC0D9"/>
        <w:spacing w:before="0" w:after="0" w:line="276" w:lineRule="auto"/>
        <w:rPr>
          <w:rFonts w:ascii="Arial" w:hAnsi="Arial" w:cs="Arial"/>
          <w:sz w:val="22"/>
          <w:szCs w:val="22"/>
        </w:rPr>
      </w:pPr>
      <w:r w:rsidRPr="006875FA">
        <w:rPr>
          <w:rFonts w:ascii="Arial" w:hAnsi="Arial" w:cs="Arial"/>
          <w:sz w:val="22"/>
          <w:szCs w:val="22"/>
        </w:rPr>
        <w:t xml:space="preserve">VI. </w:t>
      </w:r>
      <w:r w:rsidRPr="006875FA">
        <w:rPr>
          <w:rFonts w:ascii="Arial" w:hAnsi="Arial" w:cs="Arial"/>
          <w:sz w:val="22"/>
          <w:szCs w:val="22"/>
          <w:u w:val="single"/>
        </w:rPr>
        <w:t>WARUNKI UDZIAŁU W POSTĘPOWANIU</w:t>
      </w:r>
      <w:r w:rsidRPr="006875FA">
        <w:rPr>
          <w:rFonts w:ascii="Arial" w:hAnsi="Arial" w:cs="Arial"/>
          <w:sz w:val="22"/>
          <w:szCs w:val="22"/>
        </w:rPr>
        <w:t xml:space="preserve"> </w:t>
      </w:r>
    </w:p>
    <w:p w14:paraId="279430D4" w14:textId="77777777" w:rsidR="00E36C03" w:rsidRPr="006875FA" w:rsidRDefault="00E36C03" w:rsidP="00317FC0">
      <w:pPr>
        <w:pStyle w:val="Akapitzlist"/>
        <w:numPr>
          <w:ilvl w:val="0"/>
          <w:numId w:val="67"/>
        </w:numPr>
        <w:spacing w:after="0" w:line="276" w:lineRule="auto"/>
        <w:rPr>
          <w:rFonts w:ascii="Arial" w:hAnsi="Arial" w:cs="Arial"/>
        </w:rPr>
      </w:pPr>
      <w:r w:rsidRPr="006875FA">
        <w:rPr>
          <w:rFonts w:ascii="Arial" w:hAnsi="Arial" w:cs="Arial"/>
        </w:rPr>
        <w:t xml:space="preserve">O udzielenie zamówienia mogą ubiegać się wykonawcy, którzy: </w:t>
      </w:r>
    </w:p>
    <w:p w14:paraId="7B220E54" w14:textId="77777777" w:rsidR="00E36C03" w:rsidRPr="006875FA" w:rsidRDefault="00E36C03" w:rsidP="00B7347A">
      <w:pPr>
        <w:pStyle w:val="Akapitzlist"/>
        <w:numPr>
          <w:ilvl w:val="1"/>
          <w:numId w:val="45"/>
        </w:numPr>
        <w:tabs>
          <w:tab w:val="left" w:pos="993"/>
        </w:tabs>
        <w:autoSpaceDE w:val="0"/>
        <w:autoSpaceDN w:val="0"/>
        <w:adjustRightInd w:val="0"/>
        <w:spacing w:after="0" w:line="276" w:lineRule="auto"/>
        <w:ind w:left="851" w:hanging="284"/>
        <w:contextualSpacing w:val="0"/>
        <w:rPr>
          <w:rFonts w:ascii="Arial" w:hAnsi="Arial" w:cs="Arial"/>
        </w:rPr>
      </w:pPr>
      <w:r w:rsidRPr="006875FA">
        <w:rPr>
          <w:rFonts w:ascii="Arial" w:hAnsi="Arial" w:cs="Arial"/>
        </w:rPr>
        <w:t>nie podlegają wykluczeniu;</w:t>
      </w:r>
    </w:p>
    <w:p w14:paraId="648C9A22" w14:textId="77777777" w:rsidR="00E36C03" w:rsidRPr="006875FA" w:rsidRDefault="00E36C03" w:rsidP="00B7347A">
      <w:pPr>
        <w:pStyle w:val="Akapitzlist"/>
        <w:numPr>
          <w:ilvl w:val="1"/>
          <w:numId w:val="45"/>
        </w:numPr>
        <w:tabs>
          <w:tab w:val="left" w:pos="993"/>
          <w:tab w:val="left" w:pos="1985"/>
        </w:tabs>
        <w:autoSpaceDE w:val="0"/>
        <w:autoSpaceDN w:val="0"/>
        <w:adjustRightInd w:val="0"/>
        <w:spacing w:after="0" w:line="276" w:lineRule="auto"/>
        <w:ind w:left="851" w:hanging="284"/>
        <w:contextualSpacing w:val="0"/>
        <w:rPr>
          <w:rFonts w:ascii="Arial" w:hAnsi="Arial" w:cs="Arial"/>
        </w:rPr>
      </w:pPr>
      <w:r w:rsidRPr="006875FA">
        <w:rPr>
          <w:rFonts w:ascii="Arial" w:hAnsi="Arial" w:cs="Arial"/>
        </w:rPr>
        <w:t>spełniają warunki udziału w postępowaniu dotyczące:</w:t>
      </w:r>
    </w:p>
    <w:p w14:paraId="433DD341" w14:textId="2CCF16F7" w:rsidR="00E96454" w:rsidRPr="001E4BB8" w:rsidRDefault="00B7347A" w:rsidP="00B7347A">
      <w:pPr>
        <w:pStyle w:val="Akapitzlist"/>
        <w:numPr>
          <w:ilvl w:val="2"/>
          <w:numId w:val="45"/>
        </w:numPr>
        <w:tabs>
          <w:tab w:val="left" w:pos="1276"/>
        </w:tabs>
        <w:autoSpaceDE w:val="0"/>
        <w:autoSpaceDN w:val="0"/>
        <w:adjustRightInd w:val="0"/>
        <w:spacing w:after="0" w:line="276" w:lineRule="auto"/>
        <w:ind w:left="1134" w:hanging="425"/>
        <w:contextualSpacing w:val="0"/>
        <w:rPr>
          <w:rFonts w:ascii="Arial" w:hAnsi="Arial" w:cs="Arial"/>
        </w:rPr>
      </w:pPr>
      <w:r w:rsidRPr="00B7347A">
        <w:rPr>
          <w:rFonts w:ascii="Arial" w:hAnsi="Arial" w:cs="Arial"/>
          <w:b/>
          <w:bCs/>
        </w:rPr>
        <w:t>kompetencji lub uprawnień do prowadzenia określonej działalności gospodarczej lub zawodowej, o ile wynika to z odrębnych przepisów</w:t>
      </w:r>
      <w:r w:rsidR="00E36C03" w:rsidRPr="003B780B">
        <w:rPr>
          <w:rFonts w:ascii="Arial" w:hAnsi="Arial" w:cs="Arial"/>
          <w:b/>
          <w:bCs/>
        </w:rPr>
        <w:t>:</w:t>
      </w:r>
    </w:p>
    <w:p w14:paraId="425F947F" w14:textId="77777777" w:rsidR="001E4BB8" w:rsidRPr="0042080E" w:rsidRDefault="001E4BB8" w:rsidP="00B7347A">
      <w:pPr>
        <w:spacing w:after="0" w:line="360" w:lineRule="auto"/>
        <w:ind w:left="709"/>
        <w:rPr>
          <w:rFonts w:ascii="Arial" w:eastAsia="Arial" w:hAnsi="Arial" w:cs="Arial"/>
          <w:u w:val="single"/>
        </w:rPr>
      </w:pPr>
      <w:r>
        <w:rPr>
          <w:rFonts w:ascii="Arial" w:eastAsia="Arial" w:hAnsi="Arial" w:cs="Arial"/>
          <w:u w:val="single"/>
        </w:rPr>
        <w:t xml:space="preserve">Minimalny poziom zdolności: </w:t>
      </w:r>
      <w:r w:rsidRPr="0042080E">
        <w:rPr>
          <w:rFonts w:ascii="Arial" w:eastAsia="Arial" w:hAnsi="Arial" w:cs="Arial"/>
        </w:rPr>
        <w:t xml:space="preserve"> </w:t>
      </w:r>
    </w:p>
    <w:p w14:paraId="3F6D485A" w14:textId="49C433F1" w:rsidR="001E4BB8" w:rsidRPr="001E4BB8" w:rsidRDefault="001E4BB8" w:rsidP="00B7347A">
      <w:pPr>
        <w:spacing w:after="0" w:line="276" w:lineRule="auto"/>
        <w:ind w:left="426"/>
        <w:rPr>
          <w:rFonts w:ascii="Arial" w:eastAsia="Arial" w:hAnsi="Arial" w:cs="Arial"/>
        </w:rPr>
      </w:pPr>
      <w:r w:rsidRPr="001E4BB8">
        <w:rPr>
          <w:rFonts w:ascii="Arial" w:eastAsia="Arial" w:hAnsi="Arial" w:cs="Arial"/>
        </w:rPr>
        <w:t>Zamawiający uzna, że wykonawca posiada wyma</w:t>
      </w:r>
      <w:r w:rsidR="001B06EA">
        <w:rPr>
          <w:rFonts w:ascii="Arial" w:eastAsia="Arial" w:hAnsi="Arial" w:cs="Arial"/>
        </w:rPr>
        <w:t xml:space="preserve">gane zdolności techniczne i/lub </w:t>
      </w:r>
      <w:r w:rsidRPr="001E4BB8">
        <w:rPr>
          <w:rFonts w:ascii="Arial" w:eastAsia="Arial" w:hAnsi="Arial" w:cs="Arial"/>
        </w:rPr>
        <w:t>zawodowe zapewniające należyte wykonanie zamówienia, jeżeli wykonawca wykaże, że:</w:t>
      </w:r>
    </w:p>
    <w:p w14:paraId="56E58A92" w14:textId="785F6384" w:rsidR="00B7347A" w:rsidRPr="00B7347A" w:rsidRDefault="00B7347A" w:rsidP="00317FC0">
      <w:pPr>
        <w:pStyle w:val="Akapitzlist"/>
        <w:numPr>
          <w:ilvl w:val="0"/>
          <w:numId w:val="79"/>
        </w:numPr>
        <w:spacing w:before="60" w:after="120" w:line="276" w:lineRule="auto"/>
        <w:rPr>
          <w:rFonts w:ascii="Arial" w:hAnsi="Arial" w:cs="Arial"/>
        </w:rPr>
      </w:pPr>
      <w:r w:rsidRPr="00B7347A">
        <w:rPr>
          <w:rFonts w:ascii="Arial" w:hAnsi="Arial" w:cs="Arial"/>
        </w:rPr>
        <w:t>posiada aktualnie obowiązująca koncesję na prowadzenie działalności gospodarczej w</w:t>
      </w:r>
      <w:r>
        <w:rPr>
          <w:rFonts w:ascii="Arial" w:hAnsi="Arial" w:cs="Arial"/>
        </w:rPr>
        <w:t> </w:t>
      </w:r>
      <w:r w:rsidRPr="00B7347A">
        <w:rPr>
          <w:rFonts w:ascii="Arial" w:hAnsi="Arial" w:cs="Arial"/>
        </w:rPr>
        <w:t>zakresie obrotu energią elektryczną wydaną przez Prezesa Urzędu Regulacji Energetyki,</w:t>
      </w:r>
    </w:p>
    <w:p w14:paraId="3B39B425" w14:textId="4E7234DD" w:rsidR="00E96454" w:rsidRDefault="00B7347A" w:rsidP="00317FC0">
      <w:pPr>
        <w:pStyle w:val="Akapitzlist"/>
        <w:numPr>
          <w:ilvl w:val="0"/>
          <w:numId w:val="79"/>
        </w:numPr>
        <w:spacing w:before="60" w:after="120" w:line="276" w:lineRule="auto"/>
        <w:rPr>
          <w:rFonts w:ascii="Arial" w:hAnsi="Arial" w:cs="Arial"/>
        </w:rPr>
      </w:pPr>
      <w:r w:rsidRPr="00B7347A">
        <w:rPr>
          <w:rFonts w:ascii="Arial" w:hAnsi="Arial" w:cs="Arial"/>
        </w:rPr>
        <w:t>posiada zawartą oraz obowiązującą umowę, tzw. Generalną Umowę Dystrybucyjną z</w:t>
      </w:r>
      <w:r w:rsidR="00097A88">
        <w:rPr>
          <w:rFonts w:ascii="Arial" w:hAnsi="Arial" w:cs="Arial"/>
        </w:rPr>
        <w:t> </w:t>
      </w:r>
      <w:r w:rsidRPr="00B7347A">
        <w:rPr>
          <w:rFonts w:ascii="Arial" w:hAnsi="Arial" w:cs="Arial"/>
        </w:rPr>
        <w:t xml:space="preserve">lokalnym Operatorem Systemu Dystrybucyjnego, tj. ENEA Operator Sp. z o.o. (dalej: OSD), na podstawie, której może prowadzić kompleksową dostawę energii elektrycznej, tj. sprzedaż energii elektrycznej i jej dystrybucję, za pośrednictwem sieci dystrybucyjnej </w:t>
      </w:r>
      <w:r w:rsidRPr="00B7347A">
        <w:rPr>
          <w:rFonts w:ascii="Arial" w:hAnsi="Arial" w:cs="Arial"/>
        </w:rPr>
        <w:lastRenderedPageBreak/>
        <w:t>tego OSD do wszystkich obiektów zamawiającego wskazanych w załączniku nr 1 do umowy</w:t>
      </w:r>
      <w:r>
        <w:rPr>
          <w:rFonts w:ascii="Arial" w:hAnsi="Arial" w:cs="Arial"/>
        </w:rPr>
        <w:t>;</w:t>
      </w:r>
    </w:p>
    <w:p w14:paraId="01F8145C" w14:textId="17DA8EBC" w:rsidR="00B7347A" w:rsidRPr="00B7347A" w:rsidRDefault="00B7347A" w:rsidP="00B7347A">
      <w:pPr>
        <w:pStyle w:val="Akapitzlist"/>
        <w:spacing w:before="60" w:after="120" w:line="276" w:lineRule="auto"/>
        <w:rPr>
          <w:rFonts w:ascii="Arial" w:hAnsi="Arial" w:cs="Arial"/>
          <w:b/>
        </w:rPr>
      </w:pPr>
      <w:r>
        <w:rPr>
          <w:rFonts w:ascii="Arial" w:hAnsi="Arial" w:cs="Arial"/>
          <w:b/>
        </w:rPr>
        <w:t xml:space="preserve">1.2.2 </w:t>
      </w:r>
      <w:r w:rsidRPr="00B7347A">
        <w:rPr>
          <w:rFonts w:ascii="Arial" w:hAnsi="Arial" w:cs="Arial"/>
          <w:b/>
        </w:rPr>
        <w:t>sytuacji ekonomicznej lub finansowej:</w:t>
      </w:r>
    </w:p>
    <w:p w14:paraId="2531BAFB" w14:textId="49FB5F41" w:rsidR="00B7347A" w:rsidRPr="00B7347A" w:rsidRDefault="00B7347A" w:rsidP="00B7347A">
      <w:pPr>
        <w:pStyle w:val="Akapitzlist"/>
        <w:spacing w:before="60" w:after="120" w:line="276" w:lineRule="auto"/>
        <w:rPr>
          <w:rFonts w:ascii="Arial" w:hAnsi="Arial" w:cs="Arial"/>
          <w:u w:val="single"/>
        </w:rPr>
      </w:pPr>
      <w:r w:rsidRPr="00B7347A">
        <w:rPr>
          <w:rFonts w:ascii="Arial" w:hAnsi="Arial" w:cs="Arial"/>
          <w:u w:val="single"/>
        </w:rPr>
        <w:t>Minimalny poziom zdolności:</w:t>
      </w:r>
    </w:p>
    <w:p w14:paraId="26DA0473" w14:textId="0DA379A6" w:rsidR="00B7347A" w:rsidRDefault="00B7347A" w:rsidP="00B7347A">
      <w:pPr>
        <w:pStyle w:val="Akapitzlist"/>
        <w:spacing w:before="60" w:after="120" w:line="276" w:lineRule="auto"/>
        <w:rPr>
          <w:rFonts w:ascii="Arial" w:hAnsi="Arial" w:cs="Arial"/>
        </w:rPr>
      </w:pPr>
      <w:r>
        <w:rPr>
          <w:rFonts w:ascii="Arial" w:hAnsi="Arial" w:cs="Arial"/>
        </w:rPr>
        <w:t>Z</w:t>
      </w:r>
      <w:r w:rsidRPr="00B7347A">
        <w:rPr>
          <w:rFonts w:ascii="Arial" w:hAnsi="Arial" w:cs="Arial"/>
        </w:rPr>
        <w:t>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4 000 000,00 zł (słownie złotych: cztery miliony 00/100)</w:t>
      </w:r>
      <w:r w:rsidR="002D28FC">
        <w:rPr>
          <w:rFonts w:ascii="Arial" w:hAnsi="Arial" w:cs="Arial"/>
        </w:rPr>
        <w:t>;</w:t>
      </w:r>
    </w:p>
    <w:p w14:paraId="327E2E57" w14:textId="1CA0CBEF" w:rsidR="002D28FC" w:rsidRPr="002D28FC" w:rsidRDefault="002D28FC" w:rsidP="002D28FC">
      <w:pPr>
        <w:pStyle w:val="Akapitzlist"/>
        <w:spacing w:before="60" w:after="120" w:line="276" w:lineRule="auto"/>
        <w:rPr>
          <w:rFonts w:ascii="Arial" w:hAnsi="Arial" w:cs="Arial"/>
          <w:b/>
        </w:rPr>
      </w:pPr>
      <w:r>
        <w:rPr>
          <w:rFonts w:ascii="Arial" w:hAnsi="Arial" w:cs="Arial"/>
          <w:b/>
        </w:rPr>
        <w:t xml:space="preserve">1.2.3 </w:t>
      </w:r>
      <w:r w:rsidRPr="002D28FC">
        <w:rPr>
          <w:rFonts w:ascii="Arial" w:hAnsi="Arial" w:cs="Arial"/>
          <w:b/>
        </w:rPr>
        <w:t>zdolności technicznej lub zawodowej:</w:t>
      </w:r>
    </w:p>
    <w:p w14:paraId="2DC47F98" w14:textId="77777777" w:rsidR="002D28FC" w:rsidRPr="002D28FC" w:rsidRDefault="002D28FC" w:rsidP="002D28FC">
      <w:pPr>
        <w:pStyle w:val="Akapitzlist"/>
        <w:spacing w:before="60" w:after="120" w:line="276" w:lineRule="auto"/>
        <w:rPr>
          <w:rFonts w:ascii="Arial" w:hAnsi="Arial" w:cs="Arial"/>
          <w:u w:val="single"/>
        </w:rPr>
      </w:pPr>
      <w:r w:rsidRPr="002D28FC">
        <w:rPr>
          <w:rFonts w:ascii="Arial" w:hAnsi="Arial" w:cs="Arial"/>
          <w:u w:val="single"/>
        </w:rPr>
        <w:t xml:space="preserve">Minimalny poziom zdolności: </w:t>
      </w:r>
    </w:p>
    <w:p w14:paraId="03A37D1B" w14:textId="500E484B" w:rsidR="002D28FC" w:rsidRPr="002D28FC" w:rsidRDefault="002D28FC" w:rsidP="002D28FC">
      <w:pPr>
        <w:pStyle w:val="Akapitzlist"/>
        <w:spacing w:before="60" w:after="120" w:line="276" w:lineRule="auto"/>
        <w:rPr>
          <w:rFonts w:ascii="Arial" w:hAnsi="Arial" w:cs="Arial"/>
        </w:rPr>
      </w:pPr>
      <w:r w:rsidRPr="002D28FC">
        <w:rPr>
          <w:rFonts w:ascii="Arial" w:hAnsi="Arial" w:cs="Arial"/>
        </w:rPr>
        <w:t xml:space="preserve">Zamawiający uzna, że wykonawca posiada wymagane zdolności techniczne i/lub zawodowe zapewniające należyte wykonanie zamówienia, jeżeli wykonawca wykaże, że wykonał należycie w okresie ostatnich trzech lat przed upływem terminu składania ofert, a jeżeli okres prowadzenia działalności jest krótszy – w tym okresie, co najmniej dwie dostawy odpowiadające swoim rodzajem i wartością dostawie stanowiącej przedmiot zamówienia. </w:t>
      </w:r>
    </w:p>
    <w:p w14:paraId="320334E0" w14:textId="77777777" w:rsidR="002D28FC" w:rsidRPr="002D28FC" w:rsidRDefault="002D28FC" w:rsidP="002D28FC">
      <w:pPr>
        <w:pStyle w:val="Akapitzlist"/>
        <w:spacing w:before="60" w:after="120" w:line="276" w:lineRule="auto"/>
        <w:rPr>
          <w:rFonts w:ascii="Arial" w:hAnsi="Arial" w:cs="Arial"/>
        </w:rPr>
      </w:pPr>
      <w:r w:rsidRPr="002D28FC">
        <w:rPr>
          <w:rFonts w:ascii="Arial" w:hAnsi="Arial" w:cs="Arial"/>
        </w:rPr>
        <w:t>Przez pojedynczą dostawę odpowiadającą swoim rodzajem i wartością przedmiotowi zamówienia Zamawiający rozumie dostawę związaną ze sprzedażą energii elektrycznej pojedynczemu Zamawiającemu, o wartości rocznej wykonanej przez Wykonawcę dostawy nie mniejszej niż 4.000.000,00 zł brutto (słownie złotych: cztery miliony 00/100) lub jej równowartość w walucie obcej.</w:t>
      </w:r>
    </w:p>
    <w:p w14:paraId="40103477" w14:textId="054873BD" w:rsidR="002D28FC" w:rsidRDefault="002D28FC" w:rsidP="002D28FC">
      <w:pPr>
        <w:pStyle w:val="Akapitzlist"/>
        <w:spacing w:before="60" w:after="120" w:line="276" w:lineRule="auto"/>
        <w:rPr>
          <w:rFonts w:ascii="Arial" w:hAnsi="Arial" w:cs="Arial"/>
          <w:i/>
          <w:sz w:val="16"/>
          <w:szCs w:val="16"/>
        </w:rPr>
      </w:pPr>
      <w:r w:rsidRPr="002D28FC">
        <w:rPr>
          <w:rFonts w:ascii="Arial" w:hAnsi="Arial" w:cs="Arial"/>
          <w:i/>
          <w:sz w:val="16"/>
          <w:szCs w:val="16"/>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478CBA1B" w14:textId="77777777" w:rsidR="002D28FC" w:rsidRPr="002D28FC" w:rsidRDefault="002D28FC" w:rsidP="002D28FC">
      <w:pPr>
        <w:pStyle w:val="Akapitzlist"/>
        <w:spacing w:before="60" w:after="120" w:line="276" w:lineRule="auto"/>
        <w:rPr>
          <w:rFonts w:ascii="Arial" w:hAnsi="Arial" w:cs="Arial"/>
          <w:i/>
          <w:sz w:val="16"/>
          <w:szCs w:val="16"/>
        </w:rPr>
      </w:pPr>
    </w:p>
    <w:p w14:paraId="537E997D" w14:textId="7C7E1424" w:rsidR="002D28FC" w:rsidRPr="002D28FC" w:rsidRDefault="002D28FC" w:rsidP="002D28FC">
      <w:pPr>
        <w:pStyle w:val="Akapitzlist"/>
        <w:spacing w:before="60" w:after="120" w:line="276" w:lineRule="auto"/>
        <w:rPr>
          <w:rFonts w:ascii="Arial" w:hAnsi="Arial" w:cs="Arial"/>
        </w:rPr>
      </w:pPr>
      <w:r w:rsidRPr="002D28FC">
        <w:rPr>
          <w:rFonts w:ascii="Arial" w:hAnsi="Arial" w:cs="Arial"/>
        </w:rPr>
        <w:t>2.</w:t>
      </w:r>
      <w:r w:rsidRPr="002D28FC">
        <w:rPr>
          <w:rFonts w:ascii="Arial" w:hAnsi="Arial" w:cs="Arial"/>
        </w:rPr>
        <w:tab/>
        <w:t xml:space="preserve">Wykonawca, zgodnie z art. 118 ustawy </w:t>
      </w:r>
      <w:proofErr w:type="spellStart"/>
      <w:r w:rsidRPr="002D28FC">
        <w:rPr>
          <w:rFonts w:ascii="Arial" w:hAnsi="Arial" w:cs="Arial"/>
        </w:rPr>
        <w:t>Pzp</w:t>
      </w:r>
      <w:proofErr w:type="spellEnd"/>
      <w:r w:rsidRPr="002D28FC">
        <w:rPr>
          <w:rFonts w:ascii="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0CFB4AF5" w14:textId="77777777" w:rsidR="0093572B" w:rsidRPr="006875FA" w:rsidRDefault="0093572B" w:rsidP="00B7347A">
      <w:pPr>
        <w:spacing w:after="0" w:line="276" w:lineRule="auto"/>
        <w:rPr>
          <w:rFonts w:ascii="Arial" w:hAnsi="Arial" w:cs="Arial"/>
          <w:color w:val="000000"/>
        </w:rPr>
      </w:pPr>
    </w:p>
    <w:p w14:paraId="1F774E0E" w14:textId="77777777" w:rsidR="006B29BE" w:rsidRPr="006875FA" w:rsidRDefault="006B29BE" w:rsidP="00B7347A">
      <w:pPr>
        <w:pStyle w:val="Nagwek1"/>
        <w:shd w:val="clear" w:color="auto" w:fill="CCC0D9"/>
        <w:spacing w:before="0" w:after="0" w:line="276" w:lineRule="auto"/>
        <w:rPr>
          <w:rFonts w:ascii="Arial" w:hAnsi="Arial" w:cs="Arial"/>
          <w:sz w:val="22"/>
          <w:szCs w:val="22"/>
          <w:u w:val="single"/>
        </w:rPr>
      </w:pPr>
      <w:r w:rsidRPr="006875FA">
        <w:rPr>
          <w:rFonts w:ascii="Arial" w:hAnsi="Arial" w:cs="Arial"/>
          <w:sz w:val="22"/>
          <w:szCs w:val="22"/>
        </w:rPr>
        <w:t>VII.</w:t>
      </w:r>
      <w:bookmarkStart w:id="6" w:name="_Toc229471044"/>
      <w:r w:rsidRPr="006875FA">
        <w:rPr>
          <w:rFonts w:ascii="Arial" w:hAnsi="Arial" w:cs="Arial"/>
          <w:sz w:val="22"/>
          <w:szCs w:val="22"/>
        </w:rPr>
        <w:t xml:space="preserve"> </w:t>
      </w:r>
      <w:r w:rsidRPr="006875FA">
        <w:rPr>
          <w:rFonts w:ascii="Arial" w:hAnsi="Arial" w:cs="Arial"/>
          <w:sz w:val="22"/>
          <w:szCs w:val="22"/>
          <w:u w:val="single"/>
        </w:rPr>
        <w:t xml:space="preserve">PODSTAWY WYKLUCZENIA WYKONAWCY </w:t>
      </w:r>
      <w:bookmarkEnd w:id="4"/>
      <w:bookmarkEnd w:id="5"/>
      <w:bookmarkEnd w:id="6"/>
    </w:p>
    <w:p w14:paraId="22B38940" w14:textId="77777777" w:rsidR="000B44B2" w:rsidRPr="006875FA" w:rsidRDefault="000B44B2" w:rsidP="00B7347A">
      <w:pPr>
        <w:numPr>
          <w:ilvl w:val="0"/>
          <w:numId w:val="44"/>
        </w:numPr>
        <w:autoSpaceDE w:val="0"/>
        <w:autoSpaceDN w:val="0"/>
        <w:adjustRightInd w:val="0"/>
        <w:spacing w:after="0" w:line="276" w:lineRule="auto"/>
        <w:ind w:left="426" w:hanging="426"/>
        <w:rPr>
          <w:rFonts w:ascii="Arial" w:hAnsi="Arial" w:cs="Arial"/>
          <w:bCs/>
        </w:rPr>
      </w:pPr>
      <w:bookmarkStart w:id="7" w:name="_Hlk116029741"/>
      <w:bookmarkStart w:id="8" w:name="_Toc264373037"/>
      <w:bookmarkStart w:id="9" w:name="_Toc440969210"/>
      <w:bookmarkStart w:id="10" w:name="_Toc221427589"/>
      <w:bookmarkStart w:id="11" w:name="_Toc222030503"/>
      <w:r w:rsidRPr="006875FA">
        <w:rPr>
          <w:rFonts w:ascii="Arial" w:hAnsi="Arial" w:cs="Arial"/>
        </w:rPr>
        <w:t xml:space="preserve">Z postępowania o udzielenie zamówienia wyklucza się wykonawcę w oparciu o art. 108 ust.1 ustawy </w:t>
      </w:r>
      <w:proofErr w:type="spellStart"/>
      <w:r w:rsidRPr="006875FA">
        <w:rPr>
          <w:rFonts w:ascii="Arial" w:hAnsi="Arial" w:cs="Arial"/>
        </w:rPr>
        <w:t>Pzp</w:t>
      </w:r>
      <w:proofErr w:type="spellEnd"/>
      <w:r w:rsidRPr="006875FA">
        <w:rPr>
          <w:rFonts w:ascii="Arial" w:hAnsi="Arial" w:cs="Arial"/>
        </w:rPr>
        <w:t>, tj. wykonawcę:</w:t>
      </w:r>
    </w:p>
    <w:p w14:paraId="5CA51724" w14:textId="77777777" w:rsidR="000B44B2" w:rsidRPr="006875FA" w:rsidRDefault="000B44B2" w:rsidP="00B7347A">
      <w:pPr>
        <w:pStyle w:val="Akapitzlist"/>
        <w:numPr>
          <w:ilvl w:val="1"/>
          <w:numId w:val="44"/>
        </w:numPr>
        <w:autoSpaceDE w:val="0"/>
        <w:autoSpaceDN w:val="0"/>
        <w:adjustRightInd w:val="0"/>
        <w:spacing w:after="0" w:line="276" w:lineRule="auto"/>
        <w:ind w:left="574"/>
        <w:contextualSpacing w:val="0"/>
        <w:rPr>
          <w:rFonts w:ascii="Arial" w:hAnsi="Arial" w:cs="Arial"/>
          <w:bCs/>
        </w:rPr>
      </w:pPr>
      <w:r w:rsidRPr="006875FA">
        <w:rPr>
          <w:rFonts w:ascii="Arial" w:hAnsi="Arial" w:cs="Arial"/>
        </w:rPr>
        <w:t>będącego osobą fizyczną, którego prawomocnie skazano za przestępstwo:</w:t>
      </w:r>
    </w:p>
    <w:p w14:paraId="4475B770" w14:textId="77777777" w:rsidR="000B44B2" w:rsidRPr="006875FA" w:rsidRDefault="000B44B2" w:rsidP="00317FC0">
      <w:pPr>
        <w:pStyle w:val="Akapitzlist"/>
        <w:numPr>
          <w:ilvl w:val="0"/>
          <w:numId w:val="59"/>
        </w:numPr>
        <w:shd w:val="clear" w:color="auto" w:fill="FFFFFF"/>
        <w:spacing w:after="0" w:line="276" w:lineRule="auto"/>
        <w:contextualSpacing w:val="0"/>
        <w:rPr>
          <w:rFonts w:ascii="Arial" w:hAnsi="Arial" w:cs="Arial"/>
        </w:rPr>
      </w:pPr>
      <w:r w:rsidRPr="006875FA">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6875FA">
          <w:rPr>
            <w:rStyle w:val="Hipercze"/>
            <w:rFonts w:ascii="Arial" w:eastAsia="SimSun" w:hAnsi="Arial" w:cs="Arial"/>
            <w:color w:val="auto"/>
            <w:u w:val="none"/>
          </w:rPr>
          <w:t>art. 258</w:t>
        </w:r>
      </w:hyperlink>
      <w:r w:rsidRPr="006875FA">
        <w:rPr>
          <w:rFonts w:ascii="Arial" w:hAnsi="Arial" w:cs="Arial"/>
        </w:rPr>
        <w:t xml:space="preserve"> Kodeksu karnego,</w:t>
      </w:r>
    </w:p>
    <w:p w14:paraId="730B2B16" w14:textId="77777777" w:rsidR="000B44B2" w:rsidRPr="006875FA" w:rsidRDefault="000B44B2" w:rsidP="00317FC0">
      <w:pPr>
        <w:pStyle w:val="Akapitzlist"/>
        <w:numPr>
          <w:ilvl w:val="0"/>
          <w:numId w:val="59"/>
        </w:numPr>
        <w:shd w:val="clear" w:color="auto" w:fill="FFFFFF"/>
        <w:spacing w:after="0" w:line="276" w:lineRule="auto"/>
        <w:contextualSpacing w:val="0"/>
        <w:rPr>
          <w:rFonts w:ascii="Arial" w:hAnsi="Arial" w:cs="Arial"/>
        </w:rPr>
      </w:pPr>
      <w:r w:rsidRPr="006875FA">
        <w:rPr>
          <w:rFonts w:ascii="Arial" w:hAnsi="Arial" w:cs="Arial"/>
        </w:rPr>
        <w:t xml:space="preserve">handlu ludźmi, o którym mowa w </w:t>
      </w:r>
      <w:hyperlink r:id="rId11" w:anchor="/document/16798683?unitId=art(189(a))&amp;cm=DOCUMENT" w:history="1">
        <w:r w:rsidRPr="006875FA">
          <w:rPr>
            <w:rStyle w:val="Hipercze"/>
            <w:rFonts w:ascii="Arial" w:eastAsia="SimSun" w:hAnsi="Arial" w:cs="Arial"/>
            <w:color w:val="auto"/>
            <w:u w:val="none"/>
          </w:rPr>
          <w:t>art. 189a</w:t>
        </w:r>
      </w:hyperlink>
      <w:r w:rsidRPr="006875FA">
        <w:rPr>
          <w:rFonts w:ascii="Arial" w:hAnsi="Arial" w:cs="Arial"/>
        </w:rPr>
        <w:t xml:space="preserve"> Kodeksu karnego,</w:t>
      </w:r>
    </w:p>
    <w:p w14:paraId="0E80DE4F" w14:textId="39F322BE" w:rsidR="000B44B2" w:rsidRPr="006875FA" w:rsidRDefault="006F2B87" w:rsidP="00317FC0">
      <w:pPr>
        <w:pStyle w:val="Akapitzlist"/>
        <w:numPr>
          <w:ilvl w:val="0"/>
          <w:numId w:val="59"/>
        </w:numPr>
        <w:shd w:val="clear" w:color="auto" w:fill="FFFFFF"/>
        <w:spacing w:after="0" w:line="276" w:lineRule="auto"/>
        <w:contextualSpacing w:val="0"/>
        <w:rPr>
          <w:rFonts w:ascii="Arial" w:hAnsi="Arial" w:cs="Arial"/>
          <w:color w:val="000000" w:themeColor="text1"/>
        </w:rPr>
      </w:pPr>
      <w:r w:rsidRPr="006F2B87">
        <w:rPr>
          <w:rFonts w:ascii="Arial" w:hAnsi="Arial" w:cs="Arial"/>
          <w:color w:val="000000" w:themeColor="text1"/>
        </w:rPr>
        <w:t xml:space="preserve">o którym mowa w </w:t>
      </w:r>
      <w:hyperlink r:id="rId12" w:anchor="/document/16798683?unitId=art(228)&amp;cm=DOCUMENT" w:history="1">
        <w:r w:rsidRPr="006F2B87">
          <w:rPr>
            <w:rStyle w:val="Hipercze"/>
            <w:rFonts w:ascii="Arial" w:hAnsi="Arial" w:cs="Arial"/>
          </w:rPr>
          <w:t>art. 228-230a</w:t>
        </w:r>
      </w:hyperlink>
      <w:r w:rsidRPr="006F2B87">
        <w:rPr>
          <w:rFonts w:ascii="Arial" w:hAnsi="Arial" w:cs="Arial"/>
          <w:color w:val="000000" w:themeColor="text1"/>
        </w:rPr>
        <w:t xml:space="preserve">, </w:t>
      </w:r>
      <w:hyperlink r:id="rId13" w:anchor="/document/17631344?unitId=art(250(a))&amp;cm=DOCUMENT" w:history="1">
        <w:r w:rsidRPr="006F2B87">
          <w:rPr>
            <w:rStyle w:val="Hipercze"/>
            <w:rFonts w:ascii="Arial" w:hAnsi="Arial" w:cs="Arial"/>
          </w:rPr>
          <w:t>art. 250a</w:t>
        </w:r>
      </w:hyperlink>
      <w:r w:rsidRPr="006F2B87">
        <w:rPr>
          <w:rFonts w:ascii="Arial" w:hAnsi="Arial" w:cs="Arial"/>
          <w:color w:val="000000" w:themeColor="text1"/>
        </w:rPr>
        <w:t xml:space="preserve"> Kodeksu karnego, w </w:t>
      </w:r>
      <w:hyperlink r:id="rId14" w:anchor="/document/17631344?unitId=art(46)&amp;cm=DOCUMENT" w:history="1">
        <w:r w:rsidRPr="006F2B87">
          <w:rPr>
            <w:rStyle w:val="Hipercze"/>
            <w:rFonts w:ascii="Arial" w:hAnsi="Arial" w:cs="Arial"/>
          </w:rPr>
          <w:t>art. 46-48</w:t>
        </w:r>
      </w:hyperlink>
      <w:r w:rsidRPr="006F2B87">
        <w:rPr>
          <w:rFonts w:ascii="Arial" w:hAnsi="Arial" w:cs="Arial"/>
          <w:color w:val="000000" w:themeColor="text1"/>
        </w:rPr>
        <w:t xml:space="preserve"> ustawy z dnia 25 czerwca 2010 r. o sporcie (Dz. U. z 2022 r. poz. 1599 i 2185) lub w </w:t>
      </w:r>
      <w:hyperlink r:id="rId15" w:anchor="/document/17712396?unitId=art(54)ust(1)&amp;cm=DOCUMENT" w:history="1">
        <w:r w:rsidRPr="006F2B87">
          <w:rPr>
            <w:rStyle w:val="Hipercze"/>
            <w:rFonts w:ascii="Arial" w:hAnsi="Arial" w:cs="Arial"/>
          </w:rPr>
          <w:t>art. 54 ust. 1-4</w:t>
        </w:r>
      </w:hyperlink>
      <w:r w:rsidRPr="006F2B87">
        <w:rPr>
          <w:rFonts w:ascii="Arial" w:hAnsi="Arial" w:cs="Arial"/>
          <w:color w:val="000000" w:themeColor="text1"/>
        </w:rPr>
        <w:t xml:space="preserve"> ustawy z dnia 12 maja 2011 r. o refundacji leków, środków spożywczych specjalnego przeznaczenia żywieniowego oraz wyrobów medycznych (Dz. U. z 2023 r. poz. 826)</w:t>
      </w:r>
      <w:r w:rsidR="000B44B2" w:rsidRPr="006875FA">
        <w:rPr>
          <w:rFonts w:ascii="Arial" w:hAnsi="Arial" w:cs="Arial"/>
          <w:color w:val="000000" w:themeColor="text1"/>
        </w:rPr>
        <w:t>,</w:t>
      </w:r>
    </w:p>
    <w:p w14:paraId="00DD4529" w14:textId="77777777" w:rsidR="000B44B2" w:rsidRPr="006875FA" w:rsidRDefault="000B44B2" w:rsidP="00317FC0">
      <w:pPr>
        <w:pStyle w:val="Akapitzlist"/>
        <w:numPr>
          <w:ilvl w:val="0"/>
          <w:numId w:val="59"/>
        </w:numPr>
        <w:shd w:val="clear" w:color="auto" w:fill="FFFFFF"/>
        <w:spacing w:after="0" w:line="276" w:lineRule="auto"/>
        <w:contextualSpacing w:val="0"/>
        <w:rPr>
          <w:rFonts w:ascii="Arial" w:hAnsi="Arial" w:cs="Arial"/>
        </w:rPr>
      </w:pPr>
      <w:r w:rsidRPr="006875FA">
        <w:rPr>
          <w:rFonts w:ascii="Arial" w:hAnsi="Arial" w:cs="Arial"/>
        </w:rPr>
        <w:t xml:space="preserve">finansowania przestępstwa o charakterze terrorystycznym, o którym mowa w </w:t>
      </w:r>
      <w:hyperlink r:id="rId16" w:anchor="/document/16798683?unitId=art(165(a))&amp;cm=DOCUMENT" w:history="1">
        <w:r w:rsidRPr="006875FA">
          <w:rPr>
            <w:rStyle w:val="Hipercze"/>
            <w:rFonts w:ascii="Arial" w:eastAsia="SimSun" w:hAnsi="Arial" w:cs="Arial"/>
            <w:color w:val="auto"/>
            <w:u w:val="none"/>
          </w:rPr>
          <w:t>art. 165a</w:t>
        </w:r>
      </w:hyperlink>
      <w:r w:rsidRPr="006875FA">
        <w:rPr>
          <w:rFonts w:ascii="Arial" w:hAnsi="Arial" w:cs="Arial"/>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6875FA">
          <w:rPr>
            <w:rStyle w:val="Hipercze"/>
            <w:rFonts w:ascii="Arial" w:eastAsia="SimSun" w:hAnsi="Arial" w:cs="Arial"/>
            <w:color w:val="auto"/>
            <w:u w:val="none"/>
          </w:rPr>
          <w:t>art. 299</w:t>
        </w:r>
      </w:hyperlink>
      <w:r w:rsidRPr="006875FA">
        <w:rPr>
          <w:rFonts w:ascii="Arial" w:hAnsi="Arial" w:cs="Arial"/>
        </w:rPr>
        <w:t xml:space="preserve"> Kodeksu karnego,</w:t>
      </w:r>
    </w:p>
    <w:p w14:paraId="43B2DBCF" w14:textId="77777777" w:rsidR="000B44B2" w:rsidRPr="006875FA" w:rsidRDefault="000B44B2" w:rsidP="00317FC0">
      <w:pPr>
        <w:pStyle w:val="Akapitzlist"/>
        <w:numPr>
          <w:ilvl w:val="0"/>
          <w:numId w:val="59"/>
        </w:numPr>
        <w:shd w:val="clear" w:color="auto" w:fill="FFFFFF"/>
        <w:spacing w:after="0" w:line="276" w:lineRule="auto"/>
        <w:contextualSpacing w:val="0"/>
        <w:rPr>
          <w:rFonts w:ascii="Arial" w:hAnsi="Arial" w:cs="Arial"/>
        </w:rPr>
      </w:pPr>
      <w:r w:rsidRPr="006875FA">
        <w:rPr>
          <w:rFonts w:ascii="Arial" w:hAnsi="Arial" w:cs="Arial"/>
        </w:rPr>
        <w:lastRenderedPageBreak/>
        <w:t xml:space="preserve">o charakterze terrorystycznym, o którym mowa w </w:t>
      </w:r>
      <w:hyperlink r:id="rId18" w:anchor="/document/16798683?unitId=art(115)par(20)&amp;cm=DOCUMENT" w:history="1">
        <w:r w:rsidRPr="006875FA">
          <w:rPr>
            <w:rStyle w:val="Hipercze"/>
            <w:rFonts w:ascii="Arial" w:eastAsia="SimSun" w:hAnsi="Arial" w:cs="Arial"/>
            <w:color w:val="auto"/>
            <w:u w:val="none"/>
          </w:rPr>
          <w:t>art. 115 § 20</w:t>
        </w:r>
      </w:hyperlink>
      <w:r w:rsidRPr="006875FA">
        <w:rPr>
          <w:rFonts w:ascii="Arial" w:hAnsi="Arial" w:cs="Arial"/>
        </w:rPr>
        <w:t xml:space="preserve"> Kodeksu karnego, lub mające na celu popełnienie tego przestępstwa,</w:t>
      </w:r>
    </w:p>
    <w:p w14:paraId="3FA76A98" w14:textId="12116D5C" w:rsidR="000B44B2" w:rsidRPr="006875FA" w:rsidRDefault="000B44B2" w:rsidP="00317FC0">
      <w:pPr>
        <w:pStyle w:val="Akapitzlist"/>
        <w:numPr>
          <w:ilvl w:val="0"/>
          <w:numId w:val="59"/>
        </w:numPr>
        <w:shd w:val="clear" w:color="auto" w:fill="FFFFFF"/>
        <w:spacing w:after="0" w:line="276" w:lineRule="auto"/>
        <w:contextualSpacing w:val="0"/>
        <w:rPr>
          <w:rFonts w:ascii="Arial" w:hAnsi="Arial" w:cs="Arial"/>
        </w:rPr>
      </w:pPr>
      <w:r w:rsidRPr="006875FA">
        <w:rPr>
          <w:rFonts w:ascii="Arial" w:hAnsi="Arial" w:cs="Arial"/>
        </w:rPr>
        <w:t xml:space="preserve">powierzenia wykonywania pracy małoletniemu cudzoziemcowi, o którym mowa w </w:t>
      </w:r>
      <w:hyperlink r:id="rId19" w:anchor="/document/17896506?unitId=art(9)ust(2)&amp;cm=DOCUMENT" w:history="1">
        <w:r w:rsidRPr="006875FA">
          <w:rPr>
            <w:rStyle w:val="Hipercze"/>
            <w:rFonts w:ascii="Arial" w:eastAsia="SimSun" w:hAnsi="Arial" w:cs="Arial"/>
            <w:color w:val="auto"/>
            <w:u w:val="none"/>
          </w:rPr>
          <w:t>art. 9 ust. 2</w:t>
        </w:r>
      </w:hyperlink>
      <w:r w:rsidRPr="006875FA">
        <w:rPr>
          <w:rFonts w:ascii="Arial" w:hAnsi="Arial" w:cs="Arial"/>
        </w:rPr>
        <w:t xml:space="preserve"> ustawy z dnia 15 czerwca 2012 r. o skutkach powierzania wykonywania pracy cudzoziemcom przebywającym wbrew przepisom na terytorium Rzeczypospolitej Polskiej (Dz. U. </w:t>
      </w:r>
      <w:r w:rsidR="00697970">
        <w:rPr>
          <w:rFonts w:ascii="Arial" w:hAnsi="Arial" w:cs="Arial"/>
        </w:rPr>
        <w:t xml:space="preserve">2021 </w:t>
      </w:r>
      <w:r w:rsidRPr="006875FA">
        <w:rPr>
          <w:rFonts w:ascii="Arial" w:hAnsi="Arial" w:cs="Arial"/>
        </w:rPr>
        <w:t xml:space="preserve">poz. </w:t>
      </w:r>
      <w:r w:rsidR="00697970">
        <w:rPr>
          <w:rFonts w:ascii="Arial" w:hAnsi="Arial" w:cs="Arial"/>
        </w:rPr>
        <w:t>1745</w:t>
      </w:r>
      <w:r w:rsidRPr="006875FA">
        <w:rPr>
          <w:rFonts w:ascii="Arial" w:hAnsi="Arial" w:cs="Arial"/>
        </w:rPr>
        <w:t>),</w:t>
      </w:r>
    </w:p>
    <w:p w14:paraId="14B118B8" w14:textId="77777777" w:rsidR="000B44B2" w:rsidRPr="006875FA" w:rsidRDefault="000B44B2" w:rsidP="00317FC0">
      <w:pPr>
        <w:pStyle w:val="Akapitzlist"/>
        <w:numPr>
          <w:ilvl w:val="0"/>
          <w:numId w:val="59"/>
        </w:numPr>
        <w:shd w:val="clear" w:color="auto" w:fill="FFFFFF"/>
        <w:spacing w:after="0" w:line="276" w:lineRule="auto"/>
        <w:contextualSpacing w:val="0"/>
        <w:rPr>
          <w:rFonts w:ascii="Arial" w:hAnsi="Arial" w:cs="Arial"/>
        </w:rPr>
      </w:pPr>
      <w:r w:rsidRPr="006875FA">
        <w:rPr>
          <w:rFonts w:ascii="Arial" w:hAnsi="Arial" w:cs="Arial"/>
        </w:rPr>
        <w:t xml:space="preserve">przeciwko obrotowi gospodarczemu, o których mowa w </w:t>
      </w:r>
      <w:hyperlink r:id="rId20" w:anchor="/document/16798683?unitId=art(296)&amp;cm=DOCUMENT" w:history="1">
        <w:r w:rsidRPr="006875FA">
          <w:rPr>
            <w:rStyle w:val="Hipercze"/>
            <w:rFonts w:ascii="Arial" w:eastAsia="SimSun" w:hAnsi="Arial" w:cs="Arial"/>
            <w:color w:val="auto"/>
            <w:u w:val="none"/>
          </w:rPr>
          <w:t>art. 296-307</w:t>
        </w:r>
      </w:hyperlink>
      <w:r w:rsidRPr="006875FA">
        <w:rPr>
          <w:rFonts w:ascii="Arial" w:hAnsi="Arial" w:cs="Arial"/>
        </w:rPr>
        <w:t xml:space="preserve"> Kodeksu karnego,  przestępstwo oszustwa, o którym mowa w </w:t>
      </w:r>
      <w:hyperlink r:id="rId21" w:anchor="/document/16798683?unitId=art(286)&amp;cm=DOCUMENT" w:history="1">
        <w:r w:rsidRPr="006875FA">
          <w:rPr>
            <w:rStyle w:val="Hipercze"/>
            <w:rFonts w:ascii="Arial" w:eastAsia="SimSun" w:hAnsi="Arial" w:cs="Arial"/>
            <w:color w:val="auto"/>
            <w:u w:val="none"/>
          </w:rPr>
          <w:t>art. 286</w:t>
        </w:r>
      </w:hyperlink>
      <w:r w:rsidRPr="006875FA">
        <w:rPr>
          <w:rFonts w:ascii="Arial" w:hAnsi="Arial" w:cs="Arial"/>
        </w:rPr>
        <w:t xml:space="preserve"> Kodeksu karnego, przestępstwo przeciwko wiarygodności dokumentów, o których mowa w </w:t>
      </w:r>
      <w:hyperlink r:id="rId22" w:anchor="/document/16798683?unitId=art(270)&amp;cm=DOCUMENT" w:history="1">
        <w:r w:rsidRPr="006875FA">
          <w:rPr>
            <w:rStyle w:val="Hipercze"/>
            <w:rFonts w:ascii="Arial" w:eastAsia="SimSun" w:hAnsi="Arial" w:cs="Arial"/>
            <w:color w:val="auto"/>
            <w:u w:val="none"/>
          </w:rPr>
          <w:t>art. 270-277d</w:t>
        </w:r>
      </w:hyperlink>
      <w:r w:rsidRPr="006875FA">
        <w:rPr>
          <w:rFonts w:ascii="Arial" w:hAnsi="Arial" w:cs="Arial"/>
        </w:rPr>
        <w:t xml:space="preserve"> Kodeksu karnego, lub przestępstwo skarbowe,</w:t>
      </w:r>
    </w:p>
    <w:p w14:paraId="690E19F7" w14:textId="3D118978" w:rsidR="000B44B2" w:rsidRPr="006875FA" w:rsidRDefault="000B44B2" w:rsidP="00B7347A">
      <w:pPr>
        <w:pStyle w:val="Akapitzlist"/>
        <w:shd w:val="clear" w:color="auto" w:fill="FFFFFF"/>
        <w:spacing w:after="0" w:line="276" w:lineRule="auto"/>
        <w:ind w:left="709" w:hanging="283"/>
        <w:contextualSpacing w:val="0"/>
        <w:rPr>
          <w:rFonts w:ascii="Arial" w:hAnsi="Arial" w:cs="Arial"/>
        </w:rPr>
      </w:pPr>
      <w:r w:rsidRPr="006875FA">
        <w:rPr>
          <w:rStyle w:val="alb"/>
          <w:rFonts w:ascii="Arial" w:eastAsia="SimSun" w:hAnsi="Arial" w:cs="Arial"/>
        </w:rPr>
        <w:t xml:space="preserve">h)  </w:t>
      </w:r>
      <w:r w:rsidRPr="006875FA">
        <w:rPr>
          <w:rFonts w:ascii="Arial" w:hAnsi="Arial" w:cs="Arial"/>
        </w:rPr>
        <w:t>o którym mowa w art. 9 ust. 1 i 3 lub art. 10 u</w:t>
      </w:r>
      <w:r w:rsidR="00AC495E" w:rsidRPr="006875FA">
        <w:rPr>
          <w:rFonts w:ascii="Arial" w:hAnsi="Arial" w:cs="Arial"/>
        </w:rPr>
        <w:t>stawy z dnia 15 czerwca 2012 r.</w:t>
      </w:r>
      <w:r w:rsidR="00AC495E" w:rsidRPr="006875FA">
        <w:rPr>
          <w:rFonts w:ascii="Arial" w:hAnsi="Arial" w:cs="Arial"/>
        </w:rPr>
        <w:br/>
      </w:r>
      <w:r w:rsidRPr="006875FA">
        <w:rPr>
          <w:rFonts w:ascii="Arial" w:hAnsi="Arial" w:cs="Arial"/>
        </w:rPr>
        <w:t>o skutkach powierzania wykonywania pracy cudzoziemcom przebywającym wbrew przepisom na terytorium Rzeczypospolitej Polskiej</w:t>
      </w:r>
    </w:p>
    <w:p w14:paraId="5D0711BD" w14:textId="77777777" w:rsidR="000B44B2" w:rsidRPr="006875FA" w:rsidRDefault="000B44B2" w:rsidP="00B7347A">
      <w:pPr>
        <w:pStyle w:val="text-justify"/>
        <w:shd w:val="clear" w:color="auto" w:fill="FFFFFF"/>
        <w:spacing w:before="0" w:beforeAutospacing="0" w:after="0" w:afterAutospacing="0" w:line="276" w:lineRule="auto"/>
        <w:ind w:left="360"/>
        <w:jc w:val="both"/>
        <w:rPr>
          <w:rFonts w:ascii="Arial" w:hAnsi="Arial" w:cs="Arial"/>
          <w:sz w:val="22"/>
          <w:szCs w:val="22"/>
        </w:rPr>
      </w:pPr>
      <w:r w:rsidRPr="006875FA">
        <w:rPr>
          <w:rFonts w:ascii="Arial" w:hAnsi="Arial" w:cs="Arial"/>
          <w:sz w:val="22"/>
          <w:szCs w:val="22"/>
        </w:rPr>
        <w:t>- lub za odpowiedni czyn zabroniony określony w przepisach prawa obcego;</w:t>
      </w:r>
    </w:p>
    <w:p w14:paraId="734066E9" w14:textId="1C9D1252" w:rsidR="000B44B2" w:rsidRPr="006875FA" w:rsidRDefault="000B44B2" w:rsidP="00B7347A">
      <w:pPr>
        <w:pStyle w:val="Akapitzlist"/>
        <w:numPr>
          <w:ilvl w:val="1"/>
          <w:numId w:val="44"/>
        </w:numPr>
        <w:shd w:val="clear" w:color="auto" w:fill="FFFFFF"/>
        <w:spacing w:after="0" w:line="276" w:lineRule="auto"/>
        <w:ind w:left="574"/>
        <w:contextualSpacing w:val="0"/>
        <w:rPr>
          <w:rFonts w:ascii="Arial" w:hAnsi="Arial" w:cs="Arial"/>
        </w:rPr>
      </w:pPr>
      <w:r w:rsidRPr="006875FA">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AC495E" w:rsidRPr="006875FA">
        <w:rPr>
          <w:rFonts w:ascii="Arial" w:hAnsi="Arial" w:cs="Arial"/>
        </w:rPr>
        <w:t>pstwo,</w:t>
      </w:r>
      <w:r w:rsidR="00AC495E" w:rsidRPr="006875FA">
        <w:rPr>
          <w:rFonts w:ascii="Arial" w:hAnsi="Arial" w:cs="Arial"/>
        </w:rPr>
        <w:br/>
      </w:r>
      <w:r w:rsidRPr="006875FA">
        <w:rPr>
          <w:rFonts w:ascii="Arial" w:hAnsi="Arial" w:cs="Arial"/>
        </w:rPr>
        <w:t>o którym mowa w pkt 1.1;</w:t>
      </w:r>
    </w:p>
    <w:p w14:paraId="08B8DE07" w14:textId="77777777" w:rsidR="000B44B2" w:rsidRPr="006875FA" w:rsidRDefault="000B44B2" w:rsidP="00B7347A">
      <w:pPr>
        <w:pStyle w:val="Akapitzlist"/>
        <w:numPr>
          <w:ilvl w:val="1"/>
          <w:numId w:val="44"/>
        </w:numPr>
        <w:shd w:val="clear" w:color="auto" w:fill="FFFFFF"/>
        <w:spacing w:after="0" w:line="276" w:lineRule="auto"/>
        <w:ind w:left="574"/>
        <w:contextualSpacing w:val="0"/>
        <w:rPr>
          <w:rFonts w:ascii="Arial" w:hAnsi="Arial" w:cs="Arial"/>
        </w:rPr>
      </w:pPr>
      <w:r w:rsidRPr="006875FA">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2A5CE1" w14:textId="77777777" w:rsidR="000B44B2" w:rsidRPr="006875FA" w:rsidRDefault="000B44B2" w:rsidP="00B7347A">
      <w:pPr>
        <w:pStyle w:val="Akapitzlist"/>
        <w:numPr>
          <w:ilvl w:val="1"/>
          <w:numId w:val="44"/>
        </w:numPr>
        <w:shd w:val="clear" w:color="auto" w:fill="FFFFFF"/>
        <w:spacing w:after="0" w:line="276" w:lineRule="auto"/>
        <w:ind w:left="574"/>
        <w:contextualSpacing w:val="0"/>
        <w:rPr>
          <w:rFonts w:ascii="Arial" w:hAnsi="Arial" w:cs="Arial"/>
        </w:rPr>
      </w:pPr>
      <w:r w:rsidRPr="006875FA">
        <w:rPr>
          <w:rFonts w:ascii="Arial" w:hAnsi="Arial" w:cs="Arial"/>
        </w:rPr>
        <w:t>wobec którego prawomocnie orzeczono zakaz ubiegania się o zamówienia publiczne;</w:t>
      </w:r>
    </w:p>
    <w:p w14:paraId="6F39EF43" w14:textId="77777777" w:rsidR="000B44B2" w:rsidRPr="006875FA" w:rsidRDefault="000B44B2" w:rsidP="00B7347A">
      <w:pPr>
        <w:pStyle w:val="Akapitzlist"/>
        <w:numPr>
          <w:ilvl w:val="1"/>
          <w:numId w:val="44"/>
        </w:numPr>
        <w:shd w:val="clear" w:color="auto" w:fill="FFFFFF"/>
        <w:spacing w:after="0" w:line="276" w:lineRule="auto"/>
        <w:ind w:left="574"/>
        <w:contextualSpacing w:val="0"/>
        <w:rPr>
          <w:rFonts w:ascii="Arial" w:hAnsi="Arial" w:cs="Arial"/>
        </w:rPr>
      </w:pPr>
      <w:r w:rsidRPr="006875FA">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C9CE124" w14:textId="77777777" w:rsidR="000B44B2" w:rsidRPr="006875FA" w:rsidRDefault="000B44B2" w:rsidP="00B7347A">
      <w:pPr>
        <w:pStyle w:val="Akapitzlist"/>
        <w:numPr>
          <w:ilvl w:val="1"/>
          <w:numId w:val="44"/>
        </w:numPr>
        <w:shd w:val="clear" w:color="auto" w:fill="FFFFFF"/>
        <w:spacing w:after="0" w:line="276" w:lineRule="auto"/>
        <w:ind w:left="574"/>
        <w:contextualSpacing w:val="0"/>
        <w:rPr>
          <w:rFonts w:ascii="Arial" w:hAnsi="Arial" w:cs="Arial"/>
        </w:rPr>
      </w:pPr>
      <w:r w:rsidRPr="006875FA">
        <w:rPr>
          <w:rFonts w:ascii="Arial" w:hAnsi="Arial" w:cs="Arial"/>
        </w:rPr>
        <w:t xml:space="preserve">jeżeli, w przypadkach, o których mowa w art. 85 ust. 1 ustawy </w:t>
      </w:r>
      <w:proofErr w:type="spellStart"/>
      <w:r w:rsidRPr="006875FA">
        <w:rPr>
          <w:rFonts w:ascii="Arial" w:hAnsi="Arial" w:cs="Arial"/>
        </w:rPr>
        <w:t>Pzp</w:t>
      </w:r>
      <w:proofErr w:type="spellEnd"/>
      <w:r w:rsidRPr="006875FA">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4"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975E909" w14:textId="548F815A" w:rsidR="000B44B2" w:rsidRPr="006875FA" w:rsidRDefault="000B44B2" w:rsidP="00B7347A">
      <w:pPr>
        <w:numPr>
          <w:ilvl w:val="0"/>
          <w:numId w:val="44"/>
        </w:numPr>
        <w:autoSpaceDE w:val="0"/>
        <w:autoSpaceDN w:val="0"/>
        <w:adjustRightInd w:val="0"/>
        <w:spacing w:after="0" w:line="276" w:lineRule="auto"/>
        <w:rPr>
          <w:rFonts w:ascii="Arial" w:hAnsi="Arial" w:cs="Arial"/>
          <w:bCs/>
        </w:rPr>
      </w:pPr>
      <w:r w:rsidRPr="006875FA">
        <w:rPr>
          <w:rFonts w:ascii="Arial" w:hAnsi="Arial" w:cs="Arial"/>
          <w:bCs/>
        </w:rPr>
        <w:t>Z postępowania, na podstawie art. 7 ust. 1 ustawy z dnia 13 kwietnia 2022 roku o</w:t>
      </w:r>
      <w:r w:rsidR="00A3596D">
        <w:rPr>
          <w:rFonts w:ascii="Arial" w:hAnsi="Arial" w:cs="Arial"/>
          <w:bCs/>
        </w:rPr>
        <w:t> </w:t>
      </w:r>
      <w:r w:rsidRPr="006875FA">
        <w:rPr>
          <w:rFonts w:ascii="Arial" w:hAnsi="Arial" w:cs="Arial"/>
          <w:bCs/>
        </w:rPr>
        <w:t>szczególnych rozwiązaniach w zakresie przeciwdziałania wspieraniu agresji na Ukrainę oraz służących ochronie bezpieczeństwa narodowego (Dz.U. 2022 r., poz. 835), wyklucza się:</w:t>
      </w:r>
    </w:p>
    <w:p w14:paraId="4B79D8A2" w14:textId="2AB7EAD6" w:rsidR="000B44B2" w:rsidRPr="006875FA" w:rsidRDefault="000B44B2" w:rsidP="00B7347A">
      <w:pPr>
        <w:numPr>
          <w:ilvl w:val="1"/>
          <w:numId w:val="44"/>
        </w:numPr>
        <w:autoSpaceDE w:val="0"/>
        <w:autoSpaceDN w:val="0"/>
        <w:adjustRightInd w:val="0"/>
        <w:spacing w:after="0" w:line="276" w:lineRule="auto"/>
        <w:ind w:left="574"/>
        <w:rPr>
          <w:rFonts w:ascii="Arial" w:hAnsi="Arial" w:cs="Arial"/>
          <w:bCs/>
        </w:rPr>
      </w:pPr>
      <w:r w:rsidRPr="006875FA">
        <w:rPr>
          <w:rFonts w:ascii="Arial" w:hAnsi="Arial" w:cs="Arial"/>
        </w:rPr>
        <w:t xml:space="preserve"> </w:t>
      </w:r>
      <w:r w:rsidRPr="006875FA">
        <w:rPr>
          <w:rFonts w:ascii="Arial" w:hAnsi="Arial" w:cs="Arial"/>
          <w:bCs/>
        </w:rPr>
        <w:t>wykonawcę oraz uczestnika konkursu wymienionego w wykazach określonych</w:t>
      </w:r>
      <w:r w:rsidRPr="006875FA">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875FA">
        <w:rPr>
          <w:rFonts w:ascii="Arial" w:hAnsi="Arial" w:cs="Arial"/>
          <w:bCs/>
        </w:rPr>
        <w:br/>
      </w:r>
      <w:r w:rsidRPr="006875FA">
        <w:rPr>
          <w:rFonts w:ascii="Arial" w:hAnsi="Arial" w:cs="Arial"/>
          <w:bCs/>
        </w:rPr>
        <w:lastRenderedPageBreak/>
        <w:t>z postępowania o udzielenie zamówienia publicznego lub konkursu prowadzonego na podstawie ustawy z dnia 11 września 2019 r. – Pra</w:t>
      </w:r>
      <w:r w:rsidR="00AC495E" w:rsidRPr="006875FA">
        <w:rPr>
          <w:rFonts w:ascii="Arial" w:hAnsi="Arial" w:cs="Arial"/>
          <w:bCs/>
        </w:rPr>
        <w:t>wo zamówień publicznych (Dz. U.</w:t>
      </w:r>
      <w:r w:rsidR="00AC495E" w:rsidRPr="006875FA">
        <w:rPr>
          <w:rFonts w:ascii="Arial" w:hAnsi="Arial" w:cs="Arial"/>
          <w:bCs/>
        </w:rPr>
        <w:br/>
      </w:r>
      <w:r w:rsidRPr="006875FA">
        <w:rPr>
          <w:rFonts w:ascii="Arial" w:hAnsi="Arial" w:cs="Arial"/>
          <w:bCs/>
        </w:rPr>
        <w:t>z 2021 r. poz. 1129, 1598, 2054 i 2269 oraz z 2022 r. poz. 25);</w:t>
      </w:r>
    </w:p>
    <w:p w14:paraId="1C789AF1" w14:textId="49C16A9E" w:rsidR="000B44B2" w:rsidRPr="006875FA" w:rsidRDefault="000B44B2" w:rsidP="00B7347A">
      <w:pPr>
        <w:numPr>
          <w:ilvl w:val="1"/>
          <w:numId w:val="44"/>
        </w:numPr>
        <w:autoSpaceDE w:val="0"/>
        <w:autoSpaceDN w:val="0"/>
        <w:adjustRightInd w:val="0"/>
        <w:spacing w:after="0" w:line="276" w:lineRule="auto"/>
        <w:ind w:left="574"/>
        <w:rPr>
          <w:rFonts w:ascii="Arial" w:hAnsi="Arial" w:cs="Arial"/>
          <w:bCs/>
        </w:rPr>
      </w:pPr>
      <w:r w:rsidRPr="006875FA">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097A88">
        <w:rPr>
          <w:rFonts w:ascii="Arial" w:hAnsi="Arial" w:cs="Arial"/>
          <w:bCs/>
        </w:rPr>
        <w:t> </w:t>
      </w:r>
      <w:r w:rsidRPr="006875FA">
        <w:rPr>
          <w:rFonts w:ascii="Arial" w:hAnsi="Arial" w:cs="Arial"/>
          <w:bCs/>
        </w:rPr>
        <w:t>zastosowaniu wykluczenia z postępowania o udzielenie zamówienia publicznego lub konkursu prowadzonego na podstawie ustawy z dnia 11 września 2019 r. – Prawo zamówień publicznych (Dz. U. z 2021 r. po</w:t>
      </w:r>
      <w:r w:rsidR="00AC495E" w:rsidRPr="006875FA">
        <w:rPr>
          <w:rFonts w:ascii="Arial" w:hAnsi="Arial" w:cs="Arial"/>
          <w:bCs/>
        </w:rPr>
        <w:t>z. 1129, 1598, 2054 i 2269 oraz</w:t>
      </w:r>
      <w:r w:rsidR="00AC495E" w:rsidRPr="006875FA">
        <w:rPr>
          <w:rFonts w:ascii="Arial" w:hAnsi="Arial" w:cs="Arial"/>
          <w:bCs/>
        </w:rPr>
        <w:br/>
      </w:r>
      <w:r w:rsidRPr="006875FA">
        <w:rPr>
          <w:rFonts w:ascii="Arial" w:hAnsi="Arial" w:cs="Arial"/>
          <w:bCs/>
        </w:rPr>
        <w:t>z 2022 r. poz. 25);</w:t>
      </w:r>
    </w:p>
    <w:p w14:paraId="59DCCC17" w14:textId="2BE5265B" w:rsidR="000B44B2" w:rsidRPr="006875FA" w:rsidRDefault="000B44B2" w:rsidP="00B7347A">
      <w:pPr>
        <w:numPr>
          <w:ilvl w:val="1"/>
          <w:numId w:val="44"/>
        </w:numPr>
        <w:autoSpaceDE w:val="0"/>
        <w:autoSpaceDN w:val="0"/>
        <w:adjustRightInd w:val="0"/>
        <w:spacing w:after="0" w:line="276" w:lineRule="auto"/>
        <w:ind w:left="574"/>
        <w:rPr>
          <w:rFonts w:ascii="Arial" w:hAnsi="Arial" w:cs="Arial"/>
          <w:bCs/>
        </w:rPr>
      </w:pPr>
      <w:r w:rsidRPr="006875FA">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w:t>
      </w:r>
      <w:r w:rsidR="00AC495E" w:rsidRPr="006875FA">
        <w:rPr>
          <w:rFonts w:ascii="Arial" w:hAnsi="Arial" w:cs="Arial"/>
          <w:bCs/>
        </w:rPr>
        <w:t>aniu wykluczenie z postępowania</w:t>
      </w:r>
      <w:r w:rsidR="00AC495E" w:rsidRPr="006875FA">
        <w:rPr>
          <w:rFonts w:ascii="Arial" w:hAnsi="Arial" w:cs="Arial"/>
          <w:bCs/>
        </w:rPr>
        <w:br/>
      </w:r>
      <w:r w:rsidRPr="006875FA">
        <w:rPr>
          <w:rFonts w:ascii="Arial" w:hAnsi="Arial" w:cs="Arial"/>
          <w:bCs/>
        </w:rPr>
        <w:t>o udzielenie zamówienia publicznego lub konkursu prowadzonego na podstawie ustawy z dnia 11 września 2019 r. – Prawo zamówień publicznych (Dz. U. z 2021 r. poz. 1129, 1598, 2054 i 2269 oraz z 2022 r. poz. 25).</w:t>
      </w:r>
    </w:p>
    <w:p w14:paraId="3C0D462A" w14:textId="50182086" w:rsidR="000B44B2" w:rsidRPr="006875FA" w:rsidRDefault="000B44B2" w:rsidP="00B7347A">
      <w:pPr>
        <w:numPr>
          <w:ilvl w:val="0"/>
          <w:numId w:val="44"/>
        </w:numPr>
        <w:autoSpaceDE w:val="0"/>
        <w:autoSpaceDN w:val="0"/>
        <w:adjustRightInd w:val="0"/>
        <w:spacing w:after="0" w:line="276" w:lineRule="auto"/>
        <w:ind w:left="426" w:hanging="426"/>
        <w:rPr>
          <w:rFonts w:ascii="Arial" w:hAnsi="Arial" w:cs="Arial"/>
          <w:bCs/>
        </w:rPr>
      </w:pPr>
      <w:r w:rsidRPr="006875FA">
        <w:rPr>
          <w:rFonts w:ascii="Arial" w:hAnsi="Arial" w:cs="Arial"/>
          <w:bCs/>
        </w:rPr>
        <w:t xml:space="preserve">Dodatkowo Zamawiający przewiduje wykluczenie wykonawcy na podstawie </w:t>
      </w:r>
      <w:r w:rsidR="001436DF">
        <w:rPr>
          <w:rFonts w:ascii="Arial" w:eastAsia="SimSun" w:hAnsi="Arial" w:cs="Arial"/>
          <w:lang w:eastAsia="zh-CN"/>
        </w:rPr>
        <w:t xml:space="preserve">art. 109 ust. 1 pkt 4 </w:t>
      </w:r>
      <w:r w:rsidRPr="006875FA">
        <w:rPr>
          <w:rFonts w:ascii="Arial" w:eastAsia="SimSun" w:hAnsi="Arial" w:cs="Arial"/>
          <w:lang w:eastAsia="zh-CN"/>
        </w:rPr>
        <w:t xml:space="preserve">ustawy </w:t>
      </w:r>
      <w:proofErr w:type="spellStart"/>
      <w:r w:rsidRPr="006875FA">
        <w:rPr>
          <w:rFonts w:ascii="Arial" w:eastAsia="SimSun" w:hAnsi="Arial" w:cs="Arial"/>
          <w:lang w:eastAsia="zh-CN"/>
        </w:rPr>
        <w:t>Pzp</w:t>
      </w:r>
      <w:proofErr w:type="spellEnd"/>
      <w:r w:rsidRPr="006875FA">
        <w:rPr>
          <w:rFonts w:ascii="Arial" w:eastAsia="SimSun" w:hAnsi="Arial" w:cs="Arial"/>
          <w:lang w:eastAsia="zh-CN"/>
        </w:rPr>
        <w:t xml:space="preserve">, tj. </w:t>
      </w:r>
      <w:r w:rsidRPr="006875FA">
        <w:rPr>
          <w:rFonts w:ascii="Arial" w:hAnsi="Arial" w:cs="Arial"/>
          <w:bCs/>
        </w:rPr>
        <w:t xml:space="preserve">wykonawcę, </w:t>
      </w:r>
      <w:r w:rsidRPr="006875FA">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75FA">
        <w:rPr>
          <w:rFonts w:ascii="Arial" w:hAnsi="Arial" w:cs="Arial"/>
          <w:bCs/>
        </w:rPr>
        <w:t>.</w:t>
      </w:r>
    </w:p>
    <w:p w14:paraId="644996B1" w14:textId="289333F5" w:rsidR="000B44B2" w:rsidRPr="006875FA" w:rsidRDefault="000B44B2" w:rsidP="00B7347A">
      <w:pPr>
        <w:pStyle w:val="Akapitzlist"/>
        <w:numPr>
          <w:ilvl w:val="0"/>
          <w:numId w:val="44"/>
        </w:numPr>
        <w:spacing w:after="0" w:line="276" w:lineRule="auto"/>
        <w:ind w:left="357" w:hanging="357"/>
        <w:contextualSpacing w:val="0"/>
        <w:rPr>
          <w:rFonts w:ascii="Arial" w:hAnsi="Arial" w:cs="Arial"/>
        </w:rPr>
      </w:pPr>
      <w:r w:rsidRPr="006875FA">
        <w:rPr>
          <w:rFonts w:ascii="Arial" w:hAnsi="Arial" w:cs="Arial"/>
          <w:shd w:val="clear" w:color="auto" w:fill="FFFFFF"/>
        </w:rPr>
        <w:t>Wykonawca nie podlega wykluczeniu w okolicznościach określonych w art. 108 ust. 1 pkt 1, 2</w:t>
      </w:r>
      <w:r w:rsidR="00FD5466" w:rsidRPr="006875FA">
        <w:rPr>
          <w:rFonts w:ascii="Arial" w:hAnsi="Arial" w:cs="Arial"/>
          <w:shd w:val="clear" w:color="auto" w:fill="FFFFFF"/>
        </w:rPr>
        <w:t xml:space="preserve"> i 5 lub art. 109 ust. 1 pkt 4 </w:t>
      </w:r>
      <w:r w:rsidRPr="006875FA">
        <w:rPr>
          <w:rFonts w:ascii="Arial" w:hAnsi="Arial" w:cs="Arial"/>
          <w:shd w:val="clear" w:color="auto" w:fill="FFFFFF"/>
        </w:rPr>
        <w:t xml:space="preserve">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jeżeli udowodni Zamawiającemu, że spełnił łącznie następujące przesłanki:</w:t>
      </w:r>
    </w:p>
    <w:p w14:paraId="7626F18B" w14:textId="77777777" w:rsidR="000B44B2" w:rsidRPr="006875FA" w:rsidRDefault="000B44B2" w:rsidP="00B7347A">
      <w:pPr>
        <w:pStyle w:val="Akapitzlist"/>
        <w:numPr>
          <w:ilvl w:val="1"/>
          <w:numId w:val="44"/>
        </w:numPr>
        <w:shd w:val="clear" w:color="auto" w:fill="FFFFFF"/>
        <w:spacing w:after="0" w:line="276" w:lineRule="auto"/>
        <w:ind w:left="850" w:hanging="425"/>
        <w:contextualSpacing w:val="0"/>
        <w:rPr>
          <w:rFonts w:ascii="Arial" w:hAnsi="Arial" w:cs="Arial"/>
        </w:rPr>
      </w:pPr>
      <w:r w:rsidRPr="006875FA">
        <w:rPr>
          <w:rFonts w:ascii="Arial" w:hAnsi="Arial" w:cs="Arial"/>
        </w:rPr>
        <w:t>naprawił lub zobowiązał się do naprawienia szkody wyrządzonej przestępstwem, wykroczeniem lub swoim nieprawidłowym postępowaniem, w tym poprzez zadośćuczynienie pieniężne;</w:t>
      </w:r>
    </w:p>
    <w:p w14:paraId="4F0D5B41" w14:textId="77777777" w:rsidR="000B44B2" w:rsidRPr="006875FA" w:rsidRDefault="000B44B2" w:rsidP="00B7347A">
      <w:pPr>
        <w:pStyle w:val="Akapitzlist"/>
        <w:numPr>
          <w:ilvl w:val="1"/>
          <w:numId w:val="44"/>
        </w:numPr>
        <w:shd w:val="clear" w:color="auto" w:fill="FFFFFF"/>
        <w:spacing w:after="0" w:line="276" w:lineRule="auto"/>
        <w:ind w:left="850" w:hanging="425"/>
        <w:contextualSpacing w:val="0"/>
        <w:rPr>
          <w:rFonts w:ascii="Arial" w:hAnsi="Arial" w:cs="Arial"/>
        </w:rPr>
      </w:pPr>
      <w:r w:rsidRPr="006875FA">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72ACE5" w14:textId="77777777" w:rsidR="000B44B2" w:rsidRPr="006875FA" w:rsidRDefault="000B44B2" w:rsidP="00B7347A">
      <w:pPr>
        <w:pStyle w:val="Akapitzlist"/>
        <w:numPr>
          <w:ilvl w:val="1"/>
          <w:numId w:val="44"/>
        </w:numPr>
        <w:shd w:val="clear" w:color="auto" w:fill="FFFFFF"/>
        <w:spacing w:after="0" w:line="276" w:lineRule="auto"/>
        <w:ind w:left="851" w:hanging="425"/>
        <w:contextualSpacing w:val="0"/>
        <w:rPr>
          <w:rFonts w:ascii="Arial" w:hAnsi="Arial" w:cs="Arial"/>
        </w:rPr>
      </w:pPr>
      <w:r w:rsidRPr="006875FA">
        <w:rPr>
          <w:rFonts w:ascii="Arial" w:hAnsi="Arial" w:cs="Arial"/>
        </w:rPr>
        <w:t>podjął konkretne środki techniczne, organizacyjne i kadrowe, odpowiednie dla zapobiegania dalszym przestępstwom, wykroczeniom lub nieprawidłowemu postępowaniu, w szczególności:</w:t>
      </w:r>
    </w:p>
    <w:p w14:paraId="205FB6B1" w14:textId="77777777" w:rsidR="000B44B2" w:rsidRPr="006875FA" w:rsidRDefault="000B44B2" w:rsidP="00317FC0">
      <w:pPr>
        <w:pStyle w:val="Akapitzlist"/>
        <w:numPr>
          <w:ilvl w:val="0"/>
          <w:numId w:val="57"/>
        </w:numPr>
        <w:shd w:val="clear" w:color="auto" w:fill="FFFFFF"/>
        <w:spacing w:after="0" w:line="276" w:lineRule="auto"/>
        <w:ind w:left="1134" w:hanging="283"/>
        <w:contextualSpacing w:val="0"/>
        <w:rPr>
          <w:rFonts w:ascii="Arial" w:hAnsi="Arial" w:cs="Arial"/>
        </w:rPr>
      </w:pPr>
      <w:r w:rsidRPr="006875FA">
        <w:rPr>
          <w:rFonts w:ascii="Arial" w:hAnsi="Arial" w:cs="Arial"/>
        </w:rPr>
        <w:t>zerwał wszelkie powiązania z osobami lub podmiotami odpowiedzialnymi za nieprawidłowe postępowanie wykonawcy,</w:t>
      </w:r>
    </w:p>
    <w:p w14:paraId="12F0748D" w14:textId="77777777" w:rsidR="000B44B2" w:rsidRPr="006875FA" w:rsidRDefault="000B44B2" w:rsidP="00317FC0">
      <w:pPr>
        <w:pStyle w:val="Akapitzlist"/>
        <w:numPr>
          <w:ilvl w:val="0"/>
          <w:numId w:val="57"/>
        </w:numPr>
        <w:shd w:val="clear" w:color="auto" w:fill="FFFFFF"/>
        <w:spacing w:after="0" w:line="276" w:lineRule="auto"/>
        <w:ind w:left="1134" w:hanging="283"/>
        <w:contextualSpacing w:val="0"/>
        <w:rPr>
          <w:rFonts w:ascii="Arial" w:hAnsi="Arial" w:cs="Arial"/>
        </w:rPr>
      </w:pPr>
      <w:r w:rsidRPr="006875FA">
        <w:rPr>
          <w:rFonts w:ascii="Arial" w:hAnsi="Arial" w:cs="Arial"/>
        </w:rPr>
        <w:t>zreorganizował personel,</w:t>
      </w:r>
    </w:p>
    <w:p w14:paraId="2DB40D4E" w14:textId="77777777" w:rsidR="000B44B2" w:rsidRPr="006875FA" w:rsidRDefault="000B44B2" w:rsidP="00317FC0">
      <w:pPr>
        <w:pStyle w:val="Akapitzlist"/>
        <w:numPr>
          <w:ilvl w:val="0"/>
          <w:numId w:val="57"/>
        </w:numPr>
        <w:shd w:val="clear" w:color="auto" w:fill="FFFFFF"/>
        <w:spacing w:after="0" w:line="276" w:lineRule="auto"/>
        <w:ind w:left="1134" w:hanging="283"/>
        <w:contextualSpacing w:val="0"/>
        <w:rPr>
          <w:rFonts w:ascii="Arial" w:hAnsi="Arial" w:cs="Arial"/>
        </w:rPr>
      </w:pPr>
      <w:r w:rsidRPr="006875FA">
        <w:rPr>
          <w:rFonts w:ascii="Arial" w:hAnsi="Arial" w:cs="Arial"/>
        </w:rPr>
        <w:t>wdrożył system sprawozdawczości i kontroli,</w:t>
      </w:r>
    </w:p>
    <w:p w14:paraId="6F6F3922" w14:textId="77777777" w:rsidR="000B44B2" w:rsidRPr="006875FA" w:rsidRDefault="000B44B2" w:rsidP="00317FC0">
      <w:pPr>
        <w:pStyle w:val="Akapitzlist"/>
        <w:numPr>
          <w:ilvl w:val="0"/>
          <w:numId w:val="57"/>
        </w:numPr>
        <w:shd w:val="clear" w:color="auto" w:fill="FFFFFF"/>
        <w:spacing w:after="0" w:line="276" w:lineRule="auto"/>
        <w:ind w:left="1134" w:hanging="283"/>
        <w:contextualSpacing w:val="0"/>
        <w:rPr>
          <w:rFonts w:ascii="Arial" w:hAnsi="Arial" w:cs="Arial"/>
        </w:rPr>
      </w:pPr>
      <w:r w:rsidRPr="006875FA">
        <w:rPr>
          <w:rFonts w:ascii="Arial" w:hAnsi="Arial" w:cs="Arial"/>
        </w:rPr>
        <w:t>utworzył struktury audytu wewnętrznego do monitorowania przestrzegania przepisów, wewnętrznych regulacji lub standardów,</w:t>
      </w:r>
    </w:p>
    <w:p w14:paraId="18EFB85A" w14:textId="77777777" w:rsidR="000B44B2" w:rsidRPr="006875FA" w:rsidRDefault="000B44B2" w:rsidP="00317FC0">
      <w:pPr>
        <w:pStyle w:val="Akapitzlist"/>
        <w:numPr>
          <w:ilvl w:val="0"/>
          <w:numId w:val="57"/>
        </w:numPr>
        <w:shd w:val="clear" w:color="auto" w:fill="FFFFFF"/>
        <w:spacing w:after="0" w:line="276" w:lineRule="auto"/>
        <w:ind w:left="1134" w:hanging="283"/>
        <w:contextualSpacing w:val="0"/>
        <w:rPr>
          <w:rFonts w:ascii="Arial" w:hAnsi="Arial" w:cs="Arial"/>
        </w:rPr>
      </w:pPr>
      <w:r w:rsidRPr="006875FA">
        <w:rPr>
          <w:rFonts w:ascii="Arial" w:hAnsi="Arial" w:cs="Arial"/>
        </w:rPr>
        <w:t>wprowadził wewnętrzne regulacje dotyczące odpowiedzialności i odszkodowań za nieprzestrzeganie przepisów, wewnętrznych regulacji lub standardów.</w:t>
      </w:r>
    </w:p>
    <w:p w14:paraId="3F8016DB" w14:textId="77777777" w:rsidR="000B44B2" w:rsidRPr="006875FA" w:rsidRDefault="000B44B2" w:rsidP="00B7347A">
      <w:pPr>
        <w:numPr>
          <w:ilvl w:val="0"/>
          <w:numId w:val="44"/>
        </w:numPr>
        <w:spacing w:after="0" w:line="276" w:lineRule="auto"/>
        <w:rPr>
          <w:rFonts w:ascii="Arial" w:hAnsi="Arial" w:cs="Arial"/>
        </w:rPr>
      </w:pPr>
      <w:r w:rsidRPr="006875FA">
        <w:rPr>
          <w:rFonts w:ascii="Arial" w:hAnsi="Arial" w:cs="Arial"/>
        </w:rPr>
        <w:t>Wykluczenie wykonawcy następuje:</w:t>
      </w:r>
    </w:p>
    <w:p w14:paraId="2FF9B84F" w14:textId="77777777" w:rsidR="000B44B2" w:rsidRPr="006875FA" w:rsidRDefault="000B44B2" w:rsidP="00B7347A">
      <w:pPr>
        <w:numPr>
          <w:ilvl w:val="1"/>
          <w:numId w:val="44"/>
        </w:numPr>
        <w:tabs>
          <w:tab w:val="left" w:pos="851"/>
        </w:tabs>
        <w:spacing w:after="0" w:line="276" w:lineRule="auto"/>
        <w:ind w:left="851" w:hanging="567"/>
        <w:rPr>
          <w:rFonts w:ascii="Arial" w:hAnsi="Arial" w:cs="Arial"/>
        </w:rPr>
      </w:pPr>
      <w:r w:rsidRPr="006875FA">
        <w:rPr>
          <w:rFonts w:ascii="Arial" w:hAnsi="Arial" w:cs="Arial"/>
          <w:shd w:val="clear" w:color="auto" w:fill="FFFFFF"/>
        </w:rPr>
        <w:lastRenderedPageBreak/>
        <w:t xml:space="preserve">w przypadkach, o których mowa w art. 108 ust. 1 pkt 1 lit. a-g i pkt 2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xml:space="preserve">, na okres 5 lat od dnia uprawomocnienia się wyroku potwierdzającego zaistnienie jednej </w:t>
      </w:r>
      <w:r w:rsidRPr="006875FA">
        <w:rPr>
          <w:rFonts w:ascii="Arial" w:hAnsi="Arial" w:cs="Arial"/>
          <w:shd w:val="clear" w:color="auto" w:fill="FFFFFF"/>
        </w:rPr>
        <w:br/>
        <w:t>z podstaw wykluczenia, chyba że w tym wyroku został określony inny okres wykluczenia;</w:t>
      </w:r>
    </w:p>
    <w:p w14:paraId="1A2085FE" w14:textId="043AB383" w:rsidR="000B44B2" w:rsidRPr="006875FA" w:rsidRDefault="000B44B2" w:rsidP="00B7347A">
      <w:pPr>
        <w:numPr>
          <w:ilvl w:val="1"/>
          <w:numId w:val="44"/>
        </w:numPr>
        <w:tabs>
          <w:tab w:val="left" w:pos="851"/>
        </w:tabs>
        <w:spacing w:after="0" w:line="276" w:lineRule="auto"/>
        <w:ind w:left="851" w:hanging="567"/>
        <w:rPr>
          <w:rFonts w:ascii="Arial" w:hAnsi="Arial" w:cs="Arial"/>
        </w:rPr>
      </w:pPr>
      <w:r w:rsidRPr="006875FA">
        <w:rPr>
          <w:rFonts w:ascii="Arial" w:hAnsi="Arial" w:cs="Arial"/>
          <w:shd w:val="clear" w:color="auto" w:fill="FFFFFF"/>
        </w:rPr>
        <w:t xml:space="preserve">w przypadkach, o których mowa w </w:t>
      </w:r>
      <w:r w:rsidRPr="006875FA">
        <w:rPr>
          <w:rFonts w:ascii="Arial" w:hAnsi="Arial" w:cs="Arial"/>
        </w:rPr>
        <w:t xml:space="preserve">art. 108 ust. 1 pkt 1 lit. h i pkt 2 ustawy </w:t>
      </w:r>
      <w:proofErr w:type="spellStart"/>
      <w:r w:rsidRPr="006875FA">
        <w:rPr>
          <w:rFonts w:ascii="Arial" w:hAnsi="Arial" w:cs="Arial"/>
        </w:rPr>
        <w:t>Pzp</w:t>
      </w:r>
      <w:proofErr w:type="spellEnd"/>
      <w:r w:rsidRPr="006875FA">
        <w:rPr>
          <w:rFonts w:ascii="Arial" w:hAnsi="Arial" w:cs="Arial"/>
        </w:rPr>
        <w:t>, gdy osoba, o której mowa w tych przepisach, została skaz</w:t>
      </w:r>
      <w:r w:rsidR="002908AD" w:rsidRPr="006875FA">
        <w:rPr>
          <w:rFonts w:ascii="Arial" w:hAnsi="Arial" w:cs="Arial"/>
        </w:rPr>
        <w:t xml:space="preserve">ana za przestępstwo wymienione </w:t>
      </w:r>
      <w:r w:rsidRPr="006875FA">
        <w:rPr>
          <w:rFonts w:ascii="Arial" w:hAnsi="Arial" w:cs="Arial"/>
        </w:rPr>
        <w:t xml:space="preserve">w art. 108 ust. 1 pkt 1 lit. h ustawy </w:t>
      </w:r>
      <w:proofErr w:type="spellStart"/>
      <w:r w:rsidRPr="006875FA">
        <w:rPr>
          <w:rFonts w:ascii="Arial" w:hAnsi="Arial" w:cs="Arial"/>
        </w:rPr>
        <w:t>Pzp</w:t>
      </w:r>
      <w:proofErr w:type="spellEnd"/>
      <w:r w:rsidRPr="006875FA">
        <w:rPr>
          <w:rFonts w:ascii="Arial" w:hAnsi="Arial" w:cs="Arial"/>
        </w:rPr>
        <w:t>, na okres 3 lat od dnia uprawomocnienia się odpowiednio wyroku potw</w:t>
      </w:r>
      <w:r w:rsidR="002908AD" w:rsidRPr="006875FA">
        <w:rPr>
          <w:rFonts w:ascii="Arial" w:hAnsi="Arial" w:cs="Arial"/>
        </w:rPr>
        <w:t>ierdzającego zaistnienie jednej</w:t>
      </w:r>
      <w:r w:rsidR="002908AD" w:rsidRPr="006875FA">
        <w:rPr>
          <w:rFonts w:ascii="Arial" w:hAnsi="Arial" w:cs="Arial"/>
        </w:rPr>
        <w:br/>
      </w:r>
      <w:r w:rsidRPr="006875FA">
        <w:rPr>
          <w:rFonts w:ascii="Arial" w:hAnsi="Arial" w:cs="Arial"/>
        </w:rPr>
        <w:t>z podstaw wykluczenia, wydania ostatecznej decyzji lub zaistnienia zdarzenia będącego podstawą wykluczenia, chyba że w wyroku lub decyzji został określony inny okres wykluczenia;</w:t>
      </w:r>
    </w:p>
    <w:p w14:paraId="6CC12C33" w14:textId="77777777" w:rsidR="000B44B2" w:rsidRPr="006875FA" w:rsidRDefault="000B44B2" w:rsidP="00B7347A">
      <w:pPr>
        <w:numPr>
          <w:ilvl w:val="1"/>
          <w:numId w:val="44"/>
        </w:numPr>
        <w:tabs>
          <w:tab w:val="left" w:pos="851"/>
        </w:tabs>
        <w:spacing w:after="0" w:line="276" w:lineRule="auto"/>
        <w:ind w:left="851" w:hanging="567"/>
        <w:rPr>
          <w:rFonts w:ascii="Arial" w:hAnsi="Arial" w:cs="Arial"/>
        </w:rPr>
      </w:pPr>
      <w:r w:rsidRPr="006875FA">
        <w:rPr>
          <w:rFonts w:ascii="Arial" w:hAnsi="Arial" w:cs="Arial"/>
        </w:rPr>
        <w:t xml:space="preserve">w przypadku, o którym mowa w art. 108 ust. 1 pkt 4 ustawy </w:t>
      </w:r>
      <w:proofErr w:type="spellStart"/>
      <w:r w:rsidRPr="006875FA">
        <w:rPr>
          <w:rFonts w:ascii="Arial" w:hAnsi="Arial" w:cs="Arial"/>
        </w:rPr>
        <w:t>Pzp</w:t>
      </w:r>
      <w:proofErr w:type="spellEnd"/>
      <w:r w:rsidRPr="006875FA">
        <w:rPr>
          <w:rFonts w:ascii="Arial" w:hAnsi="Arial" w:cs="Arial"/>
        </w:rPr>
        <w:t>, na okres, na jaki został prawomocnie orzeczony zakaz ubiegania się o zamówienia publiczne;</w:t>
      </w:r>
    </w:p>
    <w:p w14:paraId="49C992F1" w14:textId="4DAE1295" w:rsidR="000B44B2" w:rsidRPr="006875FA" w:rsidRDefault="000B44B2" w:rsidP="00B7347A">
      <w:pPr>
        <w:numPr>
          <w:ilvl w:val="1"/>
          <w:numId w:val="44"/>
        </w:numPr>
        <w:tabs>
          <w:tab w:val="left" w:pos="851"/>
        </w:tabs>
        <w:spacing w:after="0" w:line="276" w:lineRule="auto"/>
        <w:ind w:left="851" w:hanging="567"/>
        <w:rPr>
          <w:rFonts w:ascii="Arial" w:hAnsi="Arial" w:cs="Arial"/>
        </w:rPr>
      </w:pPr>
      <w:r w:rsidRPr="006875FA">
        <w:rPr>
          <w:rFonts w:ascii="Arial" w:hAnsi="Arial" w:cs="Arial"/>
        </w:rPr>
        <w:t>w przypadkach, o których mowa w art. 108 ust.</w:t>
      </w:r>
      <w:r w:rsidR="001436DF">
        <w:rPr>
          <w:rFonts w:ascii="Arial" w:hAnsi="Arial" w:cs="Arial"/>
        </w:rPr>
        <w:t xml:space="preserve"> 1 pkt 5, art. 109 ust. 1 pkt 4</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 na okres 3 lat od zaistnienia zdarzenia będącego podstawą wykluczenia;</w:t>
      </w:r>
    </w:p>
    <w:p w14:paraId="55170F7A" w14:textId="77777777" w:rsidR="000B44B2" w:rsidRPr="006875FA" w:rsidRDefault="000B44B2" w:rsidP="00B7347A">
      <w:pPr>
        <w:numPr>
          <w:ilvl w:val="1"/>
          <w:numId w:val="44"/>
        </w:numPr>
        <w:tabs>
          <w:tab w:val="left" w:pos="851"/>
        </w:tabs>
        <w:spacing w:after="0" w:line="276" w:lineRule="auto"/>
        <w:ind w:left="851" w:hanging="567"/>
        <w:rPr>
          <w:rFonts w:ascii="Arial" w:hAnsi="Arial" w:cs="Arial"/>
        </w:rPr>
      </w:pPr>
      <w:r w:rsidRPr="006875FA">
        <w:rPr>
          <w:rFonts w:ascii="Arial" w:hAnsi="Arial" w:cs="Arial"/>
          <w:shd w:val="clear" w:color="auto" w:fill="FFFFFF"/>
        </w:rPr>
        <w:t xml:space="preserve">w przypadkach, o których mowa w art. 108 ust. 1 pkt 6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w postępowaniu</w:t>
      </w:r>
      <w:r w:rsidRPr="006875FA">
        <w:rPr>
          <w:rFonts w:ascii="Arial" w:hAnsi="Arial" w:cs="Arial"/>
          <w:shd w:val="clear" w:color="auto" w:fill="FFFFFF"/>
        </w:rPr>
        <w:br/>
        <w:t>o udzielenie zamówienia, w którym zaistniało zdarzenie będące podstawą wykluczenia;</w:t>
      </w:r>
    </w:p>
    <w:p w14:paraId="70B992AF" w14:textId="7E726E74" w:rsidR="000B44B2" w:rsidRPr="006875FA" w:rsidRDefault="000B44B2" w:rsidP="00B7347A">
      <w:pPr>
        <w:numPr>
          <w:ilvl w:val="1"/>
          <w:numId w:val="44"/>
        </w:numPr>
        <w:tabs>
          <w:tab w:val="left" w:pos="851"/>
        </w:tabs>
        <w:spacing w:after="0" w:line="276" w:lineRule="auto"/>
        <w:ind w:left="851" w:hanging="567"/>
        <w:rPr>
          <w:rFonts w:ascii="Arial" w:hAnsi="Arial" w:cs="Arial"/>
        </w:rPr>
      </w:pPr>
      <w:r w:rsidRPr="006875FA">
        <w:rPr>
          <w:rFonts w:ascii="Arial" w:hAnsi="Arial" w:cs="Arial"/>
          <w:shd w:val="clear" w:color="auto" w:fill="FFFFFF"/>
        </w:rPr>
        <w:t xml:space="preserve">w przypadkach, o których mowa w art. 7 ust. 1 </w:t>
      </w:r>
      <w:r w:rsidRPr="006875FA">
        <w:rPr>
          <w:rFonts w:ascii="Arial" w:hAnsi="Arial" w:cs="Arial"/>
          <w:bCs/>
          <w:shd w:val="clear" w:color="auto" w:fill="FFFFFF"/>
        </w:rPr>
        <w:t>ustawy z dnia 13 kwietnia 2022 roku</w:t>
      </w:r>
      <w:r w:rsidRPr="006875FA">
        <w:rPr>
          <w:rFonts w:ascii="Arial" w:hAnsi="Arial" w:cs="Arial"/>
          <w:bCs/>
          <w:shd w:val="clear" w:color="auto" w:fill="FFFFFF"/>
        </w:rPr>
        <w:br/>
        <w:t>o szczególnych rozwiązaniach w zakresie przeciwdziałania wspieraniu agresji na Ukrainę oraz służących ochronie bezpieczeństwa narodowego,</w:t>
      </w:r>
      <w:r w:rsidR="002908AD" w:rsidRPr="006875FA">
        <w:rPr>
          <w:rFonts w:ascii="Arial" w:hAnsi="Arial" w:cs="Arial"/>
          <w:bCs/>
          <w:shd w:val="clear" w:color="auto" w:fill="FFFFFF"/>
        </w:rPr>
        <w:t xml:space="preserve"> na okres trwania okoliczności, </w:t>
      </w:r>
      <w:r w:rsidRPr="006875FA">
        <w:rPr>
          <w:rFonts w:ascii="Arial" w:hAnsi="Arial" w:cs="Arial"/>
          <w:bCs/>
          <w:shd w:val="clear" w:color="auto" w:fill="FFFFFF"/>
        </w:rPr>
        <w:t>z powodu których nastąpiło wykluczenie.</w:t>
      </w:r>
    </w:p>
    <w:p w14:paraId="1A3D3BD6" w14:textId="77777777" w:rsidR="000B44B2" w:rsidRPr="006875FA" w:rsidRDefault="000B44B2" w:rsidP="00B7347A">
      <w:pPr>
        <w:numPr>
          <w:ilvl w:val="0"/>
          <w:numId w:val="44"/>
        </w:numPr>
        <w:spacing w:after="0" w:line="276" w:lineRule="auto"/>
        <w:rPr>
          <w:rFonts w:ascii="Arial" w:hAnsi="Arial" w:cs="Arial"/>
        </w:rPr>
      </w:pPr>
      <w:r w:rsidRPr="006875FA">
        <w:rPr>
          <w:rFonts w:ascii="Arial" w:hAnsi="Arial" w:cs="Arial"/>
        </w:rPr>
        <w:t>Zamawiający może wykluczyć wykonawcę na każdym etapie postępowania o udzielenie zamówienia.</w:t>
      </w:r>
    </w:p>
    <w:p w14:paraId="3A2D48C0" w14:textId="77777777" w:rsidR="000B44B2" w:rsidRPr="006875FA" w:rsidRDefault="000B44B2" w:rsidP="00B7347A">
      <w:pPr>
        <w:numPr>
          <w:ilvl w:val="0"/>
          <w:numId w:val="44"/>
        </w:numPr>
        <w:spacing w:after="0" w:line="276" w:lineRule="auto"/>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64CB694" w14:textId="5B9C0C4F" w:rsidR="000B44B2" w:rsidRPr="006875FA" w:rsidRDefault="000B44B2" w:rsidP="00B7347A">
      <w:pPr>
        <w:numPr>
          <w:ilvl w:val="1"/>
          <w:numId w:val="44"/>
        </w:numPr>
        <w:spacing w:after="0" w:line="276" w:lineRule="auto"/>
        <w:ind w:left="574"/>
        <w:rPr>
          <w:rFonts w:ascii="Arial" w:hAnsi="Arial" w:cs="Arial"/>
        </w:rPr>
      </w:pPr>
      <w:r w:rsidRPr="006875FA">
        <w:rPr>
          <w:rFonts w:ascii="Arial" w:hAnsi="Arial" w:cs="Arial"/>
        </w:rPr>
        <w:t xml:space="preserve">obywateli rosyjskich lub osób fizycznych lub </w:t>
      </w:r>
      <w:r w:rsidR="00AC495E" w:rsidRPr="006875FA">
        <w:rPr>
          <w:rFonts w:ascii="Arial" w:hAnsi="Arial" w:cs="Arial"/>
        </w:rPr>
        <w:t>prawnych, podmiotów lub organów</w:t>
      </w:r>
      <w:r w:rsidR="00AC495E" w:rsidRPr="006875FA">
        <w:rPr>
          <w:rFonts w:ascii="Arial" w:hAnsi="Arial" w:cs="Arial"/>
        </w:rPr>
        <w:br/>
      </w:r>
      <w:r w:rsidRPr="006875FA">
        <w:rPr>
          <w:rFonts w:ascii="Arial" w:hAnsi="Arial" w:cs="Arial"/>
        </w:rPr>
        <w:t>z siedzibą w Rosji;</w:t>
      </w:r>
    </w:p>
    <w:p w14:paraId="78053AE2" w14:textId="77777777" w:rsidR="000B44B2" w:rsidRPr="006875FA" w:rsidRDefault="000B44B2" w:rsidP="00B7347A">
      <w:pPr>
        <w:numPr>
          <w:ilvl w:val="1"/>
          <w:numId w:val="44"/>
        </w:numPr>
        <w:spacing w:after="0" w:line="276" w:lineRule="auto"/>
        <w:ind w:left="574"/>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BB0D853" w14:textId="77777777" w:rsidR="000B44B2" w:rsidRPr="006875FA" w:rsidRDefault="000B44B2" w:rsidP="00B7347A">
      <w:pPr>
        <w:numPr>
          <w:ilvl w:val="1"/>
          <w:numId w:val="44"/>
        </w:numPr>
        <w:spacing w:after="0" w:line="276" w:lineRule="auto"/>
        <w:ind w:left="574"/>
        <w:rPr>
          <w:rFonts w:ascii="Arial" w:hAnsi="Arial" w:cs="Arial"/>
        </w:rPr>
      </w:pPr>
      <w:r w:rsidRPr="006875FA">
        <w:rPr>
          <w:rFonts w:ascii="Arial" w:hAnsi="Arial" w:cs="Arial"/>
        </w:rPr>
        <w:t xml:space="preserve">osób fizycznych lub prawnych, podmiotów lub organów działających w imieniu lub pod kierunkiem: </w:t>
      </w:r>
    </w:p>
    <w:p w14:paraId="4A67DB77" w14:textId="77777777" w:rsidR="000B44B2" w:rsidRPr="006875FA" w:rsidRDefault="000B44B2" w:rsidP="00B7347A">
      <w:pPr>
        <w:numPr>
          <w:ilvl w:val="2"/>
          <w:numId w:val="44"/>
        </w:numPr>
        <w:spacing w:after="0" w:line="276" w:lineRule="auto"/>
        <w:rPr>
          <w:rFonts w:ascii="Arial" w:hAnsi="Arial" w:cs="Arial"/>
        </w:rPr>
      </w:pPr>
      <w:r w:rsidRPr="006875FA">
        <w:rPr>
          <w:rFonts w:ascii="Arial" w:hAnsi="Arial" w:cs="Arial"/>
        </w:rPr>
        <w:t xml:space="preserve">obywateli rosyjskich lub osób fizycznych lub prawnych, podmiotów lub organów z siedzibą w Rosji lub </w:t>
      </w:r>
    </w:p>
    <w:p w14:paraId="0D5B530E" w14:textId="15BCC99E" w:rsidR="000B44B2" w:rsidRDefault="000B44B2" w:rsidP="00B7347A">
      <w:pPr>
        <w:numPr>
          <w:ilvl w:val="2"/>
          <w:numId w:val="44"/>
        </w:numPr>
        <w:spacing w:after="0" w:line="276" w:lineRule="auto"/>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0791FE59" w14:textId="26386A50" w:rsidR="00D728B4" w:rsidRPr="00D728B4" w:rsidRDefault="00D728B4" w:rsidP="00B7347A">
      <w:pPr>
        <w:pStyle w:val="Akapitzlist"/>
        <w:numPr>
          <w:ilvl w:val="0"/>
          <w:numId w:val="44"/>
        </w:numPr>
        <w:spacing w:after="0" w:line="276" w:lineRule="auto"/>
        <w:rPr>
          <w:rFonts w:ascii="Arial" w:hAnsi="Arial" w:cs="Arial"/>
        </w:rPr>
      </w:pPr>
      <w:r w:rsidRPr="00D728B4">
        <w:rPr>
          <w:rFonts w:ascii="Arial" w:hAnsi="Arial" w:cs="Arial"/>
        </w:rPr>
        <w:t xml:space="preserve">Powyższa przesłanka (z pkt </w:t>
      </w:r>
      <w:r>
        <w:rPr>
          <w:rFonts w:ascii="Arial" w:hAnsi="Arial" w:cs="Arial"/>
        </w:rPr>
        <w:t>7</w:t>
      </w:r>
      <w:r w:rsidRPr="00D728B4">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3076BF42" w14:textId="77777777" w:rsidR="00D728B4" w:rsidRPr="006875FA" w:rsidRDefault="00D728B4" w:rsidP="00B7347A">
      <w:pPr>
        <w:spacing w:after="0" w:line="276" w:lineRule="auto"/>
        <w:ind w:left="1080"/>
        <w:rPr>
          <w:rFonts w:ascii="Arial" w:hAnsi="Arial" w:cs="Arial"/>
        </w:rPr>
      </w:pPr>
    </w:p>
    <w:p w14:paraId="1B602EFB" w14:textId="77777777" w:rsidR="002908AD" w:rsidRPr="006875FA" w:rsidRDefault="002908AD" w:rsidP="00B7347A">
      <w:pPr>
        <w:spacing w:after="0" w:line="276" w:lineRule="auto"/>
        <w:ind w:left="1080"/>
        <w:rPr>
          <w:rFonts w:ascii="Arial" w:hAnsi="Arial" w:cs="Arial"/>
        </w:rPr>
      </w:pPr>
    </w:p>
    <w:bookmarkEnd w:id="7"/>
    <w:p w14:paraId="21C8D0CD" w14:textId="77777777" w:rsidR="006B29BE" w:rsidRPr="006875FA" w:rsidRDefault="006B29BE" w:rsidP="00B7347A">
      <w:pPr>
        <w:pStyle w:val="Nagwek1"/>
        <w:shd w:val="clear" w:color="auto" w:fill="CCC0D9"/>
        <w:spacing w:before="0" w:after="0" w:line="276" w:lineRule="auto"/>
        <w:rPr>
          <w:rFonts w:ascii="Arial" w:hAnsi="Arial" w:cs="Arial"/>
          <w:sz w:val="22"/>
          <w:szCs w:val="22"/>
        </w:rPr>
      </w:pPr>
      <w:r w:rsidRPr="006875FA">
        <w:rPr>
          <w:rFonts w:ascii="Arial" w:hAnsi="Arial" w:cs="Arial"/>
          <w:sz w:val="22"/>
          <w:szCs w:val="22"/>
        </w:rPr>
        <w:t xml:space="preserve">VIII. </w:t>
      </w:r>
      <w:r w:rsidRPr="006875FA">
        <w:rPr>
          <w:rFonts w:ascii="Arial" w:hAnsi="Arial" w:cs="Arial"/>
          <w:sz w:val="22"/>
          <w:szCs w:val="22"/>
          <w:u w:val="single"/>
        </w:rPr>
        <w:t xml:space="preserve">WYKAZ </w:t>
      </w:r>
      <w:bookmarkEnd w:id="8"/>
      <w:bookmarkEnd w:id="9"/>
      <w:bookmarkEnd w:id="10"/>
      <w:bookmarkEnd w:id="11"/>
      <w:r w:rsidR="00827198" w:rsidRPr="006875FA">
        <w:rPr>
          <w:rFonts w:ascii="Arial" w:hAnsi="Arial" w:cs="Arial"/>
          <w:sz w:val="22"/>
          <w:szCs w:val="22"/>
          <w:u w:val="single"/>
        </w:rPr>
        <w:t>PODMIOTOWYCH ŚRODKÓW DOWODOWYCH</w:t>
      </w:r>
    </w:p>
    <w:p w14:paraId="2FFF15F3" w14:textId="154414A4" w:rsidR="006B29BE" w:rsidRPr="006875FA" w:rsidRDefault="006B29BE" w:rsidP="00317FC0">
      <w:pPr>
        <w:pStyle w:val="Akapitzlist"/>
        <w:numPr>
          <w:ilvl w:val="0"/>
          <w:numId w:val="63"/>
        </w:numPr>
        <w:autoSpaceDE w:val="0"/>
        <w:autoSpaceDN w:val="0"/>
        <w:adjustRightInd w:val="0"/>
        <w:spacing w:after="0" w:line="276" w:lineRule="auto"/>
        <w:rPr>
          <w:rFonts w:ascii="Arial" w:hAnsi="Arial" w:cs="Arial"/>
        </w:rPr>
      </w:pPr>
      <w:r w:rsidRPr="006875FA">
        <w:rPr>
          <w:rFonts w:ascii="Arial" w:hAnsi="Arial" w:cs="Arial"/>
        </w:rPr>
        <w:t>Wraz z ofertą wykonawca zobowiązany jest złożyć aktualne na dzień składania ofert oświadczenie</w:t>
      </w:r>
      <w:r w:rsidR="000B44B2" w:rsidRPr="006875FA">
        <w:rPr>
          <w:rFonts w:ascii="Arial" w:hAnsi="Arial" w:cs="Arial"/>
        </w:rPr>
        <w:t xml:space="preserve"> </w:t>
      </w:r>
      <w:r w:rsidR="00477BEB" w:rsidRPr="006875FA">
        <w:rPr>
          <w:rFonts w:ascii="Arial" w:hAnsi="Arial" w:cs="Arial"/>
          <w:shd w:val="clear" w:color="auto" w:fill="FFFFFF"/>
        </w:rPr>
        <w:t>o niepodleganiu wykluczeniu oraz spełnianiu warunków udziału w</w:t>
      </w:r>
      <w:r w:rsidR="006E7EB5" w:rsidRPr="006875FA">
        <w:rPr>
          <w:rFonts w:ascii="Arial" w:hAnsi="Arial" w:cs="Arial"/>
          <w:shd w:val="clear" w:color="auto" w:fill="FFFFFF"/>
        </w:rPr>
        <w:t> </w:t>
      </w:r>
      <w:r w:rsidR="00477BEB" w:rsidRPr="006875FA">
        <w:rPr>
          <w:rFonts w:ascii="Arial" w:hAnsi="Arial" w:cs="Arial"/>
          <w:shd w:val="clear" w:color="auto" w:fill="FFFFFF"/>
        </w:rPr>
        <w:t>postępowaniu,</w:t>
      </w:r>
      <w:r w:rsidR="00477BEB" w:rsidRPr="006875FA">
        <w:rPr>
          <w:rFonts w:ascii="Arial" w:hAnsi="Arial" w:cs="Arial"/>
        </w:rPr>
        <w:t xml:space="preserve"> w</w:t>
      </w:r>
      <w:r w:rsidRPr="006875FA">
        <w:rPr>
          <w:rFonts w:ascii="Arial" w:hAnsi="Arial" w:cs="Arial"/>
        </w:rPr>
        <w:t>w</w:t>
      </w:r>
      <w:r w:rsidR="000B44B2" w:rsidRPr="006875FA">
        <w:rPr>
          <w:rFonts w:ascii="Arial" w:hAnsi="Arial" w:cs="Arial"/>
        </w:rPr>
        <w:t>.</w:t>
      </w:r>
      <w:r w:rsidRPr="006875FA">
        <w:rPr>
          <w:rFonts w:ascii="Arial" w:hAnsi="Arial" w:cs="Arial"/>
        </w:rPr>
        <w:t xml:space="preserve"> zakresie wskazanym w </w:t>
      </w:r>
      <w:r w:rsidR="00D65177" w:rsidRPr="006875FA">
        <w:rPr>
          <w:rFonts w:ascii="Arial" w:hAnsi="Arial" w:cs="Arial"/>
        </w:rPr>
        <w:t>SWZ</w:t>
      </w:r>
      <w:r w:rsidRPr="006875FA">
        <w:rPr>
          <w:rFonts w:ascii="Arial" w:hAnsi="Arial" w:cs="Arial"/>
        </w:rPr>
        <w:t xml:space="preserve">. </w:t>
      </w:r>
      <w:r w:rsidR="000B48D3" w:rsidRPr="006875FA">
        <w:rPr>
          <w:rFonts w:ascii="Arial" w:hAnsi="Arial" w:cs="Arial"/>
        </w:rPr>
        <w:t>W przypadku</w:t>
      </w:r>
      <w:r w:rsidR="00827198" w:rsidRPr="006875FA">
        <w:rPr>
          <w:rFonts w:ascii="Arial" w:hAnsi="Arial" w:cs="Arial"/>
        </w:rPr>
        <w:t>,</w:t>
      </w:r>
      <w:r w:rsidR="000B48D3" w:rsidRPr="006875FA">
        <w:rPr>
          <w:rFonts w:ascii="Arial" w:hAnsi="Arial" w:cs="Arial"/>
        </w:rPr>
        <w:t xml:space="preserve"> gdy o zamówienie wspólnie ubiega</w:t>
      </w:r>
      <w:r w:rsidR="00827198" w:rsidRPr="006875FA">
        <w:rPr>
          <w:rFonts w:ascii="Arial" w:hAnsi="Arial" w:cs="Arial"/>
        </w:rPr>
        <w:t xml:space="preserve"> się </w:t>
      </w:r>
      <w:r w:rsidR="000B48D3" w:rsidRPr="006875FA">
        <w:rPr>
          <w:rFonts w:ascii="Arial" w:hAnsi="Arial" w:cs="Arial"/>
        </w:rPr>
        <w:t xml:space="preserve">dwa lub więcej podmiotów oświadczenia te powinny być złożone </w:t>
      </w:r>
      <w:r w:rsidR="000B48D3" w:rsidRPr="006875FA">
        <w:rPr>
          <w:rFonts w:ascii="Arial" w:hAnsi="Arial" w:cs="Arial"/>
        </w:rPr>
        <w:lastRenderedPageBreak/>
        <w:t>przez każdego z nich. Ponadto oświadczenie takie musi być złożone przez podmiot</w:t>
      </w:r>
      <w:r w:rsidR="00827198" w:rsidRPr="006875FA">
        <w:rPr>
          <w:rFonts w:ascii="Arial" w:hAnsi="Arial" w:cs="Arial"/>
        </w:rPr>
        <w:t>,</w:t>
      </w:r>
      <w:r w:rsidR="000B48D3" w:rsidRPr="006875FA">
        <w:rPr>
          <w:rFonts w:ascii="Arial" w:hAnsi="Arial" w:cs="Arial"/>
        </w:rPr>
        <w:t xml:space="preserve"> na zasoby którego powołuje się wykonawc</w:t>
      </w:r>
      <w:r w:rsidR="00082806" w:rsidRPr="006875FA">
        <w:rPr>
          <w:rFonts w:ascii="Arial" w:hAnsi="Arial" w:cs="Arial"/>
        </w:rPr>
        <w:t>a</w:t>
      </w:r>
      <w:r w:rsidR="000B48D3" w:rsidRPr="006875FA">
        <w:rPr>
          <w:rFonts w:ascii="Arial" w:hAnsi="Arial" w:cs="Arial"/>
        </w:rPr>
        <w:t xml:space="preserve">. </w:t>
      </w:r>
      <w:r w:rsidRPr="006875FA">
        <w:rPr>
          <w:rFonts w:ascii="Arial" w:hAnsi="Arial" w:cs="Arial"/>
        </w:rPr>
        <w:t>Informacje zawarte w oświadczeniu będą stanowić wstępne potwierdzenie, że wykonawca nie podlega wykluczeniu oraz spełnia warunki udziału w</w:t>
      </w:r>
      <w:r w:rsidR="006E7EB5" w:rsidRPr="006875FA">
        <w:rPr>
          <w:rFonts w:ascii="Arial" w:hAnsi="Arial" w:cs="Arial"/>
        </w:rPr>
        <w:t> </w:t>
      </w:r>
      <w:r w:rsidRPr="006875FA">
        <w:rPr>
          <w:rFonts w:ascii="Arial" w:hAnsi="Arial" w:cs="Arial"/>
        </w:rPr>
        <w:t>postępowaniu.</w:t>
      </w:r>
      <w:r w:rsidR="000B44B2" w:rsidRPr="006875FA">
        <w:rPr>
          <w:rFonts w:ascii="Arial" w:hAnsi="Arial" w:cs="Arial"/>
        </w:rPr>
        <w:t xml:space="preserve"> </w:t>
      </w:r>
      <w:r w:rsidR="00827198" w:rsidRPr="006875FA">
        <w:rPr>
          <w:rFonts w:ascii="Arial" w:hAnsi="Arial" w:cs="Arial"/>
        </w:rPr>
        <w:t>Powyższe</w:t>
      </w:r>
      <w:r w:rsidR="000B44B2" w:rsidRPr="006875FA">
        <w:rPr>
          <w:rFonts w:ascii="Arial" w:hAnsi="Arial" w:cs="Arial"/>
        </w:rPr>
        <w:t xml:space="preserve"> </w:t>
      </w:r>
      <w:r w:rsidR="00827198" w:rsidRPr="006875FA">
        <w:rPr>
          <w:rFonts w:ascii="Arial" w:hAnsi="Arial" w:cs="Arial"/>
        </w:rPr>
        <w:t>o</w:t>
      </w:r>
      <w:r w:rsidR="00D65177" w:rsidRPr="006875FA">
        <w:rPr>
          <w:rFonts w:ascii="Arial" w:hAnsi="Arial" w:cs="Arial"/>
        </w:rPr>
        <w:t>świadczeni</w:t>
      </w:r>
      <w:r w:rsidR="00827198" w:rsidRPr="006875FA">
        <w:rPr>
          <w:rFonts w:ascii="Arial" w:hAnsi="Arial" w:cs="Arial"/>
        </w:rPr>
        <w:t>e</w:t>
      </w:r>
      <w:r w:rsidR="00D65177" w:rsidRPr="006875FA">
        <w:rPr>
          <w:rFonts w:ascii="Arial" w:hAnsi="Arial" w:cs="Arial"/>
        </w:rPr>
        <w:t xml:space="preserve"> wykonawca składa w formie jednolitego dokumentu zamówienia (JEDZ), którego wzór stanowi załącznik nr </w:t>
      </w:r>
      <w:r w:rsidR="009E4F26" w:rsidRPr="006875FA">
        <w:rPr>
          <w:rFonts w:ascii="Arial" w:hAnsi="Arial" w:cs="Arial"/>
        </w:rPr>
        <w:t xml:space="preserve">2 </w:t>
      </w:r>
      <w:r w:rsidR="00D65177" w:rsidRPr="006875FA">
        <w:rPr>
          <w:rFonts w:ascii="Arial" w:hAnsi="Arial" w:cs="Arial"/>
        </w:rPr>
        <w:t>do SWZ.</w:t>
      </w:r>
      <w:r w:rsidR="000B44B2" w:rsidRPr="006875FA">
        <w:rPr>
          <w:rFonts w:ascii="Arial" w:hAnsi="Arial" w:cs="Arial"/>
        </w:rPr>
        <w:t xml:space="preserve"> </w:t>
      </w:r>
      <w:r w:rsidR="0040743C" w:rsidRPr="006875FA">
        <w:rPr>
          <w:rFonts w:ascii="Arial" w:hAnsi="Arial" w:cs="Arial"/>
          <w:b/>
          <w:bCs/>
        </w:rPr>
        <w:t>Zamawiający informuje, że w Części IV JEDZ – Kryteria kwalifikacji dopuszcza możliwość wypełnienia tego dokumentu jedynie w sekcji „α”. W takim przypadku</w:t>
      </w:r>
      <w:r w:rsidR="000B44B2" w:rsidRPr="006875FA">
        <w:rPr>
          <w:rFonts w:ascii="Arial" w:hAnsi="Arial" w:cs="Arial"/>
          <w:b/>
          <w:bCs/>
        </w:rPr>
        <w:t xml:space="preserve"> </w:t>
      </w:r>
      <w:r w:rsidR="0040743C" w:rsidRPr="006875FA">
        <w:rPr>
          <w:rFonts w:ascii="Arial" w:hAnsi="Arial" w:cs="Arial"/>
          <w:b/>
          <w:bCs/>
        </w:rPr>
        <w:t>wykonawca nie musi wypełniać żadnej z pozostałych sekcji w części IV JEDZ.</w:t>
      </w:r>
    </w:p>
    <w:p w14:paraId="67F9DE12" w14:textId="77777777" w:rsidR="006B29BE" w:rsidRPr="006875FA" w:rsidRDefault="006B29BE" w:rsidP="00317FC0">
      <w:pPr>
        <w:pStyle w:val="Akapitzlist"/>
        <w:numPr>
          <w:ilvl w:val="0"/>
          <w:numId w:val="63"/>
        </w:numPr>
        <w:autoSpaceDE w:val="0"/>
        <w:autoSpaceDN w:val="0"/>
        <w:adjustRightInd w:val="0"/>
        <w:spacing w:after="0" w:line="276" w:lineRule="auto"/>
        <w:rPr>
          <w:rFonts w:ascii="Arial" w:hAnsi="Arial" w:cs="Arial"/>
        </w:rPr>
      </w:pPr>
      <w:r w:rsidRPr="006875FA">
        <w:rPr>
          <w:rFonts w:ascii="Arial" w:hAnsi="Arial" w:cs="Arial"/>
        </w:rPr>
        <w:t>Zamawiający wezwie wykonawcę, którego oferta została najwyżej oceniona</w:t>
      </w:r>
      <w:r w:rsidR="008252DD" w:rsidRPr="006875FA">
        <w:rPr>
          <w:rFonts w:ascii="Arial" w:hAnsi="Arial" w:cs="Arial"/>
        </w:rPr>
        <w:t>,</w:t>
      </w:r>
      <w:r w:rsidRPr="006875FA">
        <w:rPr>
          <w:rFonts w:ascii="Arial" w:hAnsi="Arial" w:cs="Arial"/>
        </w:rPr>
        <w:t xml:space="preserve"> do złożenia</w:t>
      </w:r>
      <w:r w:rsidR="00082806" w:rsidRPr="006875FA">
        <w:rPr>
          <w:rFonts w:ascii="Arial" w:hAnsi="Arial" w:cs="Arial"/>
        </w:rPr>
        <w:t>,</w:t>
      </w:r>
      <w:r w:rsidRPr="006875FA">
        <w:rPr>
          <w:rFonts w:ascii="Arial" w:hAnsi="Arial" w:cs="Arial"/>
        </w:rPr>
        <w:t xml:space="preserve"> w</w:t>
      </w:r>
      <w:r w:rsidR="006E7EB5" w:rsidRPr="006875FA">
        <w:rPr>
          <w:rFonts w:ascii="Arial" w:hAnsi="Arial" w:cs="Arial"/>
        </w:rPr>
        <w:t> </w:t>
      </w:r>
      <w:r w:rsidRPr="006875FA">
        <w:rPr>
          <w:rFonts w:ascii="Arial" w:hAnsi="Arial" w:cs="Arial"/>
        </w:rPr>
        <w:t>wyznaczony</w:t>
      </w:r>
      <w:r w:rsidR="00D44123" w:rsidRPr="006875FA">
        <w:rPr>
          <w:rFonts w:ascii="Arial" w:hAnsi="Arial" w:cs="Arial"/>
        </w:rPr>
        <w:t>m</w:t>
      </w:r>
      <w:r w:rsidRPr="006875FA">
        <w:rPr>
          <w:rFonts w:ascii="Arial" w:hAnsi="Arial" w:cs="Arial"/>
        </w:rPr>
        <w:t xml:space="preserve">, nie krótszym niż </w:t>
      </w:r>
      <w:r w:rsidR="00D65177" w:rsidRPr="006875FA">
        <w:rPr>
          <w:rFonts w:ascii="Arial" w:hAnsi="Arial" w:cs="Arial"/>
        </w:rPr>
        <w:t>10</w:t>
      </w:r>
      <w:r w:rsidRPr="006875FA">
        <w:rPr>
          <w:rFonts w:ascii="Arial" w:hAnsi="Arial" w:cs="Arial"/>
        </w:rPr>
        <w:t xml:space="preserve"> dni terminie</w:t>
      </w:r>
      <w:r w:rsidR="00082806" w:rsidRPr="006875FA">
        <w:rPr>
          <w:rFonts w:ascii="Arial" w:hAnsi="Arial" w:cs="Arial"/>
        </w:rPr>
        <w:t>,</w:t>
      </w:r>
      <w:r w:rsidRPr="006875FA">
        <w:rPr>
          <w:rFonts w:ascii="Arial" w:hAnsi="Arial" w:cs="Arial"/>
        </w:rPr>
        <w:t xml:space="preserve"> aktualnych na dzień złożenia </w:t>
      </w:r>
      <w:r w:rsidR="00082806" w:rsidRPr="006875FA">
        <w:rPr>
          <w:rFonts w:ascii="Arial" w:hAnsi="Arial" w:cs="Arial"/>
        </w:rPr>
        <w:t>podmiotowych środków dowod</w:t>
      </w:r>
      <w:r w:rsidR="004C3749" w:rsidRPr="006875FA">
        <w:rPr>
          <w:rFonts w:ascii="Arial" w:hAnsi="Arial" w:cs="Arial"/>
        </w:rPr>
        <w:t>o</w:t>
      </w:r>
      <w:r w:rsidR="00082806" w:rsidRPr="006875FA">
        <w:rPr>
          <w:rFonts w:ascii="Arial" w:hAnsi="Arial" w:cs="Arial"/>
        </w:rPr>
        <w:t>wych (</w:t>
      </w:r>
      <w:r w:rsidRPr="006875FA">
        <w:rPr>
          <w:rFonts w:ascii="Arial" w:hAnsi="Arial" w:cs="Arial"/>
        </w:rPr>
        <w:t>oświadczeń lub dokumentów potwierdzających, że</w:t>
      </w:r>
      <w:r w:rsidR="006E7EB5" w:rsidRPr="006875FA">
        <w:rPr>
          <w:rFonts w:ascii="Arial" w:hAnsi="Arial" w:cs="Arial"/>
        </w:rPr>
        <w:t> </w:t>
      </w:r>
      <w:r w:rsidRPr="006875FA">
        <w:rPr>
          <w:rFonts w:ascii="Arial" w:hAnsi="Arial" w:cs="Arial"/>
        </w:rPr>
        <w:t>wykonawca nie podlega wykluczeniu oraz spełnia warunki udziału w postępowania</w:t>
      </w:r>
      <w:r w:rsidR="00082806" w:rsidRPr="006875FA">
        <w:rPr>
          <w:rFonts w:ascii="Arial" w:hAnsi="Arial" w:cs="Arial"/>
        </w:rPr>
        <w:t>)</w:t>
      </w:r>
      <w:r w:rsidRPr="006875FA">
        <w:rPr>
          <w:rFonts w:ascii="Arial" w:hAnsi="Arial" w:cs="Arial"/>
        </w:rPr>
        <w:t>, tj. takie dokumenty jak</w:t>
      </w:r>
      <w:r w:rsidR="0040743C" w:rsidRPr="006875FA">
        <w:rPr>
          <w:rFonts w:ascii="Arial" w:hAnsi="Arial" w:cs="Arial"/>
        </w:rPr>
        <w:t>:</w:t>
      </w:r>
    </w:p>
    <w:p w14:paraId="77C94DB9" w14:textId="77777777" w:rsidR="00AB4A32" w:rsidRPr="006875FA" w:rsidRDefault="00AB4A32" w:rsidP="00317FC0">
      <w:pPr>
        <w:numPr>
          <w:ilvl w:val="1"/>
          <w:numId w:val="63"/>
        </w:numPr>
        <w:tabs>
          <w:tab w:val="left" w:pos="851"/>
        </w:tabs>
        <w:autoSpaceDE w:val="0"/>
        <w:autoSpaceDN w:val="0"/>
        <w:adjustRightInd w:val="0"/>
        <w:spacing w:after="0" w:line="276" w:lineRule="auto"/>
        <w:rPr>
          <w:rFonts w:ascii="Arial" w:hAnsi="Arial" w:cs="Arial"/>
        </w:rPr>
      </w:pPr>
      <w:r w:rsidRPr="006875FA">
        <w:rPr>
          <w:rFonts w:ascii="Arial" w:hAnsi="Arial" w:cs="Arial"/>
        </w:rPr>
        <w:t xml:space="preserve">informacji z Krajowego Rejestru Karnego w zakresie określonym w art. 108 ust. 1 pkt 1, 2, 4 PZP, sporządzonej nie wcześniej niż 6 miesięcy przed jej złożeniem; </w:t>
      </w:r>
    </w:p>
    <w:p w14:paraId="00B7B5B6" w14:textId="423246D2" w:rsidR="00AB4A32" w:rsidRPr="00C918A1" w:rsidRDefault="00AB4A32" w:rsidP="00317FC0">
      <w:pPr>
        <w:numPr>
          <w:ilvl w:val="1"/>
          <w:numId w:val="63"/>
        </w:numPr>
        <w:tabs>
          <w:tab w:val="left" w:pos="851"/>
        </w:tabs>
        <w:autoSpaceDE w:val="0"/>
        <w:autoSpaceDN w:val="0"/>
        <w:adjustRightInd w:val="0"/>
        <w:spacing w:after="0" w:line="276" w:lineRule="auto"/>
        <w:rPr>
          <w:rFonts w:ascii="Arial" w:hAnsi="Arial" w:cs="Arial"/>
          <w:b/>
        </w:rPr>
      </w:pPr>
      <w:r w:rsidRPr="006875FA">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004D0C37" w:rsidRPr="006875FA">
        <w:rPr>
          <w:rFonts w:ascii="Arial" w:hAnsi="Arial" w:cs="Arial"/>
        </w:rPr>
        <w:t xml:space="preserve"> </w:t>
      </w:r>
      <w:r w:rsidRPr="006875FA">
        <w:rPr>
          <w:rFonts w:ascii="Arial" w:hAnsi="Arial" w:cs="Arial"/>
        </w:rPr>
        <w:t>w postępowaniu, albo oświadczenia o przynależności do tej samej grupy kapitałowej wraz</w:t>
      </w:r>
      <w:r w:rsidR="003E7EAA" w:rsidRPr="006875FA">
        <w:rPr>
          <w:rFonts w:ascii="Arial" w:hAnsi="Arial" w:cs="Arial"/>
        </w:rPr>
        <w:br/>
      </w:r>
      <w:r w:rsidRPr="00C918A1">
        <w:rPr>
          <w:rFonts w:ascii="Arial" w:hAnsi="Arial" w:cs="Arial"/>
        </w:rPr>
        <w:t xml:space="preserve">z dokumentami lub informacjami potwierdzającymi przygotowanie oferty niezależnie od innego wykonawcy należącego do tej samej grupy kapitałowej </w:t>
      </w:r>
      <w:r w:rsidRPr="00C918A1">
        <w:rPr>
          <w:rFonts w:ascii="Arial" w:hAnsi="Arial" w:cs="Arial"/>
          <w:b/>
        </w:rPr>
        <w:t xml:space="preserve">(wzór – załącznik nr </w:t>
      </w:r>
      <w:r w:rsidR="00700F6F">
        <w:rPr>
          <w:rFonts w:ascii="Arial" w:hAnsi="Arial" w:cs="Arial"/>
          <w:b/>
        </w:rPr>
        <w:t>7</w:t>
      </w:r>
      <w:r w:rsidRPr="00C918A1">
        <w:rPr>
          <w:rFonts w:ascii="Arial" w:hAnsi="Arial" w:cs="Arial"/>
          <w:b/>
        </w:rPr>
        <w:t xml:space="preserve"> do SWZ);</w:t>
      </w:r>
    </w:p>
    <w:p w14:paraId="22C2B234" w14:textId="23A68CEF" w:rsidR="00AB4A32" w:rsidRPr="00C918A1" w:rsidRDefault="00AB4A32" w:rsidP="00317FC0">
      <w:pPr>
        <w:numPr>
          <w:ilvl w:val="1"/>
          <w:numId w:val="63"/>
        </w:numPr>
        <w:tabs>
          <w:tab w:val="left" w:pos="851"/>
        </w:tabs>
        <w:autoSpaceDE w:val="0"/>
        <w:autoSpaceDN w:val="0"/>
        <w:adjustRightInd w:val="0"/>
        <w:spacing w:after="0" w:line="276" w:lineRule="auto"/>
        <w:rPr>
          <w:rFonts w:ascii="Arial" w:hAnsi="Arial" w:cs="Arial"/>
        </w:rPr>
      </w:pPr>
      <w:r w:rsidRPr="00C918A1">
        <w:rPr>
          <w:rFonts w:ascii="Arial" w:hAnsi="Arial" w:cs="Arial"/>
        </w:rPr>
        <w:t>odpisu lub informacji z Krajowego Rejestru Sądowego lub z Centralnej Ewidencji</w:t>
      </w:r>
      <w:r w:rsidR="00917A08" w:rsidRPr="00C918A1">
        <w:rPr>
          <w:rFonts w:ascii="Arial" w:hAnsi="Arial" w:cs="Arial"/>
        </w:rPr>
        <w:t xml:space="preserve"> </w:t>
      </w:r>
      <w:r w:rsidRPr="00C918A1">
        <w:rPr>
          <w:rFonts w:ascii="Arial" w:hAnsi="Arial" w:cs="Arial"/>
        </w:rPr>
        <w:t>i Informacji o Działalności Gospodarczej, w zakresie art. 109 ust. 1 pkt 4 PZP, sporządzonych nie wcześniej niż 3 miesiące przed jej złożeniem, jeżeli odrębne przepisy wymagają wpisu do rejestru lub ewidencji;</w:t>
      </w:r>
    </w:p>
    <w:p w14:paraId="19216D6C" w14:textId="790E6046" w:rsidR="00DC2D2D" w:rsidRPr="00C918A1" w:rsidRDefault="00AB4A32" w:rsidP="00317FC0">
      <w:pPr>
        <w:numPr>
          <w:ilvl w:val="1"/>
          <w:numId w:val="63"/>
        </w:numPr>
        <w:tabs>
          <w:tab w:val="left" w:pos="851"/>
        </w:tabs>
        <w:autoSpaceDE w:val="0"/>
        <w:autoSpaceDN w:val="0"/>
        <w:adjustRightInd w:val="0"/>
        <w:spacing w:after="0" w:line="276" w:lineRule="auto"/>
        <w:rPr>
          <w:rFonts w:ascii="Arial" w:hAnsi="Arial" w:cs="Arial"/>
        </w:rPr>
      </w:pPr>
      <w:r w:rsidRPr="00C918A1">
        <w:rPr>
          <w:rFonts w:ascii="Arial" w:hAnsi="Arial" w:cs="Arial"/>
        </w:rPr>
        <w:t>oświadczenia o aktualności infor</w:t>
      </w:r>
      <w:r w:rsidR="00BA6791" w:rsidRPr="00C918A1">
        <w:rPr>
          <w:rFonts w:ascii="Arial" w:hAnsi="Arial" w:cs="Arial"/>
        </w:rPr>
        <w:t>macji zawartych w oświadczeniu</w:t>
      </w:r>
      <w:r w:rsidR="00097A88">
        <w:rPr>
          <w:rFonts w:ascii="Arial" w:hAnsi="Arial" w:cs="Arial"/>
        </w:rPr>
        <w:t xml:space="preserve"> JEDZ</w:t>
      </w:r>
      <w:r w:rsidR="00DC2D2D" w:rsidRPr="00C918A1">
        <w:rPr>
          <w:rFonts w:ascii="Arial" w:hAnsi="Arial" w:cs="Arial"/>
        </w:rPr>
        <w:t xml:space="preserve"> </w:t>
      </w:r>
      <w:r w:rsidR="00DC2D2D" w:rsidRPr="00C918A1">
        <w:rPr>
          <w:rFonts w:ascii="Arial" w:hAnsi="Arial" w:cs="Arial"/>
          <w:b/>
        </w:rPr>
        <w:t>(wzór – załącznik nr 8 do SWZ)</w:t>
      </w:r>
      <w:r w:rsidR="00DC2D2D" w:rsidRPr="00C918A1">
        <w:rPr>
          <w:rFonts w:ascii="Arial" w:hAnsi="Arial" w:cs="Arial"/>
        </w:rPr>
        <w:t>:</w:t>
      </w:r>
    </w:p>
    <w:p w14:paraId="215FC602" w14:textId="49606C8C" w:rsidR="00AB4A32" w:rsidRPr="006875FA" w:rsidRDefault="00AB4A32" w:rsidP="00317FC0">
      <w:pPr>
        <w:numPr>
          <w:ilvl w:val="2"/>
          <w:numId w:val="63"/>
        </w:numPr>
        <w:tabs>
          <w:tab w:val="left" w:pos="851"/>
        </w:tabs>
        <w:autoSpaceDE w:val="0"/>
        <w:autoSpaceDN w:val="0"/>
        <w:adjustRightInd w:val="0"/>
        <w:spacing w:after="0" w:line="276" w:lineRule="auto"/>
        <w:rPr>
          <w:rFonts w:ascii="Arial" w:hAnsi="Arial" w:cs="Arial"/>
        </w:rPr>
      </w:pPr>
      <w:r w:rsidRPr="006875FA">
        <w:rPr>
          <w:rFonts w:ascii="Arial" w:hAnsi="Arial" w:cs="Arial"/>
        </w:rPr>
        <w:t>o którym mowa w art. 125 ust. 1 PZP,</w:t>
      </w:r>
      <w:r w:rsidR="00BA6791" w:rsidRPr="006875FA">
        <w:rPr>
          <w:rFonts w:ascii="Arial" w:hAnsi="Arial" w:cs="Arial"/>
        </w:rPr>
        <w:t xml:space="preserve"> w zakresie podstaw wykluczenia</w:t>
      </w:r>
      <w:r w:rsidR="00BA6791" w:rsidRPr="006875FA">
        <w:rPr>
          <w:rFonts w:ascii="Arial" w:hAnsi="Arial" w:cs="Arial"/>
        </w:rPr>
        <w:br/>
      </w:r>
      <w:r w:rsidRPr="006875FA">
        <w:rPr>
          <w:rFonts w:ascii="Arial" w:hAnsi="Arial" w:cs="Arial"/>
        </w:rPr>
        <w:t>z postępowania wskazanych prze</w:t>
      </w:r>
      <w:r w:rsidR="00AC495E" w:rsidRPr="006875FA">
        <w:rPr>
          <w:rFonts w:ascii="Arial" w:hAnsi="Arial" w:cs="Arial"/>
        </w:rPr>
        <w:t>z zamawiającego, o których mowa</w:t>
      </w:r>
      <w:r w:rsidR="00AC495E" w:rsidRPr="006875FA">
        <w:rPr>
          <w:rFonts w:ascii="Arial" w:hAnsi="Arial" w:cs="Arial"/>
        </w:rPr>
        <w:br/>
      </w:r>
      <w:r w:rsidRPr="006875FA">
        <w:rPr>
          <w:rFonts w:ascii="Arial" w:hAnsi="Arial" w:cs="Arial"/>
        </w:rPr>
        <w:t>w art. 108 ust. 1 pkt 3, 4, 5 i 6 PZP</w:t>
      </w:r>
      <w:r w:rsidR="006F075B" w:rsidRPr="006875FA">
        <w:rPr>
          <w:rFonts w:ascii="Arial" w:hAnsi="Arial" w:cs="Arial"/>
        </w:rPr>
        <w:t xml:space="preserve"> ustawy </w:t>
      </w:r>
      <w:proofErr w:type="spellStart"/>
      <w:r w:rsidR="006F075B" w:rsidRPr="006875FA">
        <w:rPr>
          <w:rFonts w:ascii="Arial" w:hAnsi="Arial" w:cs="Arial"/>
        </w:rPr>
        <w:t>Pzp</w:t>
      </w:r>
      <w:proofErr w:type="spellEnd"/>
      <w:r w:rsidRPr="006875FA">
        <w:rPr>
          <w:rFonts w:ascii="Arial" w:hAnsi="Arial" w:cs="Arial"/>
          <w:b/>
        </w:rPr>
        <w:t>;</w:t>
      </w:r>
    </w:p>
    <w:p w14:paraId="343AD9C6" w14:textId="77777777" w:rsidR="00DC2D2D" w:rsidRPr="006875FA" w:rsidRDefault="00DC2D2D" w:rsidP="00317FC0">
      <w:pPr>
        <w:numPr>
          <w:ilvl w:val="2"/>
          <w:numId w:val="63"/>
        </w:numPr>
        <w:tabs>
          <w:tab w:val="left" w:pos="851"/>
        </w:tabs>
        <w:autoSpaceDE w:val="0"/>
        <w:autoSpaceDN w:val="0"/>
        <w:adjustRightInd w:val="0"/>
        <w:spacing w:after="0" w:line="276" w:lineRule="auto"/>
        <w:rPr>
          <w:rFonts w:ascii="Arial" w:hAnsi="Arial" w:cs="Arial"/>
        </w:rPr>
      </w:pPr>
      <w:r w:rsidRPr="006875FA">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18CCA633" w14:textId="77777777" w:rsidR="00AC495E" w:rsidRPr="006875FA" w:rsidRDefault="00DC2D2D" w:rsidP="00317FC0">
      <w:pPr>
        <w:numPr>
          <w:ilvl w:val="2"/>
          <w:numId w:val="63"/>
        </w:numPr>
        <w:tabs>
          <w:tab w:val="left" w:pos="851"/>
        </w:tabs>
        <w:autoSpaceDE w:val="0"/>
        <w:autoSpaceDN w:val="0"/>
        <w:adjustRightInd w:val="0"/>
        <w:spacing w:after="0" w:line="276" w:lineRule="auto"/>
        <w:rPr>
          <w:rFonts w:ascii="Arial" w:hAnsi="Arial" w:cs="Arial"/>
        </w:rPr>
      </w:pPr>
      <w:r w:rsidRPr="006875FA">
        <w:rPr>
          <w:rFonts w:ascii="Arial" w:hAnsi="Arial" w:cs="Arial"/>
        </w:rPr>
        <w:t>art. 5k ust. 1 rozporządzenia Rady (UE) nr 833/2014 z dnia 31 lipca 2014 r. dotyczącego środków ograniczających w związku z działaniami Rosji destabilizującymi sytuację n</w:t>
      </w:r>
      <w:r w:rsidR="00AC495E" w:rsidRPr="006875FA">
        <w:rPr>
          <w:rFonts w:ascii="Arial" w:hAnsi="Arial" w:cs="Arial"/>
        </w:rPr>
        <w:t>a Ukrainie (</w:t>
      </w:r>
      <w:proofErr w:type="spellStart"/>
      <w:r w:rsidR="00AC495E" w:rsidRPr="006875FA">
        <w:rPr>
          <w:rFonts w:ascii="Arial" w:hAnsi="Arial" w:cs="Arial"/>
        </w:rPr>
        <w:t>Dz.Urz</w:t>
      </w:r>
      <w:proofErr w:type="spellEnd"/>
      <w:r w:rsidR="00AC495E" w:rsidRPr="006875FA">
        <w:rPr>
          <w:rFonts w:ascii="Arial" w:hAnsi="Arial" w:cs="Arial"/>
        </w:rPr>
        <w:t>. UE nr L 229</w:t>
      </w:r>
    </w:p>
    <w:p w14:paraId="4249E546" w14:textId="783BDAE3" w:rsidR="007F758F" w:rsidRDefault="00BB03E6" w:rsidP="00B7347A">
      <w:pPr>
        <w:tabs>
          <w:tab w:val="left" w:pos="851"/>
        </w:tabs>
        <w:autoSpaceDE w:val="0"/>
        <w:autoSpaceDN w:val="0"/>
        <w:adjustRightInd w:val="0"/>
        <w:spacing w:after="0" w:line="276" w:lineRule="auto"/>
        <w:ind w:left="2160"/>
        <w:rPr>
          <w:rFonts w:ascii="Arial" w:hAnsi="Arial" w:cs="Arial"/>
        </w:rPr>
      </w:pPr>
      <w:r>
        <w:rPr>
          <w:rFonts w:ascii="Arial" w:hAnsi="Arial" w:cs="Arial"/>
        </w:rPr>
        <w:t>z 31.7.2014, str. 1 ze zm.);</w:t>
      </w:r>
    </w:p>
    <w:p w14:paraId="7832D89F" w14:textId="77777777" w:rsidR="00A3596D" w:rsidRPr="00A3596D" w:rsidRDefault="00A3596D" w:rsidP="00317FC0">
      <w:pPr>
        <w:numPr>
          <w:ilvl w:val="1"/>
          <w:numId w:val="63"/>
        </w:numPr>
        <w:tabs>
          <w:tab w:val="left" w:pos="851"/>
        </w:tabs>
        <w:autoSpaceDE w:val="0"/>
        <w:autoSpaceDN w:val="0"/>
        <w:adjustRightInd w:val="0"/>
        <w:spacing w:after="0" w:line="276" w:lineRule="auto"/>
        <w:rPr>
          <w:rFonts w:ascii="Arial" w:hAnsi="Arial" w:cs="Arial"/>
        </w:rPr>
      </w:pPr>
      <w:r w:rsidRPr="00A3596D">
        <w:rPr>
          <w:rFonts w:ascii="Arial" w:hAnsi="Arial" w:cs="Arial"/>
        </w:rPr>
        <w:t>aktualną koncesję na prowadzenie działalności gospodarczej w zakresie obrotu energią elektryczną wydaną przez Prezesa Urzędu Regulacji Energetyki;</w:t>
      </w:r>
    </w:p>
    <w:p w14:paraId="3AF55450" w14:textId="5C0BCE08" w:rsidR="00A3596D" w:rsidRDefault="00A3596D" w:rsidP="00317FC0">
      <w:pPr>
        <w:numPr>
          <w:ilvl w:val="1"/>
          <w:numId w:val="63"/>
        </w:numPr>
        <w:tabs>
          <w:tab w:val="left" w:pos="851"/>
        </w:tabs>
        <w:autoSpaceDE w:val="0"/>
        <w:autoSpaceDN w:val="0"/>
        <w:adjustRightInd w:val="0"/>
        <w:spacing w:after="0" w:line="276" w:lineRule="auto"/>
        <w:rPr>
          <w:rFonts w:ascii="Arial" w:hAnsi="Arial" w:cs="Arial"/>
        </w:rPr>
      </w:pPr>
      <w:r w:rsidRPr="00A3596D">
        <w:rPr>
          <w:rFonts w:ascii="Arial" w:hAnsi="Arial" w:cs="Arial"/>
        </w:rPr>
        <w:t xml:space="preserve">oświadczenie o posiadaniu, aktualnej na dzień składania oferty, umowy tzw. Generalnej Umowy Dystrybucyjnej z lokalnym Operatorem Systemu Dystrybucyjnego, tj. ENEA Operator Sp. z o.o. (dalej: OSD), na podstawie, której wykonawca może prowadzić kompleksową dostawę energii elektrycznej, tj. sprzedaż energii elektrycznej i jej dystrybucję, za pośrednictwem sieci dystrybucyjnej tego OSD do wszystkich obiektów zamawiającego wskazanych </w:t>
      </w:r>
      <w:r w:rsidRPr="00C53D2B">
        <w:rPr>
          <w:rFonts w:ascii="Arial" w:hAnsi="Arial" w:cs="Arial"/>
          <w:b/>
        </w:rPr>
        <w:t>w</w:t>
      </w:r>
      <w:r w:rsidR="001935AD" w:rsidRPr="00C53D2B">
        <w:rPr>
          <w:rFonts w:ascii="Arial" w:hAnsi="Arial" w:cs="Arial"/>
          <w:b/>
        </w:rPr>
        <w:t> </w:t>
      </w:r>
      <w:r w:rsidRPr="00AE7D01">
        <w:rPr>
          <w:rFonts w:ascii="Arial" w:hAnsi="Arial" w:cs="Arial"/>
          <w:b/>
        </w:rPr>
        <w:t xml:space="preserve">załączniku nr </w:t>
      </w:r>
      <w:r w:rsidR="00AE7D01" w:rsidRPr="00AE7D01">
        <w:rPr>
          <w:rFonts w:ascii="Arial" w:hAnsi="Arial" w:cs="Arial"/>
          <w:b/>
        </w:rPr>
        <w:t>6</w:t>
      </w:r>
      <w:r w:rsidRPr="00AE7D01">
        <w:rPr>
          <w:rFonts w:ascii="Arial" w:hAnsi="Arial" w:cs="Arial"/>
          <w:b/>
        </w:rPr>
        <w:t>.1</w:t>
      </w:r>
      <w:r w:rsidRPr="00A3596D">
        <w:rPr>
          <w:rFonts w:ascii="Arial" w:hAnsi="Arial" w:cs="Arial"/>
        </w:rPr>
        <w:t xml:space="preserve"> do SWZ</w:t>
      </w:r>
      <w:r w:rsidR="001935AD">
        <w:rPr>
          <w:rFonts w:ascii="Arial" w:hAnsi="Arial" w:cs="Arial"/>
        </w:rPr>
        <w:t>;</w:t>
      </w:r>
    </w:p>
    <w:p w14:paraId="47B5813A" w14:textId="7DC58DC8" w:rsidR="00AB7912" w:rsidRDefault="00EA04D0" w:rsidP="00317FC0">
      <w:pPr>
        <w:numPr>
          <w:ilvl w:val="1"/>
          <w:numId w:val="63"/>
        </w:numPr>
        <w:tabs>
          <w:tab w:val="left" w:pos="851"/>
        </w:tabs>
        <w:autoSpaceDE w:val="0"/>
        <w:autoSpaceDN w:val="0"/>
        <w:adjustRightInd w:val="0"/>
        <w:spacing w:after="0" w:line="276" w:lineRule="auto"/>
        <w:rPr>
          <w:rFonts w:ascii="Arial" w:hAnsi="Arial" w:cs="Arial"/>
        </w:rPr>
      </w:pPr>
      <w:r>
        <w:rPr>
          <w:rFonts w:ascii="Arial" w:hAnsi="Arial" w:cs="Arial"/>
        </w:rPr>
        <w:lastRenderedPageBreak/>
        <w:t>wykaz dostaw w</w:t>
      </w:r>
      <w:r w:rsidRPr="00EA04D0">
        <w:rPr>
          <w:rFonts w:ascii="Arial" w:hAnsi="Arial" w:cs="Arial"/>
        </w:rPr>
        <w:t>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00F6F">
        <w:rPr>
          <w:rFonts w:ascii="Arial" w:hAnsi="Arial" w:cs="Arial"/>
        </w:rPr>
        <w:t xml:space="preserve"> </w:t>
      </w:r>
      <w:r w:rsidR="00700F6F" w:rsidRPr="00700F6F">
        <w:rPr>
          <w:rFonts w:ascii="Arial" w:hAnsi="Arial" w:cs="Arial"/>
          <w:b/>
        </w:rPr>
        <w:t xml:space="preserve">(wzór – załącznik nr </w:t>
      </w:r>
      <w:r w:rsidR="002E6BAF">
        <w:rPr>
          <w:rFonts w:ascii="Arial" w:hAnsi="Arial" w:cs="Arial"/>
          <w:b/>
        </w:rPr>
        <w:t>3</w:t>
      </w:r>
      <w:r w:rsidR="00700F6F" w:rsidRPr="00700F6F">
        <w:rPr>
          <w:rFonts w:ascii="Arial" w:hAnsi="Arial" w:cs="Arial"/>
          <w:b/>
        </w:rPr>
        <w:t xml:space="preserve"> do SWZ)</w:t>
      </w:r>
      <w:r w:rsidR="00700F6F">
        <w:rPr>
          <w:rFonts w:ascii="Arial" w:hAnsi="Arial" w:cs="Arial"/>
          <w:b/>
        </w:rPr>
        <w:t>.</w:t>
      </w:r>
    </w:p>
    <w:p w14:paraId="14F37385" w14:textId="77777777" w:rsidR="006525D2" w:rsidRPr="00BB03E6" w:rsidRDefault="006525D2" w:rsidP="00B7347A">
      <w:pPr>
        <w:tabs>
          <w:tab w:val="left" w:pos="851"/>
        </w:tabs>
        <w:autoSpaceDE w:val="0"/>
        <w:autoSpaceDN w:val="0"/>
        <w:adjustRightInd w:val="0"/>
        <w:spacing w:after="0" w:line="276" w:lineRule="auto"/>
        <w:ind w:left="2160"/>
        <w:rPr>
          <w:rFonts w:ascii="Arial" w:hAnsi="Arial" w:cs="Arial"/>
        </w:rPr>
      </w:pPr>
    </w:p>
    <w:p w14:paraId="42A49E10" w14:textId="292EDC86" w:rsidR="005C57FC" w:rsidRPr="00C918A1" w:rsidRDefault="00A11FA4" w:rsidP="00317FC0">
      <w:pPr>
        <w:pStyle w:val="Akapitzlist"/>
        <w:numPr>
          <w:ilvl w:val="0"/>
          <w:numId w:val="63"/>
        </w:numPr>
        <w:autoSpaceDE w:val="0"/>
        <w:autoSpaceDN w:val="0"/>
        <w:adjustRightInd w:val="0"/>
        <w:spacing w:after="0" w:line="276" w:lineRule="auto"/>
        <w:rPr>
          <w:rFonts w:ascii="Arial" w:hAnsi="Arial" w:cs="Arial"/>
        </w:rPr>
      </w:pPr>
      <w:r w:rsidRPr="00C918A1">
        <w:rPr>
          <w:rFonts w:ascii="Arial" w:hAnsi="Arial" w:cs="Arial"/>
        </w:rPr>
        <w:t>W przypadku, gdy wykonawca posługiwać się będ</w:t>
      </w:r>
      <w:r w:rsidR="003E7EAA" w:rsidRPr="00C918A1">
        <w:rPr>
          <w:rFonts w:ascii="Arial" w:hAnsi="Arial" w:cs="Arial"/>
        </w:rPr>
        <w:t>zie zasobami podmiotów trzecich</w:t>
      </w:r>
      <w:r w:rsidR="003E7EAA" w:rsidRPr="00C918A1">
        <w:rPr>
          <w:rFonts w:ascii="Arial" w:hAnsi="Arial" w:cs="Arial"/>
        </w:rPr>
        <w:br/>
      </w:r>
      <w:r w:rsidRPr="00C918A1">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7F2080A5" w14:textId="40F633D5" w:rsidR="00DB020E" w:rsidRPr="006875FA" w:rsidRDefault="00DB020E" w:rsidP="00317FC0">
      <w:pPr>
        <w:pStyle w:val="Akapitzlist"/>
        <w:numPr>
          <w:ilvl w:val="0"/>
          <w:numId w:val="63"/>
        </w:numPr>
        <w:autoSpaceDE w:val="0"/>
        <w:autoSpaceDN w:val="0"/>
        <w:adjustRightInd w:val="0"/>
        <w:spacing w:after="0" w:line="276" w:lineRule="auto"/>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Pr="006875FA">
        <w:rPr>
          <w:rFonts w:ascii="Arial" w:hAnsi="Arial" w:cs="Arial"/>
        </w:rPr>
        <w:br/>
        <w:t>w przepisach miejsca wszczęcia tej procedury.</w:t>
      </w:r>
      <w:r w:rsidR="00C155DE" w:rsidRPr="006875FA">
        <w:rPr>
          <w:rFonts w:ascii="Arial" w:hAnsi="Arial" w:cs="Arial"/>
        </w:rPr>
        <w:t xml:space="preserve"> Dokumenty, o których mowa powyżej, powinny być wystawione nie wcześniej niż 3 miesiące przed ich złożeniem.</w:t>
      </w:r>
    </w:p>
    <w:p w14:paraId="05CEDC8C" w14:textId="25341EAF" w:rsidR="00DB020E" w:rsidRPr="006875FA" w:rsidRDefault="00DB020E" w:rsidP="00317FC0">
      <w:pPr>
        <w:pStyle w:val="Akapitzlist"/>
        <w:numPr>
          <w:ilvl w:val="0"/>
          <w:numId w:val="63"/>
        </w:numPr>
        <w:autoSpaceDE w:val="0"/>
        <w:autoSpaceDN w:val="0"/>
        <w:adjustRightInd w:val="0"/>
        <w:spacing w:after="0" w:line="276" w:lineRule="auto"/>
        <w:rPr>
          <w:rFonts w:ascii="Arial" w:hAnsi="Arial" w:cs="Arial"/>
        </w:rPr>
      </w:pPr>
      <w:r w:rsidRPr="006875FA">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40509265" w14:textId="77777777" w:rsidR="0050214B" w:rsidRPr="006875FA" w:rsidRDefault="0050214B" w:rsidP="00B7347A">
      <w:pPr>
        <w:autoSpaceDE w:val="0"/>
        <w:autoSpaceDN w:val="0"/>
        <w:adjustRightInd w:val="0"/>
        <w:spacing w:after="0" w:line="276" w:lineRule="auto"/>
        <w:rPr>
          <w:rFonts w:ascii="Arial" w:hAnsi="Arial" w:cs="Arial"/>
        </w:rPr>
      </w:pPr>
    </w:p>
    <w:p w14:paraId="6E0D0A93" w14:textId="77777777" w:rsidR="00E66359" w:rsidRPr="006875FA" w:rsidRDefault="00E66359" w:rsidP="00B7347A">
      <w:pPr>
        <w:pStyle w:val="Nagwek1"/>
        <w:shd w:val="clear" w:color="auto" w:fill="CCC0D9"/>
        <w:spacing w:before="0" w:after="0" w:line="276" w:lineRule="auto"/>
        <w:rPr>
          <w:rFonts w:ascii="Arial" w:hAnsi="Arial" w:cs="Arial"/>
          <w:sz w:val="22"/>
          <w:szCs w:val="22"/>
        </w:rPr>
      </w:pPr>
      <w:r w:rsidRPr="006875FA">
        <w:rPr>
          <w:rFonts w:ascii="Arial" w:hAnsi="Arial" w:cs="Arial"/>
          <w:sz w:val="22"/>
          <w:szCs w:val="22"/>
        </w:rPr>
        <w:t>I</w:t>
      </w:r>
      <w:r w:rsidR="00D56A8B" w:rsidRPr="006875FA">
        <w:rPr>
          <w:rFonts w:ascii="Arial" w:hAnsi="Arial" w:cs="Arial"/>
          <w:sz w:val="22"/>
          <w:szCs w:val="22"/>
        </w:rPr>
        <w:t>X</w:t>
      </w:r>
      <w:r w:rsidRPr="006875FA">
        <w:rPr>
          <w:rFonts w:ascii="Arial" w:hAnsi="Arial" w:cs="Arial"/>
          <w:sz w:val="22"/>
          <w:szCs w:val="22"/>
        </w:rPr>
        <w:t xml:space="preserve">. </w:t>
      </w:r>
      <w:r w:rsidR="00D56A8B" w:rsidRPr="006875FA">
        <w:rPr>
          <w:rFonts w:ascii="Arial" w:hAnsi="Arial" w:cs="Arial"/>
          <w:sz w:val="22"/>
          <w:szCs w:val="22"/>
          <w:u w:val="single"/>
        </w:rPr>
        <w:t>INFORMACJA O</w:t>
      </w:r>
      <w:r w:rsidRPr="006875FA">
        <w:rPr>
          <w:rFonts w:ascii="Arial" w:hAnsi="Arial" w:cs="Arial"/>
          <w:sz w:val="22"/>
          <w:szCs w:val="22"/>
          <w:u w:val="single"/>
        </w:rPr>
        <w:t xml:space="preserve"> P</w:t>
      </w:r>
      <w:r w:rsidR="00D56A8B" w:rsidRPr="006875FA">
        <w:rPr>
          <w:rFonts w:ascii="Arial" w:hAnsi="Arial" w:cs="Arial"/>
          <w:sz w:val="22"/>
          <w:szCs w:val="22"/>
          <w:u w:val="single"/>
        </w:rPr>
        <w:t>RZEDMIOTOWYCH</w:t>
      </w:r>
      <w:r w:rsidRPr="006875FA">
        <w:rPr>
          <w:rFonts w:ascii="Arial" w:hAnsi="Arial" w:cs="Arial"/>
          <w:sz w:val="22"/>
          <w:szCs w:val="22"/>
          <w:u w:val="single"/>
        </w:rPr>
        <w:t xml:space="preserve"> ŚRODK</w:t>
      </w:r>
      <w:r w:rsidR="00D56A8B" w:rsidRPr="006875FA">
        <w:rPr>
          <w:rFonts w:ascii="Arial" w:hAnsi="Arial" w:cs="Arial"/>
          <w:sz w:val="22"/>
          <w:szCs w:val="22"/>
          <w:u w:val="single"/>
        </w:rPr>
        <w:t>A</w:t>
      </w:r>
      <w:r w:rsidRPr="006875FA">
        <w:rPr>
          <w:rFonts w:ascii="Arial" w:hAnsi="Arial" w:cs="Arial"/>
          <w:sz w:val="22"/>
          <w:szCs w:val="22"/>
          <w:u w:val="single"/>
        </w:rPr>
        <w:t xml:space="preserve"> DOWODOWYCH</w:t>
      </w:r>
    </w:p>
    <w:p w14:paraId="26336BC1" w14:textId="3D1D698F" w:rsidR="0050214B" w:rsidRPr="006875FA" w:rsidRDefault="00D56A8B" w:rsidP="00B7347A">
      <w:pPr>
        <w:pStyle w:val="Akapitzlist"/>
        <w:suppressAutoHyphens/>
        <w:autoSpaceDN w:val="0"/>
        <w:spacing w:after="0" w:line="276" w:lineRule="auto"/>
        <w:ind w:left="0"/>
        <w:textAlignment w:val="baseline"/>
        <w:rPr>
          <w:rFonts w:ascii="Arial" w:hAnsi="Arial" w:cs="Arial"/>
        </w:rPr>
      </w:pPr>
      <w:r w:rsidRPr="006875FA">
        <w:rPr>
          <w:rFonts w:ascii="Arial" w:hAnsi="Arial" w:cs="Arial"/>
        </w:rPr>
        <w:t xml:space="preserve">Zamawiający nie wymaga złożenia przedmiotowych środków dowodowych. </w:t>
      </w:r>
    </w:p>
    <w:p w14:paraId="2C67685E" w14:textId="77777777" w:rsidR="002908AD" w:rsidRPr="006875FA" w:rsidRDefault="002908AD" w:rsidP="00B7347A">
      <w:pPr>
        <w:pStyle w:val="Akapitzlist"/>
        <w:suppressAutoHyphens/>
        <w:autoSpaceDN w:val="0"/>
        <w:spacing w:after="0" w:line="276" w:lineRule="auto"/>
        <w:ind w:left="0"/>
        <w:textAlignment w:val="baseline"/>
        <w:rPr>
          <w:rFonts w:ascii="Arial" w:hAnsi="Arial" w:cs="Arial"/>
        </w:rPr>
      </w:pPr>
    </w:p>
    <w:p w14:paraId="1DB98735" w14:textId="77777777" w:rsidR="00DA5B7E" w:rsidRPr="006875FA" w:rsidRDefault="006B29BE" w:rsidP="00B7347A">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2" w:name="_Toc264373038"/>
      <w:bookmarkStart w:id="13" w:name="_Toc440969212"/>
      <w:bookmarkStart w:id="14" w:name="_Toc223752162"/>
      <w:r w:rsidRPr="006875FA">
        <w:rPr>
          <w:rFonts w:ascii="Arial" w:hAnsi="Arial" w:cs="Arial"/>
          <w:caps w:val="0"/>
          <w:sz w:val="22"/>
          <w:szCs w:val="22"/>
        </w:rPr>
        <w:t>X.</w:t>
      </w:r>
      <w:r w:rsidRPr="006875FA">
        <w:rPr>
          <w:rFonts w:ascii="Arial" w:hAnsi="Arial" w:cs="Arial"/>
          <w:caps w:val="0"/>
          <w:sz w:val="22"/>
          <w:szCs w:val="22"/>
        </w:rPr>
        <w:tab/>
      </w:r>
      <w:r w:rsidRPr="006875FA">
        <w:rPr>
          <w:rFonts w:ascii="Arial" w:hAnsi="Arial" w:cs="Arial"/>
          <w:caps w:val="0"/>
          <w:sz w:val="22"/>
          <w:szCs w:val="22"/>
          <w:u w:val="single"/>
        </w:rPr>
        <w:t xml:space="preserve">SPOSÓB POROZUMIEWANIA SIĘ ZAMAWIAJĄCEGO Z WYKONAWCAMI ORAZ PRZEKAZYWANIA </w:t>
      </w:r>
      <w:r w:rsidRPr="006875FA">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7184C9A7" w14:textId="77777777" w:rsidR="00410B55" w:rsidRPr="006875FA" w:rsidRDefault="00410B55" w:rsidP="00317FC0">
      <w:pPr>
        <w:pStyle w:val="Akapitzlist"/>
        <w:numPr>
          <w:ilvl w:val="0"/>
          <w:numId w:val="68"/>
        </w:numPr>
        <w:autoSpaceDE w:val="0"/>
        <w:autoSpaceDN w:val="0"/>
        <w:adjustRightInd w:val="0"/>
        <w:spacing w:after="0" w:line="276" w:lineRule="auto"/>
        <w:rPr>
          <w:rFonts w:ascii="Arial" w:hAnsi="Arial" w:cs="Arial"/>
        </w:rPr>
      </w:pPr>
      <w:r w:rsidRPr="006875FA">
        <w:rPr>
          <w:rFonts w:ascii="Arial" w:hAnsi="Arial" w:cs="Arial"/>
        </w:rPr>
        <w:t>Informacje ogólne:</w:t>
      </w:r>
    </w:p>
    <w:p w14:paraId="0E38FDDD" w14:textId="77777777" w:rsidR="00410B55" w:rsidRPr="006875FA" w:rsidRDefault="00410B55" w:rsidP="00317FC0">
      <w:pPr>
        <w:pStyle w:val="Akapitzlist"/>
        <w:numPr>
          <w:ilvl w:val="1"/>
          <w:numId w:val="66"/>
        </w:numPr>
        <w:tabs>
          <w:tab w:val="left" w:pos="1134"/>
        </w:tabs>
        <w:spacing w:after="0" w:line="276" w:lineRule="auto"/>
        <w:rPr>
          <w:rFonts w:ascii="Arial" w:hAnsi="Arial" w:cs="Arial"/>
        </w:rPr>
      </w:pPr>
      <w:r w:rsidRPr="006875FA">
        <w:rPr>
          <w:rFonts w:ascii="Arial" w:hAnsi="Arial" w:cs="Arial"/>
          <w:shd w:val="clear" w:color="auto" w:fill="FFFFFF"/>
        </w:rPr>
        <w:t>W postępowaniu komunikacja między Zamawiającym a wykonawcami odbywa za</w:t>
      </w:r>
      <w:r w:rsidRPr="006875FA">
        <w:rPr>
          <w:rFonts w:ascii="Arial" w:hAnsi="Arial" w:cs="Arial"/>
        </w:rPr>
        <w:t xml:space="preserve"> pośrednictwem platformy do obsługi postępowań przetargowych, dostępnej pod adresem: </w:t>
      </w:r>
      <w:hyperlink r:id="rId25" w:history="1">
        <w:r w:rsidRPr="006875FA">
          <w:rPr>
            <w:rStyle w:val="Hipercze"/>
            <w:rFonts w:ascii="Arial" w:hAnsi="Arial" w:cs="Arial"/>
          </w:rPr>
          <w:t>www.platformazakupowa.pl/um_swinoujscie</w:t>
        </w:r>
      </w:hyperlink>
      <w:r w:rsidRPr="006875FA">
        <w:rPr>
          <w:rFonts w:ascii="Arial" w:hAnsi="Arial" w:cs="Arial"/>
        </w:rPr>
        <w:t xml:space="preserve">(zwanej dalej „Platformą”). </w:t>
      </w:r>
    </w:p>
    <w:p w14:paraId="3B6FB3DE" w14:textId="77777777" w:rsidR="00410B55" w:rsidRPr="006875FA" w:rsidRDefault="00410B55" w:rsidP="00317FC0">
      <w:pPr>
        <w:pStyle w:val="Akapitzlist"/>
        <w:numPr>
          <w:ilvl w:val="1"/>
          <w:numId w:val="66"/>
        </w:numPr>
        <w:tabs>
          <w:tab w:val="left" w:pos="1134"/>
        </w:tabs>
        <w:spacing w:after="0" w:line="276" w:lineRule="auto"/>
        <w:rPr>
          <w:rFonts w:ascii="Arial" w:hAnsi="Arial" w:cs="Arial"/>
        </w:rPr>
      </w:pPr>
      <w:r w:rsidRPr="006875FA">
        <w:rPr>
          <w:rFonts w:ascii="Arial" w:eastAsiaTheme="minorHAnsi" w:hAnsi="Arial" w:cs="Arial"/>
          <w:color w:val="000000"/>
          <w:lang w:eastAsia="en-US"/>
        </w:rPr>
        <w:lastRenderedPageBreak/>
        <w:t xml:space="preserve">Zamawiający dopuszcza również możliwość składania dokumentów elektronicznych, oświadczeń lub elektronicznych kopii dokumentów lub oświadczeń za pomocą poczty elektronicznej, na adres email: </w:t>
      </w:r>
      <w:hyperlink r:id="rId26" w:history="1">
        <w:r w:rsidRPr="006875FA">
          <w:rPr>
            <w:rStyle w:val="Hipercze"/>
            <w:rFonts w:ascii="Arial" w:eastAsiaTheme="minorHAnsi" w:hAnsi="Arial" w:cs="Arial"/>
            <w:lang w:eastAsia="en-US"/>
          </w:rPr>
          <w:t>bzp@um.swinoujscie.pl</w:t>
        </w:r>
      </w:hyperlink>
      <w:r w:rsidRPr="006875FA">
        <w:rPr>
          <w:rFonts w:ascii="Arial" w:eastAsiaTheme="minorHAnsi" w:hAnsi="Arial" w:cs="Arial"/>
          <w:color w:val="000000"/>
          <w:lang w:eastAsia="en-US"/>
        </w:rPr>
        <w:t>.</w:t>
      </w:r>
    </w:p>
    <w:p w14:paraId="47542869" w14:textId="77777777" w:rsidR="00410B55" w:rsidRPr="006875FA" w:rsidRDefault="00410B55" w:rsidP="00317FC0">
      <w:pPr>
        <w:pStyle w:val="Akapitzlist"/>
        <w:numPr>
          <w:ilvl w:val="1"/>
          <w:numId w:val="66"/>
        </w:numPr>
        <w:tabs>
          <w:tab w:val="left" w:pos="1134"/>
        </w:tabs>
        <w:spacing w:after="0" w:line="276" w:lineRule="auto"/>
        <w:rPr>
          <w:rFonts w:ascii="Arial" w:hAnsi="Arial" w:cs="Arial"/>
        </w:rPr>
      </w:pPr>
      <w:r w:rsidRPr="006875FA">
        <w:rPr>
          <w:rFonts w:ascii="Arial" w:eastAsiaTheme="minorHAnsi" w:hAnsi="Arial" w:cs="Arial"/>
          <w:color w:val="000000"/>
          <w:lang w:eastAsia="en-US"/>
        </w:rPr>
        <w:t xml:space="preserve">We wszelkiej korespondencji związanej z niniejszym postępowaniem Zamawiający </w:t>
      </w:r>
      <w:r w:rsidRPr="006875FA">
        <w:rPr>
          <w:rFonts w:ascii="Arial" w:eastAsiaTheme="minorHAnsi" w:hAnsi="Arial" w:cs="Arial"/>
          <w:color w:val="000000"/>
          <w:lang w:eastAsia="en-US"/>
        </w:rPr>
        <w:br/>
        <w:t xml:space="preserve">i Wykonawcy posługują się numerem postępowania. </w:t>
      </w:r>
    </w:p>
    <w:p w14:paraId="029F190B" w14:textId="77777777" w:rsidR="00410B55" w:rsidRPr="006875FA" w:rsidRDefault="00410B55" w:rsidP="00317FC0">
      <w:pPr>
        <w:pStyle w:val="Akapitzlist"/>
        <w:numPr>
          <w:ilvl w:val="1"/>
          <w:numId w:val="66"/>
        </w:numPr>
        <w:spacing w:after="0" w:line="276" w:lineRule="auto"/>
        <w:ind w:left="1134" w:hanging="414"/>
        <w:rPr>
          <w:rFonts w:ascii="Arial" w:hAnsi="Arial" w:cs="Arial"/>
        </w:rPr>
      </w:pPr>
      <w:r w:rsidRPr="006875FA">
        <w:rPr>
          <w:rFonts w:ascii="Arial" w:hAnsi="Arial" w:cs="Arial"/>
          <w:shd w:val="clear" w:color="auto" w:fill="FFFFFF"/>
        </w:rPr>
        <w:t>Rejestracja</w:t>
      </w:r>
      <w:r w:rsidRPr="006875FA">
        <w:rPr>
          <w:rFonts w:ascii="Arial" w:hAnsi="Arial" w:cs="Arial"/>
          <w:bCs/>
        </w:rPr>
        <w:t xml:space="preserve"> na Platformie, w tym złożenie oferty, wymaga założenia konta użytkownika. W celu założenia konta użytkownika </w:t>
      </w:r>
      <w:r w:rsidRPr="006875FA">
        <w:rPr>
          <w:rFonts w:ascii="Arial" w:hAnsi="Arial" w:cs="Arial"/>
          <w:shd w:val="clear" w:color="auto" w:fill="FFFFFF"/>
        </w:rPr>
        <w:t>konieczne jest posiadanie przez użytkownika aktywnego konta</w:t>
      </w:r>
      <w:r w:rsidR="0050214B" w:rsidRPr="006875FA">
        <w:rPr>
          <w:rFonts w:ascii="Arial" w:hAnsi="Arial" w:cs="Arial"/>
          <w:shd w:val="clear" w:color="auto" w:fill="FFFFFF"/>
        </w:rPr>
        <w:t xml:space="preserve"> poczty elektronicznej (e-mail)</w:t>
      </w:r>
    </w:p>
    <w:p w14:paraId="2C9066C1" w14:textId="3BB63A58" w:rsidR="0050214B" w:rsidRPr="006875FA" w:rsidRDefault="00410B55" w:rsidP="00317FC0">
      <w:pPr>
        <w:pStyle w:val="Akapitzlist"/>
        <w:numPr>
          <w:ilvl w:val="1"/>
          <w:numId w:val="66"/>
        </w:numPr>
        <w:spacing w:after="0" w:line="276" w:lineRule="auto"/>
        <w:ind w:left="1134" w:hanging="414"/>
        <w:rPr>
          <w:rFonts w:ascii="Arial" w:hAnsi="Arial" w:cs="Arial"/>
        </w:rPr>
      </w:pPr>
      <w:r w:rsidRPr="006875FA">
        <w:rPr>
          <w:rFonts w:ascii="Arial" w:eastAsiaTheme="minorHAnsi" w:hAnsi="Arial" w:cs="Arial"/>
          <w:color w:val="000000"/>
          <w:lang w:eastAsia="en-US"/>
        </w:rPr>
        <w:t xml:space="preserve">Wymagania techniczne i organizacyjne korzystania z Platformy określa regulamin Platformy (dostępny pod adresem: </w:t>
      </w:r>
      <w:hyperlink r:id="rId27" w:history="1">
        <w:r w:rsidRPr="006875FA">
          <w:rPr>
            <w:rStyle w:val="Hipercze"/>
            <w:rFonts w:ascii="Arial" w:eastAsiaTheme="minorHAnsi" w:hAnsi="Arial" w:cs="Arial"/>
            <w:lang w:eastAsia="en-US"/>
          </w:rPr>
          <w:t>https://platformazakupowa.pl/strona/1-regulamin</w:t>
        </w:r>
      </w:hyperlink>
      <w:r w:rsidRPr="006875FA">
        <w:rPr>
          <w:rFonts w:ascii="Arial" w:eastAsiaTheme="minorHAnsi" w:hAnsi="Arial" w:cs="Arial"/>
          <w:color w:val="000000"/>
          <w:lang w:eastAsia="en-US"/>
        </w:rPr>
        <w:t xml:space="preserve">) oraz instrukcje dla wykonawców (dostępne pod adresem: </w:t>
      </w:r>
      <w:hyperlink r:id="rId28" w:history="1">
        <w:r w:rsidRPr="006875FA">
          <w:rPr>
            <w:rStyle w:val="Hipercze"/>
            <w:rFonts w:ascii="Arial" w:eastAsiaTheme="minorHAnsi" w:hAnsi="Arial" w:cs="Arial"/>
            <w:lang w:eastAsia="en-US"/>
          </w:rPr>
          <w:t>https://platformazakupowa.pl/strona/45-instrukcje</w:t>
        </w:r>
      </w:hyperlink>
      <w:r w:rsidRPr="006875FA">
        <w:rPr>
          <w:rFonts w:ascii="Arial" w:eastAsiaTheme="minorHAnsi" w:hAnsi="Arial" w:cs="Arial"/>
          <w:color w:val="000000"/>
          <w:lang w:eastAsia="en-US"/>
        </w:rPr>
        <w:t xml:space="preserve">). Wykonawca przystępując do postępowania o udzielenie zamówienia publicznego, akceptuje warunki </w:t>
      </w:r>
      <w:r w:rsidR="00DB020E" w:rsidRPr="006875FA">
        <w:rPr>
          <w:rFonts w:ascii="Arial" w:eastAsiaTheme="minorHAnsi" w:hAnsi="Arial" w:cs="Arial"/>
          <w:color w:val="000000"/>
          <w:lang w:eastAsia="en-US"/>
        </w:rPr>
        <w:t xml:space="preserve">korzystania </w:t>
      </w:r>
      <w:r w:rsidRPr="006875FA">
        <w:rPr>
          <w:rFonts w:ascii="Arial" w:eastAsiaTheme="minorHAnsi" w:hAnsi="Arial" w:cs="Arial"/>
          <w:color w:val="000000"/>
          <w:lang w:eastAsia="en-US"/>
        </w:rPr>
        <w:t xml:space="preserve">z Platformy, określone w Regulaminie oraz uznaje go za wiążący.  </w:t>
      </w:r>
    </w:p>
    <w:p w14:paraId="3AC2D6F4" w14:textId="31EEAE0E" w:rsidR="00410B55" w:rsidRPr="006875FA" w:rsidRDefault="00410B55" w:rsidP="00317FC0">
      <w:pPr>
        <w:pStyle w:val="Akapitzlist"/>
        <w:numPr>
          <w:ilvl w:val="1"/>
          <w:numId w:val="66"/>
        </w:numPr>
        <w:spacing w:after="0" w:line="276" w:lineRule="auto"/>
        <w:ind w:left="1134" w:hanging="414"/>
        <w:rPr>
          <w:rFonts w:ascii="Arial" w:hAnsi="Arial" w:cs="Arial"/>
        </w:rPr>
      </w:pPr>
      <w:r w:rsidRPr="006875FA">
        <w:rPr>
          <w:rFonts w:ascii="Arial" w:hAnsi="Arial" w:cs="Arial"/>
          <w:shd w:val="clear" w:color="auto" w:fill="FFFFFF"/>
        </w:rPr>
        <w:t>Sposób</w:t>
      </w:r>
      <w:r w:rsidRPr="006875FA">
        <w:rPr>
          <w:rFonts w:ascii="Arial" w:hAnsi="Arial" w:cs="Arial"/>
        </w:rPr>
        <w:t xml:space="preserve"> sporządzenia dokumentów lub oświadczeń musi być zgody z wymaganiami określonymi w ustawie </w:t>
      </w:r>
      <w:proofErr w:type="spellStart"/>
      <w:r w:rsidRPr="006875FA">
        <w:rPr>
          <w:rFonts w:ascii="Arial" w:hAnsi="Arial" w:cs="Arial"/>
        </w:rPr>
        <w:t>Pzp</w:t>
      </w:r>
      <w:proofErr w:type="spellEnd"/>
      <w:r w:rsidRPr="006875FA">
        <w:rPr>
          <w:rFonts w:ascii="Arial" w:hAnsi="Arial" w:cs="Arial"/>
        </w:rPr>
        <w:t>, rozporządzeniu Ministra Rozwoju, Pracy i Technologii</w:t>
      </w:r>
      <w:r w:rsidR="00850741" w:rsidRPr="006875FA">
        <w:rPr>
          <w:rFonts w:ascii="Arial" w:hAnsi="Arial" w:cs="Arial"/>
        </w:rPr>
        <w:t xml:space="preserve"> </w:t>
      </w:r>
      <w:r w:rsidRPr="006875FA">
        <w:rPr>
          <w:rFonts w:ascii="Arial" w:hAnsi="Arial" w:cs="Arial"/>
        </w:rPr>
        <w:t xml:space="preserve">z dnia 23.12.2020 r. </w:t>
      </w:r>
      <w:r w:rsidRPr="006875FA">
        <w:rPr>
          <w:rFonts w:ascii="Arial" w:hAnsi="Arial" w:cs="Arial"/>
          <w:shd w:val="clear" w:color="auto" w:fill="FFFFFF"/>
        </w:rPr>
        <w:t>w sprawie podmiotowych środków dowodowych oraz innych dokumentów lub oświadczeń, jakich może żądać zamawiający od wykonawcy</w:t>
      </w:r>
      <w:r w:rsidRPr="006875FA">
        <w:rPr>
          <w:rFonts w:ascii="Arial" w:hAnsi="Arial" w:cs="Arial"/>
        </w:rPr>
        <w:t xml:space="preserve"> (Dz.U.</w:t>
      </w:r>
      <w:r w:rsidR="00D80C36" w:rsidRPr="006875FA">
        <w:rPr>
          <w:rFonts w:ascii="Arial" w:hAnsi="Arial" w:cs="Arial"/>
        </w:rPr>
        <w:t xml:space="preserve"> </w:t>
      </w:r>
      <w:r w:rsidRPr="006875FA">
        <w:rPr>
          <w:rFonts w:ascii="Arial" w:hAnsi="Arial" w:cs="Arial"/>
        </w:rPr>
        <w:t xml:space="preserve">z 2020 r., poz. 2415) oraz rozporządzeniu Prezesa Rady Ministrów z dnia 30.12.2020 r. </w:t>
      </w:r>
      <w:r w:rsidRPr="006875FA">
        <w:rPr>
          <w:rFonts w:ascii="Arial" w:hAnsi="Arial" w:cs="Arial"/>
          <w:shd w:val="clear" w:color="auto" w:fill="FFFFFF"/>
        </w:rPr>
        <w:t>w sprawie sposobu</w:t>
      </w:r>
      <w:r w:rsidR="00097A88">
        <w:rPr>
          <w:rFonts w:ascii="Arial" w:hAnsi="Arial" w:cs="Arial"/>
          <w:shd w:val="clear" w:color="auto" w:fill="FFFFFF"/>
        </w:rPr>
        <w:t xml:space="preserve"> sporządzania </w:t>
      </w:r>
      <w:r w:rsidRPr="006875FA">
        <w:rPr>
          <w:rFonts w:ascii="Arial" w:hAnsi="Arial" w:cs="Arial"/>
          <w:shd w:val="clear" w:color="auto" w:fill="FFFFFF"/>
        </w:rPr>
        <w:t>i przekazywania informacji oraz wymagań technicznych dla dokumentów elektronicznych oraz środkó</w:t>
      </w:r>
      <w:r w:rsidR="0050214B" w:rsidRPr="006875FA">
        <w:rPr>
          <w:rFonts w:ascii="Arial" w:hAnsi="Arial" w:cs="Arial"/>
          <w:shd w:val="clear" w:color="auto" w:fill="FFFFFF"/>
        </w:rPr>
        <w:t xml:space="preserve">w komunikacji elektronicznej </w:t>
      </w:r>
      <w:r w:rsidR="00097A88">
        <w:rPr>
          <w:rFonts w:ascii="Arial" w:hAnsi="Arial" w:cs="Arial"/>
          <w:shd w:val="clear" w:color="auto" w:fill="FFFFFF"/>
        </w:rPr>
        <w:t xml:space="preserve">w </w:t>
      </w:r>
      <w:proofErr w:type="spellStart"/>
      <w:r w:rsidR="00097A88">
        <w:rPr>
          <w:rFonts w:ascii="Arial" w:hAnsi="Arial" w:cs="Arial"/>
          <w:shd w:val="clear" w:color="auto" w:fill="FFFFFF"/>
        </w:rPr>
        <w:t>postępowaniu</w:t>
      </w:r>
      <w:r w:rsidRPr="006875FA">
        <w:rPr>
          <w:rFonts w:ascii="Arial" w:hAnsi="Arial" w:cs="Arial"/>
          <w:shd w:val="clear" w:color="auto" w:fill="FFFFFF"/>
        </w:rPr>
        <w:t>o</w:t>
      </w:r>
      <w:proofErr w:type="spellEnd"/>
      <w:r w:rsidRPr="006875FA">
        <w:rPr>
          <w:rFonts w:ascii="Arial" w:hAnsi="Arial" w:cs="Arial"/>
          <w:shd w:val="clear" w:color="auto" w:fill="FFFFFF"/>
        </w:rPr>
        <w:t xml:space="preserve"> udzielenie zamówienia publicznego lub konkursie </w:t>
      </w:r>
      <w:r w:rsidRPr="006875FA">
        <w:rPr>
          <w:rFonts w:ascii="Arial" w:hAnsi="Arial" w:cs="Arial"/>
        </w:rPr>
        <w:t>(Dz.U. z 2020 r., poz. 2452).</w:t>
      </w:r>
    </w:p>
    <w:p w14:paraId="5FBD1B24" w14:textId="7F2F9D0C" w:rsidR="00410B55" w:rsidRPr="006875FA" w:rsidRDefault="00410B55" w:rsidP="00317FC0">
      <w:pPr>
        <w:pStyle w:val="Akapitzlist"/>
        <w:numPr>
          <w:ilvl w:val="1"/>
          <w:numId w:val="66"/>
        </w:numPr>
        <w:spacing w:after="0" w:line="276" w:lineRule="auto"/>
        <w:ind w:left="1134" w:hanging="414"/>
        <w:rPr>
          <w:rFonts w:ascii="Arial" w:hAnsi="Arial" w:cs="Arial"/>
        </w:rPr>
      </w:pPr>
      <w:r w:rsidRPr="006875FA">
        <w:rPr>
          <w:rFonts w:ascii="Arial" w:hAnsi="Arial" w:cs="Arial"/>
          <w:shd w:val="clear" w:color="auto" w:fill="FFFFFF"/>
        </w:rPr>
        <w:t>Zamawiający</w:t>
      </w:r>
      <w:r w:rsidRPr="006875FA">
        <w:rPr>
          <w:rFonts w:ascii="Arial" w:eastAsiaTheme="minorHAnsi" w:hAnsi="Arial" w:cs="Arial"/>
          <w:color w:val="000000"/>
          <w:lang w:eastAsia="en-US"/>
        </w:rPr>
        <w:t xml:space="preserve"> nie przewiduje sposobu </w:t>
      </w:r>
      <w:r w:rsidR="005479EF" w:rsidRPr="006875FA">
        <w:rPr>
          <w:rFonts w:ascii="Arial" w:eastAsiaTheme="minorHAnsi" w:hAnsi="Arial" w:cs="Arial"/>
          <w:color w:val="000000"/>
          <w:lang w:eastAsia="en-US"/>
        </w:rPr>
        <w:t>komunikowania się z Wykonawcami</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inny sposób niż przy użyciu środków komunik</w:t>
      </w:r>
      <w:r w:rsidR="005479EF" w:rsidRPr="006875FA">
        <w:rPr>
          <w:rFonts w:ascii="Arial" w:eastAsiaTheme="minorHAnsi" w:hAnsi="Arial" w:cs="Arial"/>
          <w:color w:val="000000"/>
          <w:lang w:eastAsia="en-US"/>
        </w:rPr>
        <w:t>acji elektronicznej, wskazanych</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SWZ.</w:t>
      </w:r>
    </w:p>
    <w:p w14:paraId="74C71F5F" w14:textId="783F091E" w:rsidR="00410B55" w:rsidRDefault="00410B55" w:rsidP="00317FC0">
      <w:pPr>
        <w:pStyle w:val="Akapitzlist"/>
        <w:numPr>
          <w:ilvl w:val="1"/>
          <w:numId w:val="66"/>
        </w:numPr>
        <w:tabs>
          <w:tab w:val="left" w:pos="1134"/>
        </w:tabs>
        <w:spacing w:after="0" w:line="276" w:lineRule="auto"/>
        <w:rPr>
          <w:rFonts w:ascii="Arial" w:hAnsi="Arial" w:cs="Arial"/>
        </w:rPr>
      </w:pPr>
      <w:r w:rsidRPr="006875FA">
        <w:rPr>
          <w:rFonts w:ascii="Arial" w:hAnsi="Arial" w:cs="Arial"/>
          <w:shd w:val="clear" w:color="auto" w:fill="FFFFFF"/>
        </w:rPr>
        <w:t>Osobami</w:t>
      </w:r>
      <w:r w:rsidRPr="006875FA">
        <w:rPr>
          <w:rFonts w:ascii="Arial" w:hAnsi="Arial" w:cs="Arial"/>
        </w:rPr>
        <w:t xml:space="preserve"> uprawnionymi do bezpośredniego kontaktowania się z wykonawcami jest: </w:t>
      </w:r>
    </w:p>
    <w:p w14:paraId="254DC933" w14:textId="77777777" w:rsidR="00505821" w:rsidRPr="006875FA" w:rsidRDefault="00505821" w:rsidP="00B7347A">
      <w:pPr>
        <w:pStyle w:val="Akapitzlist"/>
        <w:tabs>
          <w:tab w:val="left" w:pos="1134"/>
        </w:tabs>
        <w:spacing w:after="0" w:line="276" w:lineRule="auto"/>
        <w:ind w:left="1080"/>
        <w:rPr>
          <w:rFonts w:ascii="Arial" w:hAnsi="Arial" w:cs="Arial"/>
        </w:rPr>
      </w:pPr>
    </w:p>
    <w:p w14:paraId="42989B71" w14:textId="5DDF2538" w:rsidR="005C6650" w:rsidRPr="006875FA" w:rsidRDefault="008D0CE2" w:rsidP="00317FC0">
      <w:pPr>
        <w:numPr>
          <w:ilvl w:val="0"/>
          <w:numId w:val="60"/>
        </w:numPr>
        <w:tabs>
          <w:tab w:val="left" w:pos="1134"/>
        </w:tabs>
        <w:spacing w:after="0" w:line="276" w:lineRule="auto"/>
        <w:ind w:hanging="99"/>
        <w:rPr>
          <w:rFonts w:ascii="Arial" w:hAnsi="Arial" w:cs="Arial"/>
        </w:rPr>
      </w:pPr>
      <w:r w:rsidRPr="008D0CE2">
        <w:rPr>
          <w:rFonts w:ascii="Arial" w:hAnsi="Arial" w:cs="Arial"/>
        </w:rPr>
        <w:t>Tomasz Szczur – Główny Specjalista Wydziału Infrastruktury i Zieleni Miejskiej</w:t>
      </w:r>
      <w:r w:rsidR="00505821">
        <w:rPr>
          <w:rFonts w:ascii="Arial" w:hAnsi="Arial" w:cs="Arial"/>
        </w:rPr>
        <w:t xml:space="preserve"> </w:t>
      </w:r>
      <w:r w:rsidR="00505821" w:rsidRPr="00624665">
        <w:rPr>
          <w:rFonts w:ascii="Arial" w:hAnsi="Arial" w:cs="Arial"/>
        </w:rPr>
        <w:t xml:space="preserve">(w sprawach </w:t>
      </w:r>
      <w:r w:rsidR="00505821">
        <w:rPr>
          <w:rFonts w:ascii="Arial" w:hAnsi="Arial" w:cs="Arial"/>
        </w:rPr>
        <w:t>merytorycz</w:t>
      </w:r>
      <w:r w:rsidR="00505821" w:rsidRPr="00624665">
        <w:rPr>
          <w:rFonts w:ascii="Arial" w:hAnsi="Arial" w:cs="Arial"/>
        </w:rPr>
        <w:t>nych)</w:t>
      </w:r>
    </w:p>
    <w:p w14:paraId="5477EF81" w14:textId="7EF70266" w:rsidR="002661B4" w:rsidRPr="006875FA" w:rsidRDefault="005C6650" w:rsidP="00B7347A">
      <w:pPr>
        <w:tabs>
          <w:tab w:val="left" w:pos="1134"/>
        </w:tabs>
        <w:spacing w:after="0" w:line="276" w:lineRule="auto"/>
        <w:ind w:left="1560" w:hanging="426"/>
        <w:rPr>
          <w:rFonts w:ascii="Arial" w:hAnsi="Arial" w:cs="Arial"/>
          <w:lang w:val="en-US"/>
        </w:rPr>
      </w:pPr>
      <w:r w:rsidRPr="006875FA">
        <w:rPr>
          <w:rFonts w:ascii="Arial" w:hAnsi="Arial" w:cs="Arial"/>
          <w:lang w:val="en-US"/>
        </w:rPr>
        <w:t xml:space="preserve">e-mail: </w:t>
      </w:r>
      <w:r w:rsidR="008D0CE2" w:rsidRPr="008D0CE2">
        <w:rPr>
          <w:rFonts w:ascii="Arial" w:hAnsi="Arial" w:cs="Arial"/>
          <w:lang w:val="en-US"/>
        </w:rPr>
        <w:t>tszczur@um.swinoujscie.pl</w:t>
      </w:r>
    </w:p>
    <w:p w14:paraId="0EA4BCB1" w14:textId="50D3B57D" w:rsidR="002908AD" w:rsidRDefault="00505821" w:rsidP="00B7347A">
      <w:pPr>
        <w:tabs>
          <w:tab w:val="left" w:pos="1134"/>
        </w:tabs>
        <w:spacing w:after="0" w:line="276" w:lineRule="auto"/>
        <w:ind w:left="1560" w:hanging="426"/>
        <w:rPr>
          <w:rFonts w:ascii="Arial" w:hAnsi="Arial" w:cs="Arial"/>
        </w:rPr>
      </w:pPr>
      <w:r>
        <w:rPr>
          <w:rFonts w:ascii="Arial" w:hAnsi="Arial" w:cs="Arial"/>
        </w:rPr>
        <w:t xml:space="preserve">tel. </w:t>
      </w:r>
      <w:r w:rsidR="00930720" w:rsidRPr="00930720">
        <w:rPr>
          <w:rFonts w:ascii="Arial" w:hAnsi="Arial" w:cs="Arial"/>
        </w:rPr>
        <w:t>91 321 57 17</w:t>
      </w:r>
    </w:p>
    <w:p w14:paraId="302A133B" w14:textId="3BEC4C87" w:rsidR="00505821" w:rsidRPr="00697970" w:rsidRDefault="00505821" w:rsidP="00B7347A">
      <w:pPr>
        <w:tabs>
          <w:tab w:val="left" w:pos="1134"/>
        </w:tabs>
        <w:spacing w:after="0" w:line="276" w:lineRule="auto"/>
        <w:rPr>
          <w:rFonts w:ascii="Arial" w:hAnsi="Arial" w:cs="Arial"/>
        </w:rPr>
      </w:pPr>
    </w:p>
    <w:p w14:paraId="1E18F84F" w14:textId="79F775B1" w:rsidR="00581304" w:rsidRPr="006875FA" w:rsidRDefault="00473593" w:rsidP="00317FC0">
      <w:pPr>
        <w:numPr>
          <w:ilvl w:val="0"/>
          <w:numId w:val="60"/>
        </w:numPr>
        <w:tabs>
          <w:tab w:val="left" w:pos="1134"/>
        </w:tabs>
        <w:spacing w:after="0" w:line="276" w:lineRule="auto"/>
        <w:ind w:hanging="99"/>
        <w:rPr>
          <w:rFonts w:ascii="Arial" w:hAnsi="Arial" w:cs="Arial"/>
        </w:rPr>
      </w:pPr>
      <w:r>
        <w:rPr>
          <w:rFonts w:ascii="Arial" w:hAnsi="Arial" w:cs="Arial"/>
        </w:rPr>
        <w:t>Monika Kaczmarek</w:t>
      </w:r>
      <w:r w:rsidR="00581304" w:rsidRPr="006875FA">
        <w:rPr>
          <w:rFonts w:ascii="Arial" w:hAnsi="Arial" w:cs="Arial"/>
        </w:rPr>
        <w:t xml:space="preserve"> – Inspektor Biura Zamówień Publicznych</w:t>
      </w:r>
    </w:p>
    <w:p w14:paraId="3EFAA76C" w14:textId="1F782612" w:rsidR="00581304" w:rsidRPr="006875FA" w:rsidRDefault="00581304" w:rsidP="00B7347A">
      <w:pPr>
        <w:tabs>
          <w:tab w:val="left" w:pos="1134"/>
        </w:tabs>
        <w:spacing w:after="0" w:line="276" w:lineRule="auto"/>
        <w:ind w:left="1560" w:hanging="426"/>
        <w:rPr>
          <w:rStyle w:val="Hipercze"/>
          <w:rFonts w:ascii="Arial" w:hAnsi="Arial" w:cs="Arial"/>
          <w:u w:val="none"/>
          <w:lang w:val="en-US"/>
        </w:rPr>
      </w:pPr>
      <w:r w:rsidRPr="006875FA">
        <w:rPr>
          <w:rFonts w:ascii="Arial" w:hAnsi="Arial" w:cs="Arial"/>
          <w:lang w:val="en-US"/>
        </w:rPr>
        <w:t xml:space="preserve">e-mail: </w:t>
      </w:r>
      <w:r w:rsidR="00473593" w:rsidRPr="00C16141">
        <w:rPr>
          <w:rFonts w:ascii="Arial" w:hAnsi="Arial" w:cs="Arial"/>
          <w:lang w:val="en-US"/>
        </w:rPr>
        <w:t>mkaczmarek@um.swinoujscie.pl</w:t>
      </w:r>
    </w:p>
    <w:p w14:paraId="3F3552B2" w14:textId="264DCE0B" w:rsidR="00473593" w:rsidRDefault="00701604" w:rsidP="00B7347A">
      <w:pPr>
        <w:spacing w:after="0" w:line="276" w:lineRule="auto"/>
        <w:ind w:left="1418" w:hanging="284"/>
        <w:rPr>
          <w:rFonts w:ascii="Arial" w:hAnsi="Arial" w:cs="Arial"/>
        </w:rPr>
      </w:pPr>
      <w:r w:rsidRPr="006875FA">
        <w:rPr>
          <w:rFonts w:ascii="Arial" w:hAnsi="Arial" w:cs="Arial"/>
        </w:rPr>
        <w:t>tel. 91 321 24 25</w:t>
      </w:r>
    </w:p>
    <w:p w14:paraId="538C4A36" w14:textId="77777777" w:rsidR="00473593" w:rsidRDefault="00473593" w:rsidP="00B7347A">
      <w:pPr>
        <w:spacing w:after="0" w:line="276" w:lineRule="auto"/>
        <w:ind w:left="709" w:firstLine="284"/>
        <w:rPr>
          <w:rFonts w:ascii="Arial" w:hAnsi="Arial" w:cs="Arial"/>
        </w:rPr>
      </w:pPr>
    </w:p>
    <w:p w14:paraId="30F5A0F8" w14:textId="19A11416" w:rsidR="00581304" w:rsidRPr="006875FA" w:rsidRDefault="00581304" w:rsidP="00B7347A">
      <w:pPr>
        <w:spacing w:after="0" w:line="276" w:lineRule="auto"/>
        <w:ind w:left="709" w:firstLine="284"/>
        <w:rPr>
          <w:rFonts w:ascii="Arial" w:hAnsi="Arial" w:cs="Arial"/>
        </w:rPr>
      </w:pPr>
      <w:r w:rsidRPr="006875FA">
        <w:rPr>
          <w:rFonts w:ascii="Arial" w:hAnsi="Arial" w:cs="Arial"/>
        </w:rPr>
        <w:t>lub, w czasie nieobecności ww.:</w:t>
      </w:r>
    </w:p>
    <w:p w14:paraId="3FD8119F" w14:textId="61671D41" w:rsidR="00C16141" w:rsidRPr="00C16141" w:rsidRDefault="00834A2A" w:rsidP="00317FC0">
      <w:pPr>
        <w:numPr>
          <w:ilvl w:val="0"/>
          <w:numId w:val="60"/>
        </w:numPr>
        <w:tabs>
          <w:tab w:val="left" w:pos="1134"/>
        </w:tabs>
        <w:spacing w:after="0" w:line="276" w:lineRule="auto"/>
        <w:ind w:left="1134" w:hanging="218"/>
        <w:rPr>
          <w:rFonts w:ascii="Arial" w:hAnsi="Arial" w:cs="Arial"/>
        </w:rPr>
      </w:pPr>
      <w:r w:rsidRPr="00834A2A">
        <w:rPr>
          <w:rFonts w:ascii="Arial" w:hAnsi="Arial" w:cs="Arial"/>
        </w:rPr>
        <w:t>Sylwester Sowała – Zastępca Naczelnika Wydziału Infrastruktury i Zieleni Miejskiej</w:t>
      </w:r>
      <w:r w:rsidR="00675A20">
        <w:rPr>
          <w:rFonts w:ascii="Arial" w:hAnsi="Arial" w:cs="Arial"/>
        </w:rPr>
        <w:t xml:space="preserve"> (w sprawach merytorycznych)</w:t>
      </w:r>
    </w:p>
    <w:p w14:paraId="007A2A39" w14:textId="3AE4970D" w:rsidR="005C6650" w:rsidRPr="006875FA" w:rsidRDefault="00C16141" w:rsidP="00B7347A">
      <w:pPr>
        <w:tabs>
          <w:tab w:val="left" w:pos="1134"/>
        </w:tabs>
        <w:spacing w:after="0" w:line="276" w:lineRule="auto"/>
        <w:ind w:left="1134"/>
        <w:rPr>
          <w:rFonts w:ascii="Arial" w:hAnsi="Arial" w:cs="Arial"/>
        </w:rPr>
      </w:pPr>
      <w:r w:rsidRPr="00C16141">
        <w:rPr>
          <w:rFonts w:ascii="Arial" w:hAnsi="Arial" w:cs="Arial"/>
        </w:rPr>
        <w:t>(od poniedziałku do piątku,  w godz. od 7:00 do 15:00)</w:t>
      </w:r>
    </w:p>
    <w:p w14:paraId="69B2831A" w14:textId="007877B0" w:rsidR="005C6650" w:rsidRPr="006875FA" w:rsidRDefault="005C6650" w:rsidP="00B7347A">
      <w:pPr>
        <w:spacing w:after="0" w:line="276" w:lineRule="auto"/>
        <w:ind w:left="1134"/>
        <w:rPr>
          <w:rFonts w:ascii="Arial" w:hAnsi="Arial" w:cs="Arial"/>
          <w:lang w:val="en-US"/>
        </w:rPr>
      </w:pPr>
      <w:r w:rsidRPr="006875FA">
        <w:rPr>
          <w:rFonts w:ascii="Arial" w:hAnsi="Arial" w:cs="Arial"/>
          <w:lang w:val="en-US"/>
        </w:rPr>
        <w:t xml:space="preserve">e-mail: </w:t>
      </w:r>
      <w:r w:rsidR="001B05C8" w:rsidRPr="001B05C8">
        <w:rPr>
          <w:rFonts w:ascii="Arial" w:hAnsi="Arial" w:cs="Arial"/>
          <w:lang w:val="en-US"/>
        </w:rPr>
        <w:t>ssowala@um.swinoujscie.pl</w:t>
      </w:r>
      <w:r w:rsidRPr="006875FA">
        <w:rPr>
          <w:rFonts w:ascii="Arial" w:hAnsi="Arial" w:cs="Arial"/>
          <w:lang w:val="en-US"/>
        </w:rPr>
        <w:t>,</w:t>
      </w:r>
    </w:p>
    <w:p w14:paraId="015F473D" w14:textId="3DAB5B0C" w:rsidR="005C6650" w:rsidRPr="00697970" w:rsidRDefault="001B05C8" w:rsidP="00B7347A">
      <w:pPr>
        <w:spacing w:after="0" w:line="276" w:lineRule="auto"/>
        <w:ind w:left="1418" w:hanging="284"/>
        <w:rPr>
          <w:rFonts w:ascii="Arial" w:hAnsi="Arial" w:cs="Arial"/>
          <w:lang w:val="en-US"/>
        </w:rPr>
      </w:pPr>
      <w:r>
        <w:rPr>
          <w:rFonts w:ascii="Arial" w:hAnsi="Arial" w:cs="Arial"/>
          <w:lang w:val="en-US"/>
        </w:rPr>
        <w:t xml:space="preserve">tel. </w:t>
      </w:r>
      <w:r w:rsidR="003E6C89" w:rsidRPr="003E6C89">
        <w:rPr>
          <w:rFonts w:ascii="Arial" w:hAnsi="Arial" w:cs="Arial"/>
          <w:lang w:val="en-US"/>
        </w:rPr>
        <w:t>91 327 86 75</w:t>
      </w:r>
      <w:r>
        <w:rPr>
          <w:rFonts w:ascii="Arial" w:hAnsi="Arial" w:cs="Arial"/>
          <w:lang w:val="en-US"/>
        </w:rPr>
        <w:t xml:space="preserve"> </w:t>
      </w:r>
    </w:p>
    <w:p w14:paraId="464DB444" w14:textId="00A90354" w:rsidR="00581304" w:rsidRPr="006875FA" w:rsidRDefault="00581304" w:rsidP="00317FC0">
      <w:pPr>
        <w:pStyle w:val="Akapitzlist"/>
        <w:numPr>
          <w:ilvl w:val="0"/>
          <w:numId w:val="61"/>
        </w:numPr>
        <w:spacing w:after="0" w:line="276" w:lineRule="auto"/>
        <w:ind w:hanging="229"/>
        <w:rPr>
          <w:rFonts w:ascii="Arial" w:hAnsi="Arial" w:cs="Arial"/>
        </w:rPr>
      </w:pPr>
      <w:r w:rsidRPr="006875FA">
        <w:rPr>
          <w:rFonts w:ascii="Arial" w:hAnsi="Arial" w:cs="Arial"/>
          <w:lang w:val="de-DE"/>
        </w:rPr>
        <w:t xml:space="preserve">Ewa </w:t>
      </w:r>
      <w:r w:rsidRPr="006875FA">
        <w:rPr>
          <w:rFonts w:ascii="Arial" w:hAnsi="Arial" w:cs="Arial"/>
        </w:rPr>
        <w:t>Bimkiewicz – Kierownik Biura Zamówień Publicznych</w:t>
      </w:r>
      <w:r w:rsidR="006844A8">
        <w:rPr>
          <w:rFonts w:ascii="Arial" w:hAnsi="Arial" w:cs="Arial"/>
        </w:rPr>
        <w:t xml:space="preserve"> (w sprawach formalno-prawnych)</w:t>
      </w:r>
    </w:p>
    <w:p w14:paraId="2E09701E" w14:textId="1536FFD1" w:rsidR="00A23B2A" w:rsidRPr="006875FA" w:rsidRDefault="00581304" w:rsidP="00B7347A">
      <w:pPr>
        <w:spacing w:after="0" w:line="276" w:lineRule="auto"/>
        <w:ind w:left="1418" w:hanging="284"/>
        <w:rPr>
          <w:rStyle w:val="Hipercze"/>
          <w:rFonts w:ascii="Arial" w:hAnsi="Arial" w:cs="Arial"/>
          <w:u w:val="none"/>
          <w:lang w:val="en-US"/>
        </w:rPr>
      </w:pPr>
      <w:r w:rsidRPr="006875FA">
        <w:rPr>
          <w:rFonts w:ascii="Arial" w:hAnsi="Arial" w:cs="Arial"/>
          <w:lang w:val="en-US"/>
        </w:rPr>
        <w:t xml:space="preserve">e-mail: </w:t>
      </w:r>
      <w:r w:rsidRPr="002661B4">
        <w:rPr>
          <w:rFonts w:ascii="Arial" w:hAnsi="Arial" w:cs="Arial"/>
          <w:lang w:val="en-US"/>
        </w:rPr>
        <w:t>bzp@um.swinoujscie.pl</w:t>
      </w:r>
    </w:p>
    <w:p w14:paraId="337A302F" w14:textId="1E0E780A" w:rsidR="00701604" w:rsidRDefault="00701604" w:rsidP="00B7347A">
      <w:pPr>
        <w:spacing w:after="0" w:line="276" w:lineRule="auto"/>
        <w:ind w:left="1418" w:hanging="284"/>
        <w:rPr>
          <w:rFonts w:ascii="Arial" w:hAnsi="Arial" w:cs="Arial"/>
        </w:rPr>
      </w:pPr>
      <w:r w:rsidRPr="006875FA">
        <w:rPr>
          <w:rFonts w:ascii="Arial" w:hAnsi="Arial" w:cs="Arial"/>
        </w:rPr>
        <w:t>tel. 91 321 24 25</w:t>
      </w:r>
    </w:p>
    <w:p w14:paraId="2C1FCEB5" w14:textId="77777777" w:rsidR="006844A8" w:rsidRPr="006875FA" w:rsidRDefault="006844A8" w:rsidP="00B7347A">
      <w:pPr>
        <w:spacing w:after="0" w:line="276" w:lineRule="auto"/>
        <w:ind w:left="1418" w:hanging="284"/>
        <w:rPr>
          <w:rFonts w:ascii="Arial" w:hAnsi="Arial" w:cs="Arial"/>
        </w:rPr>
      </w:pPr>
    </w:p>
    <w:p w14:paraId="3B1EF974" w14:textId="77777777" w:rsidR="00410B55" w:rsidRPr="006875FA" w:rsidRDefault="00B67D2C" w:rsidP="00317FC0">
      <w:pPr>
        <w:pStyle w:val="Akapitzlist"/>
        <w:numPr>
          <w:ilvl w:val="1"/>
          <w:numId w:val="66"/>
        </w:numPr>
        <w:tabs>
          <w:tab w:val="left" w:pos="1134"/>
        </w:tabs>
        <w:spacing w:after="0" w:line="276" w:lineRule="auto"/>
        <w:rPr>
          <w:rFonts w:ascii="Arial" w:hAnsi="Arial" w:cs="Arial"/>
        </w:rPr>
      </w:pPr>
      <w:r w:rsidRPr="006875FA">
        <w:rPr>
          <w:rFonts w:ascii="Arial" w:hAnsi="Arial" w:cs="Arial"/>
        </w:rPr>
        <w:lastRenderedPageBreak/>
        <w:t xml:space="preserve">W sprawach merytorycznych związanych z danym postępowaniem Zamawiający przewiduje możliwość porozumiewania się wyłącznie drogą elektroniczną, poprzez wykorzystanie na Platformie przycisku: </w:t>
      </w:r>
      <w:r w:rsidRPr="006875FA">
        <w:rPr>
          <w:rFonts w:ascii="Arial" w:hAnsi="Arial" w:cs="Arial"/>
          <w:b/>
          <w:bCs/>
        </w:rPr>
        <w:t>Wiadomości</w:t>
      </w:r>
      <w:r w:rsidRPr="006875FA">
        <w:rPr>
          <w:rFonts w:ascii="Arial" w:hAnsi="Arial" w:cs="Arial"/>
        </w:rPr>
        <w:t xml:space="preserve">. </w:t>
      </w:r>
    </w:p>
    <w:p w14:paraId="2E54A6B7" w14:textId="7ABB33B9" w:rsidR="00A23B2A" w:rsidRPr="006875FA" w:rsidRDefault="00B67D2C" w:rsidP="00317FC0">
      <w:pPr>
        <w:pStyle w:val="Akapitzlist"/>
        <w:numPr>
          <w:ilvl w:val="1"/>
          <w:numId w:val="66"/>
        </w:numPr>
        <w:spacing w:after="0" w:line="276" w:lineRule="auto"/>
        <w:ind w:hanging="513"/>
        <w:rPr>
          <w:rFonts w:ascii="Arial" w:hAnsi="Arial" w:cs="Arial"/>
        </w:rPr>
      </w:pPr>
      <w:r w:rsidRPr="006875FA">
        <w:rPr>
          <w:rFonts w:ascii="Arial" w:hAnsi="Arial" w:cs="Arial"/>
        </w:rPr>
        <w:t>W sprawach technicznych związanych z obs</w:t>
      </w:r>
      <w:r w:rsidR="005479EF" w:rsidRPr="006875FA">
        <w:rPr>
          <w:rFonts w:ascii="Arial" w:hAnsi="Arial" w:cs="Arial"/>
        </w:rPr>
        <w:t>ługą Platformy należy korzystać</w:t>
      </w:r>
      <w:r w:rsidR="005479EF" w:rsidRPr="006875FA">
        <w:rPr>
          <w:rFonts w:ascii="Arial" w:hAnsi="Arial" w:cs="Arial"/>
        </w:rPr>
        <w:br/>
      </w:r>
      <w:r w:rsidRPr="006875FA">
        <w:rPr>
          <w:rFonts w:ascii="Arial" w:hAnsi="Arial" w:cs="Arial"/>
        </w:rPr>
        <w:t xml:space="preserve">z pomocy </w:t>
      </w:r>
      <w:r w:rsidRPr="006875FA">
        <w:rPr>
          <w:rFonts w:ascii="Arial" w:hAnsi="Arial" w:cs="Arial"/>
          <w:b/>
          <w:bCs/>
        </w:rPr>
        <w:t>Centrum Wsparcia Klienta</w:t>
      </w:r>
      <w:r w:rsidRPr="006875FA">
        <w:rPr>
          <w:rFonts w:ascii="Arial" w:hAnsi="Arial" w:cs="Arial"/>
        </w:rPr>
        <w:t xml:space="preserve">, które udzieli wszelkich informacji związanych z procesem składania ofert, rejestracji czy innych aspektów technicznych Platformy. </w:t>
      </w:r>
      <w:r w:rsidRPr="006875FA">
        <w:rPr>
          <w:rFonts w:ascii="Arial" w:hAnsi="Arial" w:cs="Arial"/>
          <w:b/>
          <w:bCs/>
        </w:rPr>
        <w:t xml:space="preserve">Centrum Wsparcia Klienta </w:t>
      </w:r>
      <w:r w:rsidRPr="006875FA">
        <w:rPr>
          <w:rFonts w:ascii="Arial" w:hAnsi="Arial" w:cs="Arial"/>
        </w:rPr>
        <w:t xml:space="preserve">dostępne codziennie od poniedziałku do piątku w godz. Od 7.00 do 17.00 pod nr tel. </w:t>
      </w:r>
      <w:r w:rsidRPr="006875FA">
        <w:rPr>
          <w:rFonts w:ascii="Arial" w:hAnsi="Arial" w:cs="Arial"/>
          <w:b/>
          <w:bCs/>
        </w:rPr>
        <w:t>22 101 02 02</w:t>
      </w:r>
      <w:r w:rsidRPr="006875FA">
        <w:rPr>
          <w:rFonts w:ascii="Arial" w:hAnsi="Arial" w:cs="Arial"/>
        </w:rPr>
        <w:t xml:space="preserve">. </w:t>
      </w:r>
    </w:p>
    <w:p w14:paraId="008C9094" w14:textId="41F3F52B" w:rsidR="00A23B2A" w:rsidRPr="006875FA" w:rsidRDefault="00410B55" w:rsidP="00317FC0">
      <w:pPr>
        <w:pStyle w:val="Akapitzlist"/>
        <w:numPr>
          <w:ilvl w:val="1"/>
          <w:numId w:val="66"/>
        </w:numPr>
        <w:spacing w:after="0" w:line="276" w:lineRule="auto"/>
        <w:ind w:hanging="513"/>
        <w:rPr>
          <w:rFonts w:ascii="Arial" w:hAnsi="Arial" w:cs="Arial"/>
        </w:rPr>
      </w:pPr>
      <w:r w:rsidRPr="006875FA">
        <w:rPr>
          <w:rFonts w:ascii="Arial" w:hAnsi="Arial" w:cs="Arial"/>
          <w:shd w:val="clear" w:color="auto" w:fill="FFFFFF"/>
        </w:rPr>
        <w:t>W</w:t>
      </w:r>
      <w:r w:rsidR="00C155DE" w:rsidRPr="006875FA">
        <w:rPr>
          <w:rFonts w:ascii="Arial" w:hAnsi="Arial" w:cs="Arial"/>
          <w:shd w:val="clear" w:color="auto" w:fill="FFFFFF"/>
        </w:rPr>
        <w:t xml:space="preserve"> </w:t>
      </w:r>
      <w:r w:rsidRPr="006875FA">
        <w:rPr>
          <w:rFonts w:ascii="Arial" w:hAnsi="Arial" w:cs="Arial"/>
          <w:shd w:val="clear" w:color="auto" w:fill="FFFFFF"/>
        </w:rPr>
        <w:t>sytuacjach</w:t>
      </w:r>
      <w:r w:rsidR="00B67D2C" w:rsidRPr="006875FA">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6875FA" w:rsidRDefault="00410B55" w:rsidP="00317FC0">
      <w:pPr>
        <w:pStyle w:val="Akapitzlist"/>
        <w:numPr>
          <w:ilvl w:val="1"/>
          <w:numId w:val="66"/>
        </w:numPr>
        <w:spacing w:after="0" w:line="276" w:lineRule="auto"/>
        <w:ind w:hanging="513"/>
        <w:rPr>
          <w:rFonts w:ascii="Arial" w:hAnsi="Arial" w:cs="Arial"/>
        </w:rPr>
      </w:pPr>
      <w:r w:rsidRPr="006875FA">
        <w:rPr>
          <w:rFonts w:ascii="Arial" w:hAnsi="Arial" w:cs="Arial"/>
          <w:shd w:val="clear" w:color="auto" w:fill="FFFFFF"/>
        </w:rPr>
        <w:t>Postępowanie</w:t>
      </w:r>
      <w:r w:rsidR="00B67D2C" w:rsidRPr="006875FA">
        <w:rPr>
          <w:rFonts w:ascii="Arial" w:hAnsi="Arial" w:cs="Arial"/>
        </w:rPr>
        <w:t xml:space="preserve"> odbywa się w języku polskim, w związku z czym wszelkie pisma, dokumenty, oświadczenia itp. składane w trakcie postępowania między Zamawiający</w:t>
      </w:r>
      <w:r w:rsidR="00C155DE" w:rsidRPr="006875FA">
        <w:rPr>
          <w:rFonts w:ascii="Arial" w:hAnsi="Arial" w:cs="Arial"/>
        </w:rPr>
        <w:t xml:space="preserve"> </w:t>
      </w:r>
      <w:r w:rsidR="00B67D2C" w:rsidRPr="006875FA">
        <w:rPr>
          <w:rFonts w:ascii="Arial" w:hAnsi="Arial" w:cs="Arial"/>
        </w:rPr>
        <w:t xml:space="preserve">ma wykonawcami muszą być sporządzone w języku polskim. </w:t>
      </w:r>
    </w:p>
    <w:p w14:paraId="4722DCB9" w14:textId="77777777" w:rsidR="00A23B2A" w:rsidRPr="006875FA" w:rsidRDefault="00B67D2C" w:rsidP="00317FC0">
      <w:pPr>
        <w:pStyle w:val="Akapitzlist"/>
        <w:numPr>
          <w:ilvl w:val="1"/>
          <w:numId w:val="66"/>
        </w:numPr>
        <w:spacing w:after="0" w:line="276" w:lineRule="auto"/>
        <w:ind w:hanging="513"/>
        <w:rPr>
          <w:rFonts w:ascii="Arial" w:hAnsi="Arial" w:cs="Arial"/>
        </w:rPr>
      </w:pPr>
      <w:r w:rsidRPr="006875FA">
        <w:rPr>
          <w:rFonts w:ascii="Arial" w:hAnsi="Arial" w:cs="Arial"/>
        </w:rPr>
        <w:t xml:space="preserve">Zamawiający nie przewiduje zwoływania zebrania wykonawców. </w:t>
      </w:r>
    </w:p>
    <w:p w14:paraId="1F7A9291" w14:textId="77777777" w:rsidR="0050214B" w:rsidRPr="006875FA" w:rsidRDefault="00410B55" w:rsidP="00317FC0">
      <w:pPr>
        <w:pStyle w:val="Akapitzlist"/>
        <w:numPr>
          <w:ilvl w:val="0"/>
          <w:numId w:val="68"/>
        </w:numPr>
        <w:autoSpaceDE w:val="0"/>
        <w:autoSpaceDN w:val="0"/>
        <w:adjustRightInd w:val="0"/>
        <w:spacing w:after="0" w:line="276" w:lineRule="auto"/>
        <w:rPr>
          <w:rFonts w:ascii="Arial" w:hAnsi="Arial" w:cs="Arial"/>
        </w:rPr>
      </w:pPr>
      <w:r w:rsidRPr="006875FA">
        <w:rPr>
          <w:rFonts w:ascii="Arial" w:hAnsi="Arial" w:cs="Arial"/>
        </w:rPr>
        <w:t>Złożenie oferty:</w:t>
      </w:r>
    </w:p>
    <w:p w14:paraId="3C558F4E" w14:textId="231767A3" w:rsidR="0050214B" w:rsidRPr="006875FA" w:rsidRDefault="00410B55" w:rsidP="00317FC0">
      <w:pPr>
        <w:pStyle w:val="Akapitzlist"/>
        <w:numPr>
          <w:ilvl w:val="1"/>
          <w:numId w:val="69"/>
        </w:numPr>
        <w:autoSpaceDE w:val="0"/>
        <w:autoSpaceDN w:val="0"/>
        <w:adjustRightInd w:val="0"/>
        <w:spacing w:after="0" w:line="276" w:lineRule="auto"/>
        <w:ind w:left="1134" w:hanging="414"/>
        <w:rPr>
          <w:rFonts w:ascii="Arial" w:hAnsi="Arial" w:cs="Arial"/>
        </w:rPr>
      </w:pPr>
      <w:r w:rsidRPr="006875FA">
        <w:rPr>
          <w:rFonts w:ascii="Arial" w:hAnsi="Arial" w:cs="Arial"/>
        </w:rPr>
        <w:t>Ofertę wraz z załącznikami należy zł</w:t>
      </w:r>
      <w:r w:rsidR="005479EF" w:rsidRPr="006875FA">
        <w:rPr>
          <w:rFonts w:ascii="Arial" w:hAnsi="Arial" w:cs="Arial"/>
        </w:rPr>
        <w:t>ożyć za pośrednictwem Platformy</w:t>
      </w:r>
      <w:r w:rsidR="005479EF" w:rsidRPr="006875FA">
        <w:rPr>
          <w:rFonts w:ascii="Arial" w:hAnsi="Arial" w:cs="Arial"/>
        </w:rPr>
        <w:br/>
      </w:r>
      <w:r w:rsidRPr="006875FA">
        <w:rPr>
          <w:rFonts w:ascii="Arial" w:hAnsi="Arial" w:cs="Arial"/>
        </w:rPr>
        <w:t>w zakładce POSTĘPOWANIA, w części dotyczącej niniejszego postępowania.</w:t>
      </w:r>
    </w:p>
    <w:p w14:paraId="396779E1" w14:textId="77777777" w:rsidR="0050214B" w:rsidRPr="006875FA" w:rsidRDefault="00410B55" w:rsidP="00317FC0">
      <w:pPr>
        <w:pStyle w:val="Akapitzlist"/>
        <w:numPr>
          <w:ilvl w:val="1"/>
          <w:numId w:val="69"/>
        </w:numPr>
        <w:tabs>
          <w:tab w:val="left" w:pos="1134"/>
        </w:tabs>
        <w:autoSpaceDE w:val="0"/>
        <w:autoSpaceDN w:val="0"/>
        <w:adjustRightInd w:val="0"/>
        <w:spacing w:after="0" w:line="276" w:lineRule="auto"/>
        <w:rPr>
          <w:rFonts w:ascii="Arial" w:hAnsi="Arial" w:cs="Arial"/>
        </w:rPr>
      </w:pPr>
      <w:r w:rsidRPr="006875FA">
        <w:rPr>
          <w:rFonts w:ascii="Arial" w:hAnsi="Arial" w:cs="Arial"/>
        </w:rPr>
        <w:t>Po kliknięciu w tytuł postępowania nastąpi przekierowanie na Platformę, gdzie należy pobrać, wypełnić i złożyć ofertę wraz z z</w:t>
      </w:r>
      <w:r w:rsidR="003E7EAA" w:rsidRPr="006875FA">
        <w:rPr>
          <w:rFonts w:ascii="Arial" w:hAnsi="Arial" w:cs="Arial"/>
        </w:rPr>
        <w:t>ałącznikami, postępując zgodnie</w:t>
      </w:r>
      <w:r w:rsidR="003E7EAA" w:rsidRPr="006875FA">
        <w:rPr>
          <w:rFonts w:ascii="Arial" w:hAnsi="Arial" w:cs="Arial"/>
        </w:rPr>
        <w:br/>
      </w:r>
      <w:r w:rsidRPr="006875FA">
        <w:rPr>
          <w:rFonts w:ascii="Arial" w:hAnsi="Arial" w:cs="Arial"/>
        </w:rPr>
        <w:t>z Instrukcją składania oferty dla wykonawcy, zamieszczoną na Platformie.</w:t>
      </w:r>
    </w:p>
    <w:p w14:paraId="51BB7EB6" w14:textId="77777777" w:rsidR="0050214B" w:rsidRPr="006875FA" w:rsidRDefault="00410B55" w:rsidP="00317FC0">
      <w:pPr>
        <w:pStyle w:val="Akapitzlist"/>
        <w:numPr>
          <w:ilvl w:val="1"/>
          <w:numId w:val="69"/>
        </w:numPr>
        <w:autoSpaceDE w:val="0"/>
        <w:autoSpaceDN w:val="0"/>
        <w:adjustRightInd w:val="0"/>
        <w:spacing w:after="0" w:line="276" w:lineRule="auto"/>
        <w:ind w:left="1134" w:hanging="414"/>
        <w:rPr>
          <w:rFonts w:ascii="Arial" w:hAnsi="Arial" w:cs="Arial"/>
        </w:rPr>
      </w:pPr>
      <w:r w:rsidRPr="006875FA">
        <w:rPr>
          <w:rFonts w:ascii="Arial" w:hAnsi="Arial" w:cs="Arial"/>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6875FA" w:rsidRDefault="00410B55" w:rsidP="00317FC0">
      <w:pPr>
        <w:pStyle w:val="Akapitzlist"/>
        <w:numPr>
          <w:ilvl w:val="1"/>
          <w:numId w:val="69"/>
        </w:numPr>
        <w:autoSpaceDE w:val="0"/>
        <w:autoSpaceDN w:val="0"/>
        <w:adjustRightInd w:val="0"/>
        <w:spacing w:after="0" w:line="276" w:lineRule="auto"/>
        <w:ind w:left="1134" w:hanging="414"/>
        <w:rPr>
          <w:rFonts w:ascii="Arial" w:hAnsi="Arial" w:cs="Arial"/>
        </w:rPr>
      </w:pPr>
      <w:r w:rsidRPr="006875FA">
        <w:rPr>
          <w:rFonts w:ascii="Arial" w:hAnsi="Arial" w:cs="Arial"/>
        </w:rPr>
        <w:t>Za termin złożenia oferty uważa się termin zamieszczenia oferty na Platformie.</w:t>
      </w:r>
    </w:p>
    <w:p w14:paraId="05F70C90" w14:textId="23E01A19" w:rsidR="0050214B" w:rsidRPr="006875FA" w:rsidRDefault="00410B55" w:rsidP="00317FC0">
      <w:pPr>
        <w:pStyle w:val="Akapitzlist"/>
        <w:numPr>
          <w:ilvl w:val="1"/>
          <w:numId w:val="69"/>
        </w:numPr>
        <w:tabs>
          <w:tab w:val="left" w:pos="1134"/>
        </w:tabs>
        <w:autoSpaceDE w:val="0"/>
        <w:autoSpaceDN w:val="0"/>
        <w:adjustRightInd w:val="0"/>
        <w:spacing w:after="0" w:line="276" w:lineRule="auto"/>
        <w:rPr>
          <w:rFonts w:ascii="Arial" w:hAnsi="Arial" w:cs="Arial"/>
        </w:rPr>
      </w:pPr>
      <w:r w:rsidRPr="006875FA">
        <w:rPr>
          <w:rFonts w:ascii="Arial" w:hAnsi="Arial" w:cs="Arial"/>
        </w:rPr>
        <w:t>Wszelkie informacje stanowiące tajemnicę przed</w:t>
      </w:r>
      <w:r w:rsidR="003E7EAA" w:rsidRPr="006875FA">
        <w:rPr>
          <w:rFonts w:ascii="Arial" w:hAnsi="Arial" w:cs="Arial"/>
        </w:rPr>
        <w:t>siębiorstwa w rozumieniu usta</w:t>
      </w:r>
      <w:r w:rsidR="00850741" w:rsidRPr="006875FA">
        <w:rPr>
          <w:rFonts w:ascii="Arial" w:hAnsi="Arial" w:cs="Arial"/>
        </w:rPr>
        <w:t xml:space="preserve">wy </w:t>
      </w:r>
      <w:r w:rsidRPr="006875FA">
        <w:rPr>
          <w:rFonts w:ascii="Arial" w:hAnsi="Arial" w:cs="Arial"/>
        </w:rPr>
        <w:t>z dnia 16 kwietnia 1993 r. o zwalczaniu nieuczciwej konkurencji, które wykonawca zastrzeże jako tajemnicę przedsiębiorstwa,</w:t>
      </w:r>
      <w:r w:rsidR="00DB020E" w:rsidRPr="006875FA">
        <w:rPr>
          <w:rFonts w:ascii="Arial" w:hAnsi="Arial" w:cs="Arial"/>
        </w:rPr>
        <w:t xml:space="preserve"> powinny zostać złożone zgodnie</w:t>
      </w:r>
      <w:r w:rsidR="00DB020E" w:rsidRPr="006875FA">
        <w:rPr>
          <w:rFonts w:ascii="Arial" w:hAnsi="Arial" w:cs="Arial"/>
        </w:rPr>
        <w:br/>
      </w:r>
      <w:r w:rsidRPr="006875FA">
        <w:rPr>
          <w:rFonts w:ascii="Arial" w:hAnsi="Arial" w:cs="Arial"/>
        </w:rPr>
        <w:t>z Instrukcją składania oferty dla Wykonawcy.</w:t>
      </w:r>
    </w:p>
    <w:p w14:paraId="71A99733" w14:textId="7D4D60BC" w:rsidR="00410B55" w:rsidRPr="006875FA" w:rsidRDefault="00410B55" w:rsidP="00317FC0">
      <w:pPr>
        <w:pStyle w:val="Akapitzlist"/>
        <w:numPr>
          <w:ilvl w:val="1"/>
          <w:numId w:val="69"/>
        </w:numPr>
        <w:autoSpaceDE w:val="0"/>
        <w:autoSpaceDN w:val="0"/>
        <w:adjustRightInd w:val="0"/>
        <w:spacing w:after="0" w:line="276" w:lineRule="auto"/>
        <w:ind w:left="1134" w:hanging="414"/>
        <w:rPr>
          <w:rFonts w:ascii="Arial" w:hAnsi="Arial" w:cs="Arial"/>
        </w:rPr>
      </w:pPr>
      <w:r w:rsidRPr="006875FA">
        <w:rPr>
          <w:rFonts w:ascii="Arial" w:hAnsi="Arial" w:cs="Arial"/>
        </w:rPr>
        <w:t>Złożenie oferty na nośniku danych (np. CD, pendrive) jest niedopuszczalne.</w:t>
      </w:r>
    </w:p>
    <w:p w14:paraId="1C851678" w14:textId="674BB131" w:rsidR="00F75D63" w:rsidRPr="006875FA" w:rsidRDefault="00F75D63" w:rsidP="00317FC0">
      <w:pPr>
        <w:pStyle w:val="Akapitzlist"/>
        <w:numPr>
          <w:ilvl w:val="0"/>
          <w:numId w:val="69"/>
        </w:numPr>
        <w:spacing w:after="0" w:line="276" w:lineRule="auto"/>
        <w:rPr>
          <w:rFonts w:ascii="Arial" w:hAnsi="Arial" w:cs="Arial"/>
        </w:rPr>
      </w:pPr>
      <w:r w:rsidRPr="006875FA">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6875FA">
        <w:rPr>
          <w:rFonts w:ascii="Arial" w:hAnsi="Arial" w:cs="Arial"/>
          <w:shd w:val="clear" w:color="auto" w:fill="FFFFFF"/>
        </w:rPr>
        <w:t>Javascript</w:t>
      </w:r>
      <w:proofErr w:type="spellEnd"/>
      <w:r w:rsidRPr="006875FA">
        <w:rPr>
          <w:rFonts w:ascii="Arial" w:hAnsi="Arial" w:cs="Arial"/>
          <w:shd w:val="clear" w:color="auto" w:fill="FFFFFF"/>
        </w:rPr>
        <w:t>, akceptująca pliki typu „</w:t>
      </w:r>
      <w:proofErr w:type="spellStart"/>
      <w:r w:rsidRPr="006875FA">
        <w:rPr>
          <w:rFonts w:ascii="Arial" w:hAnsi="Arial" w:cs="Arial"/>
          <w:shd w:val="clear" w:color="auto" w:fill="FFFFFF"/>
        </w:rPr>
        <w:t>cookies</w:t>
      </w:r>
      <w:proofErr w:type="spellEnd"/>
      <w:r w:rsidRPr="006875FA">
        <w:rPr>
          <w:rFonts w:ascii="Arial" w:hAnsi="Arial" w:cs="Arial"/>
          <w:shd w:val="clear" w:color="auto" w:fill="FFFFFF"/>
        </w:rPr>
        <w:t xml:space="preserve">” oraz łącze internetowe o przepustowości co najmniej 256 </w:t>
      </w:r>
      <w:proofErr w:type="spellStart"/>
      <w:r w:rsidRPr="006875FA">
        <w:rPr>
          <w:rFonts w:ascii="Arial" w:hAnsi="Arial" w:cs="Arial"/>
          <w:shd w:val="clear" w:color="auto" w:fill="FFFFFF"/>
        </w:rPr>
        <w:t>kbit</w:t>
      </w:r>
      <w:proofErr w:type="spellEnd"/>
      <w:r w:rsidRPr="006875FA">
        <w:rPr>
          <w:rFonts w:ascii="Arial" w:hAnsi="Arial" w:cs="Arial"/>
          <w:shd w:val="clear" w:color="auto" w:fill="FFFFFF"/>
        </w:rPr>
        <w:t>/s. </w:t>
      </w:r>
      <w:hyperlink r:id="rId29" w:history="1">
        <w:r w:rsidRPr="006875FA">
          <w:rPr>
            <w:rStyle w:val="Hipercze"/>
            <w:rFonts w:ascii="Arial" w:eastAsia="SimSun" w:hAnsi="Arial" w:cs="Arial"/>
            <w:color w:val="auto"/>
            <w:u w:val="none"/>
            <w:shd w:val="clear" w:color="auto" w:fill="FFFFFF"/>
          </w:rPr>
          <w:t>Platforma</w:t>
        </w:r>
      </w:hyperlink>
      <w:r w:rsidRPr="006875FA">
        <w:rPr>
          <w:rFonts w:ascii="Arial" w:hAnsi="Arial" w:cs="Arial"/>
          <w:shd w:val="clear" w:color="auto" w:fill="FFFFFF"/>
        </w:rPr>
        <w:t> jest zoptymalizowana dla minimalnej rozdzielczości ekranu 1024x768 pikseli.</w:t>
      </w:r>
    </w:p>
    <w:p w14:paraId="3332DC4C" w14:textId="77777777" w:rsidR="00DB020E" w:rsidRPr="006875FA" w:rsidRDefault="00DB020E" w:rsidP="00B7347A">
      <w:pPr>
        <w:pStyle w:val="Akapitzlist"/>
        <w:autoSpaceDE w:val="0"/>
        <w:autoSpaceDN w:val="0"/>
        <w:adjustRightInd w:val="0"/>
        <w:spacing w:after="0" w:line="276" w:lineRule="auto"/>
        <w:ind w:left="1134"/>
        <w:rPr>
          <w:rFonts w:ascii="Arial" w:hAnsi="Arial" w:cs="Arial"/>
        </w:rPr>
      </w:pPr>
    </w:p>
    <w:p w14:paraId="63E25C38" w14:textId="37BB7C50" w:rsidR="006B29BE" w:rsidRPr="006875FA" w:rsidRDefault="00DB020E" w:rsidP="00B7347A">
      <w:pPr>
        <w:pStyle w:val="Nagwek1"/>
        <w:shd w:val="clear" w:color="auto" w:fill="CCC0D9"/>
        <w:tabs>
          <w:tab w:val="left" w:pos="567"/>
        </w:tabs>
        <w:spacing w:before="0" w:after="0" w:line="276" w:lineRule="auto"/>
        <w:ind w:left="567" w:hanging="567"/>
        <w:rPr>
          <w:rFonts w:ascii="Arial" w:hAnsi="Arial" w:cs="Arial"/>
          <w:b w:val="0"/>
          <w:bCs w:val="0"/>
          <w:sz w:val="22"/>
          <w:szCs w:val="22"/>
          <w:u w:val="single"/>
        </w:rPr>
      </w:pPr>
      <w:bookmarkStart w:id="19" w:name="_Toc262112641"/>
      <w:bookmarkStart w:id="20" w:name="_Toc264373039"/>
      <w:bookmarkStart w:id="21" w:name="_Toc318886760"/>
      <w:bookmarkStart w:id="22" w:name="_Toc440969214"/>
      <w:bookmarkEnd w:id="15"/>
      <w:bookmarkEnd w:id="16"/>
      <w:bookmarkEnd w:id="17"/>
      <w:bookmarkEnd w:id="18"/>
      <w:r w:rsidRPr="006875FA">
        <w:rPr>
          <w:rFonts w:ascii="Arial" w:hAnsi="Arial" w:cs="Arial"/>
          <w:sz w:val="22"/>
          <w:szCs w:val="22"/>
        </w:rPr>
        <w:t>X</w:t>
      </w:r>
      <w:r w:rsidR="00D56A8B" w:rsidRPr="006875FA">
        <w:rPr>
          <w:rFonts w:ascii="Arial" w:hAnsi="Arial" w:cs="Arial"/>
          <w:sz w:val="22"/>
          <w:szCs w:val="22"/>
        </w:rPr>
        <w:t>I</w:t>
      </w:r>
      <w:r w:rsidR="006B29BE" w:rsidRPr="006875FA">
        <w:rPr>
          <w:rFonts w:ascii="Arial" w:hAnsi="Arial" w:cs="Arial"/>
          <w:sz w:val="22"/>
          <w:szCs w:val="22"/>
        </w:rPr>
        <w:t xml:space="preserve">. </w:t>
      </w:r>
      <w:r w:rsidR="006B29BE" w:rsidRPr="006875FA">
        <w:rPr>
          <w:rFonts w:ascii="Arial" w:hAnsi="Arial" w:cs="Arial"/>
          <w:caps w:val="0"/>
          <w:sz w:val="22"/>
          <w:szCs w:val="22"/>
          <w:u w:val="single"/>
        </w:rPr>
        <w:t>TERMIN</w:t>
      </w:r>
      <w:r w:rsidR="006B29BE" w:rsidRPr="006875FA">
        <w:rPr>
          <w:rFonts w:ascii="Arial" w:hAnsi="Arial" w:cs="Arial"/>
          <w:sz w:val="22"/>
          <w:szCs w:val="22"/>
          <w:u w:val="single"/>
        </w:rPr>
        <w:t xml:space="preserve"> ZWIĄZNIA OFERTĄ</w:t>
      </w:r>
    </w:p>
    <w:bookmarkEnd w:id="19"/>
    <w:bookmarkEnd w:id="20"/>
    <w:bookmarkEnd w:id="21"/>
    <w:bookmarkEnd w:id="22"/>
    <w:p w14:paraId="7DF8CA66" w14:textId="117E9ED1" w:rsidR="006B29BE" w:rsidRPr="000C1612" w:rsidRDefault="006B29BE" w:rsidP="00317FC0">
      <w:pPr>
        <w:pStyle w:val="Akapitzlist"/>
        <w:numPr>
          <w:ilvl w:val="0"/>
          <w:numId w:val="70"/>
        </w:numPr>
        <w:autoSpaceDE w:val="0"/>
        <w:autoSpaceDN w:val="0"/>
        <w:adjustRightInd w:val="0"/>
        <w:spacing w:after="0" w:line="276" w:lineRule="auto"/>
        <w:rPr>
          <w:rFonts w:ascii="Arial" w:hAnsi="Arial" w:cs="Arial"/>
          <w:b/>
          <w:highlight w:val="yellow"/>
        </w:rPr>
      </w:pPr>
      <w:r w:rsidRPr="00220D1F">
        <w:rPr>
          <w:rFonts w:ascii="Arial" w:hAnsi="Arial" w:cs="Arial"/>
        </w:rPr>
        <w:t>Wykonawca</w:t>
      </w:r>
      <w:r w:rsidRPr="006875FA">
        <w:rPr>
          <w:rFonts w:ascii="Arial" w:hAnsi="Arial" w:cs="Arial"/>
        </w:rPr>
        <w:t xml:space="preserve"> pozostaje związany złożoną ofertą przez </w:t>
      </w:r>
      <w:r w:rsidR="008768DD" w:rsidRPr="006875FA">
        <w:rPr>
          <w:rFonts w:ascii="Arial" w:hAnsi="Arial" w:cs="Arial"/>
        </w:rPr>
        <w:t>9</w:t>
      </w:r>
      <w:r w:rsidRPr="006875FA">
        <w:rPr>
          <w:rFonts w:ascii="Arial" w:hAnsi="Arial" w:cs="Arial"/>
        </w:rPr>
        <w:t>0 dni. Bieg terminu związania ofertą rozpoczyna się wraz z upływem terminu składania ofert</w:t>
      </w:r>
      <w:r w:rsidR="000C1612">
        <w:rPr>
          <w:rFonts w:ascii="Arial" w:hAnsi="Arial" w:cs="Arial"/>
        </w:rPr>
        <w:t xml:space="preserve"> i kończy się w dniu </w:t>
      </w:r>
      <w:r w:rsidR="00E838BF">
        <w:rPr>
          <w:rFonts w:ascii="Arial" w:hAnsi="Arial" w:cs="Arial"/>
          <w:b/>
        </w:rPr>
        <w:t>10.01</w:t>
      </w:r>
      <w:r w:rsidR="000C1612" w:rsidRPr="000C1612">
        <w:rPr>
          <w:rFonts w:ascii="Arial" w:hAnsi="Arial" w:cs="Arial"/>
          <w:b/>
        </w:rPr>
        <w:t>.2023 r.</w:t>
      </w:r>
    </w:p>
    <w:p w14:paraId="4C79A723" w14:textId="77777777" w:rsidR="007C55A8" w:rsidRPr="006875FA" w:rsidRDefault="007C55A8" w:rsidP="00317FC0">
      <w:pPr>
        <w:pStyle w:val="Akapitzlist"/>
        <w:numPr>
          <w:ilvl w:val="0"/>
          <w:numId w:val="70"/>
        </w:numPr>
        <w:autoSpaceDE w:val="0"/>
        <w:autoSpaceDN w:val="0"/>
        <w:adjustRightInd w:val="0"/>
        <w:spacing w:after="0" w:line="276" w:lineRule="auto"/>
        <w:rPr>
          <w:rFonts w:ascii="Arial" w:hAnsi="Arial" w:cs="Arial"/>
        </w:rPr>
      </w:pPr>
      <w:r w:rsidRPr="006875FA">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6875FA">
        <w:rPr>
          <w:rFonts w:ascii="Arial" w:hAnsi="Arial" w:cs="Arial"/>
          <w:shd w:val="clear" w:color="auto" w:fill="FFFFFF"/>
        </w:rPr>
        <w:t>6</w:t>
      </w:r>
      <w:r w:rsidRPr="006875FA">
        <w:rPr>
          <w:rFonts w:ascii="Arial" w:hAnsi="Arial" w:cs="Arial"/>
          <w:shd w:val="clear" w:color="auto" w:fill="FFFFFF"/>
        </w:rPr>
        <w:t xml:space="preserve">0 dni. </w:t>
      </w:r>
    </w:p>
    <w:p w14:paraId="720DBBC2" w14:textId="77777777" w:rsidR="006B29BE" w:rsidRPr="006875FA" w:rsidRDefault="006B29BE" w:rsidP="00B7347A">
      <w:pPr>
        <w:spacing w:after="0" w:line="276" w:lineRule="auto"/>
        <w:rPr>
          <w:rFonts w:ascii="Arial" w:hAnsi="Arial" w:cs="Arial"/>
        </w:rPr>
      </w:pPr>
    </w:p>
    <w:p w14:paraId="13E8FDB6" w14:textId="77777777" w:rsidR="006B29BE" w:rsidRPr="006875FA" w:rsidRDefault="006B29BE" w:rsidP="00B7347A">
      <w:pPr>
        <w:pStyle w:val="Nagwek1"/>
        <w:shd w:val="clear" w:color="auto" w:fill="CCC0D9"/>
        <w:spacing w:before="0" w:after="0" w:line="276" w:lineRule="auto"/>
        <w:rPr>
          <w:rFonts w:ascii="Arial" w:hAnsi="Arial" w:cs="Arial"/>
          <w:sz w:val="22"/>
          <w:szCs w:val="22"/>
        </w:rPr>
      </w:pPr>
      <w:bookmarkStart w:id="23" w:name="_Toc262112642"/>
      <w:bookmarkStart w:id="24" w:name="_Toc264373040"/>
      <w:bookmarkStart w:id="25" w:name="_Toc440969215"/>
      <w:r w:rsidRPr="006875FA">
        <w:rPr>
          <w:rFonts w:ascii="Arial" w:hAnsi="Arial" w:cs="Arial"/>
          <w:sz w:val="22"/>
          <w:szCs w:val="22"/>
        </w:rPr>
        <w:t>X</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SPOSÓB PRZYGOTOWANIA OFERTY</w:t>
      </w:r>
      <w:bookmarkEnd w:id="23"/>
      <w:bookmarkEnd w:id="24"/>
      <w:bookmarkEnd w:id="25"/>
    </w:p>
    <w:p w14:paraId="6C59E8E2" w14:textId="77777777" w:rsidR="006B29BE" w:rsidRPr="006875FA" w:rsidRDefault="006B29BE" w:rsidP="00317FC0">
      <w:pPr>
        <w:pStyle w:val="Akapitzlist"/>
        <w:numPr>
          <w:ilvl w:val="0"/>
          <w:numId w:val="71"/>
        </w:numPr>
        <w:autoSpaceDE w:val="0"/>
        <w:autoSpaceDN w:val="0"/>
        <w:adjustRightInd w:val="0"/>
        <w:spacing w:after="0" w:line="276" w:lineRule="auto"/>
        <w:rPr>
          <w:rFonts w:ascii="Arial" w:hAnsi="Arial" w:cs="Arial"/>
        </w:rPr>
      </w:pPr>
      <w:r w:rsidRPr="006875FA">
        <w:rPr>
          <w:rFonts w:ascii="Arial" w:hAnsi="Arial" w:cs="Arial"/>
          <w:shd w:val="clear" w:color="auto" w:fill="FFFFFF"/>
        </w:rPr>
        <w:t>Każdy</w:t>
      </w:r>
      <w:r w:rsidRPr="006875FA">
        <w:rPr>
          <w:rFonts w:ascii="Arial" w:hAnsi="Arial" w:cs="Arial"/>
        </w:rPr>
        <w:t xml:space="preserve"> Wykonawca może złożyć tylko jedną ofertę.</w:t>
      </w:r>
    </w:p>
    <w:p w14:paraId="50482807" w14:textId="77777777" w:rsidR="006B29BE" w:rsidRPr="006875FA" w:rsidRDefault="006B29BE" w:rsidP="00317FC0">
      <w:pPr>
        <w:pStyle w:val="Akapitzlist"/>
        <w:numPr>
          <w:ilvl w:val="0"/>
          <w:numId w:val="71"/>
        </w:numPr>
        <w:autoSpaceDE w:val="0"/>
        <w:autoSpaceDN w:val="0"/>
        <w:adjustRightInd w:val="0"/>
        <w:spacing w:after="0" w:line="276" w:lineRule="auto"/>
        <w:rPr>
          <w:rFonts w:ascii="Arial" w:hAnsi="Arial" w:cs="Arial"/>
        </w:rPr>
      </w:pPr>
      <w:r w:rsidRPr="006875FA">
        <w:rPr>
          <w:rFonts w:ascii="Arial" w:hAnsi="Arial" w:cs="Arial"/>
          <w:shd w:val="clear" w:color="auto" w:fill="FFFFFF"/>
        </w:rPr>
        <w:t>Ofertę</w:t>
      </w:r>
      <w:r w:rsidRPr="006875FA">
        <w:rPr>
          <w:rFonts w:ascii="Arial" w:hAnsi="Arial" w:cs="Arial"/>
        </w:rPr>
        <w:t xml:space="preserve"> należy przygotować ściśle według wymagań określonych w niniejszej SWZ</w:t>
      </w:r>
      <w:r w:rsidR="00AA142D" w:rsidRPr="006875FA">
        <w:rPr>
          <w:rFonts w:ascii="Arial" w:hAnsi="Arial" w:cs="Arial"/>
        </w:rPr>
        <w:t>.</w:t>
      </w:r>
    </w:p>
    <w:p w14:paraId="7B346D2E" w14:textId="25E9520D" w:rsidR="006B29BE" w:rsidRPr="006875FA" w:rsidRDefault="006B29BE" w:rsidP="00317FC0">
      <w:pPr>
        <w:pStyle w:val="Akapitzlist"/>
        <w:numPr>
          <w:ilvl w:val="0"/>
          <w:numId w:val="71"/>
        </w:numPr>
        <w:autoSpaceDE w:val="0"/>
        <w:autoSpaceDN w:val="0"/>
        <w:adjustRightInd w:val="0"/>
        <w:spacing w:after="0" w:line="276" w:lineRule="auto"/>
        <w:ind w:hanging="357"/>
        <w:rPr>
          <w:rFonts w:ascii="Arial" w:hAnsi="Arial" w:cs="Arial"/>
        </w:rPr>
      </w:pPr>
      <w:r w:rsidRPr="006875FA">
        <w:rPr>
          <w:rFonts w:ascii="Arial" w:hAnsi="Arial" w:cs="Arial"/>
          <w:shd w:val="clear" w:color="auto" w:fill="FFFFFF"/>
        </w:rPr>
        <w:t>Oferta</w:t>
      </w:r>
      <w:r w:rsidRPr="006875FA">
        <w:rPr>
          <w:rFonts w:ascii="Arial" w:hAnsi="Arial" w:cs="Arial"/>
        </w:rPr>
        <w:t xml:space="preserve"> i wszystkie załączone dokumenty</w:t>
      </w:r>
      <w:r w:rsidR="00164C20" w:rsidRPr="006875FA">
        <w:rPr>
          <w:rFonts w:ascii="Arial" w:hAnsi="Arial" w:cs="Arial"/>
        </w:rPr>
        <w:t xml:space="preserve"> oraz</w:t>
      </w:r>
      <w:r w:rsidRPr="006875FA">
        <w:rPr>
          <w:rFonts w:ascii="Arial" w:hAnsi="Arial" w:cs="Arial"/>
        </w:rPr>
        <w:t xml:space="preserve"> oświadczenia składane przez Wykonawcę muszą być podpisane </w:t>
      </w:r>
      <w:r w:rsidR="00CA3156" w:rsidRPr="006875FA">
        <w:rPr>
          <w:rFonts w:ascii="Arial" w:hAnsi="Arial" w:cs="Arial"/>
        </w:rPr>
        <w:t>kwalifikowanym podpisem elektronicznym</w:t>
      </w:r>
      <w:r w:rsidRPr="006875FA">
        <w:rPr>
          <w:rFonts w:ascii="Arial" w:hAnsi="Arial" w:cs="Arial"/>
        </w:rPr>
        <w:t xml:space="preserve"> przez osoby zdolne do </w:t>
      </w:r>
      <w:r w:rsidR="00F05575" w:rsidRPr="006875FA">
        <w:rPr>
          <w:rFonts w:ascii="Arial" w:hAnsi="Arial" w:cs="Arial"/>
        </w:rPr>
        <w:t xml:space="preserve">podejmowania </w:t>
      </w:r>
      <w:r w:rsidRPr="006875FA">
        <w:rPr>
          <w:rFonts w:ascii="Arial" w:hAnsi="Arial" w:cs="Arial"/>
        </w:rPr>
        <w:t>czynnoś</w:t>
      </w:r>
      <w:r w:rsidR="00AC495E" w:rsidRPr="006875FA">
        <w:rPr>
          <w:rFonts w:ascii="Arial" w:hAnsi="Arial" w:cs="Arial"/>
        </w:rPr>
        <w:t>ci prawnych w imieniu wykonawcy</w:t>
      </w:r>
      <w:r w:rsidR="00E020A8">
        <w:rPr>
          <w:rFonts w:ascii="Arial" w:hAnsi="Arial" w:cs="Arial"/>
        </w:rPr>
        <w:t xml:space="preserve"> lub umocowane do </w:t>
      </w:r>
      <w:r w:rsidR="00E020A8">
        <w:rPr>
          <w:rFonts w:ascii="Arial" w:hAnsi="Arial" w:cs="Arial"/>
        </w:rPr>
        <w:lastRenderedPageBreak/>
        <w:t>podejmowania czynności w postępowaniu w imieniu wykonawcy, w szczególności do podpisania oferty</w:t>
      </w:r>
      <w:r w:rsidRPr="006875FA">
        <w:rPr>
          <w:rFonts w:ascii="Arial" w:hAnsi="Arial" w:cs="Arial"/>
        </w:rPr>
        <w:t>.</w:t>
      </w:r>
    </w:p>
    <w:p w14:paraId="254D7958" w14:textId="77777777" w:rsidR="006B29BE" w:rsidRPr="006875FA" w:rsidRDefault="006B29BE" w:rsidP="00317FC0">
      <w:pPr>
        <w:pStyle w:val="Akapitzlist"/>
        <w:numPr>
          <w:ilvl w:val="0"/>
          <w:numId w:val="71"/>
        </w:numPr>
        <w:autoSpaceDE w:val="0"/>
        <w:autoSpaceDN w:val="0"/>
        <w:adjustRightInd w:val="0"/>
        <w:spacing w:after="0" w:line="276" w:lineRule="auto"/>
        <w:ind w:hanging="357"/>
        <w:rPr>
          <w:rFonts w:ascii="Arial" w:hAnsi="Arial" w:cs="Arial"/>
        </w:rPr>
      </w:pPr>
      <w:r w:rsidRPr="006875FA">
        <w:rPr>
          <w:rFonts w:ascii="Arial" w:hAnsi="Arial" w:cs="Arial"/>
          <w:shd w:val="clear" w:color="auto" w:fill="FFFFFF"/>
        </w:rPr>
        <w:t>Wykonawca</w:t>
      </w:r>
      <w:r w:rsidRPr="006875FA">
        <w:rPr>
          <w:rFonts w:ascii="Arial" w:hAnsi="Arial" w:cs="Arial"/>
        </w:rPr>
        <w:t xml:space="preserve"> ponosi wszelkie koszty związane z przygotowaniem i złożeniem oferty</w:t>
      </w:r>
      <w:r w:rsidR="00164C20" w:rsidRPr="006875FA">
        <w:rPr>
          <w:rFonts w:ascii="Arial" w:hAnsi="Arial" w:cs="Arial"/>
        </w:rPr>
        <w:t>,</w:t>
      </w:r>
      <w:r w:rsidRPr="006875FA">
        <w:rPr>
          <w:rFonts w:ascii="Arial" w:hAnsi="Arial" w:cs="Arial"/>
        </w:rPr>
        <w:t xml:space="preserve"> z</w:t>
      </w:r>
      <w:r w:rsidR="006507E9" w:rsidRPr="006875FA">
        <w:rPr>
          <w:rFonts w:ascii="Arial" w:hAnsi="Arial" w:cs="Arial"/>
        </w:rPr>
        <w:t> </w:t>
      </w:r>
      <w:r w:rsidRPr="006875FA">
        <w:rPr>
          <w:rFonts w:ascii="Arial" w:hAnsi="Arial" w:cs="Arial"/>
        </w:rPr>
        <w:t xml:space="preserve">zastrzeżeniem art. </w:t>
      </w:r>
      <w:r w:rsidR="00164C20" w:rsidRPr="006875FA">
        <w:rPr>
          <w:rFonts w:ascii="Arial" w:hAnsi="Arial" w:cs="Arial"/>
        </w:rPr>
        <w:t>261</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2834F3B8" w14:textId="77777777" w:rsidR="006B29BE" w:rsidRPr="006875FA" w:rsidRDefault="00CA3156" w:rsidP="00317FC0">
      <w:pPr>
        <w:pStyle w:val="Akapitzlist"/>
        <w:numPr>
          <w:ilvl w:val="0"/>
          <w:numId w:val="71"/>
        </w:numPr>
        <w:autoSpaceDE w:val="0"/>
        <w:autoSpaceDN w:val="0"/>
        <w:adjustRightInd w:val="0"/>
        <w:spacing w:after="0" w:line="276" w:lineRule="auto"/>
        <w:ind w:hanging="357"/>
        <w:rPr>
          <w:rFonts w:ascii="Arial" w:hAnsi="Arial" w:cs="Arial"/>
        </w:rPr>
      </w:pPr>
      <w:bookmarkStart w:id="26" w:name="_Toc504465391"/>
      <w:bookmarkStart w:id="27" w:name="_Toc108487429"/>
      <w:r w:rsidRPr="006875FA">
        <w:rPr>
          <w:rFonts w:ascii="Arial" w:hAnsi="Arial" w:cs="Arial"/>
          <w:shd w:val="clear" w:color="auto" w:fill="FFFFFF"/>
        </w:rPr>
        <w:t>Sposób</w:t>
      </w:r>
      <w:r w:rsidRPr="006875FA">
        <w:rPr>
          <w:rFonts w:ascii="Arial" w:hAnsi="Arial" w:cs="Arial"/>
        </w:rPr>
        <w:t xml:space="preserve"> złożenia oferty opisany jest w rozdziale X pkt 2</w:t>
      </w:r>
      <w:bookmarkEnd w:id="26"/>
      <w:bookmarkEnd w:id="27"/>
      <w:r w:rsidR="0001215A" w:rsidRPr="006875FA">
        <w:rPr>
          <w:rFonts w:ascii="Arial" w:hAnsi="Arial" w:cs="Arial"/>
        </w:rPr>
        <w:t xml:space="preserve"> SWZ.</w:t>
      </w:r>
    </w:p>
    <w:p w14:paraId="1276B004" w14:textId="26E60799" w:rsidR="006B29BE" w:rsidRPr="006875FA" w:rsidRDefault="006B29BE" w:rsidP="00317FC0">
      <w:pPr>
        <w:pStyle w:val="Akapitzlist"/>
        <w:numPr>
          <w:ilvl w:val="0"/>
          <w:numId w:val="71"/>
        </w:numPr>
        <w:autoSpaceDE w:val="0"/>
        <w:autoSpaceDN w:val="0"/>
        <w:adjustRightInd w:val="0"/>
        <w:spacing w:after="0" w:line="276" w:lineRule="auto"/>
        <w:ind w:hanging="357"/>
        <w:rPr>
          <w:rFonts w:ascii="Arial" w:hAnsi="Arial" w:cs="Arial"/>
        </w:rPr>
      </w:pPr>
      <w:r w:rsidRPr="006875FA">
        <w:rPr>
          <w:rFonts w:ascii="Arial" w:hAnsi="Arial" w:cs="Arial"/>
          <w:shd w:val="clear" w:color="auto" w:fill="FFFFFF"/>
        </w:rPr>
        <w:t>Oferta</w:t>
      </w:r>
      <w:r w:rsidRPr="006875FA">
        <w:rPr>
          <w:rFonts w:ascii="Arial" w:hAnsi="Arial" w:cs="Arial"/>
        </w:rPr>
        <w:t xml:space="preserve"> powinna zawierać:</w:t>
      </w:r>
    </w:p>
    <w:p w14:paraId="03D51AB2" w14:textId="3C66DEA1" w:rsidR="007360D0" w:rsidRPr="00E838BF" w:rsidRDefault="007360D0" w:rsidP="005A77EA">
      <w:pPr>
        <w:pStyle w:val="Akapitzlist"/>
        <w:numPr>
          <w:ilvl w:val="1"/>
          <w:numId w:val="64"/>
        </w:numPr>
        <w:tabs>
          <w:tab w:val="left" w:pos="1134"/>
        </w:tabs>
        <w:autoSpaceDE w:val="0"/>
        <w:autoSpaceDN w:val="0"/>
        <w:adjustRightInd w:val="0"/>
        <w:spacing w:after="0" w:line="276" w:lineRule="auto"/>
        <w:rPr>
          <w:rFonts w:ascii="Arial" w:hAnsi="Arial" w:cs="Arial"/>
        </w:rPr>
      </w:pPr>
      <w:r w:rsidRPr="006875FA">
        <w:rPr>
          <w:rFonts w:ascii="Arial" w:hAnsi="Arial" w:cs="Arial"/>
          <w:bCs/>
        </w:rPr>
        <w:t xml:space="preserve">wypełniony formularz ofertowy - </w:t>
      </w:r>
      <w:r w:rsidRPr="006875FA">
        <w:rPr>
          <w:rFonts w:ascii="Arial" w:hAnsi="Arial" w:cs="Arial"/>
          <w:b/>
          <w:bCs/>
          <w:iCs/>
        </w:rPr>
        <w:t>załącznik nr 1 do SWZ</w:t>
      </w:r>
      <w:r w:rsidRPr="006875FA">
        <w:rPr>
          <w:rFonts w:ascii="Arial" w:hAnsi="Arial" w:cs="Arial"/>
          <w:b/>
          <w:bCs/>
        </w:rPr>
        <w:t>;</w:t>
      </w:r>
    </w:p>
    <w:p w14:paraId="51778F51" w14:textId="3E6CB833" w:rsidR="00E838BF" w:rsidRPr="00EA04D0" w:rsidRDefault="00E838BF" w:rsidP="00552472">
      <w:pPr>
        <w:pStyle w:val="Akapitzlist"/>
        <w:numPr>
          <w:ilvl w:val="1"/>
          <w:numId w:val="64"/>
        </w:numPr>
        <w:tabs>
          <w:tab w:val="left" w:pos="1134"/>
        </w:tabs>
        <w:autoSpaceDE w:val="0"/>
        <w:autoSpaceDN w:val="0"/>
        <w:adjustRightInd w:val="0"/>
        <w:spacing w:after="0" w:line="276" w:lineRule="auto"/>
        <w:rPr>
          <w:rFonts w:ascii="Arial" w:hAnsi="Arial" w:cs="Arial"/>
        </w:rPr>
      </w:pPr>
      <w:r w:rsidRPr="00E838BF">
        <w:rPr>
          <w:rFonts w:ascii="Arial" w:hAnsi="Arial" w:cs="Arial"/>
        </w:rPr>
        <w:t>wypełniony formularz cenowy - (</w:t>
      </w:r>
      <w:r w:rsidRPr="00E838BF">
        <w:rPr>
          <w:rFonts w:ascii="Arial" w:hAnsi="Arial" w:cs="Arial"/>
          <w:b/>
        </w:rPr>
        <w:t xml:space="preserve">załącznik nr </w:t>
      </w:r>
      <w:r w:rsidR="004340AC">
        <w:rPr>
          <w:rFonts w:ascii="Arial" w:hAnsi="Arial" w:cs="Arial"/>
          <w:b/>
        </w:rPr>
        <w:t>6</w:t>
      </w:r>
      <w:r w:rsidRPr="00E838BF">
        <w:rPr>
          <w:rFonts w:ascii="Arial" w:hAnsi="Arial" w:cs="Arial"/>
          <w:b/>
        </w:rPr>
        <w:t>.2.</w:t>
      </w:r>
      <w:r w:rsidRPr="00E838BF">
        <w:rPr>
          <w:rFonts w:ascii="Arial" w:hAnsi="Arial" w:cs="Arial"/>
        </w:rPr>
        <w:t xml:space="preserve"> do SWZ)</w:t>
      </w:r>
    </w:p>
    <w:p w14:paraId="4D337C87" w14:textId="54A6AB9C" w:rsidR="00EA04D0" w:rsidRPr="006875FA" w:rsidRDefault="00EA04D0" w:rsidP="00317FC0">
      <w:pPr>
        <w:pStyle w:val="Akapitzlist"/>
        <w:numPr>
          <w:ilvl w:val="1"/>
          <w:numId w:val="64"/>
        </w:numPr>
        <w:tabs>
          <w:tab w:val="left" w:pos="1134"/>
        </w:tabs>
        <w:autoSpaceDE w:val="0"/>
        <w:autoSpaceDN w:val="0"/>
        <w:adjustRightInd w:val="0"/>
        <w:spacing w:after="0" w:line="276" w:lineRule="auto"/>
        <w:ind w:hanging="357"/>
        <w:rPr>
          <w:rFonts w:ascii="Arial" w:hAnsi="Arial" w:cs="Arial"/>
        </w:rPr>
      </w:pPr>
      <w:r w:rsidRPr="006875FA">
        <w:rPr>
          <w:rFonts w:ascii="Arial" w:hAnsi="Arial" w:cs="Arial"/>
          <w:bCs/>
        </w:rPr>
        <w:t xml:space="preserve">oświadczenia o niepodleganiu wykluczeniu z postępowania oraz spełnianiu warunków udziału w postępowaniu (JEDZ) </w:t>
      </w:r>
      <w:r w:rsidRPr="006875FA">
        <w:rPr>
          <w:rFonts w:ascii="Arial" w:hAnsi="Arial" w:cs="Arial"/>
          <w:b/>
          <w:bCs/>
        </w:rPr>
        <w:t>– załącznik nr 2</w:t>
      </w:r>
      <w:r w:rsidRPr="006875FA">
        <w:rPr>
          <w:rFonts w:ascii="Arial" w:hAnsi="Arial" w:cs="Arial"/>
          <w:bCs/>
        </w:rPr>
        <w:t xml:space="preserve"> do SWZ;</w:t>
      </w:r>
    </w:p>
    <w:p w14:paraId="614E5976" w14:textId="18D75A91" w:rsidR="00DC2D2D" w:rsidRPr="006875FA" w:rsidRDefault="00DC2D2D" w:rsidP="00317FC0">
      <w:pPr>
        <w:pStyle w:val="Akapitzlist"/>
        <w:numPr>
          <w:ilvl w:val="1"/>
          <w:numId w:val="64"/>
        </w:numPr>
        <w:tabs>
          <w:tab w:val="left" w:pos="1134"/>
        </w:tabs>
        <w:autoSpaceDE w:val="0"/>
        <w:autoSpaceDN w:val="0"/>
        <w:adjustRightInd w:val="0"/>
        <w:spacing w:after="0" w:line="276" w:lineRule="auto"/>
        <w:rPr>
          <w:rFonts w:ascii="Arial" w:hAnsi="Arial" w:cs="Arial"/>
          <w:bCs/>
        </w:rPr>
      </w:pPr>
      <w:r w:rsidRPr="006875FA">
        <w:rPr>
          <w:rFonts w:ascii="Arial" w:hAnsi="Arial" w:cs="Arial"/>
          <w:bCs/>
        </w:rPr>
        <w:t xml:space="preserve">Oświadczenie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6875FA">
        <w:rPr>
          <w:rFonts w:ascii="Arial" w:hAnsi="Arial" w:cs="Arial"/>
          <w:bCs/>
        </w:rPr>
        <w:t>Pzp</w:t>
      </w:r>
      <w:proofErr w:type="spellEnd"/>
      <w:r w:rsidRPr="006875FA">
        <w:rPr>
          <w:rFonts w:ascii="Arial" w:hAnsi="Arial" w:cs="Arial"/>
          <w:bCs/>
        </w:rPr>
        <w:t xml:space="preserve"> </w:t>
      </w:r>
      <w:r w:rsidRPr="006875FA">
        <w:rPr>
          <w:rFonts w:ascii="Arial" w:hAnsi="Arial" w:cs="Arial"/>
          <w:b/>
          <w:bCs/>
        </w:rPr>
        <w:t xml:space="preserve">(załącznik nr </w:t>
      </w:r>
      <w:r w:rsidR="00700F6F">
        <w:rPr>
          <w:rFonts w:ascii="Arial" w:hAnsi="Arial" w:cs="Arial"/>
          <w:b/>
          <w:bCs/>
        </w:rPr>
        <w:t>4</w:t>
      </w:r>
      <w:r w:rsidRPr="006875FA">
        <w:rPr>
          <w:rFonts w:ascii="Arial" w:hAnsi="Arial" w:cs="Arial"/>
          <w:b/>
          <w:bCs/>
        </w:rPr>
        <w:t xml:space="preserve"> do SWZ)</w:t>
      </w:r>
      <w:r w:rsidR="007D683D">
        <w:rPr>
          <w:rFonts w:ascii="Arial" w:hAnsi="Arial" w:cs="Arial"/>
          <w:bCs/>
        </w:rPr>
        <w:t>;</w:t>
      </w:r>
    </w:p>
    <w:p w14:paraId="55B712D4" w14:textId="4836772D" w:rsidR="007D683D" w:rsidRDefault="007D683D" w:rsidP="00317FC0">
      <w:pPr>
        <w:pStyle w:val="Akapitzlist"/>
        <w:numPr>
          <w:ilvl w:val="1"/>
          <w:numId w:val="64"/>
        </w:numPr>
        <w:tabs>
          <w:tab w:val="left" w:pos="1134"/>
        </w:tabs>
        <w:autoSpaceDE w:val="0"/>
        <w:autoSpaceDN w:val="0"/>
        <w:adjustRightInd w:val="0"/>
        <w:spacing w:after="0" w:line="276" w:lineRule="auto"/>
        <w:ind w:hanging="357"/>
        <w:rPr>
          <w:rFonts w:ascii="Arial" w:hAnsi="Arial" w:cs="Arial"/>
          <w:bCs/>
        </w:rPr>
      </w:pPr>
      <w:r>
        <w:rPr>
          <w:rFonts w:ascii="Arial" w:hAnsi="Arial" w:cs="Arial"/>
          <w:bCs/>
        </w:rPr>
        <w:t>W przypadku powoływania się przez Wykonawcę na zasoby innych podmiotów w</w:t>
      </w:r>
      <w:r w:rsidR="00C400E7">
        <w:rPr>
          <w:rFonts w:ascii="Arial" w:hAnsi="Arial" w:cs="Arial"/>
          <w:bCs/>
        </w:rPr>
        <w:t> </w:t>
      </w:r>
      <w:r>
        <w:rPr>
          <w:rFonts w:ascii="Arial" w:hAnsi="Arial" w:cs="Arial"/>
          <w:bCs/>
        </w:rPr>
        <w:t xml:space="preserve">celu wykazania spełniana warunków udziału w postępowaniu: </w:t>
      </w:r>
    </w:p>
    <w:p w14:paraId="16F48947" w14:textId="20D15532" w:rsidR="007D683D" w:rsidRDefault="007360D0" w:rsidP="00317FC0">
      <w:pPr>
        <w:pStyle w:val="Akapitzlist"/>
        <w:numPr>
          <w:ilvl w:val="2"/>
          <w:numId w:val="64"/>
        </w:numPr>
        <w:tabs>
          <w:tab w:val="left" w:pos="1134"/>
        </w:tabs>
        <w:autoSpaceDE w:val="0"/>
        <w:autoSpaceDN w:val="0"/>
        <w:adjustRightInd w:val="0"/>
        <w:spacing w:after="0" w:line="276" w:lineRule="auto"/>
        <w:rPr>
          <w:rFonts w:ascii="Arial" w:hAnsi="Arial" w:cs="Arial"/>
          <w:bCs/>
        </w:rPr>
      </w:pPr>
      <w:r w:rsidRPr="006875FA">
        <w:rPr>
          <w:rFonts w:ascii="Arial" w:hAnsi="Arial" w:cs="Arial"/>
          <w:bCs/>
        </w:rPr>
        <w:t xml:space="preserve">zobowiązanie podmiotów trzecich, na których zasoby powołuje się wykonawca </w:t>
      </w:r>
      <w:r w:rsidR="008D0B4A" w:rsidRPr="006875FA">
        <w:rPr>
          <w:rFonts w:ascii="Arial" w:hAnsi="Arial" w:cs="Arial"/>
          <w:bCs/>
        </w:rPr>
        <w:t>lub inny podmiotowy środek dowodowy potwierdzający, że wykonawca realizując zamówienie, będzie dysponował niezbędnymi zasobami tych podmiotów</w:t>
      </w:r>
      <w:r w:rsidR="007D683D">
        <w:rPr>
          <w:rFonts w:ascii="Arial" w:hAnsi="Arial" w:cs="Arial"/>
          <w:bCs/>
        </w:rPr>
        <w:t>;</w:t>
      </w:r>
    </w:p>
    <w:p w14:paraId="4B384F0D" w14:textId="766957AC" w:rsidR="007D683D" w:rsidRDefault="007360D0" w:rsidP="00317FC0">
      <w:pPr>
        <w:pStyle w:val="Akapitzlist"/>
        <w:numPr>
          <w:ilvl w:val="2"/>
          <w:numId w:val="64"/>
        </w:numPr>
        <w:tabs>
          <w:tab w:val="left" w:pos="1134"/>
        </w:tabs>
        <w:autoSpaceDE w:val="0"/>
        <w:autoSpaceDN w:val="0"/>
        <w:adjustRightInd w:val="0"/>
        <w:spacing w:after="0" w:line="276" w:lineRule="auto"/>
        <w:rPr>
          <w:rFonts w:ascii="Arial" w:hAnsi="Arial" w:cs="Arial"/>
          <w:bCs/>
        </w:rPr>
      </w:pPr>
      <w:r w:rsidRPr="006875FA">
        <w:rPr>
          <w:rFonts w:ascii="Arial" w:hAnsi="Arial" w:cs="Arial"/>
          <w:bCs/>
        </w:rPr>
        <w:t>oświadczenie podmiotu udostępniającego o niepodleganiu wykluczeniu z</w:t>
      </w:r>
      <w:r w:rsidR="00C400E7">
        <w:rPr>
          <w:rFonts w:ascii="Arial" w:hAnsi="Arial" w:cs="Arial"/>
          <w:bCs/>
        </w:rPr>
        <w:t> </w:t>
      </w:r>
      <w:r w:rsidRPr="006875FA">
        <w:rPr>
          <w:rFonts w:ascii="Arial" w:hAnsi="Arial" w:cs="Arial"/>
          <w:bCs/>
        </w:rPr>
        <w:t>postępowania oraz spełnianiu warunków udziału w postępowaniu (JEDZ</w:t>
      </w:r>
      <w:r w:rsidR="00700F6F">
        <w:rPr>
          <w:rFonts w:ascii="Arial" w:hAnsi="Arial" w:cs="Arial"/>
          <w:bCs/>
        </w:rPr>
        <w:t xml:space="preserve"> </w:t>
      </w:r>
      <w:r w:rsidR="00700F6F" w:rsidRPr="006875FA">
        <w:rPr>
          <w:rFonts w:ascii="Arial" w:hAnsi="Arial" w:cs="Arial"/>
          <w:b/>
          <w:bCs/>
        </w:rPr>
        <w:t>załącznik nr 2</w:t>
      </w:r>
      <w:r w:rsidR="00700F6F">
        <w:rPr>
          <w:rFonts w:ascii="Arial" w:hAnsi="Arial" w:cs="Arial"/>
          <w:b/>
          <w:bCs/>
        </w:rPr>
        <w:t>)</w:t>
      </w:r>
      <w:r w:rsidRPr="006875FA">
        <w:rPr>
          <w:rFonts w:ascii="Arial" w:hAnsi="Arial" w:cs="Arial"/>
          <w:bCs/>
        </w:rPr>
        <w:t>;</w:t>
      </w:r>
    </w:p>
    <w:p w14:paraId="2983A32C" w14:textId="2C0C5014" w:rsidR="00DC2D2D" w:rsidRPr="006875FA" w:rsidRDefault="007360D0" w:rsidP="00317FC0">
      <w:pPr>
        <w:pStyle w:val="Akapitzlist"/>
        <w:numPr>
          <w:ilvl w:val="2"/>
          <w:numId w:val="64"/>
        </w:numPr>
        <w:tabs>
          <w:tab w:val="left" w:pos="1134"/>
        </w:tabs>
        <w:autoSpaceDE w:val="0"/>
        <w:autoSpaceDN w:val="0"/>
        <w:adjustRightInd w:val="0"/>
        <w:spacing w:after="0" w:line="276" w:lineRule="auto"/>
        <w:rPr>
          <w:rFonts w:ascii="Arial" w:hAnsi="Arial" w:cs="Arial"/>
          <w:bCs/>
        </w:rPr>
      </w:pPr>
      <w:r w:rsidRPr="006875FA">
        <w:rPr>
          <w:rFonts w:ascii="Arial" w:hAnsi="Arial" w:cs="Arial"/>
          <w:bCs/>
        </w:rPr>
        <w:t xml:space="preserve"> </w:t>
      </w:r>
      <w:r w:rsidR="007D683D" w:rsidRPr="007D683D">
        <w:rPr>
          <w:rFonts w:ascii="Arial" w:hAnsi="Arial" w:cs="Arial"/>
          <w:bCs/>
        </w:rPr>
        <w:t>Oświadczenie podmiotu udostępniającego zasoby dotyczące przesłanek wykluczenia z art. 5k rozporządzenia 833/2014 oraz art. 7 ust.1 ustawy o</w:t>
      </w:r>
      <w:r w:rsidR="00C400E7">
        <w:rPr>
          <w:rFonts w:ascii="Arial" w:hAnsi="Arial" w:cs="Arial"/>
          <w:bCs/>
        </w:rPr>
        <w:t> </w:t>
      </w:r>
      <w:r w:rsidR="007D683D" w:rsidRPr="007D683D">
        <w:rPr>
          <w:rFonts w:ascii="Arial" w:hAnsi="Arial" w:cs="Arial"/>
          <w:bCs/>
        </w:rPr>
        <w:t xml:space="preserve">szczególnych rozwiązaniach w zakresie przeciwdziałania wspieraniu agresji na Ukrainę oraz służących ochronie bezpieczeństwa narodowego składane na podstawie art. 125 ust.5 ustawy </w:t>
      </w:r>
      <w:proofErr w:type="spellStart"/>
      <w:r w:rsidR="007D683D" w:rsidRPr="007D683D">
        <w:rPr>
          <w:rFonts w:ascii="Arial" w:hAnsi="Arial" w:cs="Arial"/>
          <w:bCs/>
        </w:rPr>
        <w:t>Pzp</w:t>
      </w:r>
      <w:proofErr w:type="spellEnd"/>
      <w:r w:rsidR="007D683D" w:rsidRPr="007D683D">
        <w:rPr>
          <w:rFonts w:ascii="Arial" w:hAnsi="Arial" w:cs="Arial"/>
          <w:bCs/>
        </w:rPr>
        <w:t xml:space="preserve"> </w:t>
      </w:r>
      <w:r w:rsidR="007D683D" w:rsidRPr="007D683D">
        <w:rPr>
          <w:rFonts w:ascii="Arial" w:hAnsi="Arial" w:cs="Arial"/>
          <w:b/>
          <w:bCs/>
        </w:rPr>
        <w:t xml:space="preserve">(załącznik nr </w:t>
      </w:r>
      <w:r w:rsidR="00700F6F">
        <w:rPr>
          <w:rFonts w:ascii="Arial" w:hAnsi="Arial" w:cs="Arial"/>
          <w:b/>
          <w:bCs/>
        </w:rPr>
        <w:t>5</w:t>
      </w:r>
      <w:r w:rsidR="007D683D" w:rsidRPr="007D683D">
        <w:rPr>
          <w:rFonts w:ascii="Arial" w:hAnsi="Arial" w:cs="Arial"/>
          <w:b/>
          <w:bCs/>
        </w:rPr>
        <w:t xml:space="preserve"> do SWZ)</w:t>
      </w:r>
      <w:r w:rsidR="007D683D">
        <w:rPr>
          <w:rFonts w:ascii="Arial" w:hAnsi="Arial" w:cs="Arial"/>
          <w:b/>
          <w:bCs/>
        </w:rPr>
        <w:t>;</w:t>
      </w:r>
    </w:p>
    <w:p w14:paraId="301AA398" w14:textId="6D5EFB80" w:rsidR="00C400E7" w:rsidRDefault="00C400E7" w:rsidP="00317FC0">
      <w:pPr>
        <w:pStyle w:val="Akapitzlist"/>
        <w:numPr>
          <w:ilvl w:val="1"/>
          <w:numId w:val="64"/>
        </w:numPr>
        <w:tabs>
          <w:tab w:val="left" w:pos="1134"/>
        </w:tabs>
        <w:autoSpaceDE w:val="0"/>
        <w:autoSpaceDN w:val="0"/>
        <w:adjustRightInd w:val="0"/>
        <w:spacing w:after="0" w:line="276" w:lineRule="auto"/>
        <w:rPr>
          <w:rFonts w:ascii="Arial" w:hAnsi="Arial" w:cs="Arial"/>
          <w:bCs/>
        </w:rPr>
      </w:pPr>
      <w:r w:rsidRPr="00C400E7">
        <w:rPr>
          <w:rFonts w:ascii="Arial" w:hAnsi="Arial" w:cs="Arial"/>
          <w:bCs/>
        </w:rPr>
        <w:t xml:space="preserve">dokument potwierdzający wniesienie wadium. W przypadku, gdy wadium wnoszone jest w innej formie niż pieniądz (tzn. w postaci gwarancji lub poręczenia), wymagane jest załączenie oryginalnego dokumentu gwarancji/poręczenie w </w:t>
      </w:r>
      <w:r>
        <w:rPr>
          <w:rFonts w:ascii="Arial" w:hAnsi="Arial" w:cs="Arial"/>
          <w:bCs/>
        </w:rPr>
        <w:t>formie</w:t>
      </w:r>
      <w:r w:rsidRPr="00C400E7">
        <w:rPr>
          <w:rFonts w:ascii="Arial" w:hAnsi="Arial" w:cs="Arial"/>
          <w:bCs/>
        </w:rPr>
        <w:t xml:space="preserve"> elektronicznej za pośrednictwem platformy z zastrzeżeniem, że dokument będzie opatrzony kwalifikowanym podpisem elektronicznym przez gwaranta/poręczyciela, tj. wystawcę gwarancji/poręczenia</w:t>
      </w:r>
    </w:p>
    <w:p w14:paraId="59DE2783" w14:textId="6C37B4A9" w:rsidR="007360D0" w:rsidRPr="006875FA" w:rsidRDefault="007360D0" w:rsidP="00317FC0">
      <w:pPr>
        <w:pStyle w:val="Akapitzlist"/>
        <w:numPr>
          <w:ilvl w:val="1"/>
          <w:numId w:val="64"/>
        </w:numPr>
        <w:tabs>
          <w:tab w:val="left" w:pos="1134"/>
        </w:tabs>
        <w:autoSpaceDE w:val="0"/>
        <w:autoSpaceDN w:val="0"/>
        <w:adjustRightInd w:val="0"/>
        <w:spacing w:after="0" w:line="276" w:lineRule="auto"/>
        <w:ind w:hanging="357"/>
        <w:rPr>
          <w:rFonts w:ascii="Arial" w:hAnsi="Arial" w:cs="Arial"/>
          <w:bCs/>
        </w:rPr>
      </w:pPr>
      <w:r w:rsidRPr="006875FA">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4276D5FB" w14:textId="55B408CA" w:rsidR="00E20B46" w:rsidRPr="006875FA" w:rsidRDefault="006B29BE" w:rsidP="00317FC0">
      <w:pPr>
        <w:pStyle w:val="Akapitzlist"/>
        <w:numPr>
          <w:ilvl w:val="0"/>
          <w:numId w:val="71"/>
        </w:numPr>
        <w:autoSpaceDE w:val="0"/>
        <w:autoSpaceDN w:val="0"/>
        <w:adjustRightInd w:val="0"/>
        <w:spacing w:after="0" w:line="276" w:lineRule="auto"/>
        <w:ind w:hanging="357"/>
        <w:rPr>
          <w:rFonts w:ascii="Arial" w:hAnsi="Arial" w:cs="Arial"/>
        </w:rPr>
      </w:pPr>
      <w:r w:rsidRPr="006875FA">
        <w:rPr>
          <w:rFonts w:ascii="Arial" w:hAnsi="Arial" w:cs="Arial"/>
        </w:rPr>
        <w:t>W przypadku, gdy oferta lub załączone do niej dokumenty zawiera</w:t>
      </w:r>
      <w:r w:rsidR="00680AEB" w:rsidRPr="006875FA">
        <w:rPr>
          <w:rFonts w:ascii="Arial" w:hAnsi="Arial" w:cs="Arial"/>
        </w:rPr>
        <w:t>ją</w:t>
      </w:r>
      <w:r w:rsidR="008D0B4A" w:rsidRPr="006875FA">
        <w:rPr>
          <w:rFonts w:ascii="Arial" w:hAnsi="Arial" w:cs="Arial"/>
        </w:rPr>
        <w:t xml:space="preserve"> </w:t>
      </w:r>
      <w:r w:rsidRPr="006875FA">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875FA">
        <w:rPr>
          <w:rFonts w:ascii="Arial" w:hAnsi="Arial" w:cs="Arial"/>
          <w:bCs/>
          <w:snapToGrid w:val="0"/>
        </w:rPr>
        <w:t xml:space="preserve"> w</w:t>
      </w:r>
      <w:r w:rsidRPr="006875FA">
        <w:rPr>
          <w:rFonts w:ascii="Arial" w:hAnsi="Arial" w:cs="Arial"/>
          <w:bCs/>
          <w:snapToGrid w:val="0"/>
        </w:rPr>
        <w:t xml:space="preserve"> art. </w:t>
      </w:r>
      <w:r w:rsidR="00164C20" w:rsidRPr="006875FA">
        <w:rPr>
          <w:rFonts w:ascii="Arial" w:hAnsi="Arial" w:cs="Arial"/>
          <w:bCs/>
          <w:snapToGrid w:val="0"/>
        </w:rPr>
        <w:t>1</w:t>
      </w:r>
      <w:r w:rsidRPr="006875FA">
        <w:rPr>
          <w:rFonts w:ascii="Arial" w:hAnsi="Arial" w:cs="Arial"/>
          <w:bCs/>
          <w:snapToGrid w:val="0"/>
        </w:rPr>
        <w:t xml:space="preserve">8 </w:t>
      </w:r>
      <w:r w:rsidR="00164C20" w:rsidRPr="006875FA">
        <w:rPr>
          <w:rFonts w:ascii="Arial" w:hAnsi="Arial" w:cs="Arial"/>
          <w:bCs/>
          <w:snapToGrid w:val="0"/>
        </w:rPr>
        <w:t xml:space="preserve">ust. 3 ustawy </w:t>
      </w:r>
      <w:proofErr w:type="spellStart"/>
      <w:r w:rsidRPr="006875FA">
        <w:rPr>
          <w:rFonts w:ascii="Arial" w:hAnsi="Arial" w:cs="Arial"/>
          <w:bCs/>
          <w:snapToGrid w:val="0"/>
        </w:rPr>
        <w:t>Pzp</w:t>
      </w:r>
      <w:proofErr w:type="spellEnd"/>
      <w:r w:rsidRPr="006875FA">
        <w:rPr>
          <w:rFonts w:ascii="Arial" w:hAnsi="Arial" w:cs="Arial"/>
          <w:bCs/>
          <w:snapToGrid w:val="0"/>
        </w:rPr>
        <w:t>.</w:t>
      </w:r>
    </w:p>
    <w:p w14:paraId="63FBD10D" w14:textId="77777777" w:rsidR="00E20B46" w:rsidRPr="006875FA" w:rsidRDefault="00E20B46" w:rsidP="00B7347A">
      <w:pPr>
        <w:pStyle w:val="Akapitzlist"/>
        <w:tabs>
          <w:tab w:val="left" w:pos="426"/>
        </w:tabs>
        <w:autoSpaceDE w:val="0"/>
        <w:autoSpaceDN w:val="0"/>
        <w:adjustRightInd w:val="0"/>
        <w:spacing w:after="0" w:line="276" w:lineRule="auto"/>
        <w:ind w:left="360"/>
        <w:rPr>
          <w:rFonts w:ascii="Arial" w:hAnsi="Arial" w:cs="Arial"/>
        </w:rPr>
      </w:pPr>
    </w:p>
    <w:p w14:paraId="4E8FDBE1" w14:textId="77777777" w:rsidR="006B29BE" w:rsidRPr="006875FA" w:rsidRDefault="006B29BE" w:rsidP="00B7347A">
      <w:pPr>
        <w:pStyle w:val="Nagwek1"/>
        <w:shd w:val="clear" w:color="auto" w:fill="CCC0D9"/>
        <w:spacing w:before="0" w:after="0" w:line="276" w:lineRule="auto"/>
        <w:rPr>
          <w:rFonts w:ascii="Arial" w:hAnsi="Arial" w:cs="Arial"/>
          <w:sz w:val="22"/>
          <w:szCs w:val="22"/>
          <w:u w:val="single"/>
        </w:rPr>
      </w:pPr>
      <w:bookmarkStart w:id="28" w:name="_Toc264373041"/>
      <w:bookmarkStart w:id="29" w:name="_Toc440969216"/>
      <w:bookmarkStart w:id="30" w:name="_Toc222042044"/>
      <w:r w:rsidRPr="006875FA">
        <w:rPr>
          <w:rFonts w:ascii="Arial" w:hAnsi="Arial" w:cs="Arial"/>
          <w:sz w:val="22"/>
          <w:szCs w:val="22"/>
          <w:u w:val="single"/>
        </w:rPr>
        <w:t>XI</w:t>
      </w:r>
      <w:r w:rsidR="00D56A8B" w:rsidRPr="006875FA">
        <w:rPr>
          <w:rFonts w:ascii="Arial" w:hAnsi="Arial" w:cs="Arial"/>
          <w:sz w:val="22"/>
          <w:szCs w:val="22"/>
          <w:u w:val="single"/>
        </w:rPr>
        <w:t>I</w:t>
      </w:r>
      <w:r w:rsidRPr="006875FA">
        <w:rPr>
          <w:rFonts w:ascii="Arial" w:hAnsi="Arial" w:cs="Arial"/>
          <w:sz w:val="22"/>
          <w:szCs w:val="22"/>
          <w:u w:val="single"/>
        </w:rPr>
        <w:t>I. MIEJSCE I TERMIN SKŁADANIA OFER</w:t>
      </w:r>
      <w:bookmarkEnd w:id="28"/>
      <w:bookmarkEnd w:id="29"/>
      <w:r w:rsidRPr="006875FA">
        <w:rPr>
          <w:rFonts w:ascii="Arial" w:hAnsi="Arial" w:cs="Arial"/>
          <w:sz w:val="22"/>
          <w:szCs w:val="22"/>
          <w:u w:val="single"/>
        </w:rPr>
        <w:t>T</w:t>
      </w:r>
    </w:p>
    <w:p w14:paraId="7FF31FC0" w14:textId="0EF1524B" w:rsidR="006B29BE" w:rsidRPr="006875FA" w:rsidRDefault="00EA5F21" w:rsidP="00317FC0">
      <w:pPr>
        <w:pStyle w:val="Akapitzlist"/>
        <w:numPr>
          <w:ilvl w:val="0"/>
          <w:numId w:val="72"/>
        </w:numPr>
        <w:autoSpaceDE w:val="0"/>
        <w:autoSpaceDN w:val="0"/>
        <w:adjustRightInd w:val="0"/>
        <w:spacing w:after="0" w:line="276" w:lineRule="auto"/>
        <w:rPr>
          <w:rFonts w:ascii="Arial" w:hAnsi="Arial" w:cs="Arial"/>
        </w:rPr>
      </w:pPr>
      <w:r>
        <w:rPr>
          <w:rFonts w:ascii="Arial" w:hAnsi="Arial" w:cs="Arial"/>
        </w:rPr>
        <w:t xml:space="preserve">Ofertę należy złożyć do dnia </w:t>
      </w:r>
      <w:r w:rsidR="00953C23" w:rsidRPr="00953C23">
        <w:rPr>
          <w:rFonts w:ascii="Arial" w:hAnsi="Arial" w:cs="Arial"/>
          <w:b/>
        </w:rPr>
        <w:t>1</w:t>
      </w:r>
      <w:r w:rsidR="00A3594A">
        <w:rPr>
          <w:rFonts w:ascii="Arial" w:hAnsi="Arial" w:cs="Arial"/>
          <w:b/>
        </w:rPr>
        <w:t>3.10</w:t>
      </w:r>
      <w:r w:rsidR="00953C23" w:rsidRPr="00953C23">
        <w:rPr>
          <w:rFonts w:ascii="Arial" w:hAnsi="Arial" w:cs="Arial"/>
          <w:b/>
        </w:rPr>
        <w:t xml:space="preserve">.2023 r. </w:t>
      </w:r>
      <w:r w:rsidR="006B29BE" w:rsidRPr="00953C23">
        <w:rPr>
          <w:rFonts w:ascii="Arial" w:hAnsi="Arial" w:cs="Arial"/>
          <w:b/>
        </w:rPr>
        <w:t>do</w:t>
      </w:r>
      <w:r w:rsidR="006B29BE" w:rsidRPr="006875FA">
        <w:rPr>
          <w:rFonts w:ascii="Arial" w:hAnsi="Arial" w:cs="Arial"/>
          <w:b/>
        </w:rPr>
        <w:t xml:space="preserve"> godziny</w:t>
      </w:r>
      <w:r w:rsidR="009E622A" w:rsidRPr="006875FA">
        <w:rPr>
          <w:rFonts w:ascii="Arial" w:hAnsi="Arial" w:cs="Arial"/>
          <w:b/>
        </w:rPr>
        <w:t xml:space="preserve"> 1</w:t>
      </w:r>
      <w:r w:rsidR="001C5379" w:rsidRPr="006875FA">
        <w:rPr>
          <w:rFonts w:ascii="Arial" w:hAnsi="Arial" w:cs="Arial"/>
          <w:b/>
        </w:rPr>
        <w:t>2</w:t>
      </w:r>
      <w:r w:rsidR="002E4AFC" w:rsidRPr="006875FA">
        <w:rPr>
          <w:rFonts w:ascii="Arial" w:hAnsi="Arial" w:cs="Arial"/>
          <w:b/>
        </w:rPr>
        <w:t>:</w:t>
      </w:r>
      <w:r w:rsidR="009E622A" w:rsidRPr="006875FA">
        <w:rPr>
          <w:rFonts w:ascii="Arial" w:hAnsi="Arial" w:cs="Arial"/>
          <w:b/>
        </w:rPr>
        <w:t>00</w:t>
      </w:r>
      <w:r w:rsidR="00305F29" w:rsidRPr="006875FA">
        <w:rPr>
          <w:rFonts w:ascii="Arial" w:hAnsi="Arial" w:cs="Arial"/>
          <w:b/>
        </w:rPr>
        <w:t xml:space="preserve"> </w:t>
      </w:r>
      <w:r w:rsidR="00CA3156" w:rsidRPr="006875FA">
        <w:rPr>
          <w:rFonts w:ascii="Arial" w:hAnsi="Arial" w:cs="Arial"/>
        </w:rPr>
        <w:t>w sposób określony w</w:t>
      </w:r>
      <w:r w:rsidR="009E622A" w:rsidRPr="006875FA">
        <w:rPr>
          <w:rFonts w:ascii="Arial" w:hAnsi="Arial" w:cs="Arial"/>
        </w:rPr>
        <w:t> </w:t>
      </w:r>
      <w:r w:rsidR="00CA3156" w:rsidRPr="006875FA">
        <w:rPr>
          <w:rFonts w:ascii="Arial" w:hAnsi="Arial" w:cs="Arial"/>
        </w:rPr>
        <w:t xml:space="preserve">rozdziale X pkt 2 </w:t>
      </w:r>
      <w:r w:rsidR="002F4902" w:rsidRPr="006875FA">
        <w:rPr>
          <w:rFonts w:ascii="Arial" w:hAnsi="Arial" w:cs="Arial"/>
        </w:rPr>
        <w:t>SWZ</w:t>
      </w:r>
      <w:r w:rsidR="00CA3156" w:rsidRPr="006875FA">
        <w:rPr>
          <w:rFonts w:ascii="Arial" w:hAnsi="Arial" w:cs="Arial"/>
        </w:rPr>
        <w:t xml:space="preserve">. </w:t>
      </w:r>
    </w:p>
    <w:p w14:paraId="2D1600DD" w14:textId="7B7B2071" w:rsidR="00B4037A" w:rsidRPr="006875FA" w:rsidRDefault="00953C23" w:rsidP="00317FC0">
      <w:pPr>
        <w:pStyle w:val="Akapitzlist"/>
        <w:numPr>
          <w:ilvl w:val="0"/>
          <w:numId w:val="72"/>
        </w:numPr>
        <w:autoSpaceDE w:val="0"/>
        <w:autoSpaceDN w:val="0"/>
        <w:adjustRightInd w:val="0"/>
        <w:spacing w:after="0" w:line="276" w:lineRule="auto"/>
        <w:rPr>
          <w:rFonts w:ascii="Arial" w:hAnsi="Arial" w:cs="Arial"/>
        </w:rPr>
      </w:pPr>
      <w:r>
        <w:rPr>
          <w:rFonts w:ascii="Arial" w:hAnsi="Arial" w:cs="Arial"/>
        </w:rPr>
        <w:t>O</w:t>
      </w:r>
      <w:r w:rsidR="006B29BE" w:rsidRPr="006875FA">
        <w:rPr>
          <w:rFonts w:ascii="Arial" w:hAnsi="Arial" w:cs="Arial"/>
        </w:rPr>
        <w:t>twarcie ofert nastąpi w</w:t>
      </w:r>
      <w:r w:rsidR="006813A1">
        <w:rPr>
          <w:rFonts w:ascii="Arial" w:hAnsi="Arial" w:cs="Arial"/>
        </w:rPr>
        <w:t xml:space="preserve"> dniu</w:t>
      </w:r>
      <w:r w:rsidR="00DB1AEE">
        <w:rPr>
          <w:rFonts w:ascii="Arial" w:hAnsi="Arial" w:cs="Arial"/>
          <w:b/>
          <w:bCs/>
        </w:rPr>
        <w:t xml:space="preserve"> </w:t>
      </w:r>
      <w:r w:rsidR="00A3594A">
        <w:rPr>
          <w:rFonts w:ascii="Arial" w:hAnsi="Arial" w:cs="Arial"/>
          <w:b/>
          <w:bCs/>
        </w:rPr>
        <w:t>13.10</w:t>
      </w:r>
      <w:r>
        <w:rPr>
          <w:rFonts w:ascii="Arial" w:hAnsi="Arial" w:cs="Arial"/>
          <w:b/>
          <w:bCs/>
        </w:rPr>
        <w:t xml:space="preserve">.2023 </w:t>
      </w:r>
      <w:r w:rsidR="009E622A" w:rsidRPr="006875FA">
        <w:rPr>
          <w:rFonts w:ascii="Arial" w:hAnsi="Arial" w:cs="Arial"/>
          <w:b/>
          <w:bCs/>
        </w:rPr>
        <w:t>r.</w:t>
      </w:r>
      <w:r w:rsidR="006B29BE" w:rsidRPr="006875FA">
        <w:rPr>
          <w:rFonts w:ascii="Arial" w:hAnsi="Arial" w:cs="Arial"/>
          <w:b/>
          <w:bCs/>
        </w:rPr>
        <w:t xml:space="preserve"> o godz</w:t>
      </w:r>
      <w:r w:rsidR="002F4902" w:rsidRPr="006875FA">
        <w:rPr>
          <w:rFonts w:ascii="Arial" w:hAnsi="Arial" w:cs="Arial"/>
          <w:b/>
          <w:bCs/>
        </w:rPr>
        <w:t>inie</w:t>
      </w:r>
      <w:r w:rsidR="00845621" w:rsidRPr="006875FA">
        <w:rPr>
          <w:rFonts w:ascii="Arial" w:hAnsi="Arial" w:cs="Arial"/>
          <w:b/>
          <w:bCs/>
        </w:rPr>
        <w:t xml:space="preserve"> </w:t>
      </w:r>
      <w:r w:rsidR="009E622A" w:rsidRPr="006875FA">
        <w:rPr>
          <w:rFonts w:ascii="Arial" w:hAnsi="Arial" w:cs="Arial"/>
          <w:b/>
          <w:bCs/>
        </w:rPr>
        <w:t>1</w:t>
      </w:r>
      <w:r w:rsidR="001C5379" w:rsidRPr="006875FA">
        <w:rPr>
          <w:rFonts w:ascii="Arial" w:hAnsi="Arial" w:cs="Arial"/>
          <w:b/>
          <w:bCs/>
        </w:rPr>
        <w:t>2</w:t>
      </w:r>
      <w:r w:rsidR="002E4AFC" w:rsidRPr="006875FA">
        <w:rPr>
          <w:rFonts w:ascii="Arial" w:hAnsi="Arial" w:cs="Arial"/>
          <w:b/>
          <w:bCs/>
        </w:rPr>
        <w:t>:</w:t>
      </w:r>
      <w:r w:rsidR="009E622A" w:rsidRPr="006875FA">
        <w:rPr>
          <w:rFonts w:ascii="Arial" w:hAnsi="Arial" w:cs="Arial"/>
          <w:b/>
          <w:bCs/>
        </w:rPr>
        <w:t>30</w:t>
      </w:r>
      <w:r w:rsidR="00A729D3" w:rsidRPr="006875FA">
        <w:rPr>
          <w:rFonts w:ascii="Arial" w:hAnsi="Arial" w:cs="Arial"/>
          <w:b/>
          <w:bCs/>
        </w:rPr>
        <w:br/>
      </w:r>
      <w:r w:rsidR="00B4037A" w:rsidRPr="006875FA">
        <w:rPr>
          <w:rFonts w:ascii="Arial" w:hAnsi="Arial" w:cs="Arial"/>
        </w:rPr>
        <w:t xml:space="preserve">w Urzędzie Miasta Świnoujście, pok. nr </w:t>
      </w:r>
      <w:r w:rsidR="009E622A" w:rsidRPr="006875FA">
        <w:rPr>
          <w:rFonts w:ascii="Arial" w:hAnsi="Arial" w:cs="Arial"/>
        </w:rPr>
        <w:t>111</w:t>
      </w:r>
      <w:r w:rsidR="00B4037A" w:rsidRPr="006875FA">
        <w:rPr>
          <w:rFonts w:ascii="Arial" w:hAnsi="Arial" w:cs="Arial"/>
        </w:rPr>
        <w:t xml:space="preserve">, za pomocą platformy zakupowej. </w:t>
      </w:r>
    </w:p>
    <w:p w14:paraId="402BD85B" w14:textId="77777777" w:rsidR="005C57FC" w:rsidRPr="006875FA" w:rsidRDefault="00CA3156" w:rsidP="00317FC0">
      <w:pPr>
        <w:pStyle w:val="Akapitzlist"/>
        <w:numPr>
          <w:ilvl w:val="0"/>
          <w:numId w:val="72"/>
        </w:numPr>
        <w:autoSpaceDE w:val="0"/>
        <w:autoSpaceDN w:val="0"/>
        <w:adjustRightInd w:val="0"/>
        <w:spacing w:after="0" w:line="276" w:lineRule="auto"/>
        <w:rPr>
          <w:rFonts w:ascii="Arial" w:hAnsi="Arial" w:cs="Arial"/>
        </w:rPr>
      </w:pPr>
      <w:r w:rsidRPr="006875FA">
        <w:rPr>
          <w:rFonts w:ascii="Arial" w:hAnsi="Arial" w:cs="Arial"/>
        </w:rPr>
        <w:t>Niezwłocznie</w:t>
      </w:r>
      <w:r w:rsidRPr="006875FA">
        <w:rPr>
          <w:rFonts w:ascii="Arial" w:eastAsiaTheme="minorHAnsi" w:hAnsi="Arial" w:cs="Arial"/>
          <w:lang w:eastAsia="en-US"/>
        </w:rPr>
        <w:t xml:space="preserve"> po otwarciu ofert Zamawiający zamieści na stronie internetowej informację z</w:t>
      </w:r>
      <w:r w:rsidR="00B02B73" w:rsidRPr="006875FA">
        <w:rPr>
          <w:rFonts w:ascii="Arial" w:eastAsiaTheme="minorHAnsi" w:hAnsi="Arial" w:cs="Arial"/>
          <w:lang w:eastAsia="en-US"/>
        </w:rPr>
        <w:t> </w:t>
      </w:r>
      <w:r w:rsidRPr="006875FA">
        <w:rPr>
          <w:rFonts w:ascii="Arial" w:eastAsiaTheme="minorHAnsi" w:hAnsi="Arial" w:cs="Arial"/>
          <w:lang w:eastAsia="en-US"/>
        </w:rPr>
        <w:t>otwarcia ofert</w:t>
      </w:r>
      <w:r w:rsidR="002F4902" w:rsidRPr="006875FA">
        <w:rPr>
          <w:rFonts w:ascii="Arial" w:eastAsiaTheme="minorHAnsi" w:hAnsi="Arial" w:cs="Arial"/>
          <w:lang w:eastAsia="en-US"/>
        </w:rPr>
        <w:t xml:space="preserve">, o której mowa w art. 222 ust. 5 ustawy </w:t>
      </w:r>
      <w:proofErr w:type="spellStart"/>
      <w:r w:rsidR="002F4902" w:rsidRPr="006875FA">
        <w:rPr>
          <w:rFonts w:ascii="Arial" w:eastAsiaTheme="minorHAnsi" w:hAnsi="Arial" w:cs="Arial"/>
          <w:lang w:eastAsia="en-US"/>
        </w:rPr>
        <w:t>Pzp</w:t>
      </w:r>
      <w:proofErr w:type="spellEnd"/>
      <w:r w:rsidR="002F4902" w:rsidRPr="006875FA">
        <w:rPr>
          <w:rFonts w:ascii="Arial" w:eastAsiaTheme="minorHAnsi" w:hAnsi="Arial" w:cs="Arial"/>
          <w:lang w:eastAsia="en-US"/>
        </w:rPr>
        <w:t xml:space="preserve">.  </w:t>
      </w:r>
    </w:p>
    <w:p w14:paraId="6D17EC21" w14:textId="77777777" w:rsidR="003E7EAA" w:rsidRPr="006875FA" w:rsidRDefault="003E7EAA" w:rsidP="00B7347A">
      <w:pPr>
        <w:pStyle w:val="Akapitzlist"/>
        <w:autoSpaceDE w:val="0"/>
        <w:autoSpaceDN w:val="0"/>
        <w:adjustRightInd w:val="0"/>
        <w:spacing w:after="0" w:line="276" w:lineRule="auto"/>
        <w:rPr>
          <w:rFonts w:ascii="Arial" w:hAnsi="Arial" w:cs="Arial"/>
        </w:rPr>
      </w:pPr>
    </w:p>
    <w:p w14:paraId="7A295568" w14:textId="4BF3A286" w:rsidR="00C32695" w:rsidRPr="00C32695" w:rsidRDefault="006B29BE" w:rsidP="00B7347A">
      <w:pPr>
        <w:pStyle w:val="Nagwek1"/>
        <w:shd w:val="clear" w:color="auto" w:fill="CCC0D9"/>
        <w:spacing w:before="0" w:after="0" w:line="276" w:lineRule="auto"/>
        <w:ind w:left="567" w:hanging="567"/>
        <w:rPr>
          <w:rFonts w:ascii="Arial" w:hAnsi="Arial" w:cs="Arial"/>
          <w:sz w:val="22"/>
          <w:szCs w:val="22"/>
          <w:u w:val="single"/>
        </w:rPr>
      </w:pPr>
      <w:bookmarkStart w:id="31" w:name="_Toc264373042"/>
      <w:bookmarkStart w:id="32" w:name="_Toc440969217"/>
      <w:r w:rsidRPr="006875FA">
        <w:rPr>
          <w:rFonts w:ascii="Arial" w:hAnsi="Arial" w:cs="Arial"/>
          <w:sz w:val="22"/>
          <w:szCs w:val="22"/>
        </w:rPr>
        <w:lastRenderedPageBreak/>
        <w:t>XI</w:t>
      </w:r>
      <w:r w:rsidR="00D56A8B" w:rsidRPr="006875FA">
        <w:rPr>
          <w:rFonts w:ascii="Arial" w:hAnsi="Arial" w:cs="Arial"/>
          <w:sz w:val="22"/>
          <w:szCs w:val="22"/>
        </w:rPr>
        <w:t>V</w:t>
      </w:r>
      <w:r w:rsidRPr="006875FA">
        <w:rPr>
          <w:rFonts w:ascii="Arial" w:hAnsi="Arial" w:cs="Arial"/>
          <w:sz w:val="22"/>
          <w:szCs w:val="22"/>
        </w:rPr>
        <w:t xml:space="preserve">. </w:t>
      </w:r>
      <w:r w:rsidRPr="006875FA">
        <w:rPr>
          <w:rFonts w:ascii="Arial" w:hAnsi="Arial" w:cs="Arial"/>
          <w:sz w:val="22"/>
          <w:szCs w:val="22"/>
          <w:u w:val="single"/>
        </w:rPr>
        <w:t>SPOSÓB OBLICZENIA CENY OFERTOWEJ</w:t>
      </w:r>
      <w:bookmarkStart w:id="33" w:name="_Toc264373043"/>
      <w:bookmarkStart w:id="34" w:name="_Toc440969218"/>
      <w:bookmarkEnd w:id="30"/>
      <w:bookmarkEnd w:id="31"/>
      <w:bookmarkEnd w:id="32"/>
    </w:p>
    <w:p w14:paraId="5409D82A" w14:textId="77777777" w:rsidR="00A3594A" w:rsidRPr="00A3594A" w:rsidRDefault="00A3594A" w:rsidP="00317FC0">
      <w:pPr>
        <w:numPr>
          <w:ilvl w:val="0"/>
          <w:numId w:val="81"/>
        </w:numPr>
        <w:tabs>
          <w:tab w:val="clear" w:pos="720"/>
          <w:tab w:val="num" w:pos="284"/>
        </w:tabs>
        <w:spacing w:after="0" w:line="276" w:lineRule="auto"/>
        <w:ind w:left="284" w:hanging="284"/>
        <w:rPr>
          <w:rFonts w:ascii="Arial" w:hAnsi="Arial" w:cs="Arial"/>
          <w:color w:val="000000" w:themeColor="text1"/>
        </w:rPr>
      </w:pPr>
      <w:r w:rsidRPr="00A3594A">
        <w:rPr>
          <w:rFonts w:ascii="Arial" w:hAnsi="Arial" w:cs="Arial"/>
          <w:color w:val="000000" w:themeColor="text1"/>
        </w:rPr>
        <w:t>Rozliczenia pomiędzy zamawiającym a wykonawcą będą prowadzone w walucie PLN.</w:t>
      </w:r>
    </w:p>
    <w:p w14:paraId="18B69981" w14:textId="7582FF0B" w:rsidR="00A3594A" w:rsidRPr="00A3594A" w:rsidRDefault="00A3594A" w:rsidP="00317FC0">
      <w:pPr>
        <w:numPr>
          <w:ilvl w:val="0"/>
          <w:numId w:val="81"/>
        </w:numPr>
        <w:tabs>
          <w:tab w:val="clear" w:pos="720"/>
          <w:tab w:val="num" w:pos="284"/>
        </w:tabs>
        <w:spacing w:after="0" w:line="276" w:lineRule="auto"/>
        <w:ind w:left="284" w:hanging="284"/>
        <w:rPr>
          <w:rFonts w:ascii="Arial" w:hAnsi="Arial" w:cs="Arial"/>
          <w:color w:val="000000" w:themeColor="text1"/>
        </w:rPr>
      </w:pPr>
      <w:r w:rsidRPr="00A3594A">
        <w:rPr>
          <w:rFonts w:ascii="Arial" w:hAnsi="Arial" w:cs="Arial"/>
          <w:color w:val="000000" w:themeColor="text1"/>
        </w:rPr>
        <w:t>Cena musi być wyrażona w złotych polskich niezależnie od wchodzących w jej skład elementów. Tak obliczona cena będzie brana pod uwagę przez komisję przetargową w</w:t>
      </w:r>
      <w:r>
        <w:rPr>
          <w:rFonts w:ascii="Arial" w:hAnsi="Arial" w:cs="Arial"/>
          <w:color w:val="000000" w:themeColor="text1"/>
        </w:rPr>
        <w:t> </w:t>
      </w:r>
      <w:r w:rsidRPr="00A3594A">
        <w:rPr>
          <w:rFonts w:ascii="Arial" w:hAnsi="Arial" w:cs="Arial"/>
          <w:color w:val="000000" w:themeColor="text1"/>
        </w:rPr>
        <w:t>trakcie wyboru najkorzystniejszej oferty.</w:t>
      </w:r>
    </w:p>
    <w:p w14:paraId="302B9FF6" w14:textId="77777777" w:rsidR="00A3594A" w:rsidRPr="00A3594A" w:rsidRDefault="00A3594A" w:rsidP="00317FC0">
      <w:pPr>
        <w:numPr>
          <w:ilvl w:val="0"/>
          <w:numId w:val="81"/>
        </w:numPr>
        <w:tabs>
          <w:tab w:val="clear" w:pos="720"/>
          <w:tab w:val="num" w:pos="284"/>
        </w:tabs>
        <w:spacing w:after="0" w:line="276" w:lineRule="auto"/>
        <w:ind w:left="284" w:hanging="284"/>
        <w:rPr>
          <w:rFonts w:ascii="Arial" w:hAnsi="Arial" w:cs="Arial"/>
          <w:color w:val="000000" w:themeColor="text1"/>
        </w:rPr>
      </w:pPr>
      <w:r w:rsidRPr="00A3594A">
        <w:rPr>
          <w:rFonts w:ascii="Arial" w:hAnsi="Arial" w:cs="Arial"/>
          <w:color w:val="000000" w:themeColor="text1"/>
        </w:rPr>
        <w:t>Wykonawca określi cenę realizacji zamówienia zgodnie z Formularzem oferty, który stanowi załącznik do SIWZ. Cena zawarta w Formularzu oferty o której mowa powyżej musi być wyrażona w złotych polskich z dokładnością do dwóch miejsc po przecinku.</w:t>
      </w:r>
    </w:p>
    <w:p w14:paraId="14A47FC1" w14:textId="30D2CF04" w:rsidR="00A3594A" w:rsidRPr="00A3594A" w:rsidRDefault="00A3594A" w:rsidP="00317FC0">
      <w:pPr>
        <w:numPr>
          <w:ilvl w:val="0"/>
          <w:numId w:val="81"/>
        </w:numPr>
        <w:tabs>
          <w:tab w:val="clear" w:pos="720"/>
          <w:tab w:val="num" w:pos="284"/>
        </w:tabs>
        <w:spacing w:after="0" w:line="276" w:lineRule="auto"/>
        <w:ind w:left="284" w:hanging="284"/>
        <w:rPr>
          <w:rFonts w:ascii="Arial" w:hAnsi="Arial" w:cs="Arial"/>
          <w:color w:val="000000" w:themeColor="text1"/>
        </w:rPr>
      </w:pPr>
      <w:r w:rsidRPr="00A3594A">
        <w:rPr>
          <w:rFonts w:ascii="Arial" w:hAnsi="Arial" w:cs="Arial"/>
          <w:color w:val="000000" w:themeColor="text1"/>
        </w:rPr>
        <w:t>Cena oferty, zawarta w Formularzu oferty, stanowi sumę dwóch wartości: sprzedaży energii elektrycznej (Obrót) przedstawionej w Tabeli nr 1 oraz wartości usług dystrybucji (Dystrybucja) przedstawionej w Tabeli nr 2. Wartość Obrotu należy obliczyć z</w:t>
      </w:r>
      <w:r>
        <w:rPr>
          <w:rFonts w:ascii="Arial" w:hAnsi="Arial" w:cs="Arial"/>
          <w:color w:val="000000" w:themeColor="text1"/>
        </w:rPr>
        <w:t> </w:t>
      </w:r>
      <w:r w:rsidRPr="00A3594A">
        <w:rPr>
          <w:rFonts w:ascii="Arial" w:hAnsi="Arial" w:cs="Arial"/>
          <w:color w:val="000000" w:themeColor="text1"/>
        </w:rPr>
        <w:t>zastosowaniem cen jednostkowych  określonych w Formularzu cenowym (stanowiącym załącznik do SWZ i załącznik nr 2 do umowy) oraz wartości zawartych w Wykazie odbiorów (stanowiącym załącznik do SWZ i załącznik nr 1 do umowy), tj. wartość Obrotu stanowi suma iloczynów wartości energii elektrycznej określonej w Wykazie odbior</w:t>
      </w:r>
      <w:r w:rsidR="00230926">
        <w:rPr>
          <w:rFonts w:ascii="Arial" w:hAnsi="Arial" w:cs="Arial"/>
          <w:color w:val="000000" w:themeColor="text1"/>
        </w:rPr>
        <w:t>c</w:t>
      </w:r>
      <w:r w:rsidRPr="00A3594A">
        <w:rPr>
          <w:rFonts w:ascii="Arial" w:hAnsi="Arial" w:cs="Arial"/>
          <w:color w:val="000000" w:themeColor="text1"/>
        </w:rPr>
        <w:t>ów i</w:t>
      </w:r>
      <w:r>
        <w:rPr>
          <w:rFonts w:ascii="Arial" w:hAnsi="Arial" w:cs="Arial"/>
          <w:color w:val="000000" w:themeColor="text1"/>
        </w:rPr>
        <w:t> </w:t>
      </w:r>
      <w:r w:rsidRPr="00A3594A">
        <w:rPr>
          <w:rFonts w:ascii="Arial" w:hAnsi="Arial" w:cs="Arial"/>
          <w:color w:val="000000" w:themeColor="text1"/>
        </w:rPr>
        <w:t>przyporządkowanych im cen jednostkowych energii elektrycznej zawartych w Formularzu cenowym. Do tak wyliczonej wartości Obrotu należy dodać określoną przez Zamawiającego w Formularzu oferty wartość Dystrybucji, która została obliczona z uwzględnieniem stawek opłat za usługi dystrybucji wynikających z aktualnej „Taryfy dla usług dystrybucji energii elektrycznej" ENEA Operator Sp. z o.o., zatwierdzonej przez Prezesa Urzędu Regulacji Energetyki.</w:t>
      </w:r>
    </w:p>
    <w:p w14:paraId="05C5CB5C" w14:textId="77777777" w:rsidR="00A3594A" w:rsidRPr="00A3594A" w:rsidRDefault="00A3594A" w:rsidP="00317FC0">
      <w:pPr>
        <w:numPr>
          <w:ilvl w:val="0"/>
          <w:numId w:val="81"/>
        </w:numPr>
        <w:tabs>
          <w:tab w:val="clear" w:pos="720"/>
          <w:tab w:val="num" w:pos="284"/>
        </w:tabs>
        <w:spacing w:after="0" w:line="276" w:lineRule="auto"/>
        <w:ind w:left="284" w:hanging="284"/>
        <w:rPr>
          <w:rFonts w:ascii="Arial" w:hAnsi="Arial" w:cs="Arial"/>
          <w:color w:val="000000" w:themeColor="text1"/>
        </w:rPr>
      </w:pPr>
      <w:r w:rsidRPr="00A3594A">
        <w:rPr>
          <w:rFonts w:ascii="Arial" w:hAnsi="Arial" w:cs="Arial"/>
          <w:color w:val="000000" w:themeColor="text1"/>
        </w:rPr>
        <w:t>Ceny jednostkowe zawarte w Formularzu cenowym, o którym mowa powyżej muszą być wyrażone w złotych polskich z dokładnością do czterech miejsc po przecinku.</w:t>
      </w:r>
    </w:p>
    <w:p w14:paraId="459E32A6" w14:textId="59E1A53D" w:rsidR="00C32695" w:rsidRPr="00A3594A" w:rsidRDefault="00A3594A" w:rsidP="00317FC0">
      <w:pPr>
        <w:numPr>
          <w:ilvl w:val="0"/>
          <w:numId w:val="81"/>
        </w:numPr>
        <w:tabs>
          <w:tab w:val="clear" w:pos="720"/>
          <w:tab w:val="num" w:pos="284"/>
        </w:tabs>
        <w:spacing w:after="0" w:line="276" w:lineRule="auto"/>
        <w:ind w:left="284" w:hanging="284"/>
        <w:rPr>
          <w:rFonts w:ascii="Arial" w:hAnsi="Arial" w:cs="Arial"/>
          <w:color w:val="000000" w:themeColor="text1"/>
        </w:rPr>
      </w:pPr>
      <w:r w:rsidRPr="00A3594A">
        <w:rPr>
          <w:rFonts w:ascii="Arial" w:hAnsi="Arial" w:cs="Arial"/>
          <w:color w:val="000000" w:themeColor="text1"/>
        </w:rPr>
        <w:t>Wykonawca oblicza cenę z uwzględnieniem stawek: podatku VAT i podatku akcyzowego obowiązujących w dniu składania oferty.</w:t>
      </w:r>
    </w:p>
    <w:p w14:paraId="1A0EFC17" w14:textId="77777777" w:rsidR="00A3594A" w:rsidRPr="00A3594A" w:rsidRDefault="00A3594A" w:rsidP="00A3594A">
      <w:pPr>
        <w:spacing w:after="0" w:line="276" w:lineRule="auto"/>
        <w:ind w:left="284" w:hanging="284"/>
        <w:rPr>
          <w:rFonts w:ascii="Arial" w:hAnsi="Arial" w:cs="Arial"/>
          <w:color w:val="000000" w:themeColor="text1"/>
        </w:rPr>
      </w:pPr>
      <w:r w:rsidRPr="00A3594A">
        <w:rPr>
          <w:rFonts w:ascii="Arial" w:hAnsi="Arial" w:cs="Arial"/>
          <w:color w:val="000000" w:themeColor="text1"/>
        </w:rPr>
        <w:t>7.</w:t>
      </w:r>
      <w:r w:rsidRPr="00A3594A">
        <w:rPr>
          <w:rFonts w:ascii="Arial" w:hAnsi="Arial" w:cs="Arial"/>
          <w:color w:val="000000" w:themeColor="text1"/>
        </w:rPr>
        <w:tab/>
        <w:t>Pojęcia netto i brutto odnoszące się do ceny oznaczają odpowiednio: cenę bez uwzględnienia podatku VAT (netto) oraz cenę zawierającą obowiązujący podatek VAT (brutto).</w:t>
      </w:r>
    </w:p>
    <w:p w14:paraId="0AB9452B" w14:textId="69ABF52B" w:rsidR="00C32695" w:rsidRPr="00A3594A" w:rsidRDefault="00A3594A" w:rsidP="00A3594A">
      <w:pPr>
        <w:spacing w:after="0" w:line="276" w:lineRule="auto"/>
        <w:ind w:left="284" w:hanging="284"/>
        <w:rPr>
          <w:rFonts w:ascii="Arial" w:hAnsi="Arial" w:cs="Arial"/>
          <w:color w:val="000000" w:themeColor="text1"/>
        </w:rPr>
      </w:pPr>
      <w:r w:rsidRPr="00A3594A">
        <w:rPr>
          <w:rFonts w:ascii="Arial" w:hAnsi="Arial" w:cs="Arial"/>
          <w:color w:val="000000" w:themeColor="text1"/>
        </w:rPr>
        <w:t>8.</w:t>
      </w:r>
      <w:r w:rsidRPr="00A3594A">
        <w:rPr>
          <w:rFonts w:ascii="Arial" w:hAnsi="Arial" w:cs="Arial"/>
          <w:color w:val="000000" w:themeColor="text1"/>
        </w:rPr>
        <w:tab/>
        <w:t>Wszystkie obliczenia, oraz wpisywanie ich wyników do dokumentów stanowiących ofertę należy wykonać ze szczególną starannością i poddać sprawdzeniu w celu uniknięcia omyłek rachunkowych i pisarskich.</w:t>
      </w:r>
    </w:p>
    <w:p w14:paraId="1D90716C" w14:textId="77777777" w:rsidR="006D63C7" w:rsidRPr="006875FA" w:rsidRDefault="006B29BE" w:rsidP="00B7347A">
      <w:pPr>
        <w:pStyle w:val="Nagwek1"/>
        <w:keepNext w:val="0"/>
        <w:shd w:val="clear" w:color="auto" w:fill="CCC0D9"/>
        <w:spacing w:before="0" w:after="0" w:line="276" w:lineRule="auto"/>
        <w:rPr>
          <w:rFonts w:ascii="Arial" w:hAnsi="Arial" w:cs="Arial"/>
          <w:sz w:val="22"/>
          <w:szCs w:val="22"/>
        </w:rPr>
      </w:pPr>
      <w:r w:rsidRPr="006875FA">
        <w:rPr>
          <w:rFonts w:ascii="Arial" w:hAnsi="Arial" w:cs="Arial"/>
          <w:sz w:val="22"/>
          <w:szCs w:val="22"/>
        </w:rPr>
        <w:t xml:space="preserve">XV. </w:t>
      </w:r>
      <w:r w:rsidRPr="006875FA">
        <w:rPr>
          <w:rFonts w:ascii="Arial" w:hAnsi="Arial" w:cs="Arial"/>
          <w:sz w:val="22"/>
          <w:szCs w:val="22"/>
          <w:u w:val="single"/>
        </w:rPr>
        <w:t>KRYTERIUM OCENY OFERT</w:t>
      </w:r>
      <w:bookmarkStart w:id="35" w:name="_Toc264373044"/>
      <w:bookmarkStart w:id="36" w:name="_Toc440969219"/>
      <w:bookmarkEnd w:id="33"/>
      <w:bookmarkEnd w:id="34"/>
    </w:p>
    <w:bookmarkEnd w:id="35"/>
    <w:bookmarkEnd w:id="36"/>
    <w:p w14:paraId="780E2F3E" w14:textId="4C689CA4" w:rsidR="0067111B" w:rsidRPr="0067111B" w:rsidRDefault="00553066" w:rsidP="00317FC0">
      <w:pPr>
        <w:pStyle w:val="Akapitzlist"/>
        <w:numPr>
          <w:ilvl w:val="0"/>
          <w:numId w:val="82"/>
        </w:numPr>
        <w:autoSpaceDE w:val="0"/>
        <w:autoSpaceDN w:val="0"/>
        <w:adjustRightInd w:val="0"/>
        <w:spacing w:after="0" w:line="276" w:lineRule="auto"/>
        <w:rPr>
          <w:rFonts w:ascii="Arial" w:hAnsi="Arial" w:cs="Arial"/>
        </w:rPr>
      </w:pPr>
      <w:r w:rsidRPr="00553066">
        <w:rPr>
          <w:rFonts w:ascii="Arial" w:hAnsi="Arial" w:cs="Arial"/>
        </w:rPr>
        <w:t xml:space="preserve">W postępowaniu przyjęto kryterium ceny, jako jedyne kryterium oceny ofert, ponieważ przedmiotem zamówienia jest kompleksowa dostawa energii elektrycznej, która jest powszechnie dostępna oraz ma ustalone standardy jakościowe. Zgodnie z art. 246 ust. 2 </w:t>
      </w:r>
      <w:proofErr w:type="spellStart"/>
      <w:r w:rsidRPr="00553066">
        <w:rPr>
          <w:rFonts w:ascii="Arial" w:hAnsi="Arial" w:cs="Arial"/>
        </w:rPr>
        <w:t>Pzp</w:t>
      </w:r>
      <w:proofErr w:type="spellEnd"/>
      <w:r w:rsidRPr="00553066">
        <w:rPr>
          <w:rFonts w:ascii="Arial" w:hAnsi="Arial" w:cs="Arial"/>
        </w:rPr>
        <w:t xml:space="preserve"> standardy jakościowe przedmiotu zamówienia określa rozporządzenie Ministra Klimatu i Środowiska dnia 22 marca 2023 r. w sprawie szczegółowych warunków funkcjonowania systemu elektroenergetycznego (Dz. U. z 2023 r. poz. 819</w:t>
      </w:r>
      <w:r w:rsidR="0067111B" w:rsidRPr="0067111B">
        <w:rPr>
          <w:rFonts w:ascii="Arial" w:hAnsi="Arial" w:cs="Arial"/>
        </w:rPr>
        <w:t>).</w:t>
      </w:r>
    </w:p>
    <w:p w14:paraId="53374812" w14:textId="77777777" w:rsidR="0067111B" w:rsidRPr="0067111B" w:rsidRDefault="0067111B" w:rsidP="00317FC0">
      <w:pPr>
        <w:pStyle w:val="Akapitzlist"/>
        <w:numPr>
          <w:ilvl w:val="0"/>
          <w:numId w:val="82"/>
        </w:numPr>
        <w:spacing w:line="276" w:lineRule="auto"/>
        <w:rPr>
          <w:rFonts w:ascii="Arial" w:hAnsi="Arial" w:cs="Arial"/>
        </w:rPr>
      </w:pPr>
      <w:r w:rsidRPr="0067111B">
        <w:rPr>
          <w:rFonts w:ascii="Arial" w:hAnsi="Arial" w:cs="Arial"/>
        </w:rPr>
        <w:t xml:space="preserve">Punkty będą przyznawane wg następujących zasad: </w:t>
      </w:r>
    </w:p>
    <w:p w14:paraId="1CCCED17" w14:textId="77777777" w:rsidR="0067111B" w:rsidRDefault="0067111B" w:rsidP="0067111B">
      <w:pPr>
        <w:pStyle w:val="Akapitzlist"/>
        <w:spacing w:line="276" w:lineRule="auto"/>
        <w:rPr>
          <w:rFonts w:ascii="Arial" w:hAnsi="Arial" w:cs="Arial"/>
          <w:b/>
        </w:rPr>
      </w:pPr>
    </w:p>
    <w:p w14:paraId="1EB7B994" w14:textId="77777777" w:rsidR="0067111B" w:rsidRDefault="0067111B" w:rsidP="0067111B">
      <w:pPr>
        <w:pStyle w:val="Akapitzlist"/>
        <w:spacing w:line="276" w:lineRule="auto"/>
        <w:rPr>
          <w:rFonts w:ascii="Arial" w:hAnsi="Arial" w:cs="Arial"/>
          <w:b/>
        </w:rPr>
      </w:pPr>
    </w:p>
    <w:p w14:paraId="0AD4BFC5" w14:textId="596F525E" w:rsidR="0067111B" w:rsidRPr="0067111B" w:rsidRDefault="0067111B" w:rsidP="0067111B">
      <w:pPr>
        <w:pStyle w:val="Akapitzlist"/>
        <w:spacing w:line="276" w:lineRule="auto"/>
        <w:rPr>
          <w:rFonts w:ascii="Arial" w:hAnsi="Arial" w:cs="Arial"/>
          <w:b/>
        </w:rPr>
      </w:pPr>
      <w:r w:rsidRPr="0067111B">
        <w:rPr>
          <w:rFonts w:ascii="Arial" w:hAnsi="Arial" w:cs="Arial"/>
          <w:b/>
        </w:rPr>
        <w:t>Cena oferty brutto (C)</w:t>
      </w:r>
    </w:p>
    <w:p w14:paraId="1ECDAB41" w14:textId="4402B5E8" w:rsidR="0067111B" w:rsidRPr="0067111B" w:rsidRDefault="0067111B" w:rsidP="0067111B">
      <w:pPr>
        <w:pStyle w:val="Akapitzlist"/>
        <w:autoSpaceDE w:val="0"/>
        <w:autoSpaceDN w:val="0"/>
        <w:adjustRightInd w:val="0"/>
        <w:spacing w:line="276" w:lineRule="auto"/>
        <w:ind w:left="426"/>
        <w:rPr>
          <w:rFonts w:ascii="Arial" w:hAnsi="Arial" w:cs="Arial"/>
          <w:b/>
        </w:rPr>
      </w:pPr>
      <w:r>
        <w:rPr>
          <w:rFonts w:ascii="Arial" w:hAnsi="Arial" w:cs="Arial"/>
          <w:b/>
        </w:rPr>
        <w:t xml:space="preserve">            </w:t>
      </w:r>
      <w:r w:rsidRPr="0067111B">
        <w:rPr>
          <w:rFonts w:ascii="Arial" w:hAnsi="Arial" w:cs="Arial"/>
          <w:b/>
        </w:rPr>
        <w:t xml:space="preserve">najniższa cena ofertowa </w:t>
      </w:r>
    </w:p>
    <w:p w14:paraId="532FA96A" w14:textId="37BECE6F" w:rsidR="0067111B" w:rsidRPr="0067111B" w:rsidRDefault="0067111B" w:rsidP="0067111B">
      <w:pPr>
        <w:pStyle w:val="Akapitzlist"/>
        <w:autoSpaceDE w:val="0"/>
        <w:autoSpaceDN w:val="0"/>
        <w:adjustRightInd w:val="0"/>
        <w:spacing w:line="276" w:lineRule="auto"/>
        <w:ind w:left="426"/>
        <w:rPr>
          <w:rFonts w:ascii="Arial" w:hAnsi="Arial" w:cs="Arial"/>
          <w:b/>
        </w:rPr>
      </w:pPr>
      <w:r w:rsidRPr="0067111B">
        <w:rPr>
          <w:rFonts w:ascii="Arial" w:hAnsi="Arial" w:cs="Arial"/>
          <w:b/>
        </w:rPr>
        <w:t xml:space="preserve">   C  = -------------------------------------</w:t>
      </w:r>
      <w:r>
        <w:rPr>
          <w:rFonts w:ascii="Arial" w:hAnsi="Arial" w:cs="Arial"/>
          <w:b/>
        </w:rPr>
        <w:t>------------</w:t>
      </w:r>
      <w:r w:rsidRPr="0067111B">
        <w:rPr>
          <w:rFonts w:ascii="Arial" w:hAnsi="Arial" w:cs="Arial"/>
          <w:b/>
        </w:rPr>
        <w:t xml:space="preserve"> x 100 pkt x 100 %</w:t>
      </w:r>
    </w:p>
    <w:p w14:paraId="66832850" w14:textId="144077CF" w:rsidR="0067111B" w:rsidRPr="0067111B" w:rsidRDefault="0067111B" w:rsidP="0067111B">
      <w:pPr>
        <w:pStyle w:val="Akapitzlist"/>
        <w:autoSpaceDE w:val="0"/>
        <w:autoSpaceDN w:val="0"/>
        <w:adjustRightInd w:val="0"/>
        <w:spacing w:line="276" w:lineRule="auto"/>
        <w:ind w:left="426"/>
        <w:rPr>
          <w:rFonts w:ascii="Arial" w:hAnsi="Arial" w:cs="Arial"/>
          <w:b/>
        </w:rPr>
      </w:pPr>
      <w:r>
        <w:rPr>
          <w:rFonts w:ascii="Arial" w:hAnsi="Arial" w:cs="Arial"/>
          <w:b/>
        </w:rPr>
        <w:t xml:space="preserve">        </w:t>
      </w:r>
      <w:r w:rsidRPr="0067111B">
        <w:rPr>
          <w:rFonts w:ascii="Arial" w:hAnsi="Arial" w:cs="Arial"/>
          <w:b/>
        </w:rPr>
        <w:t xml:space="preserve"> cena ofertowa w ofercie ocenianej</w:t>
      </w:r>
    </w:p>
    <w:p w14:paraId="50AE78FA" w14:textId="77777777" w:rsidR="0067111B" w:rsidRPr="0067111B" w:rsidRDefault="0067111B" w:rsidP="00317FC0">
      <w:pPr>
        <w:pStyle w:val="Akapitzlist"/>
        <w:numPr>
          <w:ilvl w:val="0"/>
          <w:numId w:val="82"/>
        </w:numPr>
        <w:autoSpaceDE w:val="0"/>
        <w:autoSpaceDN w:val="0"/>
        <w:adjustRightInd w:val="0"/>
        <w:spacing w:after="0" w:line="276" w:lineRule="auto"/>
        <w:rPr>
          <w:rFonts w:ascii="Arial" w:hAnsi="Arial" w:cs="Arial"/>
        </w:rPr>
      </w:pPr>
      <w:r w:rsidRPr="0067111B">
        <w:rPr>
          <w:rFonts w:ascii="Arial" w:hAnsi="Arial" w:cs="Arial"/>
        </w:rPr>
        <w:t>Punktacja przyznawana ofertom będzie liczona z dokładnością do dwóch miejsc po przecinku. Najwyższa liczba punktów wyznaczy najkorzystniejszą ofertę.</w:t>
      </w:r>
    </w:p>
    <w:p w14:paraId="5063E895" w14:textId="77777777" w:rsidR="0067111B" w:rsidRPr="0067111B" w:rsidRDefault="0067111B" w:rsidP="00317FC0">
      <w:pPr>
        <w:pStyle w:val="Akapitzlist"/>
        <w:numPr>
          <w:ilvl w:val="0"/>
          <w:numId w:val="82"/>
        </w:numPr>
        <w:autoSpaceDE w:val="0"/>
        <w:autoSpaceDN w:val="0"/>
        <w:adjustRightInd w:val="0"/>
        <w:spacing w:after="0" w:line="276" w:lineRule="auto"/>
        <w:rPr>
          <w:rFonts w:ascii="Arial" w:hAnsi="Arial" w:cs="Arial"/>
          <w:bCs/>
        </w:rPr>
      </w:pPr>
      <w:r w:rsidRPr="0067111B">
        <w:rPr>
          <w:rFonts w:ascii="Arial" w:hAnsi="Arial" w:cs="Arial"/>
          <w:bCs/>
        </w:rPr>
        <w:t xml:space="preserve">W toku dokonywania badania i oceny ofert Zamawiający może żądać udzielenia przez </w:t>
      </w:r>
      <w:r w:rsidRPr="0067111B">
        <w:rPr>
          <w:rFonts w:ascii="Arial" w:hAnsi="Arial" w:cs="Arial"/>
          <w:bCs/>
        </w:rPr>
        <w:br/>
        <w:t>wykonawców wyjaśnień treści złożonych przez nich ofert.</w:t>
      </w:r>
    </w:p>
    <w:p w14:paraId="32DE9B71" w14:textId="3A86956C" w:rsidR="003315C4" w:rsidRPr="00893538" w:rsidRDefault="0067111B" w:rsidP="00317FC0">
      <w:pPr>
        <w:pStyle w:val="Akapitzlist"/>
        <w:numPr>
          <w:ilvl w:val="0"/>
          <w:numId w:val="82"/>
        </w:numPr>
        <w:autoSpaceDE w:val="0"/>
        <w:autoSpaceDN w:val="0"/>
        <w:adjustRightInd w:val="0"/>
        <w:spacing w:after="0" w:line="276" w:lineRule="auto"/>
        <w:rPr>
          <w:rFonts w:ascii="Arial" w:hAnsi="Arial" w:cs="Arial"/>
          <w:bCs/>
        </w:rPr>
      </w:pPr>
      <w:r w:rsidRPr="0067111B">
        <w:rPr>
          <w:rFonts w:ascii="Arial" w:hAnsi="Arial" w:cs="Arial"/>
          <w:bCs/>
        </w:rPr>
        <w:lastRenderedPageBreak/>
        <w:t>Za ofertę najkorzystniejszą Zamawiający uzna ofertę z największą ilością punktów.</w:t>
      </w:r>
    </w:p>
    <w:p w14:paraId="2ED60F01" w14:textId="77777777" w:rsidR="006B29BE" w:rsidRPr="006875FA" w:rsidRDefault="006B29BE" w:rsidP="00B7347A">
      <w:pPr>
        <w:shd w:val="clear" w:color="auto" w:fill="CCC0D9"/>
        <w:spacing w:after="0" w:line="276" w:lineRule="auto"/>
        <w:ind w:left="-142"/>
        <w:rPr>
          <w:rFonts w:ascii="Arial" w:hAnsi="Arial" w:cs="Arial"/>
          <w:b/>
          <w:u w:val="single"/>
        </w:rPr>
      </w:pPr>
      <w:r w:rsidRPr="006875FA">
        <w:rPr>
          <w:rFonts w:ascii="Arial" w:hAnsi="Arial" w:cs="Arial"/>
          <w:b/>
        </w:rPr>
        <w:t>XV</w:t>
      </w:r>
      <w:r w:rsidR="00D56A8B" w:rsidRPr="006875FA">
        <w:rPr>
          <w:rFonts w:ascii="Arial" w:hAnsi="Arial" w:cs="Arial"/>
          <w:b/>
        </w:rPr>
        <w:t>I</w:t>
      </w:r>
      <w:r w:rsidRPr="006875FA">
        <w:rPr>
          <w:rFonts w:ascii="Arial" w:hAnsi="Arial" w:cs="Arial"/>
          <w:b/>
        </w:rPr>
        <w:t xml:space="preserve">. </w:t>
      </w:r>
      <w:r w:rsidRPr="006875FA">
        <w:rPr>
          <w:rFonts w:ascii="Arial" w:hAnsi="Arial" w:cs="Arial"/>
          <w:b/>
          <w:u w:val="single"/>
        </w:rPr>
        <w:t>WYBÓR OFERTY I PODPISANIE UMOWY</w:t>
      </w:r>
    </w:p>
    <w:p w14:paraId="650A6EB4" w14:textId="77777777" w:rsidR="006B29BE" w:rsidRPr="006875FA" w:rsidRDefault="006B29BE" w:rsidP="00317FC0">
      <w:pPr>
        <w:pStyle w:val="Akapitzlist"/>
        <w:numPr>
          <w:ilvl w:val="0"/>
          <w:numId w:val="73"/>
        </w:numPr>
        <w:autoSpaceDE w:val="0"/>
        <w:autoSpaceDN w:val="0"/>
        <w:adjustRightInd w:val="0"/>
        <w:spacing w:after="0" w:line="276" w:lineRule="auto"/>
        <w:rPr>
          <w:rFonts w:ascii="Arial" w:hAnsi="Arial" w:cs="Arial"/>
        </w:rPr>
      </w:pPr>
      <w:r w:rsidRPr="006875FA">
        <w:rPr>
          <w:rFonts w:ascii="Arial" w:hAnsi="Arial" w:cs="Arial"/>
        </w:rPr>
        <w:t xml:space="preserve">Zamawiający udzieli zamówienia </w:t>
      </w:r>
      <w:r w:rsidR="0071008A" w:rsidRPr="006875FA">
        <w:rPr>
          <w:rFonts w:ascii="Arial" w:hAnsi="Arial" w:cs="Arial"/>
        </w:rPr>
        <w:t>w</w:t>
      </w:r>
      <w:r w:rsidRPr="006875FA">
        <w:rPr>
          <w:rFonts w:ascii="Arial" w:hAnsi="Arial" w:cs="Arial"/>
        </w:rPr>
        <w:t>ykonawcy, którego oferta:</w:t>
      </w:r>
    </w:p>
    <w:p w14:paraId="5C45EB52" w14:textId="77777777" w:rsidR="006B29BE" w:rsidRPr="006875FA" w:rsidRDefault="006B29BE" w:rsidP="00317FC0">
      <w:pPr>
        <w:pStyle w:val="Akapitzlist"/>
        <w:numPr>
          <w:ilvl w:val="1"/>
          <w:numId w:val="74"/>
        </w:numPr>
        <w:tabs>
          <w:tab w:val="left" w:pos="1134"/>
        </w:tabs>
        <w:autoSpaceDE w:val="0"/>
        <w:autoSpaceDN w:val="0"/>
        <w:adjustRightInd w:val="0"/>
        <w:spacing w:after="0" w:line="276" w:lineRule="auto"/>
        <w:rPr>
          <w:rFonts w:ascii="Arial" w:hAnsi="Arial" w:cs="Arial"/>
        </w:rPr>
      </w:pPr>
      <w:r w:rsidRPr="006875FA">
        <w:rPr>
          <w:rFonts w:ascii="Arial" w:hAnsi="Arial" w:cs="Arial"/>
          <w:bCs/>
        </w:rPr>
        <w:t>odpowiada</w:t>
      </w:r>
      <w:r w:rsidRPr="006875FA">
        <w:rPr>
          <w:rFonts w:ascii="Arial" w:hAnsi="Arial" w:cs="Arial"/>
        </w:rPr>
        <w:t xml:space="preserve"> wszystkim wymaganiom ustawy </w:t>
      </w:r>
      <w:proofErr w:type="spellStart"/>
      <w:r w:rsidRPr="006875FA">
        <w:rPr>
          <w:rFonts w:ascii="Arial" w:hAnsi="Arial" w:cs="Arial"/>
        </w:rPr>
        <w:t>Pzp</w:t>
      </w:r>
      <w:proofErr w:type="spellEnd"/>
      <w:r w:rsidRPr="006875FA">
        <w:rPr>
          <w:rFonts w:ascii="Arial" w:hAnsi="Arial" w:cs="Arial"/>
        </w:rPr>
        <w:t>;</w:t>
      </w:r>
    </w:p>
    <w:p w14:paraId="01619344" w14:textId="77777777" w:rsidR="006B29BE" w:rsidRPr="006875FA" w:rsidRDefault="006B29BE" w:rsidP="00317FC0">
      <w:pPr>
        <w:pStyle w:val="Akapitzlist"/>
        <w:numPr>
          <w:ilvl w:val="1"/>
          <w:numId w:val="74"/>
        </w:numPr>
        <w:tabs>
          <w:tab w:val="left" w:pos="1134"/>
        </w:tabs>
        <w:autoSpaceDE w:val="0"/>
        <w:autoSpaceDN w:val="0"/>
        <w:adjustRightInd w:val="0"/>
        <w:spacing w:after="0" w:line="276" w:lineRule="auto"/>
        <w:rPr>
          <w:rFonts w:ascii="Arial" w:hAnsi="Arial" w:cs="Arial"/>
        </w:rPr>
      </w:pPr>
      <w:r w:rsidRPr="006875FA">
        <w:rPr>
          <w:rFonts w:ascii="Arial" w:hAnsi="Arial" w:cs="Arial"/>
          <w:bCs/>
        </w:rPr>
        <w:t>spełnia</w:t>
      </w:r>
      <w:r w:rsidRPr="006875FA">
        <w:rPr>
          <w:rFonts w:ascii="Arial" w:hAnsi="Arial" w:cs="Arial"/>
        </w:rPr>
        <w:t xml:space="preserve"> wszystkie warunki określone w SWZ;</w:t>
      </w:r>
    </w:p>
    <w:p w14:paraId="175B4F74" w14:textId="77777777" w:rsidR="006B29BE" w:rsidRPr="006875FA" w:rsidRDefault="006B29BE" w:rsidP="00317FC0">
      <w:pPr>
        <w:pStyle w:val="Akapitzlist"/>
        <w:numPr>
          <w:ilvl w:val="1"/>
          <w:numId w:val="74"/>
        </w:numPr>
        <w:tabs>
          <w:tab w:val="left" w:pos="1134"/>
        </w:tabs>
        <w:autoSpaceDE w:val="0"/>
        <w:autoSpaceDN w:val="0"/>
        <w:adjustRightInd w:val="0"/>
        <w:spacing w:after="0" w:line="276" w:lineRule="auto"/>
        <w:rPr>
          <w:rFonts w:ascii="Arial" w:hAnsi="Arial" w:cs="Arial"/>
        </w:rPr>
      </w:pPr>
      <w:r w:rsidRPr="006875FA">
        <w:rPr>
          <w:rFonts w:ascii="Arial" w:hAnsi="Arial" w:cs="Arial"/>
          <w:bCs/>
        </w:rPr>
        <w:t>uznana</w:t>
      </w:r>
      <w:r w:rsidRPr="006875FA">
        <w:rPr>
          <w:rFonts w:ascii="Arial" w:hAnsi="Arial" w:cs="Arial"/>
        </w:rPr>
        <w:t xml:space="preserve"> została za najkorzystniejszą w oparciu o przyjęte kryterium wyboru. </w:t>
      </w:r>
    </w:p>
    <w:p w14:paraId="2503CE04" w14:textId="77777777" w:rsidR="006B29BE" w:rsidRPr="006875FA" w:rsidRDefault="006B29BE" w:rsidP="00317FC0">
      <w:pPr>
        <w:pStyle w:val="Akapitzlist"/>
        <w:numPr>
          <w:ilvl w:val="0"/>
          <w:numId w:val="73"/>
        </w:numPr>
        <w:autoSpaceDE w:val="0"/>
        <w:autoSpaceDN w:val="0"/>
        <w:adjustRightInd w:val="0"/>
        <w:spacing w:after="0" w:line="276" w:lineRule="auto"/>
        <w:rPr>
          <w:rFonts w:ascii="Arial" w:hAnsi="Arial" w:cs="Arial"/>
          <w:bCs/>
        </w:rPr>
      </w:pPr>
      <w:r w:rsidRPr="006875FA">
        <w:rPr>
          <w:rFonts w:ascii="Arial" w:hAnsi="Arial" w:cs="Arial"/>
        </w:rPr>
        <w:t>Po</w:t>
      </w:r>
      <w:r w:rsidRPr="006875FA">
        <w:rPr>
          <w:rFonts w:ascii="Arial" w:hAnsi="Arial" w:cs="Arial"/>
          <w:bCs/>
        </w:rPr>
        <w:t xml:space="preserve"> wyborze</w:t>
      </w:r>
      <w:r w:rsidR="0047267C" w:rsidRPr="006875FA">
        <w:rPr>
          <w:rFonts w:ascii="Arial" w:hAnsi="Arial" w:cs="Arial"/>
          <w:bCs/>
        </w:rPr>
        <w:t xml:space="preserve"> najkorzystniejszej</w:t>
      </w:r>
      <w:r w:rsidRPr="006875FA">
        <w:rPr>
          <w:rFonts w:ascii="Arial" w:hAnsi="Arial" w:cs="Arial"/>
          <w:bCs/>
        </w:rPr>
        <w:t xml:space="preserve"> oferty, Zamawiający zawiadomi </w:t>
      </w:r>
      <w:r w:rsidR="001628CF" w:rsidRPr="006875FA">
        <w:rPr>
          <w:rFonts w:ascii="Arial" w:hAnsi="Arial" w:cs="Arial"/>
          <w:bCs/>
        </w:rPr>
        <w:t>w</w:t>
      </w:r>
      <w:r w:rsidRPr="006875FA">
        <w:rPr>
          <w:rFonts w:ascii="Arial" w:hAnsi="Arial" w:cs="Arial"/>
          <w:bCs/>
        </w:rPr>
        <w:t xml:space="preserve">ykonawców, którzy złożyli oferty, o treści przewidzianej w art. </w:t>
      </w:r>
      <w:r w:rsidR="0047267C" w:rsidRPr="006875FA">
        <w:rPr>
          <w:rFonts w:ascii="Arial" w:hAnsi="Arial" w:cs="Arial"/>
          <w:bCs/>
        </w:rPr>
        <w:t>253</w:t>
      </w:r>
      <w:r w:rsidRPr="006875FA">
        <w:rPr>
          <w:rFonts w:ascii="Arial" w:hAnsi="Arial" w:cs="Arial"/>
          <w:bCs/>
        </w:rPr>
        <w:t xml:space="preserve"> ust. 1 ustawy </w:t>
      </w:r>
      <w:proofErr w:type="spellStart"/>
      <w:r w:rsidRPr="006875FA">
        <w:rPr>
          <w:rFonts w:ascii="Arial" w:hAnsi="Arial" w:cs="Arial"/>
          <w:bCs/>
        </w:rPr>
        <w:t>Pzp</w:t>
      </w:r>
      <w:proofErr w:type="spellEnd"/>
      <w:r w:rsidRPr="006875FA">
        <w:rPr>
          <w:rFonts w:ascii="Arial" w:hAnsi="Arial" w:cs="Arial"/>
          <w:bCs/>
        </w:rPr>
        <w:t xml:space="preserve">. </w:t>
      </w:r>
    </w:p>
    <w:p w14:paraId="1E032943" w14:textId="77777777" w:rsidR="006B29BE" w:rsidRPr="006875FA" w:rsidRDefault="006B29BE" w:rsidP="00317FC0">
      <w:pPr>
        <w:pStyle w:val="Akapitzlist"/>
        <w:numPr>
          <w:ilvl w:val="0"/>
          <w:numId w:val="73"/>
        </w:numPr>
        <w:autoSpaceDE w:val="0"/>
        <w:autoSpaceDN w:val="0"/>
        <w:adjustRightInd w:val="0"/>
        <w:spacing w:after="0" w:line="276" w:lineRule="auto"/>
        <w:rPr>
          <w:rFonts w:ascii="Arial" w:hAnsi="Arial" w:cs="Arial"/>
        </w:rPr>
      </w:pPr>
      <w:r w:rsidRPr="006875FA">
        <w:rPr>
          <w:rFonts w:ascii="Arial" w:hAnsi="Arial" w:cs="Arial"/>
        </w:rPr>
        <w:t xml:space="preserve">Zamawiający udostępni na stronie internetowej informacje, o których mowa w art. </w:t>
      </w:r>
      <w:r w:rsidR="0047267C" w:rsidRPr="006875FA">
        <w:rPr>
          <w:rFonts w:ascii="Arial" w:hAnsi="Arial" w:cs="Arial"/>
        </w:rPr>
        <w:t>253</w:t>
      </w:r>
      <w:r w:rsidRPr="006875FA">
        <w:rPr>
          <w:rFonts w:ascii="Arial" w:hAnsi="Arial" w:cs="Arial"/>
        </w:rPr>
        <w:t xml:space="preserve"> ust. 2 u</w:t>
      </w:r>
      <w:r w:rsidR="001628CF" w:rsidRPr="006875FA">
        <w:rPr>
          <w:rFonts w:ascii="Arial" w:hAnsi="Arial" w:cs="Arial"/>
        </w:rPr>
        <w:t xml:space="preserve">stawy </w:t>
      </w:r>
      <w:proofErr w:type="spellStart"/>
      <w:r w:rsidRPr="006875FA">
        <w:rPr>
          <w:rFonts w:ascii="Arial" w:hAnsi="Arial" w:cs="Arial"/>
        </w:rPr>
        <w:t>Pzp</w:t>
      </w:r>
      <w:proofErr w:type="spellEnd"/>
      <w:r w:rsidRPr="006875FA">
        <w:rPr>
          <w:rFonts w:ascii="Arial" w:hAnsi="Arial" w:cs="Arial"/>
        </w:rPr>
        <w:t>.</w:t>
      </w:r>
    </w:p>
    <w:p w14:paraId="7A52BB34" w14:textId="03C9F901" w:rsidR="006B29BE" w:rsidRPr="006875FA" w:rsidRDefault="006B29BE" w:rsidP="00317FC0">
      <w:pPr>
        <w:pStyle w:val="Akapitzlist"/>
        <w:numPr>
          <w:ilvl w:val="0"/>
          <w:numId w:val="73"/>
        </w:numPr>
        <w:autoSpaceDE w:val="0"/>
        <w:autoSpaceDN w:val="0"/>
        <w:adjustRightInd w:val="0"/>
        <w:spacing w:after="0" w:line="276" w:lineRule="auto"/>
        <w:rPr>
          <w:rFonts w:ascii="Arial" w:hAnsi="Arial" w:cs="Arial"/>
        </w:rPr>
      </w:pPr>
      <w:r w:rsidRPr="006875FA">
        <w:rPr>
          <w:rFonts w:ascii="Arial" w:hAnsi="Arial" w:cs="Arial"/>
        </w:rPr>
        <w:t xml:space="preserve">Przed podpisaniem umowy Wykonawca dostarczy Zamawiającemu umowę regulującą współpracę </w:t>
      </w:r>
      <w:r w:rsidR="001628CF" w:rsidRPr="006875FA">
        <w:rPr>
          <w:rFonts w:ascii="Arial" w:hAnsi="Arial" w:cs="Arial"/>
        </w:rPr>
        <w:t>p</w:t>
      </w:r>
      <w:r w:rsidRPr="006875FA">
        <w:rPr>
          <w:rFonts w:ascii="Arial" w:hAnsi="Arial" w:cs="Arial"/>
        </w:rPr>
        <w:t xml:space="preserve">artnerów przy realizacji przedmiotowego zamówienia, w przypadku, gdy za ofertę najkorzystniejszą uznano ofertę złożoną przez </w:t>
      </w:r>
      <w:r w:rsidR="001628CF" w:rsidRPr="006875FA">
        <w:rPr>
          <w:rFonts w:ascii="Arial" w:hAnsi="Arial" w:cs="Arial"/>
        </w:rPr>
        <w:t>p</w:t>
      </w:r>
      <w:r w:rsidRPr="006875FA">
        <w:rPr>
          <w:rFonts w:ascii="Arial" w:hAnsi="Arial" w:cs="Arial"/>
        </w:rPr>
        <w:t xml:space="preserve">artnerów ubiegających się wspólnie o udzielenie niniejszego zamówienia (art. </w:t>
      </w:r>
      <w:r w:rsidR="009906AA" w:rsidRPr="006875FA">
        <w:rPr>
          <w:rFonts w:ascii="Arial" w:hAnsi="Arial" w:cs="Arial"/>
        </w:rPr>
        <w:t>58</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2861536C" w14:textId="5141AF4A" w:rsidR="006B29BE" w:rsidRPr="006875FA" w:rsidRDefault="006B29BE" w:rsidP="00317FC0">
      <w:pPr>
        <w:pStyle w:val="Akapitzlist"/>
        <w:numPr>
          <w:ilvl w:val="0"/>
          <w:numId w:val="73"/>
        </w:numPr>
        <w:autoSpaceDE w:val="0"/>
        <w:autoSpaceDN w:val="0"/>
        <w:adjustRightInd w:val="0"/>
        <w:spacing w:after="0" w:line="276" w:lineRule="auto"/>
        <w:rPr>
          <w:rFonts w:ascii="Arial" w:hAnsi="Arial" w:cs="Arial"/>
        </w:rPr>
      </w:pPr>
      <w:r w:rsidRPr="006875FA">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6875FA" w:rsidRDefault="006B29BE" w:rsidP="00317FC0">
      <w:pPr>
        <w:pStyle w:val="Akapitzlist"/>
        <w:numPr>
          <w:ilvl w:val="0"/>
          <w:numId w:val="73"/>
        </w:numPr>
        <w:autoSpaceDE w:val="0"/>
        <w:autoSpaceDN w:val="0"/>
        <w:adjustRightInd w:val="0"/>
        <w:spacing w:after="0" w:line="276" w:lineRule="auto"/>
        <w:rPr>
          <w:rFonts w:ascii="Arial" w:hAnsi="Arial" w:cs="Arial"/>
        </w:rPr>
      </w:pPr>
      <w:r w:rsidRPr="006875FA">
        <w:rPr>
          <w:rFonts w:ascii="Arial" w:hAnsi="Arial" w:cs="Arial"/>
        </w:rPr>
        <w:t xml:space="preserve">Zamawiający zawrze umowę w sprawie przedmiotowego zamówienia publicznego, </w:t>
      </w:r>
      <w:r w:rsidR="002F73FD" w:rsidRPr="006875FA">
        <w:rPr>
          <w:rFonts w:ascii="Arial" w:hAnsi="Arial" w:cs="Arial"/>
        </w:rPr>
        <w:br/>
      </w:r>
      <w:r w:rsidRPr="006875FA">
        <w:rPr>
          <w:rFonts w:ascii="Arial" w:hAnsi="Arial" w:cs="Arial"/>
        </w:rPr>
        <w:t xml:space="preserve">z zastrzeżeniem art. </w:t>
      </w:r>
      <w:r w:rsidR="0047267C" w:rsidRPr="006875FA">
        <w:rPr>
          <w:rFonts w:ascii="Arial" w:hAnsi="Arial" w:cs="Arial"/>
        </w:rPr>
        <w:t>577 ustawy</w:t>
      </w:r>
      <w:r w:rsidRPr="006875FA">
        <w:rPr>
          <w:rFonts w:ascii="Arial" w:hAnsi="Arial" w:cs="Arial"/>
        </w:rPr>
        <w:t xml:space="preserve"> </w:t>
      </w:r>
      <w:proofErr w:type="spellStart"/>
      <w:r w:rsidRPr="006875FA">
        <w:rPr>
          <w:rFonts w:ascii="Arial" w:hAnsi="Arial" w:cs="Arial"/>
        </w:rPr>
        <w:t>Pzp</w:t>
      </w:r>
      <w:proofErr w:type="spellEnd"/>
      <w:r w:rsidRPr="006875FA">
        <w:rPr>
          <w:rFonts w:ascii="Arial" w:hAnsi="Arial" w:cs="Arial"/>
        </w:rPr>
        <w:t>, w</w:t>
      </w:r>
      <w:r w:rsidRPr="006875FA">
        <w:rPr>
          <w:rFonts w:ascii="Arial" w:hAnsi="Arial" w:cs="Arial"/>
          <w:bCs/>
        </w:rPr>
        <w:t xml:space="preserve"> terminie nie krótszym niż </w:t>
      </w:r>
      <w:r w:rsidR="0071008A" w:rsidRPr="006875FA">
        <w:rPr>
          <w:rFonts w:ascii="Arial" w:hAnsi="Arial" w:cs="Arial"/>
          <w:bCs/>
        </w:rPr>
        <w:t>10</w:t>
      </w:r>
      <w:r w:rsidRPr="006875FA">
        <w:rPr>
          <w:rFonts w:ascii="Arial" w:hAnsi="Arial" w:cs="Arial"/>
          <w:bCs/>
        </w:rPr>
        <w:t xml:space="preserve"> dni </w:t>
      </w:r>
      <w:r w:rsidRPr="006875FA">
        <w:rPr>
          <w:rFonts w:ascii="Arial" w:hAnsi="Arial" w:cs="Arial"/>
        </w:rPr>
        <w:t>od dnia przesłania zawiadomienia o wyborze najkorzystniejszej oferty, jeżeli zawiadomienie to zostało przesłane przy użyciu środków komunikacji elektronicznej, albo 1</w:t>
      </w:r>
      <w:r w:rsidR="0071008A" w:rsidRPr="006875FA">
        <w:rPr>
          <w:rFonts w:ascii="Arial" w:hAnsi="Arial" w:cs="Arial"/>
        </w:rPr>
        <w:t>5</w:t>
      </w:r>
      <w:r w:rsidRPr="006875FA">
        <w:rPr>
          <w:rFonts w:ascii="Arial" w:hAnsi="Arial" w:cs="Arial"/>
        </w:rPr>
        <w:t xml:space="preserve"> dni - jeżeli zostało przesłane w inny sposób.</w:t>
      </w:r>
    </w:p>
    <w:p w14:paraId="3C925DE1" w14:textId="6C04DFA6" w:rsidR="006B29BE" w:rsidRPr="006875FA" w:rsidRDefault="006B29BE" w:rsidP="00317FC0">
      <w:pPr>
        <w:pStyle w:val="Akapitzlist"/>
        <w:numPr>
          <w:ilvl w:val="0"/>
          <w:numId w:val="73"/>
        </w:numPr>
        <w:autoSpaceDE w:val="0"/>
        <w:autoSpaceDN w:val="0"/>
        <w:adjustRightInd w:val="0"/>
        <w:spacing w:after="0" w:line="276" w:lineRule="auto"/>
        <w:rPr>
          <w:rFonts w:ascii="Arial" w:hAnsi="Arial" w:cs="Arial"/>
        </w:rPr>
      </w:pPr>
      <w:r w:rsidRPr="006875FA">
        <w:rPr>
          <w:rFonts w:ascii="Arial" w:hAnsi="Arial" w:cs="Arial"/>
        </w:rPr>
        <w:t>Wybrany Wykonawca zostanie wezwany przez Zamawiającego do podpisania umowy zgodnej z</w:t>
      </w:r>
      <w:r w:rsidR="00915495">
        <w:rPr>
          <w:rFonts w:ascii="Arial" w:hAnsi="Arial" w:cs="Arial"/>
        </w:rPr>
        <w:t xml:space="preserve"> projektowanymi postanowieniami</w:t>
      </w:r>
      <w:r w:rsidRPr="006875FA">
        <w:rPr>
          <w:rFonts w:ascii="Arial" w:hAnsi="Arial" w:cs="Arial"/>
        </w:rPr>
        <w:t xml:space="preserve"> umowy, </w:t>
      </w:r>
      <w:r w:rsidR="00F4736A">
        <w:rPr>
          <w:rFonts w:ascii="Arial" w:hAnsi="Arial" w:cs="Arial"/>
        </w:rPr>
        <w:t xml:space="preserve">stanowiącymi </w:t>
      </w:r>
      <w:r w:rsidRPr="006875FA">
        <w:rPr>
          <w:rFonts w:ascii="Arial" w:hAnsi="Arial" w:cs="Arial"/>
        </w:rPr>
        <w:t xml:space="preserve">załącznik nr </w:t>
      </w:r>
      <w:r w:rsidR="00FA4276" w:rsidRPr="006875FA">
        <w:rPr>
          <w:rFonts w:ascii="Arial" w:hAnsi="Arial" w:cs="Arial"/>
        </w:rPr>
        <w:t>6</w:t>
      </w:r>
      <w:r w:rsidR="00AC495E" w:rsidRPr="006875FA">
        <w:rPr>
          <w:rFonts w:ascii="Arial" w:hAnsi="Arial" w:cs="Arial"/>
        </w:rPr>
        <w:t xml:space="preserve"> </w:t>
      </w:r>
      <w:r w:rsidRPr="006875FA">
        <w:rPr>
          <w:rFonts w:ascii="Arial" w:hAnsi="Arial" w:cs="Arial"/>
        </w:rPr>
        <w:t xml:space="preserve">do SWZ). </w:t>
      </w:r>
    </w:p>
    <w:p w14:paraId="562866A4" w14:textId="4DAFEC74" w:rsidR="006B29BE" w:rsidRPr="006875FA" w:rsidRDefault="006B29BE" w:rsidP="00317FC0">
      <w:pPr>
        <w:pStyle w:val="Akapitzlist"/>
        <w:numPr>
          <w:ilvl w:val="0"/>
          <w:numId w:val="73"/>
        </w:numPr>
        <w:autoSpaceDE w:val="0"/>
        <w:autoSpaceDN w:val="0"/>
        <w:adjustRightInd w:val="0"/>
        <w:spacing w:after="0" w:line="276" w:lineRule="auto"/>
        <w:rPr>
          <w:rFonts w:ascii="Arial" w:hAnsi="Arial" w:cs="Arial"/>
        </w:rPr>
      </w:pPr>
      <w:r w:rsidRPr="006875FA">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6875FA">
        <w:rPr>
          <w:rFonts w:ascii="Arial" w:hAnsi="Arial" w:cs="Arial"/>
        </w:rPr>
        <w:t>ąpią przesłanki, o których mowa</w:t>
      </w:r>
      <w:r w:rsidR="00224BCB" w:rsidRPr="006875FA">
        <w:rPr>
          <w:rFonts w:ascii="Arial" w:hAnsi="Arial" w:cs="Arial"/>
        </w:rPr>
        <w:br/>
      </w:r>
      <w:r w:rsidRPr="006875FA">
        <w:rPr>
          <w:rFonts w:ascii="Arial" w:hAnsi="Arial" w:cs="Arial"/>
        </w:rPr>
        <w:t xml:space="preserve">w art. </w:t>
      </w:r>
      <w:r w:rsidR="009906AA" w:rsidRPr="006875FA">
        <w:rPr>
          <w:rFonts w:ascii="Arial" w:hAnsi="Arial" w:cs="Arial"/>
        </w:rPr>
        <w:t>255</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66F67C9D" w14:textId="77777777" w:rsidR="006B29BE" w:rsidRPr="006875FA" w:rsidRDefault="006B29BE" w:rsidP="00B7347A">
      <w:pPr>
        <w:spacing w:after="0" w:line="276" w:lineRule="auto"/>
        <w:rPr>
          <w:rFonts w:ascii="Arial" w:hAnsi="Arial" w:cs="Arial"/>
          <w:b/>
        </w:rPr>
      </w:pPr>
    </w:p>
    <w:p w14:paraId="1917877A" w14:textId="77777777" w:rsidR="006B29BE" w:rsidRPr="006875FA" w:rsidRDefault="006B29BE" w:rsidP="00B7347A">
      <w:pPr>
        <w:pStyle w:val="Nagwek1"/>
        <w:shd w:val="clear" w:color="auto" w:fill="CCC0D9"/>
        <w:spacing w:before="0" w:after="0" w:line="276" w:lineRule="auto"/>
        <w:ind w:left="567" w:hanging="567"/>
        <w:rPr>
          <w:rFonts w:ascii="Arial" w:hAnsi="Arial" w:cs="Arial"/>
          <w:sz w:val="22"/>
          <w:szCs w:val="22"/>
        </w:rPr>
      </w:pPr>
      <w:bookmarkStart w:id="37" w:name="_Toc440969220"/>
      <w:r w:rsidRPr="006875FA">
        <w:rPr>
          <w:rFonts w:ascii="Arial" w:hAnsi="Arial" w:cs="Arial"/>
          <w:sz w:val="22"/>
          <w:szCs w:val="22"/>
        </w:rPr>
        <w:t>XV</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ZABEZPIECZENIE NALEŻYTEGO WYKONANIA UMOWY</w:t>
      </w:r>
      <w:bookmarkEnd w:id="37"/>
    </w:p>
    <w:p w14:paraId="566C1984" w14:textId="4540F20F" w:rsidR="00933DC6" w:rsidRPr="00B42280" w:rsidRDefault="00581304" w:rsidP="00B7347A">
      <w:pPr>
        <w:autoSpaceDE w:val="0"/>
        <w:autoSpaceDN w:val="0"/>
        <w:adjustRightInd w:val="0"/>
        <w:spacing w:after="0" w:line="276" w:lineRule="auto"/>
        <w:ind w:firstLine="567"/>
        <w:rPr>
          <w:rFonts w:ascii="Arial" w:hAnsi="Arial" w:cs="Arial"/>
          <w:b/>
          <w:bCs/>
        </w:rPr>
      </w:pPr>
      <w:r w:rsidRPr="00B42280">
        <w:rPr>
          <w:rFonts w:ascii="Arial" w:hAnsi="Arial" w:cs="Arial"/>
        </w:rPr>
        <w:t xml:space="preserve">Zamawiający </w:t>
      </w:r>
      <w:r w:rsidR="00B42280" w:rsidRPr="00B42280">
        <w:rPr>
          <w:rFonts w:ascii="Arial" w:hAnsi="Arial" w:cs="Arial"/>
        </w:rPr>
        <w:t xml:space="preserve">nie </w:t>
      </w:r>
      <w:r w:rsidRPr="00B42280">
        <w:rPr>
          <w:rFonts w:ascii="Arial" w:hAnsi="Arial" w:cs="Arial"/>
        </w:rPr>
        <w:t xml:space="preserve">wymaga </w:t>
      </w:r>
      <w:r w:rsidR="00B42280" w:rsidRPr="00B42280">
        <w:rPr>
          <w:rFonts w:ascii="Arial" w:hAnsi="Arial" w:cs="Arial"/>
        </w:rPr>
        <w:t xml:space="preserve">wniesienia zabezpieczenia należytego wykonania umowy. </w:t>
      </w:r>
    </w:p>
    <w:p w14:paraId="4FE95462" w14:textId="77777777" w:rsidR="00B42280" w:rsidRPr="006875FA" w:rsidRDefault="00B42280" w:rsidP="00B7347A">
      <w:pPr>
        <w:pStyle w:val="Akapitzlist"/>
        <w:autoSpaceDE w:val="0"/>
        <w:autoSpaceDN w:val="0"/>
        <w:adjustRightInd w:val="0"/>
        <w:spacing w:after="0" w:line="276" w:lineRule="auto"/>
        <w:rPr>
          <w:rFonts w:ascii="Arial" w:hAnsi="Arial" w:cs="Arial"/>
          <w:b/>
          <w:bCs/>
        </w:rPr>
      </w:pPr>
    </w:p>
    <w:p w14:paraId="05F9BB27" w14:textId="1C7395D9" w:rsidR="008E3947" w:rsidRPr="008E3947" w:rsidRDefault="006B29BE" w:rsidP="00B7347A">
      <w:pPr>
        <w:pStyle w:val="Nagwek1"/>
        <w:shd w:val="clear" w:color="auto" w:fill="CCC0D9"/>
        <w:spacing w:before="0" w:after="0" w:line="276" w:lineRule="auto"/>
        <w:ind w:left="567" w:hanging="567"/>
        <w:rPr>
          <w:rFonts w:ascii="Arial" w:hAnsi="Arial" w:cs="Arial"/>
          <w:sz w:val="22"/>
          <w:szCs w:val="22"/>
          <w:u w:val="single"/>
        </w:rPr>
      </w:pPr>
      <w:r w:rsidRPr="006875FA">
        <w:rPr>
          <w:rFonts w:ascii="Arial" w:hAnsi="Arial" w:cs="Arial"/>
          <w:sz w:val="22"/>
          <w:szCs w:val="22"/>
        </w:rPr>
        <w:t>XVI</w:t>
      </w:r>
      <w:r w:rsidR="00D56A8B" w:rsidRPr="006875FA">
        <w:rPr>
          <w:rFonts w:ascii="Arial" w:hAnsi="Arial" w:cs="Arial"/>
          <w:sz w:val="22"/>
          <w:szCs w:val="22"/>
        </w:rPr>
        <w:t>I</w:t>
      </w:r>
      <w:r w:rsidRPr="006875FA">
        <w:rPr>
          <w:rFonts w:ascii="Arial" w:hAnsi="Arial" w:cs="Arial"/>
          <w:sz w:val="22"/>
          <w:szCs w:val="22"/>
        </w:rPr>
        <w:t>I.</w:t>
      </w:r>
      <w:r w:rsidR="004D18B9">
        <w:rPr>
          <w:rFonts w:ascii="Arial" w:hAnsi="Arial" w:cs="Arial"/>
          <w:sz w:val="22"/>
          <w:szCs w:val="22"/>
        </w:rPr>
        <w:t xml:space="preserve"> </w:t>
      </w:r>
      <w:r w:rsidRPr="006875FA">
        <w:rPr>
          <w:rFonts w:ascii="Arial" w:hAnsi="Arial" w:cs="Arial"/>
          <w:sz w:val="22"/>
          <w:szCs w:val="22"/>
          <w:u w:val="single"/>
        </w:rPr>
        <w:t>WADIUM</w:t>
      </w:r>
      <w:bookmarkStart w:id="38" w:name="_Toc440969221"/>
      <w:bookmarkStart w:id="39" w:name="_Toc264373045"/>
    </w:p>
    <w:p w14:paraId="0EA1135F" w14:textId="7EB24268" w:rsidR="00212585" w:rsidRPr="005A77EA" w:rsidRDefault="002F0834" w:rsidP="00212585">
      <w:pPr>
        <w:widowControl w:val="0"/>
        <w:numPr>
          <w:ilvl w:val="0"/>
          <w:numId w:val="83"/>
        </w:numPr>
        <w:spacing w:after="0" w:line="276" w:lineRule="auto"/>
        <w:rPr>
          <w:rFonts w:ascii="Arial" w:hAnsi="Arial" w:cs="Arial"/>
        </w:rPr>
      </w:pPr>
      <w:r w:rsidRPr="002F0834">
        <w:rPr>
          <w:rFonts w:ascii="Arial" w:hAnsi="Arial" w:cs="Arial"/>
        </w:rPr>
        <w:t xml:space="preserve">Zamawiający wymaga wniesienia wadium. Każdy wykonawca zobowiązany jest wnieść wadium, na cały okres związania ofertą, w wysokości </w:t>
      </w:r>
      <w:r>
        <w:rPr>
          <w:rFonts w:ascii="Arial" w:hAnsi="Arial" w:cs="Arial"/>
        </w:rPr>
        <w:t>50</w:t>
      </w:r>
      <w:r w:rsidRPr="002F0834">
        <w:rPr>
          <w:rFonts w:ascii="Arial" w:hAnsi="Arial" w:cs="Arial"/>
        </w:rPr>
        <w:t>0 000,00</w:t>
      </w:r>
      <w:r w:rsidRPr="002F0834">
        <w:rPr>
          <w:rFonts w:ascii="Arial" w:hAnsi="Arial" w:cs="Arial"/>
          <w:i/>
        </w:rPr>
        <w:t xml:space="preserve"> </w:t>
      </w:r>
      <w:r w:rsidRPr="002F0834">
        <w:rPr>
          <w:rFonts w:ascii="Arial" w:hAnsi="Arial" w:cs="Arial"/>
        </w:rPr>
        <w:t xml:space="preserve">zł (słownie złotych: </w:t>
      </w:r>
      <w:r>
        <w:rPr>
          <w:rFonts w:ascii="Arial" w:hAnsi="Arial" w:cs="Arial"/>
        </w:rPr>
        <w:t>pięćset</w:t>
      </w:r>
      <w:r w:rsidRPr="002F0834">
        <w:rPr>
          <w:rFonts w:ascii="Arial" w:hAnsi="Arial" w:cs="Arial"/>
        </w:rPr>
        <w:t xml:space="preserve"> tysięcy 00/100). </w:t>
      </w:r>
    </w:p>
    <w:p w14:paraId="45B1402F" w14:textId="045D6966" w:rsidR="002F0834" w:rsidRPr="002F0834" w:rsidRDefault="002F0834" w:rsidP="005A77EA">
      <w:pPr>
        <w:widowControl w:val="0"/>
        <w:numPr>
          <w:ilvl w:val="0"/>
          <w:numId w:val="83"/>
        </w:numPr>
        <w:spacing w:after="0" w:line="276" w:lineRule="auto"/>
        <w:rPr>
          <w:rFonts w:ascii="Arial" w:hAnsi="Arial" w:cs="Arial"/>
        </w:rPr>
      </w:pPr>
      <w:r w:rsidRPr="002F0834">
        <w:rPr>
          <w:rFonts w:ascii="Arial" w:hAnsi="Arial" w:cs="Arial"/>
        </w:rPr>
        <w:t>Wadium może być wnoszone w jednej lub kilku następujących formach:</w:t>
      </w:r>
    </w:p>
    <w:p w14:paraId="3BF82DAE" w14:textId="77777777" w:rsidR="002F0834" w:rsidRPr="002F0834" w:rsidRDefault="002F0834" w:rsidP="00317FC0">
      <w:pPr>
        <w:widowControl w:val="0"/>
        <w:numPr>
          <w:ilvl w:val="1"/>
          <w:numId w:val="62"/>
        </w:numPr>
        <w:spacing w:after="0" w:line="276" w:lineRule="auto"/>
        <w:rPr>
          <w:rFonts w:ascii="Arial" w:hAnsi="Arial" w:cs="Arial"/>
        </w:rPr>
      </w:pPr>
      <w:r w:rsidRPr="002F0834">
        <w:rPr>
          <w:rFonts w:ascii="Arial" w:hAnsi="Arial" w:cs="Arial"/>
        </w:rPr>
        <w:t>pieniądzu;</w:t>
      </w:r>
    </w:p>
    <w:p w14:paraId="3AFD478D" w14:textId="77777777" w:rsidR="002F0834" w:rsidRPr="002F0834" w:rsidRDefault="002F0834" w:rsidP="00317FC0">
      <w:pPr>
        <w:widowControl w:val="0"/>
        <w:numPr>
          <w:ilvl w:val="1"/>
          <w:numId w:val="62"/>
        </w:numPr>
        <w:spacing w:after="0" w:line="276" w:lineRule="auto"/>
        <w:rPr>
          <w:rFonts w:ascii="Arial" w:hAnsi="Arial" w:cs="Arial"/>
        </w:rPr>
      </w:pPr>
      <w:r w:rsidRPr="002F0834">
        <w:rPr>
          <w:rFonts w:ascii="Arial" w:hAnsi="Arial" w:cs="Arial"/>
        </w:rPr>
        <w:t>gwarancjach bankowych;</w:t>
      </w:r>
    </w:p>
    <w:p w14:paraId="21AEAFCF" w14:textId="77777777" w:rsidR="002F0834" w:rsidRPr="002F0834" w:rsidRDefault="002F0834" w:rsidP="00317FC0">
      <w:pPr>
        <w:widowControl w:val="0"/>
        <w:numPr>
          <w:ilvl w:val="1"/>
          <w:numId w:val="62"/>
        </w:numPr>
        <w:spacing w:after="0" w:line="276" w:lineRule="auto"/>
        <w:rPr>
          <w:rFonts w:ascii="Arial" w:hAnsi="Arial" w:cs="Arial"/>
        </w:rPr>
      </w:pPr>
      <w:r w:rsidRPr="002F0834">
        <w:rPr>
          <w:rFonts w:ascii="Arial" w:hAnsi="Arial" w:cs="Arial"/>
        </w:rPr>
        <w:t>gwarancjach ubezpieczeniowych;</w:t>
      </w:r>
    </w:p>
    <w:p w14:paraId="459B6BE5" w14:textId="77777777" w:rsidR="002F0834" w:rsidRPr="002F0834" w:rsidRDefault="002F0834" w:rsidP="00317FC0">
      <w:pPr>
        <w:widowControl w:val="0"/>
        <w:numPr>
          <w:ilvl w:val="1"/>
          <w:numId w:val="62"/>
        </w:numPr>
        <w:spacing w:after="0" w:line="276" w:lineRule="auto"/>
        <w:rPr>
          <w:rFonts w:ascii="Arial" w:hAnsi="Arial" w:cs="Arial"/>
        </w:rPr>
      </w:pPr>
      <w:r w:rsidRPr="002F0834">
        <w:rPr>
          <w:rFonts w:ascii="Arial" w:hAnsi="Arial" w:cs="Arial"/>
        </w:rPr>
        <w:t>poręczeniach udzielanych przez podmioty, o których mowa w art. 6 b ust. 5 pkt 2 ustawy z dnia 9.11.2000 r. o utworzeniu Polskiej Agencji Rozwoju Przedsiębiorczości (Dz. U.</w:t>
      </w:r>
      <w:r w:rsidRPr="002F0834">
        <w:rPr>
          <w:rFonts w:ascii="Arial" w:hAnsi="Arial" w:cs="Arial"/>
          <w:i/>
        </w:rPr>
        <w:t xml:space="preserve"> </w:t>
      </w:r>
      <w:r w:rsidRPr="002F0834">
        <w:rPr>
          <w:rFonts w:ascii="Arial" w:hAnsi="Arial" w:cs="Arial"/>
          <w:iCs/>
        </w:rPr>
        <w:t xml:space="preserve">z 2016 r., </w:t>
      </w:r>
      <w:r w:rsidRPr="002F0834">
        <w:rPr>
          <w:rFonts w:ascii="Arial" w:hAnsi="Arial" w:cs="Arial"/>
        </w:rPr>
        <w:t>poz. 359 ze zm.).</w:t>
      </w:r>
    </w:p>
    <w:p w14:paraId="768705E8" w14:textId="77777777" w:rsidR="002F0834" w:rsidRPr="002F0834" w:rsidRDefault="002F0834" w:rsidP="005A77EA">
      <w:pPr>
        <w:widowControl w:val="0"/>
        <w:numPr>
          <w:ilvl w:val="0"/>
          <w:numId w:val="84"/>
        </w:numPr>
        <w:spacing w:after="0" w:line="276" w:lineRule="auto"/>
        <w:rPr>
          <w:rFonts w:ascii="Arial" w:hAnsi="Arial" w:cs="Arial"/>
        </w:rPr>
      </w:pPr>
      <w:r w:rsidRPr="002F0834">
        <w:rPr>
          <w:rFonts w:ascii="Arial" w:hAnsi="Arial" w:cs="Arial"/>
        </w:rPr>
        <w:t>Gwarancja bankowa, gwarancja ubezpieczeniowa, poręczenie winny zostać złożone</w:t>
      </w:r>
      <w:r w:rsidRPr="002F0834">
        <w:rPr>
          <w:rFonts w:ascii="Arial" w:hAnsi="Arial" w:cs="Arial"/>
        </w:rPr>
        <w:br/>
        <w:t>w formie dokumentu elektronicznego oryginalnego, podpisanego kwalifikowanym podpisem elektronicznym. Dokument wadialny powinien być wystawiony na Zamawiającego jako beneficjenta gwarancji, mieć formę oświadczenia bezwarunkowego, nieodwołalnego</w:t>
      </w:r>
      <w:r w:rsidRPr="002F0834">
        <w:rPr>
          <w:rFonts w:ascii="Arial" w:hAnsi="Arial" w:cs="Arial"/>
        </w:rPr>
        <w:br/>
        <w:t xml:space="preserve">i płatnego na pierwsze pisemne żądanie Zamawiającego. Dokument wadialny powinien wskazywać wszystkie przesłanki zatrzymania wadium wskazane w art. 98 ust. 6 ustawy </w:t>
      </w:r>
      <w:proofErr w:type="spellStart"/>
      <w:r w:rsidRPr="002F0834">
        <w:rPr>
          <w:rFonts w:ascii="Arial" w:hAnsi="Arial" w:cs="Arial"/>
        </w:rPr>
        <w:t>Pzp</w:t>
      </w:r>
      <w:proofErr w:type="spellEnd"/>
      <w:r w:rsidRPr="002F0834">
        <w:rPr>
          <w:rFonts w:ascii="Arial" w:hAnsi="Arial" w:cs="Arial"/>
        </w:rPr>
        <w:t>.</w:t>
      </w:r>
    </w:p>
    <w:p w14:paraId="34FA8DB1" w14:textId="77777777" w:rsidR="002F0834" w:rsidRPr="002F0834" w:rsidRDefault="002F0834" w:rsidP="005A77EA">
      <w:pPr>
        <w:widowControl w:val="0"/>
        <w:numPr>
          <w:ilvl w:val="0"/>
          <w:numId w:val="84"/>
        </w:numPr>
        <w:spacing w:after="0" w:line="276" w:lineRule="auto"/>
        <w:rPr>
          <w:rFonts w:ascii="Arial" w:hAnsi="Arial" w:cs="Arial"/>
          <w:b/>
        </w:rPr>
      </w:pPr>
      <w:r w:rsidRPr="002F0834">
        <w:rPr>
          <w:rFonts w:ascii="Arial" w:hAnsi="Arial" w:cs="Arial"/>
          <w:b/>
        </w:rPr>
        <w:lastRenderedPageBreak/>
        <w:t>Gwarancja bankowa,</w:t>
      </w:r>
      <w:r w:rsidRPr="002F0834">
        <w:rPr>
          <w:rFonts w:ascii="Arial" w:hAnsi="Arial" w:cs="Arial"/>
        </w:rPr>
        <w:t xml:space="preserve"> </w:t>
      </w:r>
      <w:r w:rsidRPr="002F0834">
        <w:rPr>
          <w:rFonts w:ascii="Arial" w:hAnsi="Arial" w:cs="Arial"/>
          <w:b/>
        </w:rPr>
        <w:t xml:space="preserve">gwarancja ubezpieczeniowa, poręczenie winny przewidywać możliwość przedstawienia żądania zapłaty kwoty wadium w formie elektronicznej na wskazany przez poręczyciela / gwaranta adres poczty elektronicznej lub możliwość przekazania żądania </w:t>
      </w:r>
      <w:r w:rsidRPr="002F0834">
        <w:rPr>
          <w:rFonts w:ascii="Arial" w:hAnsi="Arial" w:cs="Arial"/>
          <w:b/>
          <w:bCs/>
        </w:rPr>
        <w:t>za pośrednictwem operatora pocztowego z uznaniem za termin skutecznego złożenia żądania zapłaty datę stempla pocztowego (dnia nadania żądania zapłaty)</w:t>
      </w:r>
      <w:r w:rsidRPr="002F0834">
        <w:rPr>
          <w:rFonts w:ascii="Arial" w:hAnsi="Arial" w:cs="Arial"/>
        </w:rPr>
        <w:t>.</w:t>
      </w:r>
    </w:p>
    <w:p w14:paraId="0B1A953F" w14:textId="77777777" w:rsidR="002F0834" w:rsidRPr="002F0834" w:rsidRDefault="002F0834" w:rsidP="005A77EA">
      <w:pPr>
        <w:widowControl w:val="0"/>
        <w:numPr>
          <w:ilvl w:val="0"/>
          <w:numId w:val="84"/>
        </w:numPr>
        <w:spacing w:after="0" w:line="276" w:lineRule="auto"/>
        <w:rPr>
          <w:rFonts w:ascii="Arial" w:hAnsi="Arial" w:cs="Arial"/>
        </w:rPr>
      </w:pPr>
      <w:r w:rsidRPr="002F0834">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15DC527A" w14:textId="77777777" w:rsidR="002F0834" w:rsidRPr="002F0834" w:rsidRDefault="002F0834" w:rsidP="005A77EA">
      <w:pPr>
        <w:widowControl w:val="0"/>
        <w:numPr>
          <w:ilvl w:val="0"/>
          <w:numId w:val="84"/>
        </w:numPr>
        <w:spacing w:after="0" w:line="276" w:lineRule="auto"/>
        <w:rPr>
          <w:rFonts w:ascii="Arial" w:hAnsi="Arial" w:cs="Arial"/>
        </w:rPr>
      </w:pPr>
      <w:r w:rsidRPr="002F0834">
        <w:rPr>
          <w:rFonts w:ascii="Arial" w:hAnsi="Arial" w:cs="Arial"/>
        </w:rPr>
        <w:t xml:space="preserve">Wadium w formie pieniężnej należy wnieść przelewem na niżej wskazany rachunek bankowy </w:t>
      </w:r>
      <w:r w:rsidRPr="002F0834">
        <w:rPr>
          <w:rFonts w:ascii="Arial" w:hAnsi="Arial" w:cs="Arial"/>
          <w:b/>
        </w:rPr>
        <w:br/>
      </w:r>
      <w:r w:rsidRPr="002F0834">
        <w:rPr>
          <w:rFonts w:ascii="Arial" w:hAnsi="Arial" w:cs="Arial"/>
        </w:rPr>
        <w:t>z podaniem tytułu:</w:t>
      </w:r>
      <w:r w:rsidRPr="002F0834">
        <w:rPr>
          <w:rFonts w:ascii="Arial" w:hAnsi="Arial" w:cs="Arial"/>
          <w:b/>
          <w:bCs/>
        </w:rPr>
        <w:t xml:space="preserve"> </w:t>
      </w:r>
      <w:r w:rsidRPr="002F0834">
        <w:rPr>
          <w:rFonts w:ascii="Arial" w:hAnsi="Arial" w:cs="Arial"/>
          <w:bCs/>
        </w:rPr>
        <w:t>bądź w inny sposób jednoznacznie identyfikować postępowanie, którego wadium to dotyczy:</w:t>
      </w:r>
    </w:p>
    <w:p w14:paraId="4054DBD3" w14:textId="77777777" w:rsidR="002F0834" w:rsidRPr="002F0834" w:rsidRDefault="002F0834" w:rsidP="002F0834">
      <w:pPr>
        <w:widowControl w:val="0"/>
        <w:spacing w:after="0" w:line="276" w:lineRule="auto"/>
        <w:rPr>
          <w:rFonts w:ascii="Arial" w:hAnsi="Arial" w:cs="Arial"/>
          <w:b/>
        </w:rPr>
      </w:pPr>
      <w:r w:rsidRPr="002F0834">
        <w:rPr>
          <w:rFonts w:ascii="Arial" w:hAnsi="Arial" w:cs="Arial"/>
          <w:b/>
        </w:rPr>
        <w:t>Gmina Miasto Świnoujście</w:t>
      </w:r>
    </w:p>
    <w:p w14:paraId="227D11E7" w14:textId="71D827A1" w:rsidR="002F0834" w:rsidRPr="002F0834" w:rsidRDefault="002F0834" w:rsidP="002F0834">
      <w:pPr>
        <w:widowControl w:val="0"/>
        <w:spacing w:after="0" w:line="276" w:lineRule="auto"/>
        <w:rPr>
          <w:rFonts w:ascii="Arial" w:hAnsi="Arial" w:cs="Arial"/>
          <w:b/>
        </w:rPr>
      </w:pPr>
      <w:r w:rsidRPr="002F0834">
        <w:rPr>
          <w:rFonts w:ascii="Arial" w:hAnsi="Arial" w:cs="Arial"/>
          <w:b/>
        </w:rPr>
        <w:t>27 1240 3914 1111 0010 0965 1187</w:t>
      </w:r>
    </w:p>
    <w:p w14:paraId="33249433" w14:textId="28EE8F9C" w:rsidR="002F0834" w:rsidRPr="002F0834" w:rsidRDefault="002F0834" w:rsidP="002F0834">
      <w:pPr>
        <w:widowControl w:val="0"/>
        <w:spacing w:after="0" w:line="276" w:lineRule="auto"/>
        <w:rPr>
          <w:rFonts w:ascii="Arial" w:hAnsi="Arial" w:cs="Arial"/>
        </w:rPr>
      </w:pPr>
      <w:r w:rsidRPr="002F0834">
        <w:rPr>
          <w:rFonts w:ascii="Arial" w:hAnsi="Arial" w:cs="Arial"/>
        </w:rPr>
        <w:t>Na dowodzie wpłaty należy zaznaczyć, jakiego zadania wadium dotyczy (</w:t>
      </w:r>
      <w:r w:rsidRPr="002F0834">
        <w:rPr>
          <w:rFonts w:ascii="Arial" w:hAnsi="Arial" w:cs="Arial"/>
          <w:b/>
          <w:bCs/>
        </w:rPr>
        <w:t>Wadium w postępowaniu nr BZP.271.1.</w:t>
      </w:r>
      <w:r w:rsidR="00097A88">
        <w:rPr>
          <w:rFonts w:ascii="Arial" w:hAnsi="Arial" w:cs="Arial"/>
          <w:b/>
          <w:bCs/>
        </w:rPr>
        <w:t>47</w:t>
      </w:r>
      <w:r w:rsidRPr="002F0834">
        <w:rPr>
          <w:rFonts w:ascii="Arial" w:hAnsi="Arial" w:cs="Arial"/>
          <w:b/>
          <w:bCs/>
        </w:rPr>
        <w:t>.2023</w:t>
      </w:r>
      <w:r w:rsidRPr="002F0834">
        <w:rPr>
          <w:rFonts w:ascii="Arial" w:hAnsi="Arial" w:cs="Arial"/>
        </w:rPr>
        <w:t xml:space="preserve"> pn.:</w:t>
      </w:r>
      <w:r w:rsidRPr="002F0834">
        <w:rPr>
          <w:rFonts w:ascii="Arial" w:hAnsi="Arial" w:cs="Arial"/>
          <w:b/>
        </w:rPr>
        <w:t xml:space="preserve"> „</w:t>
      </w:r>
      <w:r w:rsidR="00097A88" w:rsidRPr="00097A88">
        <w:rPr>
          <w:rFonts w:ascii="Arial" w:hAnsi="Arial" w:cs="Arial"/>
          <w:b/>
        </w:rPr>
        <w:t>Kompleksowa dostawa energii elektrycznej obejmująca jej sprzedaż i dystrybucję do obiektów Gminy Miasto Świnoujście, jej jednostek organizacyjnych, Instytucji Kultury i gminnych osób prawnych w okresie od 01.01.2024 r. do 31.12.2025 r.</w:t>
      </w:r>
      <w:r w:rsidRPr="002F0834">
        <w:rPr>
          <w:rFonts w:ascii="Arial" w:hAnsi="Arial" w:cs="Arial"/>
          <w:b/>
        </w:rPr>
        <w:t>”</w:t>
      </w:r>
    </w:p>
    <w:p w14:paraId="1D5634BB" w14:textId="77777777" w:rsidR="002F0834" w:rsidRPr="002F0834" w:rsidRDefault="002F0834" w:rsidP="005A77EA">
      <w:pPr>
        <w:widowControl w:val="0"/>
        <w:numPr>
          <w:ilvl w:val="0"/>
          <w:numId w:val="84"/>
        </w:numPr>
        <w:spacing w:after="0" w:line="276" w:lineRule="auto"/>
        <w:rPr>
          <w:rFonts w:ascii="Arial" w:hAnsi="Arial" w:cs="Arial"/>
        </w:rPr>
      </w:pPr>
      <w:r w:rsidRPr="002F0834">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F31B95C" w14:textId="77777777" w:rsidR="002F0834" w:rsidRPr="002F0834" w:rsidRDefault="002F0834" w:rsidP="005A77EA">
      <w:pPr>
        <w:widowControl w:val="0"/>
        <w:numPr>
          <w:ilvl w:val="0"/>
          <w:numId w:val="84"/>
        </w:numPr>
        <w:spacing w:after="0" w:line="276" w:lineRule="auto"/>
        <w:rPr>
          <w:rFonts w:ascii="Arial" w:hAnsi="Arial" w:cs="Arial"/>
        </w:rPr>
      </w:pPr>
      <w:r w:rsidRPr="002F0834">
        <w:rPr>
          <w:rFonts w:ascii="Arial" w:hAnsi="Arial" w:cs="Arial"/>
        </w:rPr>
        <w:t xml:space="preserve">Zamawiający zatrzymuje wadium wraz z odsetkami, a w przypadku wadium wniesionego </w:t>
      </w:r>
      <w:r w:rsidRPr="002F0834">
        <w:rPr>
          <w:rFonts w:ascii="Arial" w:hAnsi="Arial" w:cs="Arial"/>
        </w:rPr>
        <w:br/>
        <w:t xml:space="preserve">w formie gwarancji lub poręczenia, o których mowa w art. 97 ust. 7 pkt 2-4 ustawy </w:t>
      </w:r>
      <w:proofErr w:type="spellStart"/>
      <w:r w:rsidRPr="002F0834">
        <w:rPr>
          <w:rFonts w:ascii="Arial" w:hAnsi="Arial" w:cs="Arial"/>
        </w:rPr>
        <w:t>Pzp</w:t>
      </w:r>
      <w:proofErr w:type="spellEnd"/>
      <w:r w:rsidRPr="002F0834">
        <w:rPr>
          <w:rFonts w:ascii="Arial" w:hAnsi="Arial" w:cs="Arial"/>
        </w:rPr>
        <w:t>, występuje odpowiednio do gwaranta lub poręczyciela z żądaniem zapłaty wadium, jeżeli:</w:t>
      </w:r>
    </w:p>
    <w:p w14:paraId="01A0C695" w14:textId="77777777" w:rsidR="002F0834" w:rsidRPr="002F0834" w:rsidRDefault="002F0834" w:rsidP="00317FC0">
      <w:pPr>
        <w:widowControl w:val="0"/>
        <w:numPr>
          <w:ilvl w:val="0"/>
          <w:numId w:val="58"/>
        </w:numPr>
        <w:spacing w:after="0" w:line="276" w:lineRule="auto"/>
        <w:rPr>
          <w:rFonts w:ascii="Arial" w:hAnsi="Arial" w:cs="Arial"/>
        </w:rPr>
      </w:pPr>
      <w:r w:rsidRPr="002F0834">
        <w:rPr>
          <w:rFonts w:ascii="Arial" w:hAnsi="Arial" w:cs="Arial"/>
        </w:rPr>
        <w:t xml:space="preserve">wykonawca w odpowiedzi na wezwanie, o którym mowa w art. 107 ust. 2 lub art. 128 ust. 1 ustawy </w:t>
      </w:r>
      <w:proofErr w:type="spellStart"/>
      <w:r w:rsidRPr="002F0834">
        <w:rPr>
          <w:rFonts w:ascii="Arial" w:hAnsi="Arial" w:cs="Arial"/>
        </w:rPr>
        <w:t>Pzp</w:t>
      </w:r>
      <w:proofErr w:type="spellEnd"/>
      <w:r w:rsidRPr="002F0834">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2F0834">
        <w:rPr>
          <w:rFonts w:ascii="Arial" w:hAnsi="Arial" w:cs="Arial"/>
        </w:rPr>
        <w:t>Pzp</w:t>
      </w:r>
      <w:proofErr w:type="spellEnd"/>
      <w:r w:rsidRPr="002F0834">
        <w:rPr>
          <w:rFonts w:ascii="Arial" w:hAnsi="Arial" w:cs="Arial"/>
        </w:rPr>
        <w:t>, oświadczenia,</w:t>
      </w:r>
      <w:r w:rsidRPr="002F0834">
        <w:rPr>
          <w:rFonts w:ascii="Arial" w:hAnsi="Arial" w:cs="Arial"/>
        </w:rPr>
        <w:br/>
        <w:t xml:space="preserve">o którym mowa w art. 125 ust. 1 ustawy </w:t>
      </w:r>
      <w:proofErr w:type="spellStart"/>
      <w:r w:rsidRPr="002F0834">
        <w:rPr>
          <w:rFonts w:ascii="Arial" w:hAnsi="Arial" w:cs="Arial"/>
        </w:rPr>
        <w:t>Pzp</w:t>
      </w:r>
      <w:proofErr w:type="spellEnd"/>
      <w:r w:rsidRPr="002F0834">
        <w:rPr>
          <w:rFonts w:ascii="Arial" w:hAnsi="Arial" w:cs="Arial"/>
        </w:rPr>
        <w:t xml:space="preserve">, innych dokumentów lub oświadczeń lub nie wyraził zgody na poprawienie omyłki, o której mowa w art. 223 ust. 2 pkt 3 ustawy </w:t>
      </w:r>
      <w:proofErr w:type="spellStart"/>
      <w:r w:rsidRPr="002F0834">
        <w:rPr>
          <w:rFonts w:ascii="Arial" w:hAnsi="Arial" w:cs="Arial"/>
        </w:rPr>
        <w:t>Pzp</w:t>
      </w:r>
      <w:proofErr w:type="spellEnd"/>
      <w:r w:rsidRPr="002F0834">
        <w:rPr>
          <w:rFonts w:ascii="Arial" w:hAnsi="Arial" w:cs="Arial"/>
        </w:rPr>
        <w:t>, co spowodowało brak możliwości wybrania oferty złożonej przez wykonawcę jako najkorzystniejszej;</w:t>
      </w:r>
    </w:p>
    <w:p w14:paraId="0FEEF289" w14:textId="77777777" w:rsidR="002F0834" w:rsidRPr="002F0834" w:rsidRDefault="002F0834" w:rsidP="00317FC0">
      <w:pPr>
        <w:widowControl w:val="0"/>
        <w:numPr>
          <w:ilvl w:val="0"/>
          <w:numId w:val="58"/>
        </w:numPr>
        <w:spacing w:after="0" w:line="276" w:lineRule="auto"/>
        <w:rPr>
          <w:rFonts w:ascii="Arial" w:hAnsi="Arial" w:cs="Arial"/>
        </w:rPr>
      </w:pPr>
      <w:r w:rsidRPr="002F0834">
        <w:rPr>
          <w:rFonts w:ascii="Arial" w:hAnsi="Arial" w:cs="Arial"/>
        </w:rPr>
        <w:t>wykonawca, którego oferta została wybrana:</w:t>
      </w:r>
    </w:p>
    <w:p w14:paraId="5CDB3248" w14:textId="77777777" w:rsidR="002F0834" w:rsidRPr="002F0834" w:rsidRDefault="002F0834" w:rsidP="002F0834">
      <w:pPr>
        <w:widowControl w:val="0"/>
        <w:spacing w:after="0" w:line="276" w:lineRule="auto"/>
        <w:ind w:left="993" w:hanging="284"/>
        <w:rPr>
          <w:rFonts w:ascii="Arial" w:hAnsi="Arial" w:cs="Arial"/>
        </w:rPr>
      </w:pPr>
      <w:r w:rsidRPr="002F0834">
        <w:rPr>
          <w:rFonts w:ascii="Arial" w:hAnsi="Arial" w:cs="Arial"/>
        </w:rPr>
        <w:t>a)</w:t>
      </w:r>
      <w:r w:rsidRPr="002F0834">
        <w:rPr>
          <w:rFonts w:ascii="Arial" w:hAnsi="Arial" w:cs="Arial"/>
        </w:rPr>
        <w:tab/>
        <w:t>odmówił podpisania umowy w sprawie zamówienia publicznego na warunkach określonych w ofercie,</w:t>
      </w:r>
    </w:p>
    <w:p w14:paraId="6024E88E" w14:textId="77777777" w:rsidR="002F0834" w:rsidRPr="002F0834" w:rsidRDefault="002F0834" w:rsidP="002F0834">
      <w:pPr>
        <w:widowControl w:val="0"/>
        <w:spacing w:after="0" w:line="276" w:lineRule="auto"/>
        <w:ind w:firstLine="709"/>
        <w:rPr>
          <w:rFonts w:ascii="Arial" w:hAnsi="Arial" w:cs="Arial"/>
        </w:rPr>
      </w:pPr>
      <w:r w:rsidRPr="002F0834">
        <w:rPr>
          <w:rFonts w:ascii="Arial" w:hAnsi="Arial" w:cs="Arial"/>
        </w:rPr>
        <w:t>b)  nie wniósł wymaganego zabezpieczenia należytego wykonania umowy;</w:t>
      </w:r>
    </w:p>
    <w:p w14:paraId="397DBA4F" w14:textId="02FA836E" w:rsidR="008E3947" w:rsidRPr="008E3947" w:rsidRDefault="002F0834" w:rsidP="002F0834">
      <w:pPr>
        <w:widowControl w:val="0"/>
        <w:spacing w:after="0" w:line="276" w:lineRule="auto"/>
        <w:ind w:left="709" w:hanging="283"/>
        <w:rPr>
          <w:rFonts w:ascii="Arial" w:hAnsi="Arial" w:cs="Arial"/>
        </w:rPr>
      </w:pPr>
      <w:r w:rsidRPr="002F0834">
        <w:rPr>
          <w:rFonts w:ascii="Arial" w:hAnsi="Arial" w:cs="Arial"/>
        </w:rPr>
        <w:t>3)</w:t>
      </w:r>
      <w:r w:rsidRPr="002F0834">
        <w:rPr>
          <w:rFonts w:ascii="Arial" w:hAnsi="Arial" w:cs="Arial"/>
        </w:rPr>
        <w:tab/>
        <w:t>zawarcie umowy w sprawie zamówienia publicznego stało się niemożliwe z przyczyn leżących po stronie wykonawcy, którego oferta została wybrana</w:t>
      </w:r>
      <w:r w:rsidR="008E3947" w:rsidRPr="008E3947">
        <w:rPr>
          <w:rFonts w:ascii="Arial" w:hAnsi="Arial" w:cs="Arial"/>
        </w:rPr>
        <w:t>.</w:t>
      </w:r>
    </w:p>
    <w:p w14:paraId="38DB87D0" w14:textId="77777777" w:rsidR="006B29BE" w:rsidRPr="006875FA" w:rsidRDefault="006B29BE" w:rsidP="00B7347A">
      <w:pPr>
        <w:pStyle w:val="Nagwek1"/>
        <w:shd w:val="clear" w:color="auto" w:fill="CCC0D9"/>
        <w:spacing w:before="0" w:after="0" w:line="276" w:lineRule="auto"/>
        <w:ind w:left="567" w:hanging="567"/>
        <w:rPr>
          <w:rFonts w:ascii="Arial" w:hAnsi="Arial" w:cs="Arial"/>
          <w:sz w:val="22"/>
          <w:szCs w:val="22"/>
          <w:u w:val="single"/>
        </w:rPr>
      </w:pPr>
      <w:r w:rsidRPr="006875FA">
        <w:rPr>
          <w:rFonts w:ascii="Arial" w:hAnsi="Arial" w:cs="Arial"/>
          <w:sz w:val="22"/>
          <w:szCs w:val="22"/>
        </w:rPr>
        <w:t>X</w:t>
      </w:r>
      <w:r w:rsidR="00D56A8B" w:rsidRPr="006875FA">
        <w:rPr>
          <w:rFonts w:ascii="Arial" w:hAnsi="Arial" w:cs="Arial"/>
          <w:sz w:val="22"/>
          <w:szCs w:val="22"/>
        </w:rPr>
        <w:t>IX</w:t>
      </w:r>
      <w:r w:rsidRPr="006875FA">
        <w:rPr>
          <w:rFonts w:ascii="Arial" w:hAnsi="Arial" w:cs="Arial"/>
          <w:sz w:val="22"/>
          <w:szCs w:val="22"/>
        </w:rPr>
        <w:t xml:space="preserve">. </w:t>
      </w:r>
      <w:r w:rsidRPr="006875FA">
        <w:rPr>
          <w:rFonts w:ascii="Arial" w:hAnsi="Arial" w:cs="Arial"/>
          <w:sz w:val="22"/>
          <w:szCs w:val="22"/>
          <w:u w:val="single"/>
        </w:rPr>
        <w:t>WZÓR UMOWY</w:t>
      </w:r>
      <w:bookmarkEnd w:id="38"/>
      <w:bookmarkEnd w:id="39"/>
    </w:p>
    <w:p w14:paraId="58F61977" w14:textId="77777777" w:rsidR="006B29BE" w:rsidRPr="006875FA" w:rsidRDefault="006B29BE" w:rsidP="00317FC0">
      <w:pPr>
        <w:pStyle w:val="Akapitzlist"/>
        <w:numPr>
          <w:ilvl w:val="0"/>
          <w:numId w:val="75"/>
        </w:numPr>
        <w:autoSpaceDE w:val="0"/>
        <w:autoSpaceDN w:val="0"/>
        <w:adjustRightInd w:val="0"/>
        <w:spacing w:after="0" w:line="276" w:lineRule="auto"/>
        <w:rPr>
          <w:rFonts w:ascii="Arial" w:hAnsi="Arial" w:cs="Arial"/>
        </w:rPr>
      </w:pPr>
      <w:bookmarkStart w:id="40" w:name="_Toc264373046"/>
      <w:bookmarkStart w:id="41" w:name="_Toc440969222"/>
      <w:r w:rsidRPr="006875FA">
        <w:rPr>
          <w:rFonts w:ascii="Arial" w:hAnsi="Arial" w:cs="Arial"/>
        </w:rPr>
        <w:t xml:space="preserve">Wzór umowy jaka zostanie zawarta z wykonawcę, którego oferta została wybrane jako najkorzystniejsza stanowi załącznik nr </w:t>
      </w:r>
      <w:r w:rsidR="003267D8" w:rsidRPr="006875FA">
        <w:rPr>
          <w:rFonts w:ascii="Arial" w:hAnsi="Arial" w:cs="Arial"/>
        </w:rPr>
        <w:t>6</w:t>
      </w:r>
      <w:r w:rsidRPr="006875FA">
        <w:rPr>
          <w:rFonts w:ascii="Arial" w:hAnsi="Arial" w:cs="Arial"/>
        </w:rPr>
        <w:t xml:space="preserve"> do </w:t>
      </w:r>
      <w:r w:rsidR="00E462ED" w:rsidRPr="006875FA">
        <w:rPr>
          <w:rFonts w:ascii="Arial" w:hAnsi="Arial" w:cs="Arial"/>
        </w:rPr>
        <w:t>S</w:t>
      </w:r>
      <w:r w:rsidRPr="006875FA">
        <w:rPr>
          <w:rFonts w:ascii="Arial" w:hAnsi="Arial" w:cs="Arial"/>
        </w:rPr>
        <w:t>WZ.</w:t>
      </w:r>
    </w:p>
    <w:p w14:paraId="743BE170" w14:textId="77777777" w:rsidR="005C57FC" w:rsidRPr="006875FA" w:rsidRDefault="006B29BE" w:rsidP="00317FC0">
      <w:pPr>
        <w:pStyle w:val="Akapitzlist"/>
        <w:numPr>
          <w:ilvl w:val="0"/>
          <w:numId w:val="75"/>
        </w:numPr>
        <w:autoSpaceDE w:val="0"/>
        <w:autoSpaceDN w:val="0"/>
        <w:adjustRightInd w:val="0"/>
        <w:spacing w:after="0" w:line="276" w:lineRule="auto"/>
        <w:rPr>
          <w:rFonts w:ascii="Arial" w:hAnsi="Arial" w:cs="Arial"/>
        </w:rPr>
      </w:pPr>
      <w:r w:rsidRPr="006875FA">
        <w:rPr>
          <w:rFonts w:ascii="Arial" w:hAnsi="Arial" w:cs="Arial"/>
        </w:rPr>
        <w:t xml:space="preserve">Przesłanki dopuszczalności zmiany umowy określa wzór umowy stanowiący załącznik nr </w:t>
      </w:r>
      <w:r w:rsidR="00FA4276" w:rsidRPr="006875FA">
        <w:rPr>
          <w:rFonts w:ascii="Arial" w:hAnsi="Arial" w:cs="Arial"/>
        </w:rPr>
        <w:t>6</w:t>
      </w:r>
      <w:r w:rsidRPr="006875FA">
        <w:rPr>
          <w:rFonts w:ascii="Arial" w:hAnsi="Arial" w:cs="Arial"/>
        </w:rPr>
        <w:t xml:space="preserve"> do SWZ. Opisane we wzorze umowy przesłanki dopuszczalności jej zmiany </w:t>
      </w:r>
      <w:r w:rsidRPr="006875FA">
        <w:rPr>
          <w:rFonts w:ascii="Arial" w:hAnsi="Arial" w:cs="Arial"/>
        </w:rPr>
        <w:lastRenderedPageBreak/>
        <w:t>stanowią katalog zmian, na które Zamawiający może wyrazić zgodę. Nie stanowią jednocześnie zobowiązania do wyrażenia takiej zgody.</w:t>
      </w:r>
    </w:p>
    <w:p w14:paraId="38448584" w14:textId="77777777" w:rsidR="005560DA" w:rsidRPr="006875FA" w:rsidRDefault="005560DA" w:rsidP="00B7347A">
      <w:pPr>
        <w:tabs>
          <w:tab w:val="left" w:pos="426"/>
        </w:tabs>
        <w:autoSpaceDE w:val="0"/>
        <w:autoSpaceDN w:val="0"/>
        <w:adjustRightInd w:val="0"/>
        <w:spacing w:after="0" w:line="276" w:lineRule="auto"/>
        <w:ind w:left="426"/>
        <w:rPr>
          <w:rFonts w:ascii="Arial" w:hAnsi="Arial" w:cs="Arial"/>
        </w:rPr>
      </w:pPr>
    </w:p>
    <w:p w14:paraId="37C2EE4C" w14:textId="77777777" w:rsidR="006B29BE" w:rsidRPr="006875FA" w:rsidRDefault="006B29BE" w:rsidP="00B7347A">
      <w:pPr>
        <w:pStyle w:val="Nagwek1"/>
        <w:shd w:val="clear" w:color="auto" w:fill="CCC0D9"/>
        <w:spacing w:before="0" w:after="0" w:line="276" w:lineRule="auto"/>
        <w:rPr>
          <w:rFonts w:ascii="Arial" w:hAnsi="Arial" w:cs="Arial"/>
          <w:sz w:val="22"/>
          <w:szCs w:val="22"/>
          <w:u w:val="single"/>
        </w:rPr>
      </w:pPr>
      <w:r w:rsidRPr="006875FA">
        <w:rPr>
          <w:rFonts w:ascii="Arial" w:hAnsi="Arial" w:cs="Arial"/>
          <w:sz w:val="22"/>
          <w:szCs w:val="22"/>
        </w:rPr>
        <w:t xml:space="preserve">XX. </w:t>
      </w:r>
      <w:r w:rsidRPr="006875FA">
        <w:rPr>
          <w:rFonts w:ascii="Arial" w:hAnsi="Arial" w:cs="Arial"/>
          <w:sz w:val="22"/>
          <w:szCs w:val="22"/>
          <w:u w:val="single"/>
        </w:rPr>
        <w:t>POUCZENIE O ŚRODKACH OCHRONY PRAWNEJ PRZYSŁUGUJĄCYCH WYKONAWCY W TOKU POSTĘPOWANIA O UDZIELENIE ZAMÓWIENIA</w:t>
      </w:r>
      <w:bookmarkEnd w:id="40"/>
      <w:bookmarkEnd w:id="41"/>
    </w:p>
    <w:p w14:paraId="4C3CAF2D" w14:textId="52DB812A" w:rsidR="006B29BE" w:rsidRPr="006875FA" w:rsidRDefault="006B29BE" w:rsidP="00317FC0">
      <w:pPr>
        <w:pStyle w:val="Akapitzlist"/>
        <w:numPr>
          <w:ilvl w:val="0"/>
          <w:numId w:val="76"/>
        </w:numPr>
        <w:autoSpaceDE w:val="0"/>
        <w:autoSpaceDN w:val="0"/>
        <w:adjustRightInd w:val="0"/>
        <w:spacing w:after="0" w:line="276" w:lineRule="auto"/>
        <w:rPr>
          <w:rFonts w:ascii="Arial" w:hAnsi="Arial" w:cs="Arial"/>
        </w:rPr>
      </w:pPr>
      <w:r w:rsidRPr="006875FA">
        <w:rPr>
          <w:rFonts w:ascii="Arial" w:hAnsi="Arial" w:cs="Arial"/>
          <w:bCs/>
        </w:rPr>
        <w:t>Każdemu Wykonawcy, a także innemu podmiot</w:t>
      </w:r>
      <w:r w:rsidR="00224BCB" w:rsidRPr="006875FA">
        <w:rPr>
          <w:rFonts w:ascii="Arial" w:hAnsi="Arial" w:cs="Arial"/>
          <w:bCs/>
        </w:rPr>
        <w:t>owi, jeżeli ma lub miał interes</w:t>
      </w:r>
      <w:r w:rsidR="00224BCB" w:rsidRPr="006875FA">
        <w:rPr>
          <w:rFonts w:ascii="Arial" w:hAnsi="Arial" w:cs="Arial"/>
          <w:bCs/>
        </w:rPr>
        <w:br/>
      </w:r>
      <w:r w:rsidRPr="006875FA">
        <w:rPr>
          <w:rFonts w:ascii="Arial" w:hAnsi="Arial" w:cs="Arial"/>
          <w:bCs/>
        </w:rPr>
        <w:t xml:space="preserve">w uzyskaniu danego zamówienia oraz poniósł lub może ponieść szkodę w wyniku naruszenia przez Zamawiającego przepisów ustawy </w:t>
      </w:r>
      <w:proofErr w:type="spellStart"/>
      <w:r w:rsidRPr="006875FA">
        <w:rPr>
          <w:rFonts w:ascii="Arial" w:hAnsi="Arial" w:cs="Arial"/>
          <w:bCs/>
        </w:rPr>
        <w:t>P</w:t>
      </w:r>
      <w:r w:rsidR="00A333CC" w:rsidRPr="006875FA">
        <w:rPr>
          <w:rFonts w:ascii="Arial" w:hAnsi="Arial" w:cs="Arial"/>
          <w:bCs/>
        </w:rPr>
        <w:t>zp</w:t>
      </w:r>
      <w:proofErr w:type="spellEnd"/>
      <w:r w:rsidR="00CD1285" w:rsidRPr="006875FA">
        <w:rPr>
          <w:rFonts w:ascii="Arial" w:hAnsi="Arial" w:cs="Arial"/>
          <w:bCs/>
        </w:rPr>
        <w:t xml:space="preserve"> </w:t>
      </w:r>
      <w:r w:rsidRPr="006875FA">
        <w:rPr>
          <w:rFonts w:ascii="Arial" w:hAnsi="Arial" w:cs="Arial"/>
        </w:rPr>
        <w:t>przysługują środki ochrony prawnej przewidziane w dziale I</w:t>
      </w:r>
      <w:r w:rsidR="00A333CC" w:rsidRPr="006875FA">
        <w:rPr>
          <w:rFonts w:ascii="Arial" w:hAnsi="Arial" w:cs="Arial"/>
        </w:rPr>
        <w:t>X</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4F193BD2" w14:textId="4230F319" w:rsidR="006B29BE" w:rsidRDefault="006B29BE" w:rsidP="00317FC0">
      <w:pPr>
        <w:pStyle w:val="Akapitzlist"/>
        <w:numPr>
          <w:ilvl w:val="0"/>
          <w:numId w:val="76"/>
        </w:numPr>
        <w:autoSpaceDE w:val="0"/>
        <w:autoSpaceDN w:val="0"/>
        <w:adjustRightInd w:val="0"/>
        <w:spacing w:after="0" w:line="276" w:lineRule="auto"/>
        <w:rPr>
          <w:rFonts w:ascii="Arial" w:hAnsi="Arial" w:cs="Arial"/>
        </w:rPr>
      </w:pPr>
      <w:r w:rsidRPr="006875FA">
        <w:rPr>
          <w:rFonts w:ascii="Arial" w:hAnsi="Arial" w:cs="Arial"/>
        </w:rPr>
        <w:t xml:space="preserve">Środki ochrony prawnej wobec ogłoszenia o zamówieniu oraz </w:t>
      </w:r>
      <w:r w:rsidR="00A333CC" w:rsidRPr="006875FA">
        <w:rPr>
          <w:rFonts w:ascii="Arial" w:hAnsi="Arial" w:cs="Arial"/>
        </w:rPr>
        <w:t>dokumentów zamówienia</w:t>
      </w:r>
      <w:r w:rsidRPr="006875FA">
        <w:rPr>
          <w:rFonts w:ascii="Arial" w:hAnsi="Arial" w:cs="Arial"/>
        </w:rPr>
        <w:t xml:space="preserve"> przysługują również organizacjom wpisanym na listę, o której mowa w art. </w:t>
      </w:r>
      <w:r w:rsidR="00A333CC" w:rsidRPr="006875FA">
        <w:rPr>
          <w:rFonts w:ascii="Arial" w:hAnsi="Arial" w:cs="Arial"/>
        </w:rPr>
        <w:t>469</w:t>
      </w:r>
      <w:r w:rsidRPr="006875FA">
        <w:rPr>
          <w:rFonts w:ascii="Arial" w:hAnsi="Arial" w:cs="Arial"/>
        </w:rPr>
        <w:t xml:space="preserve"> pkt </w:t>
      </w:r>
      <w:r w:rsidR="00A333CC" w:rsidRPr="006875FA">
        <w:rPr>
          <w:rFonts w:ascii="Arial" w:hAnsi="Arial" w:cs="Arial"/>
        </w:rPr>
        <w:t>1</w:t>
      </w:r>
      <w:r w:rsidRPr="006875FA">
        <w:rPr>
          <w:rFonts w:ascii="Arial" w:hAnsi="Arial" w:cs="Arial"/>
        </w:rPr>
        <w:t xml:space="preserve">5 ustawy </w:t>
      </w:r>
      <w:proofErr w:type="spellStart"/>
      <w:r w:rsidRPr="006875FA">
        <w:rPr>
          <w:rFonts w:ascii="Arial" w:hAnsi="Arial" w:cs="Arial"/>
        </w:rPr>
        <w:t>Pzp</w:t>
      </w:r>
      <w:proofErr w:type="spellEnd"/>
      <w:r w:rsidR="00A333CC" w:rsidRPr="006875FA">
        <w:rPr>
          <w:rFonts w:ascii="Arial" w:hAnsi="Arial" w:cs="Arial"/>
        </w:rPr>
        <w:t xml:space="preserve"> oraz Rzecznikowi Małych i Średnich Przedsiębiorców. </w:t>
      </w:r>
    </w:p>
    <w:p w14:paraId="6AEAD86D" w14:textId="77777777" w:rsidR="00635EBB" w:rsidRPr="006875FA" w:rsidRDefault="00635EBB" w:rsidP="00B7347A">
      <w:pPr>
        <w:pStyle w:val="Akapitzlist"/>
        <w:autoSpaceDE w:val="0"/>
        <w:autoSpaceDN w:val="0"/>
        <w:adjustRightInd w:val="0"/>
        <w:spacing w:after="0" w:line="276" w:lineRule="auto"/>
        <w:rPr>
          <w:rFonts w:ascii="Arial" w:hAnsi="Arial" w:cs="Arial"/>
        </w:rPr>
      </w:pPr>
    </w:p>
    <w:p w14:paraId="4F59B94A" w14:textId="77777777" w:rsidR="00854A46" w:rsidRPr="006875FA" w:rsidRDefault="00854A46" w:rsidP="00B7347A">
      <w:pPr>
        <w:pStyle w:val="Nagwek1"/>
        <w:shd w:val="clear" w:color="auto" w:fill="CCC0D9"/>
        <w:spacing w:before="0" w:after="0" w:line="276" w:lineRule="auto"/>
        <w:rPr>
          <w:rFonts w:ascii="Arial" w:hAnsi="Arial" w:cs="Arial"/>
          <w:sz w:val="22"/>
          <w:szCs w:val="22"/>
          <w:u w:val="single"/>
        </w:rPr>
      </w:pPr>
      <w:r w:rsidRPr="006875FA">
        <w:rPr>
          <w:rFonts w:ascii="Arial" w:hAnsi="Arial" w:cs="Arial"/>
          <w:sz w:val="22"/>
          <w:szCs w:val="22"/>
        </w:rPr>
        <w:t>XX</w:t>
      </w:r>
      <w:r w:rsidR="00D56A8B"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OCHRONA DANYCH OSOBOWYCH (KLAUZULA INFORMACYJNA)</w:t>
      </w:r>
    </w:p>
    <w:p w14:paraId="4026208D" w14:textId="308B22A3" w:rsidR="00854A46" w:rsidRPr="006875FA" w:rsidRDefault="00854A46" w:rsidP="00317FC0">
      <w:pPr>
        <w:pStyle w:val="Akapitzlist"/>
        <w:numPr>
          <w:ilvl w:val="0"/>
          <w:numId w:val="77"/>
        </w:numPr>
        <w:autoSpaceDE w:val="0"/>
        <w:autoSpaceDN w:val="0"/>
        <w:adjustRightInd w:val="0"/>
        <w:spacing w:after="0" w:line="276" w:lineRule="auto"/>
        <w:rPr>
          <w:rFonts w:ascii="Arial" w:hAnsi="Arial" w:cs="Arial"/>
        </w:rPr>
      </w:pPr>
      <w:r w:rsidRPr="006875FA">
        <w:rPr>
          <w:rFonts w:ascii="Arial" w:hAnsi="Arial" w:cs="Arial"/>
        </w:rPr>
        <w:t>Zgodnie z art. 13 ust. 1 i 2 rozporządzenia Parlamentu Europejskiego i Rady (UE) 2016/679 z dnia 27 kwietnia 2016 r. w sprawie oc</w:t>
      </w:r>
      <w:r w:rsidR="00224BCB" w:rsidRPr="006875FA">
        <w:rPr>
          <w:rFonts w:ascii="Arial" w:hAnsi="Arial" w:cs="Arial"/>
        </w:rPr>
        <w:t>hrony osób fizycznych w związku</w:t>
      </w:r>
      <w:r w:rsidR="00224BCB" w:rsidRPr="006875FA">
        <w:rPr>
          <w:rFonts w:ascii="Arial" w:hAnsi="Arial" w:cs="Arial"/>
        </w:rPr>
        <w:br/>
      </w:r>
      <w:r w:rsidRPr="006875FA">
        <w:rPr>
          <w:rFonts w:ascii="Arial" w:hAnsi="Arial" w:cs="Arial"/>
        </w:rPr>
        <w:t>z przetwarzaniem danych osobowych i w sprawie swobodnego przepływu takich danych oraz uchylenia dyrektywy 95/46/WE (ogólne rozporządzenie o ochronie danych) (Dz. Urz. UE L 119</w:t>
      </w:r>
      <w:r w:rsidR="00A23B2A" w:rsidRPr="006875FA">
        <w:rPr>
          <w:rFonts w:ascii="Arial" w:hAnsi="Arial" w:cs="Arial"/>
        </w:rPr>
        <w:t xml:space="preserve"> </w:t>
      </w:r>
      <w:r w:rsidRPr="006875FA">
        <w:rPr>
          <w:rFonts w:ascii="Arial" w:hAnsi="Arial" w:cs="Arial"/>
        </w:rPr>
        <w:t>z 04.05.2016, str. 1) (dalej jako „RODO”), informuję, że:</w:t>
      </w:r>
    </w:p>
    <w:p w14:paraId="11BBA4CE" w14:textId="77777777" w:rsidR="00854A46" w:rsidRPr="006875FA" w:rsidRDefault="00854A46" w:rsidP="00317FC0">
      <w:pPr>
        <w:pStyle w:val="Akapitzlist"/>
        <w:numPr>
          <w:ilvl w:val="1"/>
          <w:numId w:val="53"/>
        </w:numPr>
        <w:autoSpaceDE w:val="0"/>
        <w:autoSpaceDN w:val="0"/>
        <w:adjustRightInd w:val="0"/>
        <w:spacing w:after="0" w:line="276" w:lineRule="auto"/>
        <w:ind w:left="851" w:hanging="425"/>
        <w:contextualSpacing w:val="0"/>
        <w:rPr>
          <w:rFonts w:ascii="Arial" w:hAnsi="Arial" w:cs="Arial"/>
        </w:rPr>
      </w:pPr>
      <w:r w:rsidRPr="006875FA">
        <w:rPr>
          <w:rFonts w:ascii="Arial" w:hAnsi="Arial" w:cs="Arial"/>
        </w:rPr>
        <w:t xml:space="preserve">administratorem, czyli podmiotem decydującym o celach i środkach przetwarzania Pani/Pana danych osobowych jest </w:t>
      </w:r>
      <w:r w:rsidR="00A87E6F" w:rsidRPr="006875FA">
        <w:rPr>
          <w:rFonts w:ascii="Arial" w:hAnsi="Arial" w:cs="Arial"/>
        </w:rPr>
        <w:t>Gmina Miasto Świnoujście, reprezentowana przez Prezydenta Miasta Świnoujście z siedzibą: Urząd Miasta Świnoujście ul. Wojska Polskiego 1/5, 72-600 Świnoujście</w:t>
      </w:r>
      <w:r w:rsidRPr="006875FA">
        <w:rPr>
          <w:rFonts w:ascii="Arial" w:hAnsi="Arial" w:cs="Arial"/>
        </w:rPr>
        <w:t>;</w:t>
      </w:r>
    </w:p>
    <w:p w14:paraId="66AE35AC" w14:textId="77777777" w:rsidR="00854A46" w:rsidRPr="006875FA" w:rsidRDefault="00A87E6F" w:rsidP="00317FC0">
      <w:pPr>
        <w:pStyle w:val="Akapitzlist"/>
        <w:numPr>
          <w:ilvl w:val="1"/>
          <w:numId w:val="53"/>
        </w:numPr>
        <w:autoSpaceDE w:val="0"/>
        <w:autoSpaceDN w:val="0"/>
        <w:adjustRightInd w:val="0"/>
        <w:spacing w:after="0" w:line="276" w:lineRule="auto"/>
        <w:ind w:left="851" w:hanging="425"/>
        <w:contextualSpacing w:val="0"/>
        <w:rPr>
          <w:rFonts w:ascii="Arial" w:hAnsi="Arial" w:cs="Arial"/>
        </w:rPr>
      </w:pPr>
      <w:r w:rsidRPr="006875FA">
        <w:rPr>
          <w:rFonts w:ascii="Arial" w:hAnsi="Arial" w:cs="Arial"/>
        </w:rPr>
        <w:t xml:space="preserve">kontakt do inspektora ochrony danych osobowych w </w:t>
      </w:r>
      <w:r w:rsidRPr="006875FA">
        <w:rPr>
          <w:rFonts w:ascii="Arial" w:hAnsi="Arial" w:cs="Arial"/>
          <w:iCs/>
        </w:rPr>
        <w:t xml:space="preserve">Urzędzie Miasta Świnoujście, </w:t>
      </w:r>
      <w:r w:rsidRPr="006875FA">
        <w:rPr>
          <w:rFonts w:ascii="Arial" w:hAnsi="Arial" w:cs="Arial"/>
          <w:iCs/>
        </w:rPr>
        <w:br/>
        <w:t>mail: iodo@um.swinoujscie.pl</w:t>
      </w:r>
      <w:r w:rsidR="00854A46" w:rsidRPr="006875FA">
        <w:rPr>
          <w:rFonts w:ascii="Arial" w:hAnsi="Arial" w:cs="Arial"/>
        </w:rPr>
        <w:t>;</w:t>
      </w:r>
    </w:p>
    <w:p w14:paraId="444DE239" w14:textId="77777777" w:rsidR="00854A46" w:rsidRPr="006875FA" w:rsidRDefault="00854A46" w:rsidP="00317FC0">
      <w:pPr>
        <w:pStyle w:val="Akapitzlist"/>
        <w:numPr>
          <w:ilvl w:val="1"/>
          <w:numId w:val="53"/>
        </w:numPr>
        <w:autoSpaceDE w:val="0"/>
        <w:autoSpaceDN w:val="0"/>
        <w:adjustRightInd w:val="0"/>
        <w:spacing w:after="0" w:line="276" w:lineRule="auto"/>
        <w:ind w:left="851" w:hanging="425"/>
        <w:contextualSpacing w:val="0"/>
        <w:rPr>
          <w:rFonts w:ascii="Arial" w:hAnsi="Arial" w:cs="Arial"/>
        </w:rPr>
      </w:pPr>
      <w:r w:rsidRPr="006875FA">
        <w:rPr>
          <w:rFonts w:ascii="Arial" w:hAnsi="Arial" w:cs="Arial"/>
        </w:rPr>
        <w:t xml:space="preserve">Pani/Pana dane osobowe przetwarzane będą na podstawie </w:t>
      </w:r>
      <w:r w:rsidR="005560DA" w:rsidRPr="006875FA">
        <w:rPr>
          <w:rFonts w:ascii="Arial" w:hAnsi="Arial" w:cs="Arial"/>
        </w:rPr>
        <w:t>art. 6 ust. 1 lit. c RODO</w:t>
      </w:r>
      <w:r w:rsidR="005560DA" w:rsidRPr="006875FA">
        <w:rPr>
          <w:rFonts w:ascii="Arial" w:hAnsi="Arial" w:cs="Arial"/>
        </w:rPr>
        <w:br/>
      </w:r>
      <w:r w:rsidRPr="006875FA">
        <w:rPr>
          <w:rFonts w:ascii="Arial" w:hAnsi="Arial" w:cs="Arial"/>
        </w:rPr>
        <w:t>w celu związanym z niniejszym postępowaniem o udzielenie zamówienia publicznego;</w:t>
      </w:r>
    </w:p>
    <w:p w14:paraId="7AEC7D45" w14:textId="77777777" w:rsidR="00854A46" w:rsidRPr="006875FA" w:rsidRDefault="00854A46" w:rsidP="00317FC0">
      <w:pPr>
        <w:pStyle w:val="Akapitzlist"/>
        <w:numPr>
          <w:ilvl w:val="1"/>
          <w:numId w:val="53"/>
        </w:numPr>
        <w:autoSpaceDE w:val="0"/>
        <w:autoSpaceDN w:val="0"/>
        <w:adjustRightInd w:val="0"/>
        <w:spacing w:after="0" w:line="276" w:lineRule="auto"/>
        <w:ind w:left="851" w:hanging="425"/>
        <w:contextualSpacing w:val="0"/>
        <w:rPr>
          <w:rFonts w:ascii="Arial" w:hAnsi="Arial" w:cs="Arial"/>
        </w:rPr>
      </w:pPr>
      <w:r w:rsidRPr="006875FA">
        <w:rPr>
          <w:rFonts w:ascii="Arial" w:hAnsi="Arial" w:cs="Arial"/>
        </w:rPr>
        <w:t xml:space="preserve">odbiorcami Pani/Pana danych osobowych będą osoby lub podmioty, którym udostępniona zostanie dokumentacja postępowania w oparciu o art. </w:t>
      </w:r>
      <w:r w:rsidR="000D61E8" w:rsidRPr="006875FA">
        <w:rPr>
          <w:rFonts w:ascii="Arial" w:hAnsi="Arial" w:cs="Arial"/>
        </w:rPr>
        <w:t>1</w:t>
      </w:r>
      <w:r w:rsidRPr="006875FA">
        <w:rPr>
          <w:rFonts w:ascii="Arial" w:hAnsi="Arial" w:cs="Arial"/>
        </w:rPr>
        <w:t xml:space="preserve">8 oraz art. </w:t>
      </w:r>
      <w:r w:rsidR="000D61E8" w:rsidRPr="006875FA">
        <w:rPr>
          <w:rFonts w:ascii="Arial" w:hAnsi="Arial" w:cs="Arial"/>
        </w:rPr>
        <w:t>74</w:t>
      </w:r>
      <w:r w:rsidRPr="006875FA">
        <w:rPr>
          <w:rFonts w:ascii="Arial" w:hAnsi="Arial" w:cs="Arial"/>
        </w:rPr>
        <w:t xml:space="preserve"> ust. </w:t>
      </w:r>
      <w:r w:rsidR="000D61E8" w:rsidRPr="006875FA">
        <w:rPr>
          <w:rFonts w:ascii="Arial" w:hAnsi="Arial" w:cs="Arial"/>
        </w:rPr>
        <w:t xml:space="preserve">1ustawy </w:t>
      </w:r>
      <w:proofErr w:type="spellStart"/>
      <w:r w:rsidRPr="006875FA">
        <w:rPr>
          <w:rFonts w:ascii="Arial" w:hAnsi="Arial" w:cs="Arial"/>
        </w:rPr>
        <w:t>Pzp</w:t>
      </w:r>
      <w:proofErr w:type="spellEnd"/>
      <w:r w:rsidRPr="006875FA">
        <w:rPr>
          <w:rFonts w:ascii="Arial" w:hAnsi="Arial" w:cs="Arial"/>
        </w:rPr>
        <w:t>;</w:t>
      </w:r>
    </w:p>
    <w:p w14:paraId="5D8EB4BA" w14:textId="49F6FE6D" w:rsidR="00854A46" w:rsidRPr="006875FA" w:rsidRDefault="00854A46" w:rsidP="00317FC0">
      <w:pPr>
        <w:pStyle w:val="Akapitzlist"/>
        <w:numPr>
          <w:ilvl w:val="1"/>
          <w:numId w:val="53"/>
        </w:numPr>
        <w:autoSpaceDE w:val="0"/>
        <w:autoSpaceDN w:val="0"/>
        <w:adjustRightInd w:val="0"/>
        <w:spacing w:after="0" w:line="276" w:lineRule="auto"/>
        <w:ind w:left="851" w:hanging="425"/>
        <w:contextualSpacing w:val="0"/>
        <w:rPr>
          <w:rFonts w:ascii="Arial" w:hAnsi="Arial" w:cs="Arial"/>
        </w:rPr>
      </w:pPr>
      <w:r w:rsidRPr="006875FA">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6875FA" w:rsidRDefault="00854A46" w:rsidP="00317FC0">
      <w:pPr>
        <w:pStyle w:val="Akapitzlist"/>
        <w:numPr>
          <w:ilvl w:val="1"/>
          <w:numId w:val="53"/>
        </w:numPr>
        <w:autoSpaceDE w:val="0"/>
        <w:autoSpaceDN w:val="0"/>
        <w:adjustRightInd w:val="0"/>
        <w:spacing w:after="0" w:line="276" w:lineRule="auto"/>
        <w:ind w:left="851" w:hanging="425"/>
        <w:contextualSpacing w:val="0"/>
        <w:rPr>
          <w:rFonts w:ascii="Arial" w:hAnsi="Arial" w:cs="Arial"/>
        </w:rPr>
      </w:pPr>
      <w:r w:rsidRPr="006875FA">
        <w:rPr>
          <w:rFonts w:ascii="Arial" w:hAnsi="Arial" w:cs="Arial"/>
        </w:rPr>
        <w:t>Pani/Pana dane osobowe będą przechowywane, zgodnie z art. 7</w:t>
      </w:r>
      <w:r w:rsidR="000D61E8" w:rsidRPr="006875FA">
        <w:rPr>
          <w:rFonts w:ascii="Arial" w:hAnsi="Arial" w:cs="Arial"/>
        </w:rPr>
        <w:t>8</w:t>
      </w:r>
      <w:r w:rsidRPr="006875FA">
        <w:rPr>
          <w:rFonts w:ascii="Arial" w:hAnsi="Arial" w:cs="Arial"/>
        </w:rPr>
        <w:t xml:space="preserve"> ust. 1 ustawy </w:t>
      </w:r>
      <w:proofErr w:type="spellStart"/>
      <w:r w:rsidRPr="006875FA">
        <w:rPr>
          <w:rFonts w:ascii="Arial" w:hAnsi="Arial" w:cs="Arial"/>
        </w:rPr>
        <w:t>Pzp</w:t>
      </w:r>
      <w:proofErr w:type="spellEnd"/>
      <w:r w:rsidRPr="006875FA">
        <w:rPr>
          <w:rFonts w:ascii="Arial" w:hAnsi="Arial" w:cs="Arial"/>
        </w:rPr>
        <w:t xml:space="preserve">, przez okres </w:t>
      </w:r>
      <w:r w:rsidR="000D61E8" w:rsidRPr="006875FA">
        <w:rPr>
          <w:rFonts w:ascii="Arial" w:hAnsi="Arial" w:cs="Arial"/>
        </w:rPr>
        <w:t>4</w:t>
      </w:r>
      <w:r w:rsidRPr="006875FA">
        <w:rPr>
          <w:rFonts w:ascii="Arial" w:hAnsi="Arial" w:cs="Arial"/>
        </w:rPr>
        <w:t xml:space="preserve"> lat od dnia zakończenia postępowania o udzielenie zamówien</w:t>
      </w:r>
      <w:r w:rsidR="00224BCB" w:rsidRPr="006875FA">
        <w:rPr>
          <w:rFonts w:ascii="Arial" w:hAnsi="Arial" w:cs="Arial"/>
        </w:rPr>
        <w:t>ia,</w:t>
      </w:r>
      <w:r w:rsidR="00224BCB" w:rsidRPr="006875FA">
        <w:rPr>
          <w:rFonts w:ascii="Arial" w:hAnsi="Arial" w:cs="Arial"/>
        </w:rPr>
        <w:br/>
      </w:r>
      <w:r w:rsidRPr="006875FA">
        <w:rPr>
          <w:rFonts w:ascii="Arial" w:hAnsi="Arial" w:cs="Arial"/>
        </w:rPr>
        <w:t xml:space="preserve">a jeżeli czas trwania umowy przekracza </w:t>
      </w:r>
      <w:r w:rsidR="000D61E8" w:rsidRPr="006875FA">
        <w:rPr>
          <w:rFonts w:ascii="Arial" w:hAnsi="Arial" w:cs="Arial"/>
        </w:rPr>
        <w:t>4</w:t>
      </w:r>
      <w:r w:rsidRPr="006875FA">
        <w:rPr>
          <w:rFonts w:ascii="Arial" w:hAnsi="Arial" w:cs="Arial"/>
        </w:rPr>
        <w:t xml:space="preserve"> lat</w:t>
      </w:r>
      <w:r w:rsidR="000D61E8" w:rsidRPr="006875FA">
        <w:rPr>
          <w:rFonts w:ascii="Arial" w:hAnsi="Arial" w:cs="Arial"/>
        </w:rPr>
        <w:t>a</w:t>
      </w:r>
      <w:r w:rsidRPr="006875FA">
        <w:rPr>
          <w:rFonts w:ascii="Arial" w:hAnsi="Arial" w:cs="Arial"/>
        </w:rPr>
        <w:t>, okres przechowywania obejmuje cały czas trwania umowy;</w:t>
      </w:r>
    </w:p>
    <w:p w14:paraId="24FEA0C3" w14:textId="77777777" w:rsidR="00854A46" w:rsidRPr="006875FA" w:rsidRDefault="00854A46" w:rsidP="00317FC0">
      <w:pPr>
        <w:pStyle w:val="Akapitzlist"/>
        <w:numPr>
          <w:ilvl w:val="1"/>
          <w:numId w:val="53"/>
        </w:numPr>
        <w:autoSpaceDE w:val="0"/>
        <w:autoSpaceDN w:val="0"/>
        <w:adjustRightInd w:val="0"/>
        <w:spacing w:after="0" w:line="276" w:lineRule="auto"/>
        <w:ind w:left="851" w:hanging="425"/>
        <w:contextualSpacing w:val="0"/>
        <w:rPr>
          <w:rFonts w:ascii="Arial" w:hAnsi="Arial" w:cs="Arial"/>
        </w:rPr>
      </w:pPr>
      <w:r w:rsidRPr="006875FA">
        <w:rPr>
          <w:rFonts w:ascii="Arial" w:hAnsi="Arial" w:cs="Arial"/>
        </w:rPr>
        <w:t xml:space="preserve">obowiązek podania przez Panią/Pana danych osobowych bezpośrednio Pani/Pana dotyczących jest wymogiem ustawowym określonym w przepisach ustawy </w:t>
      </w:r>
      <w:proofErr w:type="spellStart"/>
      <w:r w:rsidRPr="006875FA">
        <w:rPr>
          <w:rFonts w:ascii="Arial" w:hAnsi="Arial" w:cs="Arial"/>
        </w:rPr>
        <w:t>Pzp</w:t>
      </w:r>
      <w:proofErr w:type="spellEnd"/>
      <w:r w:rsidRPr="006875FA">
        <w:rPr>
          <w:rFonts w:ascii="Arial" w:hAnsi="Arial" w:cs="Arial"/>
        </w:rPr>
        <w:t xml:space="preserve">, związanym z udziałem w postępowaniu o udzielenie zamówienia publicznego; konsekwencje niepodania określonych danych wynikają z ustawy </w:t>
      </w:r>
      <w:proofErr w:type="spellStart"/>
      <w:r w:rsidRPr="006875FA">
        <w:rPr>
          <w:rFonts w:ascii="Arial" w:hAnsi="Arial" w:cs="Arial"/>
        </w:rPr>
        <w:t>Pzp</w:t>
      </w:r>
      <w:proofErr w:type="spellEnd"/>
      <w:r w:rsidRPr="006875FA">
        <w:rPr>
          <w:rFonts w:ascii="Arial" w:hAnsi="Arial" w:cs="Arial"/>
        </w:rPr>
        <w:t>;</w:t>
      </w:r>
    </w:p>
    <w:p w14:paraId="576A0F9C" w14:textId="77777777" w:rsidR="00854A46" w:rsidRPr="006875FA" w:rsidRDefault="00854A46" w:rsidP="00317FC0">
      <w:pPr>
        <w:pStyle w:val="Akapitzlist"/>
        <w:numPr>
          <w:ilvl w:val="1"/>
          <w:numId w:val="53"/>
        </w:numPr>
        <w:autoSpaceDE w:val="0"/>
        <w:autoSpaceDN w:val="0"/>
        <w:adjustRightInd w:val="0"/>
        <w:spacing w:after="0" w:line="276" w:lineRule="auto"/>
        <w:ind w:hanging="425"/>
        <w:contextualSpacing w:val="0"/>
        <w:rPr>
          <w:rFonts w:ascii="Arial" w:hAnsi="Arial" w:cs="Arial"/>
        </w:rPr>
      </w:pPr>
      <w:r w:rsidRPr="006875FA">
        <w:rPr>
          <w:rFonts w:ascii="Arial" w:hAnsi="Arial" w:cs="Arial"/>
        </w:rPr>
        <w:t>w odniesieniu do Pani/Pana danych osobowy</w:t>
      </w:r>
      <w:r w:rsidR="005560DA" w:rsidRPr="006875FA">
        <w:rPr>
          <w:rFonts w:ascii="Arial" w:hAnsi="Arial" w:cs="Arial"/>
        </w:rPr>
        <w:t>ch decyzje nie będą podejmowane</w:t>
      </w:r>
      <w:r w:rsidR="005560DA" w:rsidRPr="006875FA">
        <w:rPr>
          <w:rFonts w:ascii="Arial" w:hAnsi="Arial" w:cs="Arial"/>
        </w:rPr>
        <w:br/>
      </w:r>
      <w:r w:rsidRPr="006875FA">
        <w:rPr>
          <w:rFonts w:ascii="Arial" w:hAnsi="Arial" w:cs="Arial"/>
        </w:rPr>
        <w:t>w sposób zautomatyzowany, stosowanie do art. 22 RODO;</w:t>
      </w:r>
    </w:p>
    <w:p w14:paraId="1AE5CB69" w14:textId="77777777" w:rsidR="00854A46" w:rsidRPr="006875FA" w:rsidRDefault="00854A46" w:rsidP="00317FC0">
      <w:pPr>
        <w:pStyle w:val="Akapitzlist"/>
        <w:numPr>
          <w:ilvl w:val="1"/>
          <w:numId w:val="53"/>
        </w:numPr>
        <w:autoSpaceDE w:val="0"/>
        <w:autoSpaceDN w:val="0"/>
        <w:adjustRightInd w:val="0"/>
        <w:spacing w:after="0" w:line="276" w:lineRule="auto"/>
        <w:ind w:hanging="425"/>
        <w:contextualSpacing w:val="0"/>
        <w:rPr>
          <w:rFonts w:ascii="Arial" w:hAnsi="Arial" w:cs="Arial"/>
        </w:rPr>
      </w:pPr>
      <w:r w:rsidRPr="006875FA">
        <w:rPr>
          <w:rFonts w:ascii="Arial" w:hAnsi="Arial" w:cs="Arial"/>
        </w:rPr>
        <w:t>posiada Pani/Pan:</w:t>
      </w:r>
    </w:p>
    <w:p w14:paraId="7CB938A8" w14:textId="77777777" w:rsidR="00854A46" w:rsidRPr="006875FA" w:rsidRDefault="00854A46" w:rsidP="00317FC0">
      <w:pPr>
        <w:pStyle w:val="Akapitzlist"/>
        <w:numPr>
          <w:ilvl w:val="2"/>
          <w:numId w:val="54"/>
        </w:numPr>
        <w:autoSpaceDE w:val="0"/>
        <w:autoSpaceDN w:val="0"/>
        <w:adjustRightInd w:val="0"/>
        <w:spacing w:after="0" w:line="276" w:lineRule="auto"/>
        <w:ind w:hanging="425"/>
        <w:contextualSpacing w:val="0"/>
        <w:rPr>
          <w:rFonts w:ascii="Arial" w:hAnsi="Arial" w:cs="Arial"/>
        </w:rPr>
      </w:pPr>
      <w:r w:rsidRPr="006875FA">
        <w:rPr>
          <w:rFonts w:ascii="Arial" w:hAnsi="Arial" w:cs="Arial"/>
        </w:rPr>
        <w:t>na podstawie art. 15 RODO prawo dostępu do danych osobowych Pani/Pana dotyczących;</w:t>
      </w:r>
    </w:p>
    <w:p w14:paraId="68BF8A1A" w14:textId="77777777" w:rsidR="00854A46" w:rsidRPr="006875FA" w:rsidRDefault="00854A46" w:rsidP="00317FC0">
      <w:pPr>
        <w:pStyle w:val="Akapitzlist"/>
        <w:numPr>
          <w:ilvl w:val="2"/>
          <w:numId w:val="54"/>
        </w:numPr>
        <w:autoSpaceDE w:val="0"/>
        <w:autoSpaceDN w:val="0"/>
        <w:adjustRightInd w:val="0"/>
        <w:spacing w:after="0" w:line="276" w:lineRule="auto"/>
        <w:ind w:hanging="425"/>
        <w:contextualSpacing w:val="0"/>
        <w:rPr>
          <w:rFonts w:ascii="Arial" w:hAnsi="Arial" w:cs="Arial"/>
        </w:rPr>
      </w:pPr>
      <w:r w:rsidRPr="006875FA">
        <w:rPr>
          <w:rFonts w:ascii="Arial" w:hAnsi="Arial" w:cs="Arial"/>
        </w:rPr>
        <w:t>na podstawie art. 16 RODO prawo do sprostowania Pani/Pana danych osobowych*;</w:t>
      </w:r>
    </w:p>
    <w:p w14:paraId="1721F811" w14:textId="77777777" w:rsidR="00854A46" w:rsidRPr="006875FA" w:rsidRDefault="00854A46" w:rsidP="00317FC0">
      <w:pPr>
        <w:pStyle w:val="Akapitzlist"/>
        <w:numPr>
          <w:ilvl w:val="2"/>
          <w:numId w:val="54"/>
        </w:numPr>
        <w:autoSpaceDE w:val="0"/>
        <w:autoSpaceDN w:val="0"/>
        <w:adjustRightInd w:val="0"/>
        <w:spacing w:after="0" w:line="276" w:lineRule="auto"/>
        <w:ind w:hanging="425"/>
        <w:contextualSpacing w:val="0"/>
        <w:rPr>
          <w:rFonts w:ascii="Arial" w:hAnsi="Arial" w:cs="Arial"/>
        </w:rPr>
      </w:pPr>
      <w:r w:rsidRPr="006875FA">
        <w:rPr>
          <w:rFonts w:ascii="Arial" w:hAnsi="Arial" w:cs="Arial"/>
        </w:rPr>
        <w:lastRenderedPageBreak/>
        <w:t>na podstawie art. 18 RODO prawo żądania od administratora ograniczenia przetwarzania danych osobowych z zastrzeże</w:t>
      </w:r>
      <w:r w:rsidR="005560DA" w:rsidRPr="006875FA">
        <w:rPr>
          <w:rFonts w:ascii="Arial" w:hAnsi="Arial" w:cs="Arial"/>
        </w:rPr>
        <w:t>niem przypadków, o których mowa</w:t>
      </w:r>
      <w:r w:rsidR="005560DA" w:rsidRPr="006875FA">
        <w:rPr>
          <w:rFonts w:ascii="Arial" w:hAnsi="Arial" w:cs="Arial"/>
        </w:rPr>
        <w:br/>
      </w:r>
      <w:r w:rsidRPr="006875FA">
        <w:rPr>
          <w:rFonts w:ascii="Arial" w:hAnsi="Arial" w:cs="Arial"/>
        </w:rPr>
        <w:t>w art. 18 ust. 2 RODO**;</w:t>
      </w:r>
    </w:p>
    <w:p w14:paraId="0D3657E1" w14:textId="77777777" w:rsidR="00854A46" w:rsidRPr="006875FA" w:rsidRDefault="00854A46" w:rsidP="00317FC0">
      <w:pPr>
        <w:pStyle w:val="Akapitzlist"/>
        <w:numPr>
          <w:ilvl w:val="2"/>
          <w:numId w:val="54"/>
        </w:numPr>
        <w:autoSpaceDE w:val="0"/>
        <w:autoSpaceDN w:val="0"/>
        <w:adjustRightInd w:val="0"/>
        <w:spacing w:after="0" w:line="276" w:lineRule="auto"/>
        <w:ind w:hanging="425"/>
        <w:contextualSpacing w:val="0"/>
        <w:rPr>
          <w:rFonts w:ascii="Arial" w:hAnsi="Arial" w:cs="Arial"/>
        </w:rPr>
      </w:pPr>
      <w:r w:rsidRPr="006875FA">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6875FA" w:rsidRDefault="00854A46" w:rsidP="00317FC0">
      <w:pPr>
        <w:pStyle w:val="Akapitzlist"/>
        <w:numPr>
          <w:ilvl w:val="1"/>
          <w:numId w:val="53"/>
        </w:numPr>
        <w:tabs>
          <w:tab w:val="left" w:pos="1134"/>
        </w:tabs>
        <w:autoSpaceDE w:val="0"/>
        <w:autoSpaceDN w:val="0"/>
        <w:adjustRightInd w:val="0"/>
        <w:spacing w:after="0" w:line="276" w:lineRule="auto"/>
        <w:ind w:left="851" w:hanging="425"/>
        <w:contextualSpacing w:val="0"/>
        <w:rPr>
          <w:rFonts w:ascii="Arial" w:hAnsi="Arial" w:cs="Arial"/>
        </w:rPr>
      </w:pPr>
      <w:r w:rsidRPr="006875FA">
        <w:rPr>
          <w:rFonts w:ascii="Arial" w:hAnsi="Arial" w:cs="Arial"/>
        </w:rPr>
        <w:t>nie przysługuje Pani/Panu:</w:t>
      </w:r>
    </w:p>
    <w:p w14:paraId="47A1E7AB" w14:textId="77777777" w:rsidR="00854A46" w:rsidRPr="006875FA" w:rsidRDefault="00854A46" w:rsidP="00317FC0">
      <w:pPr>
        <w:pStyle w:val="Akapitzlist"/>
        <w:numPr>
          <w:ilvl w:val="2"/>
          <w:numId w:val="55"/>
        </w:numPr>
        <w:autoSpaceDE w:val="0"/>
        <w:autoSpaceDN w:val="0"/>
        <w:adjustRightInd w:val="0"/>
        <w:spacing w:after="0" w:line="276" w:lineRule="auto"/>
        <w:ind w:hanging="425"/>
        <w:contextualSpacing w:val="0"/>
        <w:rPr>
          <w:rFonts w:ascii="Arial" w:hAnsi="Arial" w:cs="Arial"/>
        </w:rPr>
      </w:pPr>
      <w:r w:rsidRPr="006875FA">
        <w:rPr>
          <w:rFonts w:ascii="Arial" w:hAnsi="Arial" w:cs="Arial"/>
        </w:rPr>
        <w:t>w związku z art. 17 ust. 3 lit. b, d lub e RODO prawo do usunięcia danych osobowych;</w:t>
      </w:r>
    </w:p>
    <w:p w14:paraId="29415A79" w14:textId="77777777" w:rsidR="00854A46" w:rsidRPr="006875FA" w:rsidRDefault="00854A46" w:rsidP="00317FC0">
      <w:pPr>
        <w:pStyle w:val="Akapitzlist"/>
        <w:numPr>
          <w:ilvl w:val="2"/>
          <w:numId w:val="55"/>
        </w:numPr>
        <w:autoSpaceDE w:val="0"/>
        <w:autoSpaceDN w:val="0"/>
        <w:adjustRightInd w:val="0"/>
        <w:spacing w:after="0" w:line="276" w:lineRule="auto"/>
        <w:ind w:hanging="425"/>
        <w:contextualSpacing w:val="0"/>
        <w:rPr>
          <w:rFonts w:ascii="Arial" w:hAnsi="Arial" w:cs="Arial"/>
        </w:rPr>
      </w:pPr>
      <w:r w:rsidRPr="006875FA">
        <w:rPr>
          <w:rFonts w:ascii="Arial" w:hAnsi="Arial" w:cs="Arial"/>
        </w:rPr>
        <w:t>prawo do przenoszenia danych osobowych, o którym mowa w art. 20 RODO;</w:t>
      </w:r>
    </w:p>
    <w:p w14:paraId="4B389525" w14:textId="77777777" w:rsidR="00854A46" w:rsidRPr="006875FA" w:rsidRDefault="00854A46" w:rsidP="00317FC0">
      <w:pPr>
        <w:pStyle w:val="Akapitzlist"/>
        <w:numPr>
          <w:ilvl w:val="2"/>
          <w:numId w:val="55"/>
        </w:numPr>
        <w:autoSpaceDE w:val="0"/>
        <w:autoSpaceDN w:val="0"/>
        <w:adjustRightInd w:val="0"/>
        <w:spacing w:after="0" w:line="276" w:lineRule="auto"/>
        <w:ind w:hanging="425"/>
        <w:contextualSpacing w:val="0"/>
        <w:rPr>
          <w:rFonts w:ascii="Arial" w:hAnsi="Arial" w:cs="Arial"/>
        </w:rPr>
      </w:pPr>
      <w:r w:rsidRPr="006875FA">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6875FA" w:rsidRDefault="00854A46" w:rsidP="00B7347A">
      <w:pPr>
        <w:autoSpaceDE w:val="0"/>
        <w:autoSpaceDN w:val="0"/>
        <w:adjustRightInd w:val="0"/>
        <w:spacing w:after="0" w:line="276" w:lineRule="auto"/>
        <w:rPr>
          <w:rFonts w:ascii="Arial" w:hAnsi="Arial" w:cs="Arial"/>
        </w:rPr>
      </w:pPr>
      <w:r w:rsidRPr="006875FA">
        <w:rPr>
          <w:rFonts w:ascii="Arial" w:hAnsi="Arial" w:cs="Arial"/>
        </w:rPr>
        <w:t>* Wyjaśnienie: skorzystanie z prawa do sprostowania nie może skutkować zmianą wyniku postępowania o udzielenie zamówienia publiczne</w:t>
      </w:r>
      <w:r w:rsidR="00AC495E" w:rsidRPr="006875FA">
        <w:rPr>
          <w:rFonts w:ascii="Arial" w:hAnsi="Arial" w:cs="Arial"/>
        </w:rPr>
        <w:t>go ani zmianą postanowień umowy</w:t>
      </w:r>
      <w:r w:rsidR="00AC495E" w:rsidRPr="006875FA">
        <w:rPr>
          <w:rFonts w:ascii="Arial" w:hAnsi="Arial" w:cs="Arial"/>
        </w:rPr>
        <w:br/>
      </w:r>
      <w:r w:rsidRPr="006875FA">
        <w:rPr>
          <w:rFonts w:ascii="Arial" w:hAnsi="Arial" w:cs="Arial"/>
        </w:rPr>
        <w:t xml:space="preserve">w zakresie niezgodnym z ustawą </w:t>
      </w:r>
      <w:proofErr w:type="spellStart"/>
      <w:r w:rsidRPr="006875FA">
        <w:rPr>
          <w:rFonts w:ascii="Arial" w:hAnsi="Arial" w:cs="Arial"/>
        </w:rPr>
        <w:t>Pzp</w:t>
      </w:r>
      <w:proofErr w:type="spellEnd"/>
      <w:r w:rsidRPr="006875FA">
        <w:rPr>
          <w:rFonts w:ascii="Arial" w:hAnsi="Arial" w:cs="Arial"/>
        </w:rPr>
        <w:t xml:space="preserve"> oraz nie może naruszać integralności protokołu oraz jego załączników.</w:t>
      </w:r>
    </w:p>
    <w:p w14:paraId="2C5A8805" w14:textId="77777777" w:rsidR="00854A46" w:rsidRPr="006875FA" w:rsidRDefault="00854A46" w:rsidP="00B7347A">
      <w:pPr>
        <w:autoSpaceDE w:val="0"/>
        <w:autoSpaceDN w:val="0"/>
        <w:adjustRightInd w:val="0"/>
        <w:spacing w:after="0" w:line="276" w:lineRule="auto"/>
        <w:rPr>
          <w:rFonts w:ascii="Arial" w:hAnsi="Arial" w:cs="Arial"/>
        </w:rPr>
      </w:pPr>
      <w:r w:rsidRPr="006875F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6875FA" w:rsidRDefault="005C57FC" w:rsidP="00B7347A">
      <w:pPr>
        <w:autoSpaceDE w:val="0"/>
        <w:autoSpaceDN w:val="0"/>
        <w:adjustRightInd w:val="0"/>
        <w:spacing w:after="0" w:line="276" w:lineRule="auto"/>
        <w:rPr>
          <w:rFonts w:ascii="Arial" w:hAnsi="Arial" w:cs="Arial"/>
        </w:rPr>
      </w:pPr>
    </w:p>
    <w:p w14:paraId="12527DD9" w14:textId="77777777" w:rsidR="006B29BE" w:rsidRPr="006875FA" w:rsidRDefault="006B29BE" w:rsidP="00B7347A">
      <w:pPr>
        <w:pStyle w:val="Nagwek1"/>
        <w:shd w:val="clear" w:color="auto" w:fill="CCC0D9"/>
        <w:spacing w:before="0" w:after="0" w:line="276" w:lineRule="auto"/>
        <w:rPr>
          <w:rFonts w:ascii="Arial" w:hAnsi="Arial" w:cs="Arial"/>
          <w:sz w:val="22"/>
          <w:szCs w:val="22"/>
          <w:u w:val="single"/>
        </w:rPr>
      </w:pPr>
      <w:r w:rsidRPr="006875FA">
        <w:rPr>
          <w:rFonts w:ascii="Arial" w:hAnsi="Arial" w:cs="Arial"/>
          <w:sz w:val="22"/>
          <w:szCs w:val="22"/>
        </w:rPr>
        <w:t>XX</w:t>
      </w:r>
      <w:r w:rsidR="00C374F2"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ZAŁĄCZNIKI</w:t>
      </w:r>
    </w:p>
    <w:p w14:paraId="01B2AEA6" w14:textId="77777777" w:rsidR="006B29BE" w:rsidRPr="006875FA" w:rsidRDefault="006B29BE" w:rsidP="00B7347A">
      <w:pPr>
        <w:pStyle w:val="Bezodstpw"/>
        <w:numPr>
          <w:ilvl w:val="0"/>
          <w:numId w:val="46"/>
        </w:numPr>
        <w:spacing w:line="276" w:lineRule="auto"/>
        <w:ind w:left="426" w:hanging="426"/>
        <w:rPr>
          <w:rFonts w:ascii="Arial" w:hAnsi="Arial" w:cs="Arial"/>
        </w:rPr>
      </w:pPr>
      <w:bookmarkStart w:id="42" w:name="_Hlk8386904"/>
      <w:r w:rsidRPr="006875FA">
        <w:rPr>
          <w:rFonts w:ascii="Arial" w:hAnsi="Arial" w:cs="Arial"/>
        </w:rPr>
        <w:t>Niżej wymienione załączniki stanowią integralną część SWZ:</w:t>
      </w:r>
    </w:p>
    <w:p w14:paraId="3EE2CE5A" w14:textId="77777777" w:rsidR="006B29BE" w:rsidRPr="006875FA" w:rsidRDefault="006B29BE" w:rsidP="00B7347A">
      <w:pPr>
        <w:pStyle w:val="Bezodstpw"/>
        <w:numPr>
          <w:ilvl w:val="0"/>
          <w:numId w:val="47"/>
        </w:numPr>
        <w:spacing w:line="276" w:lineRule="auto"/>
        <w:rPr>
          <w:rFonts w:ascii="Arial" w:hAnsi="Arial" w:cs="Arial"/>
        </w:rPr>
      </w:pPr>
      <w:r w:rsidRPr="006875FA">
        <w:rPr>
          <w:rFonts w:ascii="Arial" w:hAnsi="Arial" w:cs="Arial"/>
        </w:rPr>
        <w:t>załącznik nr 1 - Formularz ofertowy,</w:t>
      </w:r>
    </w:p>
    <w:p w14:paraId="1E132772" w14:textId="0360AEA8" w:rsidR="006B29BE" w:rsidRDefault="006B29BE" w:rsidP="00B7347A">
      <w:pPr>
        <w:pStyle w:val="Bezodstpw"/>
        <w:numPr>
          <w:ilvl w:val="0"/>
          <w:numId w:val="47"/>
        </w:numPr>
        <w:spacing w:line="276" w:lineRule="auto"/>
        <w:rPr>
          <w:rFonts w:ascii="Arial" w:hAnsi="Arial" w:cs="Arial"/>
        </w:rPr>
      </w:pPr>
      <w:r w:rsidRPr="006875FA">
        <w:rPr>
          <w:rFonts w:ascii="Arial" w:hAnsi="Arial" w:cs="Arial"/>
        </w:rPr>
        <w:t xml:space="preserve">załącznik nr </w:t>
      </w:r>
      <w:r w:rsidR="001B377A" w:rsidRPr="006875FA">
        <w:rPr>
          <w:rFonts w:ascii="Arial" w:hAnsi="Arial" w:cs="Arial"/>
        </w:rPr>
        <w:t>2</w:t>
      </w:r>
      <w:r w:rsidR="002C16DF" w:rsidRPr="006875FA">
        <w:rPr>
          <w:rFonts w:ascii="Arial" w:hAnsi="Arial" w:cs="Arial"/>
        </w:rPr>
        <w:t>-</w:t>
      </w:r>
      <w:r w:rsidRPr="006875FA">
        <w:rPr>
          <w:rFonts w:ascii="Arial" w:hAnsi="Arial" w:cs="Arial"/>
        </w:rPr>
        <w:t xml:space="preserve"> Oświadczenia</w:t>
      </w:r>
      <w:r w:rsidR="00407315" w:rsidRPr="006875FA">
        <w:rPr>
          <w:rFonts w:ascii="Arial" w:hAnsi="Arial" w:cs="Arial"/>
        </w:rPr>
        <w:t xml:space="preserve"> </w:t>
      </w:r>
      <w:r w:rsidR="0095368E" w:rsidRPr="006875FA">
        <w:rPr>
          <w:rFonts w:ascii="Arial" w:hAnsi="Arial" w:cs="Arial"/>
        </w:rPr>
        <w:t>(w formie dokumentu JEDZ),</w:t>
      </w:r>
    </w:p>
    <w:p w14:paraId="2F191383" w14:textId="5F13D72D" w:rsidR="00FD345C" w:rsidRPr="006875FA" w:rsidRDefault="00FD345C" w:rsidP="00B7347A">
      <w:pPr>
        <w:pStyle w:val="Bezodstpw"/>
        <w:numPr>
          <w:ilvl w:val="0"/>
          <w:numId w:val="47"/>
        </w:numPr>
        <w:spacing w:line="276" w:lineRule="auto"/>
        <w:rPr>
          <w:rFonts w:ascii="Arial" w:hAnsi="Arial" w:cs="Arial"/>
        </w:rPr>
      </w:pPr>
      <w:r>
        <w:rPr>
          <w:rFonts w:ascii="Arial" w:hAnsi="Arial" w:cs="Arial"/>
        </w:rPr>
        <w:t>załącznik nr 3</w:t>
      </w:r>
      <w:r w:rsidR="006609C7">
        <w:rPr>
          <w:rFonts w:ascii="Arial" w:hAnsi="Arial" w:cs="Arial"/>
        </w:rPr>
        <w:t xml:space="preserve"> </w:t>
      </w:r>
      <w:r>
        <w:rPr>
          <w:rFonts w:ascii="Arial" w:hAnsi="Arial" w:cs="Arial"/>
        </w:rPr>
        <w:t xml:space="preserve">- </w:t>
      </w:r>
      <w:r w:rsidR="006609C7">
        <w:rPr>
          <w:rFonts w:ascii="Arial" w:hAnsi="Arial" w:cs="Arial"/>
        </w:rPr>
        <w:t>Wykaz dostaw</w:t>
      </w:r>
      <w:r>
        <w:rPr>
          <w:rFonts w:ascii="Arial" w:hAnsi="Arial" w:cs="Arial"/>
        </w:rPr>
        <w:t>,</w:t>
      </w:r>
    </w:p>
    <w:p w14:paraId="74E8951B" w14:textId="4BB48B33" w:rsidR="00CD1285" w:rsidRPr="006875FA" w:rsidRDefault="00FD345C" w:rsidP="00B7347A">
      <w:pPr>
        <w:pStyle w:val="Bezodstpw"/>
        <w:numPr>
          <w:ilvl w:val="0"/>
          <w:numId w:val="47"/>
        </w:numPr>
        <w:spacing w:line="276" w:lineRule="auto"/>
        <w:rPr>
          <w:rFonts w:ascii="Arial" w:hAnsi="Arial" w:cs="Arial"/>
        </w:rPr>
      </w:pPr>
      <w:r>
        <w:rPr>
          <w:rFonts w:ascii="Arial" w:hAnsi="Arial" w:cs="Arial"/>
        </w:rPr>
        <w:t>załącznik nr 4-</w:t>
      </w:r>
      <w:r w:rsidR="00CD1285" w:rsidRPr="006875FA">
        <w:rPr>
          <w:rFonts w:ascii="Arial" w:hAnsi="Arial" w:cs="Arial"/>
        </w:rPr>
        <w:t xml:space="preserve"> Oświadczenie wykonawcy </w:t>
      </w:r>
      <w:r w:rsidR="00CD1285" w:rsidRPr="006875FA">
        <w:rPr>
          <w:rFonts w:ascii="Arial" w:hAnsi="Arial" w:cs="Arial"/>
          <w:bCs/>
        </w:rPr>
        <w:t>dotyczące przesłanek wykluczenia z art. 5k rozporządzenia 833/2014 oraz art. 7 ust. 1 ustawy o szczególnych rozwiązaniach w</w:t>
      </w:r>
      <w:r w:rsidR="006A5995">
        <w:rPr>
          <w:rFonts w:ascii="Arial" w:hAnsi="Arial" w:cs="Arial"/>
          <w:bCs/>
        </w:rPr>
        <w:t> </w:t>
      </w:r>
      <w:r w:rsidR="00CD1285" w:rsidRPr="006875FA">
        <w:rPr>
          <w:rFonts w:ascii="Arial" w:hAnsi="Arial" w:cs="Arial"/>
          <w:bCs/>
        </w:rPr>
        <w:t>zakresie przeciwdziałania wspieraniu agresji na Ukrainę oraz służących ochronie bezpieczeństwa narodowego</w:t>
      </w:r>
      <w:r>
        <w:rPr>
          <w:rFonts w:ascii="Arial" w:hAnsi="Arial" w:cs="Arial"/>
        </w:rPr>
        <w:t>,</w:t>
      </w:r>
    </w:p>
    <w:p w14:paraId="3AB9012C" w14:textId="7D504BDE" w:rsidR="002C16DF" w:rsidRPr="00FD345C" w:rsidRDefault="00FD345C" w:rsidP="00B7347A">
      <w:pPr>
        <w:pStyle w:val="Bezodstpw"/>
        <w:numPr>
          <w:ilvl w:val="0"/>
          <w:numId w:val="47"/>
        </w:numPr>
        <w:spacing w:line="276" w:lineRule="auto"/>
        <w:rPr>
          <w:rFonts w:ascii="Arial" w:hAnsi="Arial" w:cs="Arial"/>
        </w:rPr>
      </w:pPr>
      <w:r>
        <w:rPr>
          <w:rFonts w:ascii="Arial" w:hAnsi="Arial" w:cs="Arial"/>
        </w:rPr>
        <w:t>załącznik nr 5-</w:t>
      </w:r>
      <w:r w:rsidR="00CD1285" w:rsidRPr="006875FA">
        <w:rPr>
          <w:rFonts w:ascii="Arial" w:hAnsi="Arial" w:cs="Arial"/>
        </w:rPr>
        <w:t xml:space="preserve"> Oświadczenie podmiotu udostępniającego zasoby </w:t>
      </w:r>
      <w:r w:rsidR="00CD1285" w:rsidRPr="006875FA">
        <w:rPr>
          <w:rFonts w:ascii="Arial" w:hAnsi="Arial" w:cs="Arial"/>
          <w:bCs/>
        </w:rPr>
        <w:t>dotyczące przesłanek wykluczenia z art. 5k rozporządzenia 833</w:t>
      </w:r>
      <w:r w:rsidR="00AC495E" w:rsidRPr="006875FA">
        <w:rPr>
          <w:rFonts w:ascii="Arial" w:hAnsi="Arial" w:cs="Arial"/>
          <w:bCs/>
        </w:rPr>
        <w:t>/2014 oraz art. 7 ust. 1 ustawy</w:t>
      </w:r>
      <w:r w:rsidR="00AC495E" w:rsidRPr="006875FA">
        <w:rPr>
          <w:rFonts w:ascii="Arial" w:hAnsi="Arial" w:cs="Arial"/>
          <w:bCs/>
        </w:rPr>
        <w:br/>
      </w:r>
      <w:r w:rsidR="00CD1285" w:rsidRPr="006875FA">
        <w:rPr>
          <w:rFonts w:ascii="Arial" w:hAnsi="Arial" w:cs="Arial"/>
          <w:bCs/>
        </w:rPr>
        <w:t>o szczególnych rozwiązaniach w zakresie przeciwdziałania wspieraniu agresji na Ukrainę oraz służących ochronie bezpieczeństwa narodowego</w:t>
      </w:r>
      <w:r>
        <w:rPr>
          <w:rFonts w:ascii="Arial" w:hAnsi="Arial" w:cs="Arial"/>
        </w:rPr>
        <w:t>,</w:t>
      </w:r>
    </w:p>
    <w:p w14:paraId="4451C2B4" w14:textId="6CE61DF7" w:rsidR="00354EB0" w:rsidRPr="006875FA" w:rsidRDefault="00C37EB6" w:rsidP="00B7347A">
      <w:pPr>
        <w:pStyle w:val="Bezodstpw"/>
        <w:numPr>
          <w:ilvl w:val="0"/>
          <w:numId w:val="47"/>
        </w:numPr>
        <w:spacing w:line="276" w:lineRule="auto"/>
        <w:rPr>
          <w:rFonts w:ascii="Arial" w:hAnsi="Arial" w:cs="Arial"/>
        </w:rPr>
      </w:pPr>
      <w:r w:rsidRPr="006875FA">
        <w:rPr>
          <w:rFonts w:ascii="Arial" w:hAnsi="Arial" w:cs="Arial"/>
        </w:rPr>
        <w:t>załącznik nr 6</w:t>
      </w:r>
      <w:r w:rsidR="00407315" w:rsidRPr="006875FA">
        <w:rPr>
          <w:rFonts w:ascii="Arial" w:hAnsi="Arial" w:cs="Arial"/>
        </w:rPr>
        <w:t xml:space="preserve"> </w:t>
      </w:r>
      <w:r w:rsidR="00897822">
        <w:rPr>
          <w:rFonts w:ascii="Arial" w:hAnsi="Arial" w:cs="Arial"/>
        </w:rPr>
        <w:t>–</w:t>
      </w:r>
      <w:r w:rsidR="00354EB0" w:rsidRPr="006875FA">
        <w:rPr>
          <w:rFonts w:ascii="Arial" w:hAnsi="Arial" w:cs="Arial"/>
        </w:rPr>
        <w:t xml:space="preserve"> Projekt</w:t>
      </w:r>
      <w:r w:rsidR="00897822">
        <w:rPr>
          <w:rFonts w:ascii="Arial" w:hAnsi="Arial" w:cs="Arial"/>
        </w:rPr>
        <w:t>owane postanowienia</w:t>
      </w:r>
      <w:r w:rsidR="00354EB0" w:rsidRPr="006875FA">
        <w:rPr>
          <w:rFonts w:ascii="Arial" w:hAnsi="Arial" w:cs="Arial"/>
        </w:rPr>
        <w:t xml:space="preserve"> umowy</w:t>
      </w:r>
      <w:r w:rsidR="00BE5C89" w:rsidRPr="006875FA">
        <w:rPr>
          <w:rFonts w:ascii="Arial" w:hAnsi="Arial" w:cs="Arial"/>
        </w:rPr>
        <w:t>,</w:t>
      </w:r>
    </w:p>
    <w:p w14:paraId="0FA74C7C" w14:textId="1CB45F9E" w:rsidR="00533F5D" w:rsidRDefault="00354EB0" w:rsidP="00B7347A">
      <w:pPr>
        <w:pStyle w:val="Bezodstpw"/>
        <w:numPr>
          <w:ilvl w:val="0"/>
          <w:numId w:val="47"/>
        </w:numPr>
        <w:spacing w:line="276" w:lineRule="auto"/>
        <w:rPr>
          <w:rFonts w:ascii="Arial" w:hAnsi="Arial" w:cs="Arial"/>
        </w:rPr>
      </w:pPr>
      <w:r w:rsidRPr="006875FA">
        <w:rPr>
          <w:rFonts w:ascii="Arial" w:hAnsi="Arial" w:cs="Arial"/>
        </w:rPr>
        <w:t>załącznik nr 6.1</w:t>
      </w:r>
      <w:r w:rsidR="00DF0346" w:rsidRPr="006875FA">
        <w:rPr>
          <w:rFonts w:ascii="Arial" w:hAnsi="Arial" w:cs="Arial"/>
        </w:rPr>
        <w:t xml:space="preserve"> </w:t>
      </w:r>
      <w:r w:rsidR="00230926">
        <w:rPr>
          <w:rFonts w:ascii="Arial" w:hAnsi="Arial" w:cs="Arial"/>
        </w:rPr>
        <w:t>–</w:t>
      </w:r>
      <w:r w:rsidR="0077627C">
        <w:rPr>
          <w:rFonts w:ascii="Arial" w:hAnsi="Arial" w:cs="Arial"/>
        </w:rPr>
        <w:t xml:space="preserve"> </w:t>
      </w:r>
      <w:r w:rsidR="000A5B27">
        <w:rPr>
          <w:rFonts w:ascii="Arial" w:hAnsi="Arial" w:cs="Arial"/>
        </w:rPr>
        <w:t>Wykaz odbiorców</w:t>
      </w:r>
      <w:bookmarkStart w:id="43" w:name="_GoBack"/>
      <w:bookmarkEnd w:id="43"/>
      <w:r w:rsidR="00230926">
        <w:rPr>
          <w:rFonts w:ascii="Arial" w:hAnsi="Arial" w:cs="Arial"/>
        </w:rPr>
        <w:t>,</w:t>
      </w:r>
    </w:p>
    <w:p w14:paraId="04D9256C" w14:textId="19EF4078" w:rsidR="00230926" w:rsidRDefault="00230926" w:rsidP="00230926">
      <w:pPr>
        <w:pStyle w:val="Bezodstpw"/>
        <w:numPr>
          <w:ilvl w:val="0"/>
          <w:numId w:val="47"/>
        </w:numPr>
        <w:spacing w:line="276" w:lineRule="auto"/>
        <w:rPr>
          <w:rFonts w:ascii="Arial" w:hAnsi="Arial" w:cs="Arial"/>
        </w:rPr>
      </w:pPr>
      <w:r>
        <w:rPr>
          <w:rFonts w:ascii="Arial" w:hAnsi="Arial" w:cs="Arial"/>
        </w:rPr>
        <w:t xml:space="preserve">załącznik nr 6.2 - </w:t>
      </w:r>
      <w:r w:rsidRPr="00230926">
        <w:rPr>
          <w:rFonts w:ascii="Arial" w:hAnsi="Arial" w:cs="Arial"/>
        </w:rPr>
        <w:t>Formularzu cenowym</w:t>
      </w:r>
      <w:r>
        <w:rPr>
          <w:rFonts w:ascii="Arial" w:hAnsi="Arial" w:cs="Arial"/>
        </w:rPr>
        <w:t>,</w:t>
      </w:r>
    </w:p>
    <w:p w14:paraId="0A88F1C5" w14:textId="3F72E450" w:rsidR="00632690" w:rsidRPr="006875FA" w:rsidRDefault="00632690" w:rsidP="00230926">
      <w:pPr>
        <w:pStyle w:val="Bezodstpw"/>
        <w:numPr>
          <w:ilvl w:val="0"/>
          <w:numId w:val="47"/>
        </w:numPr>
        <w:spacing w:line="276" w:lineRule="auto"/>
        <w:rPr>
          <w:rFonts w:ascii="Arial" w:hAnsi="Arial" w:cs="Arial"/>
        </w:rPr>
      </w:pPr>
      <w:r>
        <w:rPr>
          <w:rFonts w:ascii="Arial" w:hAnsi="Arial" w:cs="Arial"/>
        </w:rPr>
        <w:t>załącznik nr 6.3 – Opis przedmiotu zamó</w:t>
      </w:r>
      <w:r w:rsidR="00561421">
        <w:rPr>
          <w:rFonts w:ascii="Arial" w:hAnsi="Arial" w:cs="Arial"/>
        </w:rPr>
        <w:t>wienia,</w:t>
      </w:r>
    </w:p>
    <w:bookmarkEnd w:id="42"/>
    <w:p w14:paraId="3AF363B5" w14:textId="0A98585F" w:rsidR="007C600C" w:rsidRDefault="00F14916" w:rsidP="00B7347A">
      <w:pPr>
        <w:pStyle w:val="Bezodstpw"/>
        <w:numPr>
          <w:ilvl w:val="0"/>
          <w:numId w:val="47"/>
        </w:numPr>
        <w:spacing w:line="276" w:lineRule="auto"/>
        <w:ind w:left="714" w:hanging="357"/>
        <w:rPr>
          <w:rFonts w:ascii="Arial" w:hAnsi="Arial" w:cs="Arial"/>
        </w:rPr>
      </w:pPr>
      <w:r>
        <w:rPr>
          <w:rFonts w:ascii="Arial" w:hAnsi="Arial" w:cs="Arial"/>
        </w:rPr>
        <w:t>załącznik nr 7</w:t>
      </w:r>
      <w:r w:rsidR="007C600C" w:rsidRPr="006875FA">
        <w:rPr>
          <w:rFonts w:ascii="Arial" w:hAnsi="Arial" w:cs="Arial"/>
        </w:rPr>
        <w:t xml:space="preserve"> </w:t>
      </w:r>
      <w:r w:rsidR="00E12D6A" w:rsidRPr="006875FA">
        <w:rPr>
          <w:rFonts w:ascii="Arial" w:hAnsi="Arial" w:cs="Arial"/>
        </w:rPr>
        <w:t>–</w:t>
      </w:r>
      <w:r w:rsidR="007C600C" w:rsidRPr="006875FA">
        <w:rPr>
          <w:rFonts w:ascii="Arial" w:hAnsi="Arial" w:cs="Arial"/>
        </w:rPr>
        <w:t xml:space="preserve"> </w:t>
      </w:r>
      <w:r w:rsidR="00CD1285" w:rsidRPr="006875FA">
        <w:rPr>
          <w:rFonts w:ascii="Arial" w:hAnsi="Arial" w:cs="Arial"/>
        </w:rPr>
        <w:t>Oświadczenie</w:t>
      </w:r>
      <w:r w:rsidR="00E12D6A" w:rsidRPr="006875FA">
        <w:rPr>
          <w:rFonts w:ascii="Arial" w:hAnsi="Arial" w:cs="Arial"/>
        </w:rPr>
        <w:t xml:space="preserve"> o grupie kapitałow</w:t>
      </w:r>
      <w:r w:rsidR="00E12D6A">
        <w:rPr>
          <w:rFonts w:ascii="Arial" w:hAnsi="Arial" w:cs="Arial"/>
        </w:rPr>
        <w:t>ej</w:t>
      </w:r>
    </w:p>
    <w:p w14:paraId="1778B6AB" w14:textId="5D8F4CE3" w:rsidR="00F14916" w:rsidRPr="00254F2C" w:rsidRDefault="00F14916" w:rsidP="00254F2C">
      <w:pPr>
        <w:pStyle w:val="Akapitzlist"/>
        <w:numPr>
          <w:ilvl w:val="0"/>
          <w:numId w:val="47"/>
        </w:numPr>
        <w:rPr>
          <w:rFonts w:ascii="Arial" w:hAnsi="Arial" w:cs="Arial"/>
        </w:rPr>
      </w:pPr>
      <w:r w:rsidRPr="00F14916">
        <w:rPr>
          <w:rFonts w:ascii="Arial" w:hAnsi="Arial" w:cs="Arial"/>
        </w:rPr>
        <w:t>załącznik nr 8 - Oświadczenia o aktualności informacji zawartych w oświadczeniu, o</w:t>
      </w:r>
      <w:r w:rsidR="006A5995">
        <w:rPr>
          <w:rFonts w:ascii="Arial" w:hAnsi="Arial" w:cs="Arial"/>
        </w:rPr>
        <w:t> </w:t>
      </w:r>
      <w:r w:rsidRPr="00F14916">
        <w:rPr>
          <w:rFonts w:ascii="Arial" w:hAnsi="Arial" w:cs="Arial"/>
        </w:rPr>
        <w:t>kt</w:t>
      </w:r>
      <w:r w:rsidR="006609C7">
        <w:rPr>
          <w:rFonts w:ascii="Arial" w:hAnsi="Arial" w:cs="Arial"/>
        </w:rPr>
        <w:t>órym mowa w art. 125 ust. 1 PZP</w:t>
      </w:r>
      <w:r w:rsidR="00254F2C">
        <w:rPr>
          <w:rFonts w:ascii="Arial" w:hAnsi="Arial" w:cs="Arial"/>
        </w:rPr>
        <w:t>.</w:t>
      </w:r>
    </w:p>
    <w:p w14:paraId="6E866104" w14:textId="77777777" w:rsidR="00F14916" w:rsidRPr="00A55F97" w:rsidRDefault="00F14916" w:rsidP="00B7347A">
      <w:pPr>
        <w:pStyle w:val="Bezodstpw"/>
        <w:spacing w:line="276" w:lineRule="auto"/>
        <w:rPr>
          <w:rFonts w:ascii="Arial" w:hAnsi="Arial" w:cs="Arial"/>
        </w:rPr>
      </w:pPr>
    </w:p>
    <w:sectPr w:rsidR="00F14916" w:rsidRPr="00A55F97" w:rsidSect="00D22167">
      <w:footerReference w:type="default" r:id="rId30"/>
      <w:pgSz w:w="11906" w:h="16838" w:code="9"/>
      <w:pgMar w:top="851" w:right="1134" w:bottom="851" w:left="156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52A439" w16cex:dateUtc="2023-09-09T17:28:00Z"/>
  <w16cex:commentExtensible w16cex:durableId="4A0A10EC" w16cex:dateUtc="2023-09-09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81048" w16cid:durableId="5B52A439"/>
  <w16cid:commentId w16cid:paraId="17E77A3E" w16cid:durableId="4A0A10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59CF" w14:textId="77777777" w:rsidR="001B3C3C" w:rsidRDefault="001B3C3C">
      <w:pPr>
        <w:spacing w:after="0" w:line="240" w:lineRule="auto"/>
      </w:pPr>
      <w:r>
        <w:separator/>
      </w:r>
    </w:p>
  </w:endnote>
  <w:endnote w:type="continuationSeparator" w:id="0">
    <w:p w14:paraId="176947E0" w14:textId="77777777" w:rsidR="001B3C3C" w:rsidRDefault="001B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78B452A4" w:rsidR="00C938A3" w:rsidRPr="00455475" w:rsidRDefault="00C938A3">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0A5B27">
      <w:rPr>
        <w:rFonts w:ascii="Times New Roman" w:hAnsi="Times New Roman"/>
        <w:b/>
        <w:noProof/>
        <w:sz w:val="18"/>
        <w:szCs w:val="18"/>
      </w:rPr>
      <w:t>18</w:t>
    </w:r>
    <w:r w:rsidRPr="00455475">
      <w:rPr>
        <w:rFonts w:ascii="Times New Roman" w:hAnsi="Times New Roman"/>
        <w:b/>
        <w:sz w:val="18"/>
        <w:szCs w:val="18"/>
      </w:rPr>
      <w:fldChar w:fldCharType="end"/>
    </w:r>
  </w:p>
  <w:p w14:paraId="0CBC8C43" w14:textId="77777777" w:rsidR="00C938A3" w:rsidRDefault="00C938A3"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C4D2" w14:textId="77777777" w:rsidR="001B3C3C" w:rsidRDefault="001B3C3C">
      <w:pPr>
        <w:spacing w:after="0" w:line="240" w:lineRule="auto"/>
      </w:pPr>
      <w:r>
        <w:separator/>
      </w:r>
    </w:p>
  </w:footnote>
  <w:footnote w:type="continuationSeparator" w:id="0">
    <w:p w14:paraId="4FB9C7F7" w14:textId="77777777" w:rsidR="001B3C3C" w:rsidRDefault="001B3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5"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40618"/>
    <w:multiLevelType w:val="hybridMultilevel"/>
    <w:tmpl w:val="F05C93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3"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1"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296D7A"/>
    <w:multiLevelType w:val="hybridMultilevel"/>
    <w:tmpl w:val="4F70E228"/>
    <w:lvl w:ilvl="0" w:tplc="D14CF2FC">
      <w:start w:val="1"/>
      <w:numFmt w:val="decimal"/>
      <w:lvlText w:val="%1."/>
      <w:lvlJc w:val="left"/>
      <w:pPr>
        <w:tabs>
          <w:tab w:val="num" w:pos="720"/>
        </w:tabs>
        <w:ind w:left="720" w:hanging="360"/>
      </w:pPr>
      <w:rPr>
        <w:rFonts w:hint="default"/>
        <w:b w:val="0"/>
        <w:sz w:val="24"/>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67B021F"/>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2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2" w15:restartNumberingAfterBreak="0">
    <w:nsid w:val="2EAC433B"/>
    <w:multiLevelType w:val="multilevel"/>
    <w:tmpl w:val="325A1244"/>
    <w:lvl w:ilvl="0">
      <w:start w:val="3"/>
      <w:numFmt w:val="decimal"/>
      <w:lvlText w:val="%1."/>
      <w:lvlJc w:val="left"/>
      <w:pPr>
        <w:ind w:left="360" w:hanging="360"/>
      </w:pPr>
      <w:rPr>
        <w:rFonts w:hint="default"/>
        <w:b w:val="0"/>
        <w:bCs/>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37" w15:restartNumberingAfterBreak="0">
    <w:nsid w:val="377D67F1"/>
    <w:multiLevelType w:val="multilevel"/>
    <w:tmpl w:val="5564476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1C52E0"/>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2"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5" w15:restartNumberingAfterBreak="0">
    <w:nsid w:val="488729BD"/>
    <w:multiLevelType w:val="multilevel"/>
    <w:tmpl w:val="D28CF3B6"/>
    <w:lvl w:ilvl="0">
      <w:start w:val="1"/>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6"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4C423561"/>
    <w:multiLevelType w:val="hybridMultilevel"/>
    <w:tmpl w:val="30EAD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1"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9431AF"/>
    <w:multiLevelType w:val="multilevel"/>
    <w:tmpl w:val="43D2503C"/>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0"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2"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5"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634E7797"/>
    <w:multiLevelType w:val="hybridMultilevel"/>
    <w:tmpl w:val="01A680CE"/>
    <w:lvl w:ilvl="0" w:tplc="DD20C9D6">
      <w:start w:val="6"/>
      <w:numFmt w:val="bullet"/>
      <w:lvlText w:val=""/>
      <w:lvlJc w:val="left"/>
      <w:pPr>
        <w:ind w:left="1179" w:hanging="360"/>
      </w:pPr>
      <w:rPr>
        <w:rFonts w:ascii="Symbol" w:eastAsia="Times New Roman" w:hAnsi="Symbol" w:cs="Times New Roman" w:hint="default"/>
        <w:b w:val="0"/>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69"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13144A7"/>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7890BF3"/>
    <w:multiLevelType w:val="multilevel"/>
    <w:tmpl w:val="03B212AE"/>
    <w:lvl w:ilvl="0">
      <w:start w:val="1"/>
      <w:numFmt w:val="decimal"/>
      <w:lvlText w:val="%1."/>
      <w:lvlJc w:val="left"/>
      <w:pPr>
        <w:ind w:left="720" w:hanging="360"/>
      </w:pPr>
      <w:rPr>
        <w:rFonts w:hint="default"/>
      </w:rPr>
    </w:lvl>
    <w:lvl w:ilvl="1">
      <w:start w:val="1"/>
      <w:numFmt w:val="decimal"/>
      <w:isLgl/>
      <w:lvlText w:val="6.%2."/>
      <w:lvlJc w:val="left"/>
      <w:pPr>
        <w:ind w:left="1080" w:hanging="360"/>
      </w:pPr>
      <w:rPr>
        <w:rFonts w:hint="default"/>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67"/>
  </w:num>
  <w:num w:numId="3">
    <w:abstractNumId w:val="33"/>
  </w:num>
  <w:num w:numId="4">
    <w:abstractNumId w:val="76"/>
  </w:num>
  <w:num w:numId="5">
    <w:abstractNumId w:val="71"/>
  </w:num>
  <w:num w:numId="6">
    <w:abstractNumId w:val="39"/>
  </w:num>
  <w:num w:numId="7">
    <w:abstractNumId w:val="50"/>
  </w:num>
  <w:num w:numId="8">
    <w:abstractNumId w:val="34"/>
  </w:num>
  <w:num w:numId="9">
    <w:abstractNumId w:val="31"/>
  </w:num>
  <w:num w:numId="10">
    <w:abstractNumId w:val="9"/>
  </w:num>
  <w:num w:numId="11">
    <w:abstractNumId w:val="47"/>
  </w:num>
  <w:num w:numId="12">
    <w:abstractNumId w:val="73"/>
  </w:num>
  <w:num w:numId="13">
    <w:abstractNumId w:val="84"/>
  </w:num>
  <w:num w:numId="14">
    <w:abstractNumId w:val="70"/>
  </w:num>
  <w:num w:numId="15">
    <w:abstractNumId w:val="11"/>
  </w:num>
  <w:num w:numId="16">
    <w:abstractNumId w:val="51"/>
  </w:num>
  <w:num w:numId="17">
    <w:abstractNumId w:val="5"/>
  </w:num>
  <w:num w:numId="18">
    <w:abstractNumId w:val="14"/>
  </w:num>
  <w:num w:numId="19">
    <w:abstractNumId w:val="80"/>
  </w:num>
  <w:num w:numId="20">
    <w:abstractNumId w:val="83"/>
  </w:num>
  <w:num w:numId="21">
    <w:abstractNumId w:val="27"/>
  </w:num>
  <w:num w:numId="22">
    <w:abstractNumId w:val="17"/>
  </w:num>
  <w:num w:numId="23">
    <w:abstractNumId w:val="25"/>
  </w:num>
  <w:num w:numId="24">
    <w:abstractNumId w:val="35"/>
  </w:num>
  <w:num w:numId="25">
    <w:abstractNumId w:val="30"/>
  </w:num>
  <w:num w:numId="26">
    <w:abstractNumId w:val="2"/>
  </w:num>
  <w:num w:numId="27">
    <w:abstractNumId w:val="7"/>
  </w:num>
  <w:num w:numId="28">
    <w:abstractNumId w:val="3"/>
  </w:num>
  <w:num w:numId="29">
    <w:abstractNumId w:val="15"/>
  </w:num>
  <w:num w:numId="30">
    <w:abstractNumId w:val="36"/>
  </w:num>
  <w:num w:numId="31">
    <w:abstractNumId w:val="29"/>
  </w:num>
  <w:num w:numId="32">
    <w:abstractNumId w:val="59"/>
  </w:num>
  <w:num w:numId="33">
    <w:abstractNumId w:val="52"/>
  </w:num>
  <w:num w:numId="34">
    <w:abstractNumId w:val="43"/>
  </w:num>
  <w:num w:numId="35">
    <w:abstractNumId w:val="16"/>
  </w:num>
  <w:num w:numId="36">
    <w:abstractNumId w:val="28"/>
  </w:num>
  <w:num w:numId="37">
    <w:abstractNumId w:val="46"/>
  </w:num>
  <w:num w:numId="38">
    <w:abstractNumId w:val="41"/>
  </w:num>
  <w:num w:numId="39">
    <w:abstractNumId w:val="19"/>
  </w:num>
  <w:num w:numId="40">
    <w:abstractNumId w:val="64"/>
    <w:lvlOverride w:ilvl="0">
      <w:startOverride w:val="1"/>
    </w:lvlOverride>
  </w:num>
  <w:num w:numId="41">
    <w:abstractNumId w:val="44"/>
    <w:lvlOverride w:ilvl="0">
      <w:startOverride w:val="1"/>
    </w:lvlOverride>
  </w:num>
  <w:num w:numId="42">
    <w:abstractNumId w:val="23"/>
  </w:num>
  <w:num w:numId="43">
    <w:abstractNumId w:val="4"/>
  </w:num>
  <w:num w:numId="44">
    <w:abstractNumId w:val="58"/>
  </w:num>
  <w:num w:numId="45">
    <w:abstractNumId w:val="48"/>
  </w:num>
  <w:num w:numId="46">
    <w:abstractNumId w:val="82"/>
  </w:num>
  <w:num w:numId="47">
    <w:abstractNumId w:val="62"/>
  </w:num>
  <w:num w:numId="48">
    <w:abstractNumId w:val="10"/>
  </w:num>
  <w:num w:numId="49">
    <w:abstractNumId w:val="12"/>
  </w:num>
  <w:num w:numId="50">
    <w:abstractNumId w:val="20"/>
  </w:num>
  <w:num w:numId="51">
    <w:abstractNumId w:val="56"/>
  </w:num>
  <w:num w:numId="52">
    <w:abstractNumId w:val="61"/>
  </w:num>
  <w:num w:numId="53">
    <w:abstractNumId w:val="53"/>
  </w:num>
  <w:num w:numId="54">
    <w:abstractNumId w:val="77"/>
  </w:num>
  <w:num w:numId="55">
    <w:abstractNumId w:val="42"/>
  </w:num>
  <w:num w:numId="56">
    <w:abstractNumId w:val="26"/>
  </w:num>
  <w:num w:numId="57">
    <w:abstractNumId w:val="72"/>
  </w:num>
  <w:num w:numId="58">
    <w:abstractNumId w:val="74"/>
  </w:num>
  <w:num w:numId="59">
    <w:abstractNumId w:val="65"/>
  </w:num>
  <w:num w:numId="60">
    <w:abstractNumId w:val="68"/>
  </w:num>
  <w:num w:numId="61">
    <w:abstractNumId w:val="54"/>
  </w:num>
  <w:num w:numId="62">
    <w:abstractNumId w:val="32"/>
  </w:num>
  <w:num w:numId="63">
    <w:abstractNumId w:val="63"/>
  </w:num>
  <w:num w:numId="64">
    <w:abstractNumId w:val="78"/>
  </w:num>
  <w:num w:numId="65">
    <w:abstractNumId w:val="55"/>
  </w:num>
  <w:num w:numId="66">
    <w:abstractNumId w:val="81"/>
  </w:num>
  <w:num w:numId="67">
    <w:abstractNumId w:val="57"/>
  </w:num>
  <w:num w:numId="68">
    <w:abstractNumId w:val="66"/>
  </w:num>
  <w:num w:numId="69">
    <w:abstractNumId w:val="40"/>
  </w:num>
  <w:num w:numId="70">
    <w:abstractNumId w:val="18"/>
  </w:num>
  <w:num w:numId="71">
    <w:abstractNumId w:val="13"/>
  </w:num>
  <w:num w:numId="72">
    <w:abstractNumId w:val="69"/>
  </w:num>
  <w:num w:numId="73">
    <w:abstractNumId w:val="60"/>
  </w:num>
  <w:num w:numId="74">
    <w:abstractNumId w:val="21"/>
  </w:num>
  <w:num w:numId="75">
    <w:abstractNumId w:val="79"/>
  </w:num>
  <w:num w:numId="76">
    <w:abstractNumId w:val="6"/>
  </w:num>
  <w:num w:numId="77">
    <w:abstractNumId w:val="22"/>
  </w:num>
  <w:num w:numId="78">
    <w:abstractNumId w:val="38"/>
  </w:num>
  <w:num w:numId="79">
    <w:abstractNumId w:val="49"/>
  </w:num>
  <w:num w:numId="80">
    <w:abstractNumId w:val="8"/>
  </w:num>
  <w:num w:numId="81">
    <w:abstractNumId w:val="24"/>
  </w:num>
  <w:num w:numId="82">
    <w:abstractNumId w:val="45"/>
  </w:num>
  <w:num w:numId="83">
    <w:abstractNumId w:val="37"/>
  </w:num>
  <w:num w:numId="84">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A7D"/>
    <w:rsid w:val="000026D9"/>
    <w:rsid w:val="00002D70"/>
    <w:rsid w:val="00003492"/>
    <w:rsid w:val="00011CFF"/>
    <w:rsid w:val="0001215A"/>
    <w:rsid w:val="00016F8D"/>
    <w:rsid w:val="000207D2"/>
    <w:rsid w:val="00021052"/>
    <w:rsid w:val="0002259D"/>
    <w:rsid w:val="00024D01"/>
    <w:rsid w:val="00024DF8"/>
    <w:rsid w:val="000252F5"/>
    <w:rsid w:val="0003000B"/>
    <w:rsid w:val="00030402"/>
    <w:rsid w:val="000310DB"/>
    <w:rsid w:val="00032514"/>
    <w:rsid w:val="00032BF0"/>
    <w:rsid w:val="000351C7"/>
    <w:rsid w:val="00040F55"/>
    <w:rsid w:val="00041A42"/>
    <w:rsid w:val="00042ADD"/>
    <w:rsid w:val="000430E0"/>
    <w:rsid w:val="00050C89"/>
    <w:rsid w:val="000529B3"/>
    <w:rsid w:val="00057F8D"/>
    <w:rsid w:val="000600DF"/>
    <w:rsid w:val="00061967"/>
    <w:rsid w:val="000639DD"/>
    <w:rsid w:val="00063A0D"/>
    <w:rsid w:val="000656CF"/>
    <w:rsid w:val="00065BC5"/>
    <w:rsid w:val="00066D01"/>
    <w:rsid w:val="00070BBC"/>
    <w:rsid w:val="0007251A"/>
    <w:rsid w:val="00072E06"/>
    <w:rsid w:val="00075ADE"/>
    <w:rsid w:val="000807DC"/>
    <w:rsid w:val="00080C76"/>
    <w:rsid w:val="00081F45"/>
    <w:rsid w:val="00082806"/>
    <w:rsid w:val="00084EAC"/>
    <w:rsid w:val="000854C5"/>
    <w:rsid w:val="00085E80"/>
    <w:rsid w:val="00090BA8"/>
    <w:rsid w:val="00097A88"/>
    <w:rsid w:val="000A16DD"/>
    <w:rsid w:val="000A3352"/>
    <w:rsid w:val="000A56DA"/>
    <w:rsid w:val="000A5B27"/>
    <w:rsid w:val="000B31E3"/>
    <w:rsid w:val="000B4393"/>
    <w:rsid w:val="000B44B2"/>
    <w:rsid w:val="000B48D3"/>
    <w:rsid w:val="000B6EC8"/>
    <w:rsid w:val="000B76B9"/>
    <w:rsid w:val="000B78FD"/>
    <w:rsid w:val="000C0BA2"/>
    <w:rsid w:val="000C1612"/>
    <w:rsid w:val="000C343B"/>
    <w:rsid w:val="000C364D"/>
    <w:rsid w:val="000C36CB"/>
    <w:rsid w:val="000C5835"/>
    <w:rsid w:val="000D3375"/>
    <w:rsid w:val="000D3726"/>
    <w:rsid w:val="000D4426"/>
    <w:rsid w:val="000D5B3C"/>
    <w:rsid w:val="000D61E8"/>
    <w:rsid w:val="000E3F40"/>
    <w:rsid w:val="000E40E2"/>
    <w:rsid w:val="000F683F"/>
    <w:rsid w:val="00102A50"/>
    <w:rsid w:val="0010343D"/>
    <w:rsid w:val="00106401"/>
    <w:rsid w:val="00112E43"/>
    <w:rsid w:val="0011382C"/>
    <w:rsid w:val="00114979"/>
    <w:rsid w:val="00114DFB"/>
    <w:rsid w:val="0011750C"/>
    <w:rsid w:val="0012001F"/>
    <w:rsid w:val="001216B3"/>
    <w:rsid w:val="00121E57"/>
    <w:rsid w:val="00122760"/>
    <w:rsid w:val="0012537E"/>
    <w:rsid w:val="00126B9E"/>
    <w:rsid w:val="00127DFC"/>
    <w:rsid w:val="001318CC"/>
    <w:rsid w:val="0013311D"/>
    <w:rsid w:val="00133B87"/>
    <w:rsid w:val="00133FFC"/>
    <w:rsid w:val="00135027"/>
    <w:rsid w:val="0014171C"/>
    <w:rsid w:val="0014173F"/>
    <w:rsid w:val="001422A8"/>
    <w:rsid w:val="001436DF"/>
    <w:rsid w:val="00143756"/>
    <w:rsid w:val="00150633"/>
    <w:rsid w:val="00150DBC"/>
    <w:rsid w:val="00152DD3"/>
    <w:rsid w:val="00153343"/>
    <w:rsid w:val="00155439"/>
    <w:rsid w:val="00155512"/>
    <w:rsid w:val="001576FB"/>
    <w:rsid w:val="0016081D"/>
    <w:rsid w:val="001615CA"/>
    <w:rsid w:val="001628CF"/>
    <w:rsid w:val="00162EF4"/>
    <w:rsid w:val="001631FB"/>
    <w:rsid w:val="00164BEA"/>
    <w:rsid w:val="00164C20"/>
    <w:rsid w:val="00170D42"/>
    <w:rsid w:val="001725A5"/>
    <w:rsid w:val="00172B02"/>
    <w:rsid w:val="00181EB9"/>
    <w:rsid w:val="001827E0"/>
    <w:rsid w:val="00183F60"/>
    <w:rsid w:val="001867E2"/>
    <w:rsid w:val="001932F9"/>
    <w:rsid w:val="001935AD"/>
    <w:rsid w:val="00194635"/>
    <w:rsid w:val="0019743C"/>
    <w:rsid w:val="00197C01"/>
    <w:rsid w:val="001A1760"/>
    <w:rsid w:val="001A1FE5"/>
    <w:rsid w:val="001A4CC1"/>
    <w:rsid w:val="001A5FD1"/>
    <w:rsid w:val="001B048A"/>
    <w:rsid w:val="001B05C8"/>
    <w:rsid w:val="001B06EA"/>
    <w:rsid w:val="001B0B5A"/>
    <w:rsid w:val="001B1AA7"/>
    <w:rsid w:val="001B377A"/>
    <w:rsid w:val="001B3C3C"/>
    <w:rsid w:val="001B7A05"/>
    <w:rsid w:val="001C17DA"/>
    <w:rsid w:val="001C267B"/>
    <w:rsid w:val="001C3D32"/>
    <w:rsid w:val="001C494C"/>
    <w:rsid w:val="001C5379"/>
    <w:rsid w:val="001C6177"/>
    <w:rsid w:val="001D48A7"/>
    <w:rsid w:val="001E0059"/>
    <w:rsid w:val="001E21F5"/>
    <w:rsid w:val="001E4679"/>
    <w:rsid w:val="001E4BB8"/>
    <w:rsid w:val="001F12BB"/>
    <w:rsid w:val="001F30BF"/>
    <w:rsid w:val="002002A6"/>
    <w:rsid w:val="00207D1B"/>
    <w:rsid w:val="00210C41"/>
    <w:rsid w:val="00210C98"/>
    <w:rsid w:val="002123D2"/>
    <w:rsid w:val="00212585"/>
    <w:rsid w:val="0021281A"/>
    <w:rsid w:val="00214410"/>
    <w:rsid w:val="002148CB"/>
    <w:rsid w:val="00215CD8"/>
    <w:rsid w:val="00220D1F"/>
    <w:rsid w:val="0022163F"/>
    <w:rsid w:val="002226F7"/>
    <w:rsid w:val="002248A4"/>
    <w:rsid w:val="00224BCB"/>
    <w:rsid w:val="00230926"/>
    <w:rsid w:val="0023256A"/>
    <w:rsid w:val="00232C2F"/>
    <w:rsid w:val="00233F1E"/>
    <w:rsid w:val="002366B9"/>
    <w:rsid w:val="00240F2B"/>
    <w:rsid w:val="00242907"/>
    <w:rsid w:val="0024382A"/>
    <w:rsid w:val="0024475F"/>
    <w:rsid w:val="00244BC9"/>
    <w:rsid w:val="0024595A"/>
    <w:rsid w:val="00245A22"/>
    <w:rsid w:val="00250E2A"/>
    <w:rsid w:val="0025269F"/>
    <w:rsid w:val="002527AF"/>
    <w:rsid w:val="00254CA2"/>
    <w:rsid w:val="00254F2C"/>
    <w:rsid w:val="00255EFA"/>
    <w:rsid w:val="00257279"/>
    <w:rsid w:val="00263936"/>
    <w:rsid w:val="00265103"/>
    <w:rsid w:val="002661B4"/>
    <w:rsid w:val="00267781"/>
    <w:rsid w:val="002718AB"/>
    <w:rsid w:val="00273AE3"/>
    <w:rsid w:val="002745D1"/>
    <w:rsid w:val="0027552A"/>
    <w:rsid w:val="0027572F"/>
    <w:rsid w:val="00275A42"/>
    <w:rsid w:val="00281634"/>
    <w:rsid w:val="002820B5"/>
    <w:rsid w:val="00286B14"/>
    <w:rsid w:val="00287463"/>
    <w:rsid w:val="002908AD"/>
    <w:rsid w:val="00291643"/>
    <w:rsid w:val="0029674B"/>
    <w:rsid w:val="002A0695"/>
    <w:rsid w:val="002A5D48"/>
    <w:rsid w:val="002A6CF2"/>
    <w:rsid w:val="002B061F"/>
    <w:rsid w:val="002B2A63"/>
    <w:rsid w:val="002B3481"/>
    <w:rsid w:val="002B47A1"/>
    <w:rsid w:val="002C135F"/>
    <w:rsid w:val="002C13F0"/>
    <w:rsid w:val="002C16DF"/>
    <w:rsid w:val="002C3AE6"/>
    <w:rsid w:val="002C3CF8"/>
    <w:rsid w:val="002C5178"/>
    <w:rsid w:val="002C5A03"/>
    <w:rsid w:val="002C72BF"/>
    <w:rsid w:val="002C7650"/>
    <w:rsid w:val="002D28FC"/>
    <w:rsid w:val="002D4404"/>
    <w:rsid w:val="002D56B5"/>
    <w:rsid w:val="002E3146"/>
    <w:rsid w:val="002E4AFC"/>
    <w:rsid w:val="002E5495"/>
    <w:rsid w:val="002E6BAF"/>
    <w:rsid w:val="002F0834"/>
    <w:rsid w:val="002F1A9E"/>
    <w:rsid w:val="002F1D1C"/>
    <w:rsid w:val="002F4902"/>
    <w:rsid w:val="002F5FBA"/>
    <w:rsid w:val="002F6BB0"/>
    <w:rsid w:val="002F73FD"/>
    <w:rsid w:val="00305978"/>
    <w:rsid w:val="00305F29"/>
    <w:rsid w:val="00306459"/>
    <w:rsid w:val="0031335C"/>
    <w:rsid w:val="00313D06"/>
    <w:rsid w:val="003146F8"/>
    <w:rsid w:val="00315D19"/>
    <w:rsid w:val="00317143"/>
    <w:rsid w:val="0031778D"/>
    <w:rsid w:val="00317FC0"/>
    <w:rsid w:val="003226D8"/>
    <w:rsid w:val="003267D8"/>
    <w:rsid w:val="0032786B"/>
    <w:rsid w:val="00331296"/>
    <w:rsid w:val="003315C4"/>
    <w:rsid w:val="003361B0"/>
    <w:rsid w:val="00343BBA"/>
    <w:rsid w:val="00343E2A"/>
    <w:rsid w:val="003444B3"/>
    <w:rsid w:val="003464C9"/>
    <w:rsid w:val="00347743"/>
    <w:rsid w:val="00350881"/>
    <w:rsid w:val="0035353C"/>
    <w:rsid w:val="00353C95"/>
    <w:rsid w:val="003543D0"/>
    <w:rsid w:val="00354EB0"/>
    <w:rsid w:val="00355849"/>
    <w:rsid w:val="00355BE3"/>
    <w:rsid w:val="00356300"/>
    <w:rsid w:val="003565E6"/>
    <w:rsid w:val="00362442"/>
    <w:rsid w:val="00364FF4"/>
    <w:rsid w:val="003655D9"/>
    <w:rsid w:val="00367287"/>
    <w:rsid w:val="003709BC"/>
    <w:rsid w:val="00372AE0"/>
    <w:rsid w:val="003752CF"/>
    <w:rsid w:val="00375EAD"/>
    <w:rsid w:val="00375F59"/>
    <w:rsid w:val="0037679E"/>
    <w:rsid w:val="00377E3B"/>
    <w:rsid w:val="003812F2"/>
    <w:rsid w:val="003814BA"/>
    <w:rsid w:val="00386723"/>
    <w:rsid w:val="0038733A"/>
    <w:rsid w:val="00390284"/>
    <w:rsid w:val="00391B3C"/>
    <w:rsid w:val="00391B8F"/>
    <w:rsid w:val="003939E2"/>
    <w:rsid w:val="00394346"/>
    <w:rsid w:val="00394C2D"/>
    <w:rsid w:val="00397044"/>
    <w:rsid w:val="003A0284"/>
    <w:rsid w:val="003A119E"/>
    <w:rsid w:val="003A6FCA"/>
    <w:rsid w:val="003B0525"/>
    <w:rsid w:val="003B1EDF"/>
    <w:rsid w:val="003B336A"/>
    <w:rsid w:val="003B4662"/>
    <w:rsid w:val="003B6164"/>
    <w:rsid w:val="003B6EC1"/>
    <w:rsid w:val="003B780B"/>
    <w:rsid w:val="003C2F67"/>
    <w:rsid w:val="003C33D2"/>
    <w:rsid w:val="003C52E4"/>
    <w:rsid w:val="003C676B"/>
    <w:rsid w:val="003C7B6B"/>
    <w:rsid w:val="003D480F"/>
    <w:rsid w:val="003D5D79"/>
    <w:rsid w:val="003D6193"/>
    <w:rsid w:val="003E2626"/>
    <w:rsid w:val="003E4C1B"/>
    <w:rsid w:val="003E6850"/>
    <w:rsid w:val="003E6C89"/>
    <w:rsid w:val="003E7751"/>
    <w:rsid w:val="003E7EAA"/>
    <w:rsid w:val="003F4232"/>
    <w:rsid w:val="00401286"/>
    <w:rsid w:val="0040445F"/>
    <w:rsid w:val="00407315"/>
    <w:rsid w:val="0040743C"/>
    <w:rsid w:val="00407DF5"/>
    <w:rsid w:val="00407E91"/>
    <w:rsid w:val="00410B55"/>
    <w:rsid w:val="004145ED"/>
    <w:rsid w:val="00421FAF"/>
    <w:rsid w:val="00423F10"/>
    <w:rsid w:val="004312FD"/>
    <w:rsid w:val="004335DC"/>
    <w:rsid w:val="00433E94"/>
    <w:rsid w:val="004340AC"/>
    <w:rsid w:val="0043508B"/>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3593"/>
    <w:rsid w:val="004751FE"/>
    <w:rsid w:val="00477BEB"/>
    <w:rsid w:val="00480241"/>
    <w:rsid w:val="00480755"/>
    <w:rsid w:val="00484074"/>
    <w:rsid w:val="00486674"/>
    <w:rsid w:val="004870E2"/>
    <w:rsid w:val="00491181"/>
    <w:rsid w:val="00491848"/>
    <w:rsid w:val="004923BD"/>
    <w:rsid w:val="00492FDC"/>
    <w:rsid w:val="00493648"/>
    <w:rsid w:val="0049429A"/>
    <w:rsid w:val="004A0891"/>
    <w:rsid w:val="004A2983"/>
    <w:rsid w:val="004A29D7"/>
    <w:rsid w:val="004A3CF5"/>
    <w:rsid w:val="004A41C7"/>
    <w:rsid w:val="004A6315"/>
    <w:rsid w:val="004B1207"/>
    <w:rsid w:val="004C1A92"/>
    <w:rsid w:val="004C1BD1"/>
    <w:rsid w:val="004C3749"/>
    <w:rsid w:val="004C674B"/>
    <w:rsid w:val="004D0C37"/>
    <w:rsid w:val="004D1820"/>
    <w:rsid w:val="004D18B9"/>
    <w:rsid w:val="004D1D0B"/>
    <w:rsid w:val="004D71C8"/>
    <w:rsid w:val="004D798A"/>
    <w:rsid w:val="004E1EAD"/>
    <w:rsid w:val="004F1558"/>
    <w:rsid w:val="004F562C"/>
    <w:rsid w:val="004F5DBA"/>
    <w:rsid w:val="005011CD"/>
    <w:rsid w:val="0050214B"/>
    <w:rsid w:val="00505821"/>
    <w:rsid w:val="005077FD"/>
    <w:rsid w:val="005148B4"/>
    <w:rsid w:val="0051567D"/>
    <w:rsid w:val="0052096C"/>
    <w:rsid w:val="00520C63"/>
    <w:rsid w:val="0052261A"/>
    <w:rsid w:val="00522971"/>
    <w:rsid w:val="00531E8C"/>
    <w:rsid w:val="00533F5D"/>
    <w:rsid w:val="00536624"/>
    <w:rsid w:val="005449FC"/>
    <w:rsid w:val="00544CAC"/>
    <w:rsid w:val="005479EF"/>
    <w:rsid w:val="00552452"/>
    <w:rsid w:val="00552472"/>
    <w:rsid w:val="00553066"/>
    <w:rsid w:val="00553147"/>
    <w:rsid w:val="00553A4C"/>
    <w:rsid w:val="005548B8"/>
    <w:rsid w:val="00554B3A"/>
    <w:rsid w:val="00555DCF"/>
    <w:rsid w:val="00556034"/>
    <w:rsid w:val="005560DA"/>
    <w:rsid w:val="005568A5"/>
    <w:rsid w:val="00561421"/>
    <w:rsid w:val="005655CF"/>
    <w:rsid w:val="00565BB2"/>
    <w:rsid w:val="005677CC"/>
    <w:rsid w:val="005709D1"/>
    <w:rsid w:val="005710B6"/>
    <w:rsid w:val="00572108"/>
    <w:rsid w:val="00574984"/>
    <w:rsid w:val="00580CAE"/>
    <w:rsid w:val="00581304"/>
    <w:rsid w:val="0058221E"/>
    <w:rsid w:val="0058233C"/>
    <w:rsid w:val="0058467E"/>
    <w:rsid w:val="00585D61"/>
    <w:rsid w:val="00591391"/>
    <w:rsid w:val="00593160"/>
    <w:rsid w:val="00593C6B"/>
    <w:rsid w:val="005966FC"/>
    <w:rsid w:val="00596A83"/>
    <w:rsid w:val="005A2884"/>
    <w:rsid w:val="005A2CF1"/>
    <w:rsid w:val="005A65C5"/>
    <w:rsid w:val="005A77EA"/>
    <w:rsid w:val="005B0E21"/>
    <w:rsid w:val="005B3159"/>
    <w:rsid w:val="005B4533"/>
    <w:rsid w:val="005B48D5"/>
    <w:rsid w:val="005B4F1A"/>
    <w:rsid w:val="005B6F81"/>
    <w:rsid w:val="005B71AA"/>
    <w:rsid w:val="005C03AC"/>
    <w:rsid w:val="005C06A5"/>
    <w:rsid w:val="005C345C"/>
    <w:rsid w:val="005C4E98"/>
    <w:rsid w:val="005C57FC"/>
    <w:rsid w:val="005C6650"/>
    <w:rsid w:val="005C6B65"/>
    <w:rsid w:val="005D0305"/>
    <w:rsid w:val="005D0C2A"/>
    <w:rsid w:val="005D335B"/>
    <w:rsid w:val="005D7641"/>
    <w:rsid w:val="005E27D0"/>
    <w:rsid w:val="005E4ACB"/>
    <w:rsid w:val="005E6453"/>
    <w:rsid w:val="005F00D6"/>
    <w:rsid w:val="005F132C"/>
    <w:rsid w:val="005F23BE"/>
    <w:rsid w:val="005F2745"/>
    <w:rsid w:val="005F43E6"/>
    <w:rsid w:val="005F4BB3"/>
    <w:rsid w:val="005F5125"/>
    <w:rsid w:val="0060291C"/>
    <w:rsid w:val="006030DD"/>
    <w:rsid w:val="00603860"/>
    <w:rsid w:val="00603C06"/>
    <w:rsid w:val="00605AE0"/>
    <w:rsid w:val="00605D40"/>
    <w:rsid w:val="006075A4"/>
    <w:rsid w:val="006134A2"/>
    <w:rsid w:val="006144CF"/>
    <w:rsid w:val="00621916"/>
    <w:rsid w:val="006237BD"/>
    <w:rsid w:val="006258F2"/>
    <w:rsid w:val="00632690"/>
    <w:rsid w:val="00633DFE"/>
    <w:rsid w:val="00634158"/>
    <w:rsid w:val="00634181"/>
    <w:rsid w:val="00634BBA"/>
    <w:rsid w:val="006356A9"/>
    <w:rsid w:val="00635A47"/>
    <w:rsid w:val="00635D24"/>
    <w:rsid w:val="00635EBB"/>
    <w:rsid w:val="00636A14"/>
    <w:rsid w:val="00637B7D"/>
    <w:rsid w:val="006414F0"/>
    <w:rsid w:val="006424CB"/>
    <w:rsid w:val="0064301D"/>
    <w:rsid w:val="006447A3"/>
    <w:rsid w:val="00645944"/>
    <w:rsid w:val="00650503"/>
    <w:rsid w:val="0065073E"/>
    <w:rsid w:val="006507E9"/>
    <w:rsid w:val="00652052"/>
    <w:rsid w:val="006525D2"/>
    <w:rsid w:val="00652A32"/>
    <w:rsid w:val="006541C7"/>
    <w:rsid w:val="00655DEE"/>
    <w:rsid w:val="00657BDB"/>
    <w:rsid w:val="006602D4"/>
    <w:rsid w:val="006609C7"/>
    <w:rsid w:val="00662E98"/>
    <w:rsid w:val="00663957"/>
    <w:rsid w:val="00663D91"/>
    <w:rsid w:val="0066444D"/>
    <w:rsid w:val="006649A6"/>
    <w:rsid w:val="00664AD6"/>
    <w:rsid w:val="00670F21"/>
    <w:rsid w:val="0067111B"/>
    <w:rsid w:val="0067152B"/>
    <w:rsid w:val="00675A20"/>
    <w:rsid w:val="006775A2"/>
    <w:rsid w:val="00680AEB"/>
    <w:rsid w:val="006812AF"/>
    <w:rsid w:val="006813A1"/>
    <w:rsid w:val="00683039"/>
    <w:rsid w:val="0068433A"/>
    <w:rsid w:val="006844A8"/>
    <w:rsid w:val="006875FA"/>
    <w:rsid w:val="00690572"/>
    <w:rsid w:val="006913ED"/>
    <w:rsid w:val="00692B23"/>
    <w:rsid w:val="00693386"/>
    <w:rsid w:val="0069341A"/>
    <w:rsid w:val="00697970"/>
    <w:rsid w:val="00697BC1"/>
    <w:rsid w:val="006A1A6A"/>
    <w:rsid w:val="006A1E4D"/>
    <w:rsid w:val="006A30F6"/>
    <w:rsid w:val="006A460C"/>
    <w:rsid w:val="006A52DB"/>
    <w:rsid w:val="006A5995"/>
    <w:rsid w:val="006A63F7"/>
    <w:rsid w:val="006A6AF9"/>
    <w:rsid w:val="006B186B"/>
    <w:rsid w:val="006B29BE"/>
    <w:rsid w:val="006B44F8"/>
    <w:rsid w:val="006B49DA"/>
    <w:rsid w:val="006C32BA"/>
    <w:rsid w:val="006C3441"/>
    <w:rsid w:val="006C3954"/>
    <w:rsid w:val="006C395D"/>
    <w:rsid w:val="006C3C96"/>
    <w:rsid w:val="006C4A1C"/>
    <w:rsid w:val="006D24FF"/>
    <w:rsid w:val="006D3981"/>
    <w:rsid w:val="006D414A"/>
    <w:rsid w:val="006D41EB"/>
    <w:rsid w:val="006D63C7"/>
    <w:rsid w:val="006D6FD5"/>
    <w:rsid w:val="006E49C7"/>
    <w:rsid w:val="006E56C7"/>
    <w:rsid w:val="006E67FE"/>
    <w:rsid w:val="006E6BE3"/>
    <w:rsid w:val="006E7EB5"/>
    <w:rsid w:val="006F075B"/>
    <w:rsid w:val="006F15CC"/>
    <w:rsid w:val="006F2B87"/>
    <w:rsid w:val="006F2EC8"/>
    <w:rsid w:val="006F6141"/>
    <w:rsid w:val="00700F6F"/>
    <w:rsid w:val="00701604"/>
    <w:rsid w:val="007035DD"/>
    <w:rsid w:val="00704175"/>
    <w:rsid w:val="00704DCA"/>
    <w:rsid w:val="00705D33"/>
    <w:rsid w:val="0071008A"/>
    <w:rsid w:val="0071131D"/>
    <w:rsid w:val="00711411"/>
    <w:rsid w:val="00711734"/>
    <w:rsid w:val="007175FD"/>
    <w:rsid w:val="00722097"/>
    <w:rsid w:val="00724BDA"/>
    <w:rsid w:val="00730647"/>
    <w:rsid w:val="0073101D"/>
    <w:rsid w:val="00734624"/>
    <w:rsid w:val="00734F47"/>
    <w:rsid w:val="007360D0"/>
    <w:rsid w:val="0073686B"/>
    <w:rsid w:val="00741C1D"/>
    <w:rsid w:val="00742F4B"/>
    <w:rsid w:val="00742F83"/>
    <w:rsid w:val="0074407F"/>
    <w:rsid w:val="007458CF"/>
    <w:rsid w:val="00745A94"/>
    <w:rsid w:val="007474FD"/>
    <w:rsid w:val="007528F6"/>
    <w:rsid w:val="00754113"/>
    <w:rsid w:val="0075594C"/>
    <w:rsid w:val="007574C3"/>
    <w:rsid w:val="00761459"/>
    <w:rsid w:val="007638B1"/>
    <w:rsid w:val="007639EA"/>
    <w:rsid w:val="00765E1C"/>
    <w:rsid w:val="00766C59"/>
    <w:rsid w:val="00766C82"/>
    <w:rsid w:val="007670F9"/>
    <w:rsid w:val="007748AA"/>
    <w:rsid w:val="0077627C"/>
    <w:rsid w:val="00777439"/>
    <w:rsid w:val="00777B80"/>
    <w:rsid w:val="00777EEF"/>
    <w:rsid w:val="00784216"/>
    <w:rsid w:val="00787019"/>
    <w:rsid w:val="00791CD6"/>
    <w:rsid w:val="00795D91"/>
    <w:rsid w:val="00796A56"/>
    <w:rsid w:val="007A0900"/>
    <w:rsid w:val="007A266C"/>
    <w:rsid w:val="007A668D"/>
    <w:rsid w:val="007B1044"/>
    <w:rsid w:val="007B1FA0"/>
    <w:rsid w:val="007B6887"/>
    <w:rsid w:val="007C0FA5"/>
    <w:rsid w:val="007C1BB7"/>
    <w:rsid w:val="007C2136"/>
    <w:rsid w:val="007C35E4"/>
    <w:rsid w:val="007C3A73"/>
    <w:rsid w:val="007C3AF6"/>
    <w:rsid w:val="007C55A8"/>
    <w:rsid w:val="007C600C"/>
    <w:rsid w:val="007C72FD"/>
    <w:rsid w:val="007C7F9A"/>
    <w:rsid w:val="007D18E1"/>
    <w:rsid w:val="007D3B07"/>
    <w:rsid w:val="007D443A"/>
    <w:rsid w:val="007D526C"/>
    <w:rsid w:val="007D683D"/>
    <w:rsid w:val="007D7E93"/>
    <w:rsid w:val="007E2087"/>
    <w:rsid w:val="007E58C8"/>
    <w:rsid w:val="007E59B3"/>
    <w:rsid w:val="007F1014"/>
    <w:rsid w:val="007F1411"/>
    <w:rsid w:val="007F1B37"/>
    <w:rsid w:val="007F1BDE"/>
    <w:rsid w:val="007F2F93"/>
    <w:rsid w:val="007F497F"/>
    <w:rsid w:val="007F4C9F"/>
    <w:rsid w:val="007F6F37"/>
    <w:rsid w:val="007F758F"/>
    <w:rsid w:val="008019CB"/>
    <w:rsid w:val="008022FB"/>
    <w:rsid w:val="008042CB"/>
    <w:rsid w:val="008129B4"/>
    <w:rsid w:val="00814F5B"/>
    <w:rsid w:val="008155C7"/>
    <w:rsid w:val="008240DB"/>
    <w:rsid w:val="008249E1"/>
    <w:rsid w:val="008252DD"/>
    <w:rsid w:val="00826035"/>
    <w:rsid w:val="00827198"/>
    <w:rsid w:val="00834A2A"/>
    <w:rsid w:val="00835B36"/>
    <w:rsid w:val="008410F2"/>
    <w:rsid w:val="00841CD7"/>
    <w:rsid w:val="008421C0"/>
    <w:rsid w:val="00844F1F"/>
    <w:rsid w:val="00845621"/>
    <w:rsid w:val="00846DB3"/>
    <w:rsid w:val="00846F9F"/>
    <w:rsid w:val="00850741"/>
    <w:rsid w:val="00854A46"/>
    <w:rsid w:val="0085508D"/>
    <w:rsid w:val="00856ED2"/>
    <w:rsid w:val="008577DE"/>
    <w:rsid w:val="00857CAE"/>
    <w:rsid w:val="00860418"/>
    <w:rsid w:val="00860A80"/>
    <w:rsid w:val="00863D6D"/>
    <w:rsid w:val="0086467C"/>
    <w:rsid w:val="0086702B"/>
    <w:rsid w:val="00873126"/>
    <w:rsid w:val="008749C0"/>
    <w:rsid w:val="00874D28"/>
    <w:rsid w:val="00875BE0"/>
    <w:rsid w:val="008768DD"/>
    <w:rsid w:val="00882A84"/>
    <w:rsid w:val="0088360D"/>
    <w:rsid w:val="00885FCC"/>
    <w:rsid w:val="00891B6E"/>
    <w:rsid w:val="00893538"/>
    <w:rsid w:val="00896719"/>
    <w:rsid w:val="00896E00"/>
    <w:rsid w:val="00897446"/>
    <w:rsid w:val="00897822"/>
    <w:rsid w:val="008A15B6"/>
    <w:rsid w:val="008A6750"/>
    <w:rsid w:val="008B2AB5"/>
    <w:rsid w:val="008B36F7"/>
    <w:rsid w:val="008B3B7A"/>
    <w:rsid w:val="008B6FD3"/>
    <w:rsid w:val="008C06FD"/>
    <w:rsid w:val="008D03A2"/>
    <w:rsid w:val="008D0B4A"/>
    <w:rsid w:val="008D0CE2"/>
    <w:rsid w:val="008D139A"/>
    <w:rsid w:val="008D1B12"/>
    <w:rsid w:val="008D339B"/>
    <w:rsid w:val="008D4ACF"/>
    <w:rsid w:val="008E2FF9"/>
    <w:rsid w:val="008E3947"/>
    <w:rsid w:val="008E45EB"/>
    <w:rsid w:val="008F1941"/>
    <w:rsid w:val="008F1AE0"/>
    <w:rsid w:val="008F33CB"/>
    <w:rsid w:val="00900AD5"/>
    <w:rsid w:val="00904448"/>
    <w:rsid w:val="009107C1"/>
    <w:rsid w:val="009133F4"/>
    <w:rsid w:val="00914EA5"/>
    <w:rsid w:val="009151B9"/>
    <w:rsid w:val="00915495"/>
    <w:rsid w:val="0091636A"/>
    <w:rsid w:val="00917A08"/>
    <w:rsid w:val="00917A7B"/>
    <w:rsid w:val="009243D5"/>
    <w:rsid w:val="00924481"/>
    <w:rsid w:val="00930720"/>
    <w:rsid w:val="009315B4"/>
    <w:rsid w:val="0093247E"/>
    <w:rsid w:val="00932AA2"/>
    <w:rsid w:val="00933DC6"/>
    <w:rsid w:val="009349C6"/>
    <w:rsid w:val="00934B3E"/>
    <w:rsid w:val="0093572B"/>
    <w:rsid w:val="00935C08"/>
    <w:rsid w:val="00936603"/>
    <w:rsid w:val="00936FC4"/>
    <w:rsid w:val="00937058"/>
    <w:rsid w:val="009377A8"/>
    <w:rsid w:val="00937A9F"/>
    <w:rsid w:val="00941705"/>
    <w:rsid w:val="0095368E"/>
    <w:rsid w:val="00953C23"/>
    <w:rsid w:val="00957027"/>
    <w:rsid w:val="009577D5"/>
    <w:rsid w:val="00960046"/>
    <w:rsid w:val="00960205"/>
    <w:rsid w:val="009614D7"/>
    <w:rsid w:val="009660F9"/>
    <w:rsid w:val="0096779A"/>
    <w:rsid w:val="0096785B"/>
    <w:rsid w:val="00967FA6"/>
    <w:rsid w:val="00977089"/>
    <w:rsid w:val="00981259"/>
    <w:rsid w:val="0098185F"/>
    <w:rsid w:val="00981B25"/>
    <w:rsid w:val="00984893"/>
    <w:rsid w:val="009876B6"/>
    <w:rsid w:val="009901BF"/>
    <w:rsid w:val="009906AA"/>
    <w:rsid w:val="009925B2"/>
    <w:rsid w:val="00993341"/>
    <w:rsid w:val="009A0C2C"/>
    <w:rsid w:val="009A12AA"/>
    <w:rsid w:val="009A2267"/>
    <w:rsid w:val="009A5317"/>
    <w:rsid w:val="009A5EE4"/>
    <w:rsid w:val="009A6918"/>
    <w:rsid w:val="009A6B6A"/>
    <w:rsid w:val="009A7D1E"/>
    <w:rsid w:val="009B0018"/>
    <w:rsid w:val="009B0940"/>
    <w:rsid w:val="009B3345"/>
    <w:rsid w:val="009B4731"/>
    <w:rsid w:val="009B4884"/>
    <w:rsid w:val="009B57D5"/>
    <w:rsid w:val="009B777B"/>
    <w:rsid w:val="009C0887"/>
    <w:rsid w:val="009C4B3E"/>
    <w:rsid w:val="009C5940"/>
    <w:rsid w:val="009C648A"/>
    <w:rsid w:val="009D0AED"/>
    <w:rsid w:val="009D11B1"/>
    <w:rsid w:val="009D2F2C"/>
    <w:rsid w:val="009D3D60"/>
    <w:rsid w:val="009D4B3A"/>
    <w:rsid w:val="009D4D0C"/>
    <w:rsid w:val="009D586A"/>
    <w:rsid w:val="009D5DAF"/>
    <w:rsid w:val="009D6DBD"/>
    <w:rsid w:val="009D727A"/>
    <w:rsid w:val="009E0593"/>
    <w:rsid w:val="009E4F26"/>
    <w:rsid w:val="009E55CA"/>
    <w:rsid w:val="009E622A"/>
    <w:rsid w:val="009E65C3"/>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9F1"/>
    <w:rsid w:val="00A24CF5"/>
    <w:rsid w:val="00A25B90"/>
    <w:rsid w:val="00A32111"/>
    <w:rsid w:val="00A326A4"/>
    <w:rsid w:val="00A333CC"/>
    <w:rsid w:val="00A341E8"/>
    <w:rsid w:val="00A34690"/>
    <w:rsid w:val="00A3594A"/>
    <w:rsid w:val="00A3596D"/>
    <w:rsid w:val="00A407A3"/>
    <w:rsid w:val="00A4266D"/>
    <w:rsid w:val="00A42807"/>
    <w:rsid w:val="00A42A26"/>
    <w:rsid w:val="00A44FE8"/>
    <w:rsid w:val="00A50633"/>
    <w:rsid w:val="00A529D3"/>
    <w:rsid w:val="00A53953"/>
    <w:rsid w:val="00A55F97"/>
    <w:rsid w:val="00A56D2C"/>
    <w:rsid w:val="00A62615"/>
    <w:rsid w:val="00A63E8E"/>
    <w:rsid w:val="00A64BB1"/>
    <w:rsid w:val="00A670AE"/>
    <w:rsid w:val="00A7192A"/>
    <w:rsid w:val="00A728D6"/>
    <w:rsid w:val="00A729D3"/>
    <w:rsid w:val="00A7312C"/>
    <w:rsid w:val="00A77A15"/>
    <w:rsid w:val="00A830FA"/>
    <w:rsid w:val="00A8455B"/>
    <w:rsid w:val="00A86703"/>
    <w:rsid w:val="00A8729F"/>
    <w:rsid w:val="00A87E6F"/>
    <w:rsid w:val="00A92798"/>
    <w:rsid w:val="00A9484D"/>
    <w:rsid w:val="00A95571"/>
    <w:rsid w:val="00A96422"/>
    <w:rsid w:val="00AA0AF8"/>
    <w:rsid w:val="00AA142D"/>
    <w:rsid w:val="00AA39A7"/>
    <w:rsid w:val="00AA562B"/>
    <w:rsid w:val="00AA5F3F"/>
    <w:rsid w:val="00AA7BD8"/>
    <w:rsid w:val="00AB1B3E"/>
    <w:rsid w:val="00AB4A32"/>
    <w:rsid w:val="00AB5F68"/>
    <w:rsid w:val="00AB7912"/>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E7D01"/>
    <w:rsid w:val="00AF1545"/>
    <w:rsid w:val="00AF4CB7"/>
    <w:rsid w:val="00B00303"/>
    <w:rsid w:val="00B018FA"/>
    <w:rsid w:val="00B023C9"/>
    <w:rsid w:val="00B02B73"/>
    <w:rsid w:val="00B034DA"/>
    <w:rsid w:val="00B03514"/>
    <w:rsid w:val="00B03C54"/>
    <w:rsid w:val="00B040AC"/>
    <w:rsid w:val="00B048FA"/>
    <w:rsid w:val="00B0640C"/>
    <w:rsid w:val="00B07C45"/>
    <w:rsid w:val="00B1067E"/>
    <w:rsid w:val="00B208F6"/>
    <w:rsid w:val="00B20C39"/>
    <w:rsid w:val="00B27A18"/>
    <w:rsid w:val="00B31B74"/>
    <w:rsid w:val="00B325F8"/>
    <w:rsid w:val="00B373F4"/>
    <w:rsid w:val="00B4037A"/>
    <w:rsid w:val="00B42000"/>
    <w:rsid w:val="00B42280"/>
    <w:rsid w:val="00B50D14"/>
    <w:rsid w:val="00B51EFC"/>
    <w:rsid w:val="00B520D8"/>
    <w:rsid w:val="00B55365"/>
    <w:rsid w:val="00B60478"/>
    <w:rsid w:val="00B626C6"/>
    <w:rsid w:val="00B64411"/>
    <w:rsid w:val="00B67D2C"/>
    <w:rsid w:val="00B7120C"/>
    <w:rsid w:val="00B71939"/>
    <w:rsid w:val="00B7347A"/>
    <w:rsid w:val="00B73745"/>
    <w:rsid w:val="00B74B9F"/>
    <w:rsid w:val="00B750B1"/>
    <w:rsid w:val="00B7579E"/>
    <w:rsid w:val="00B75F69"/>
    <w:rsid w:val="00B76D23"/>
    <w:rsid w:val="00B806CC"/>
    <w:rsid w:val="00B808DC"/>
    <w:rsid w:val="00B814A3"/>
    <w:rsid w:val="00B81E62"/>
    <w:rsid w:val="00B84782"/>
    <w:rsid w:val="00B864FE"/>
    <w:rsid w:val="00B909CF"/>
    <w:rsid w:val="00B93AD6"/>
    <w:rsid w:val="00B94853"/>
    <w:rsid w:val="00B9644E"/>
    <w:rsid w:val="00BA0B7A"/>
    <w:rsid w:val="00BA2768"/>
    <w:rsid w:val="00BA34AA"/>
    <w:rsid w:val="00BA36C6"/>
    <w:rsid w:val="00BA3A40"/>
    <w:rsid w:val="00BA3AA4"/>
    <w:rsid w:val="00BA6791"/>
    <w:rsid w:val="00BA6E90"/>
    <w:rsid w:val="00BB03E6"/>
    <w:rsid w:val="00BB2791"/>
    <w:rsid w:val="00BB4D03"/>
    <w:rsid w:val="00BC1E18"/>
    <w:rsid w:val="00BC24D5"/>
    <w:rsid w:val="00BC2E9F"/>
    <w:rsid w:val="00BC511D"/>
    <w:rsid w:val="00BC6C1E"/>
    <w:rsid w:val="00BD0A8B"/>
    <w:rsid w:val="00BD226A"/>
    <w:rsid w:val="00BD58D2"/>
    <w:rsid w:val="00BE1A61"/>
    <w:rsid w:val="00BE5C89"/>
    <w:rsid w:val="00BF3B8B"/>
    <w:rsid w:val="00C005EB"/>
    <w:rsid w:val="00C019A3"/>
    <w:rsid w:val="00C065A5"/>
    <w:rsid w:val="00C06746"/>
    <w:rsid w:val="00C10BE5"/>
    <w:rsid w:val="00C12B0E"/>
    <w:rsid w:val="00C14E74"/>
    <w:rsid w:val="00C155DE"/>
    <w:rsid w:val="00C16141"/>
    <w:rsid w:val="00C16562"/>
    <w:rsid w:val="00C2329F"/>
    <w:rsid w:val="00C249BD"/>
    <w:rsid w:val="00C257EB"/>
    <w:rsid w:val="00C268AB"/>
    <w:rsid w:val="00C304B3"/>
    <w:rsid w:val="00C316BB"/>
    <w:rsid w:val="00C31CBA"/>
    <w:rsid w:val="00C32695"/>
    <w:rsid w:val="00C32DB3"/>
    <w:rsid w:val="00C34FDD"/>
    <w:rsid w:val="00C374F2"/>
    <w:rsid w:val="00C37EB6"/>
    <w:rsid w:val="00C400E7"/>
    <w:rsid w:val="00C4068D"/>
    <w:rsid w:val="00C416A4"/>
    <w:rsid w:val="00C4226D"/>
    <w:rsid w:val="00C42A95"/>
    <w:rsid w:val="00C433CA"/>
    <w:rsid w:val="00C43949"/>
    <w:rsid w:val="00C46B60"/>
    <w:rsid w:val="00C50316"/>
    <w:rsid w:val="00C50534"/>
    <w:rsid w:val="00C50684"/>
    <w:rsid w:val="00C53D2B"/>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86105"/>
    <w:rsid w:val="00C90005"/>
    <w:rsid w:val="00C907A1"/>
    <w:rsid w:val="00C918A1"/>
    <w:rsid w:val="00C938A3"/>
    <w:rsid w:val="00C9431F"/>
    <w:rsid w:val="00C9479F"/>
    <w:rsid w:val="00C94FB3"/>
    <w:rsid w:val="00C95229"/>
    <w:rsid w:val="00C95829"/>
    <w:rsid w:val="00C975E1"/>
    <w:rsid w:val="00CA2A77"/>
    <w:rsid w:val="00CA3156"/>
    <w:rsid w:val="00CA3F55"/>
    <w:rsid w:val="00CB12B7"/>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D61CD"/>
    <w:rsid w:val="00CE12A0"/>
    <w:rsid w:val="00CF124C"/>
    <w:rsid w:val="00CF2DCF"/>
    <w:rsid w:val="00D015E9"/>
    <w:rsid w:val="00D04D97"/>
    <w:rsid w:val="00D13951"/>
    <w:rsid w:val="00D147E8"/>
    <w:rsid w:val="00D16D52"/>
    <w:rsid w:val="00D2053E"/>
    <w:rsid w:val="00D21B2D"/>
    <w:rsid w:val="00D22167"/>
    <w:rsid w:val="00D24FF5"/>
    <w:rsid w:val="00D25C4D"/>
    <w:rsid w:val="00D26904"/>
    <w:rsid w:val="00D27544"/>
    <w:rsid w:val="00D27B74"/>
    <w:rsid w:val="00D316D7"/>
    <w:rsid w:val="00D31F08"/>
    <w:rsid w:val="00D31F8F"/>
    <w:rsid w:val="00D35301"/>
    <w:rsid w:val="00D36D84"/>
    <w:rsid w:val="00D42F23"/>
    <w:rsid w:val="00D44123"/>
    <w:rsid w:val="00D51F87"/>
    <w:rsid w:val="00D537AE"/>
    <w:rsid w:val="00D55EA4"/>
    <w:rsid w:val="00D56A8B"/>
    <w:rsid w:val="00D60DEE"/>
    <w:rsid w:val="00D6475A"/>
    <w:rsid w:val="00D64FB3"/>
    <w:rsid w:val="00D65177"/>
    <w:rsid w:val="00D669D4"/>
    <w:rsid w:val="00D6718E"/>
    <w:rsid w:val="00D70DE9"/>
    <w:rsid w:val="00D727CD"/>
    <w:rsid w:val="00D728B4"/>
    <w:rsid w:val="00D73C21"/>
    <w:rsid w:val="00D73D6B"/>
    <w:rsid w:val="00D74812"/>
    <w:rsid w:val="00D80C36"/>
    <w:rsid w:val="00D83AB1"/>
    <w:rsid w:val="00D84941"/>
    <w:rsid w:val="00D84D74"/>
    <w:rsid w:val="00D85C32"/>
    <w:rsid w:val="00D92978"/>
    <w:rsid w:val="00D93B2E"/>
    <w:rsid w:val="00D93F91"/>
    <w:rsid w:val="00D94EDC"/>
    <w:rsid w:val="00D972BF"/>
    <w:rsid w:val="00DA145D"/>
    <w:rsid w:val="00DA26F5"/>
    <w:rsid w:val="00DA2BB7"/>
    <w:rsid w:val="00DA3681"/>
    <w:rsid w:val="00DA5B7E"/>
    <w:rsid w:val="00DB020E"/>
    <w:rsid w:val="00DB16C8"/>
    <w:rsid w:val="00DB1AEE"/>
    <w:rsid w:val="00DB23A7"/>
    <w:rsid w:val="00DC048F"/>
    <w:rsid w:val="00DC2D2D"/>
    <w:rsid w:val="00DC745F"/>
    <w:rsid w:val="00DD4A3C"/>
    <w:rsid w:val="00DE0EC4"/>
    <w:rsid w:val="00DE125E"/>
    <w:rsid w:val="00DE3A52"/>
    <w:rsid w:val="00DE65F7"/>
    <w:rsid w:val="00DE67AD"/>
    <w:rsid w:val="00DE799C"/>
    <w:rsid w:val="00DF0346"/>
    <w:rsid w:val="00DF0E3C"/>
    <w:rsid w:val="00DF1CB6"/>
    <w:rsid w:val="00DF283F"/>
    <w:rsid w:val="00DF28A6"/>
    <w:rsid w:val="00DF5249"/>
    <w:rsid w:val="00E020A8"/>
    <w:rsid w:val="00E04716"/>
    <w:rsid w:val="00E04FBC"/>
    <w:rsid w:val="00E07635"/>
    <w:rsid w:val="00E12D6A"/>
    <w:rsid w:val="00E167A4"/>
    <w:rsid w:val="00E17518"/>
    <w:rsid w:val="00E17633"/>
    <w:rsid w:val="00E1797E"/>
    <w:rsid w:val="00E17AC6"/>
    <w:rsid w:val="00E2080B"/>
    <w:rsid w:val="00E20B46"/>
    <w:rsid w:val="00E240E9"/>
    <w:rsid w:val="00E2633A"/>
    <w:rsid w:val="00E30339"/>
    <w:rsid w:val="00E3288E"/>
    <w:rsid w:val="00E333AB"/>
    <w:rsid w:val="00E36C03"/>
    <w:rsid w:val="00E37267"/>
    <w:rsid w:val="00E462ED"/>
    <w:rsid w:val="00E5073B"/>
    <w:rsid w:val="00E51B30"/>
    <w:rsid w:val="00E52724"/>
    <w:rsid w:val="00E571F0"/>
    <w:rsid w:val="00E60816"/>
    <w:rsid w:val="00E60CA0"/>
    <w:rsid w:val="00E6136E"/>
    <w:rsid w:val="00E61FBB"/>
    <w:rsid w:val="00E63895"/>
    <w:rsid w:val="00E66359"/>
    <w:rsid w:val="00E71D22"/>
    <w:rsid w:val="00E73F70"/>
    <w:rsid w:val="00E76F60"/>
    <w:rsid w:val="00E777A1"/>
    <w:rsid w:val="00E8362B"/>
    <w:rsid w:val="00E838BF"/>
    <w:rsid w:val="00E8437F"/>
    <w:rsid w:val="00E8559E"/>
    <w:rsid w:val="00E8689A"/>
    <w:rsid w:val="00E91605"/>
    <w:rsid w:val="00E9165B"/>
    <w:rsid w:val="00E96454"/>
    <w:rsid w:val="00EA04D0"/>
    <w:rsid w:val="00EA1CD0"/>
    <w:rsid w:val="00EA3CF9"/>
    <w:rsid w:val="00EA4400"/>
    <w:rsid w:val="00EA5F21"/>
    <w:rsid w:val="00EA7043"/>
    <w:rsid w:val="00EB1121"/>
    <w:rsid w:val="00EB28BF"/>
    <w:rsid w:val="00EB344F"/>
    <w:rsid w:val="00EB5B10"/>
    <w:rsid w:val="00EB5E7E"/>
    <w:rsid w:val="00EB729E"/>
    <w:rsid w:val="00EC044B"/>
    <w:rsid w:val="00ED0E30"/>
    <w:rsid w:val="00ED35D6"/>
    <w:rsid w:val="00ED4AD0"/>
    <w:rsid w:val="00ED4EBB"/>
    <w:rsid w:val="00EE01BA"/>
    <w:rsid w:val="00EE0AAF"/>
    <w:rsid w:val="00EE2FB8"/>
    <w:rsid w:val="00EE3E0E"/>
    <w:rsid w:val="00EE3E0F"/>
    <w:rsid w:val="00EE5421"/>
    <w:rsid w:val="00EE551A"/>
    <w:rsid w:val="00EE6EC0"/>
    <w:rsid w:val="00EE73A5"/>
    <w:rsid w:val="00EF06FE"/>
    <w:rsid w:val="00EF2B05"/>
    <w:rsid w:val="00EF3C09"/>
    <w:rsid w:val="00F002E5"/>
    <w:rsid w:val="00F00549"/>
    <w:rsid w:val="00F014E4"/>
    <w:rsid w:val="00F0359D"/>
    <w:rsid w:val="00F04A94"/>
    <w:rsid w:val="00F05575"/>
    <w:rsid w:val="00F07CD8"/>
    <w:rsid w:val="00F102FC"/>
    <w:rsid w:val="00F1104A"/>
    <w:rsid w:val="00F11BB5"/>
    <w:rsid w:val="00F1464D"/>
    <w:rsid w:val="00F14916"/>
    <w:rsid w:val="00F21618"/>
    <w:rsid w:val="00F23077"/>
    <w:rsid w:val="00F23364"/>
    <w:rsid w:val="00F24881"/>
    <w:rsid w:val="00F2741A"/>
    <w:rsid w:val="00F31AD0"/>
    <w:rsid w:val="00F32B80"/>
    <w:rsid w:val="00F35E0D"/>
    <w:rsid w:val="00F4058D"/>
    <w:rsid w:val="00F40C83"/>
    <w:rsid w:val="00F41F9F"/>
    <w:rsid w:val="00F43BEE"/>
    <w:rsid w:val="00F44130"/>
    <w:rsid w:val="00F453C9"/>
    <w:rsid w:val="00F4736A"/>
    <w:rsid w:val="00F51956"/>
    <w:rsid w:val="00F51B42"/>
    <w:rsid w:val="00F538D6"/>
    <w:rsid w:val="00F55CC6"/>
    <w:rsid w:val="00F60724"/>
    <w:rsid w:val="00F61E22"/>
    <w:rsid w:val="00F625DF"/>
    <w:rsid w:val="00F64FF6"/>
    <w:rsid w:val="00F6666B"/>
    <w:rsid w:val="00F67D29"/>
    <w:rsid w:val="00F70F41"/>
    <w:rsid w:val="00F72C02"/>
    <w:rsid w:val="00F72C84"/>
    <w:rsid w:val="00F75D63"/>
    <w:rsid w:val="00F76832"/>
    <w:rsid w:val="00F77BC1"/>
    <w:rsid w:val="00F80E6A"/>
    <w:rsid w:val="00F82066"/>
    <w:rsid w:val="00F84BF3"/>
    <w:rsid w:val="00F926CC"/>
    <w:rsid w:val="00FA0DD5"/>
    <w:rsid w:val="00FA1E6D"/>
    <w:rsid w:val="00FA4276"/>
    <w:rsid w:val="00FA63EE"/>
    <w:rsid w:val="00FA7759"/>
    <w:rsid w:val="00FB18D1"/>
    <w:rsid w:val="00FB1A09"/>
    <w:rsid w:val="00FB26A2"/>
    <w:rsid w:val="00FB6937"/>
    <w:rsid w:val="00FB7415"/>
    <w:rsid w:val="00FB7A23"/>
    <w:rsid w:val="00FC1B76"/>
    <w:rsid w:val="00FC23AE"/>
    <w:rsid w:val="00FC2532"/>
    <w:rsid w:val="00FC2D6A"/>
    <w:rsid w:val="00FC3A4D"/>
    <w:rsid w:val="00FC3FC3"/>
    <w:rsid w:val="00FC52A8"/>
    <w:rsid w:val="00FC52AA"/>
    <w:rsid w:val="00FC54A5"/>
    <w:rsid w:val="00FC7D77"/>
    <w:rsid w:val="00FD068A"/>
    <w:rsid w:val="00FD151E"/>
    <w:rsid w:val="00FD1D95"/>
    <w:rsid w:val="00FD1F45"/>
    <w:rsid w:val="00FD345C"/>
    <w:rsid w:val="00FD34F8"/>
    <w:rsid w:val="00FD4C56"/>
    <w:rsid w:val="00FD4DB9"/>
    <w:rsid w:val="00FD5466"/>
    <w:rsid w:val="00FD5E25"/>
    <w:rsid w:val="00FD726B"/>
    <w:rsid w:val="00FE0270"/>
    <w:rsid w:val="00FE0E84"/>
    <w:rsid w:val="00FF0C5D"/>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1B4"/>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0"/>
      </w:numPr>
      <w:spacing w:before="120" w:after="120"/>
    </w:pPr>
    <w:rPr>
      <w:rFonts w:eastAsia="Calibri"/>
      <w:lang w:eastAsia="en-GB"/>
    </w:rPr>
  </w:style>
  <w:style w:type="paragraph" w:customStyle="1" w:styleId="Tiret1">
    <w:name w:val="Tiret 1"/>
    <w:basedOn w:val="Normalny"/>
    <w:rsid w:val="006B29BE"/>
    <w:pPr>
      <w:numPr>
        <w:numId w:val="41"/>
      </w:numPr>
      <w:spacing w:before="120" w:after="120"/>
    </w:pPr>
    <w:rPr>
      <w:rFonts w:eastAsia="Calibri"/>
      <w:lang w:eastAsia="en-GB"/>
    </w:rPr>
  </w:style>
  <w:style w:type="paragraph" w:customStyle="1" w:styleId="NumPar1">
    <w:name w:val="NumPar 1"/>
    <w:basedOn w:val="Normalny"/>
    <w:next w:val="Text1"/>
    <w:rsid w:val="006B29BE"/>
    <w:pPr>
      <w:numPr>
        <w:numId w:val="42"/>
      </w:numPr>
      <w:spacing w:before="120" w:after="120"/>
    </w:pPr>
    <w:rPr>
      <w:rFonts w:eastAsia="Calibri"/>
      <w:lang w:eastAsia="en-GB"/>
    </w:rPr>
  </w:style>
  <w:style w:type="paragraph" w:customStyle="1" w:styleId="NumPar2">
    <w:name w:val="NumPar 2"/>
    <w:basedOn w:val="Normalny"/>
    <w:next w:val="Text1"/>
    <w:rsid w:val="006B29BE"/>
    <w:pPr>
      <w:numPr>
        <w:ilvl w:val="1"/>
        <w:numId w:val="42"/>
      </w:numPr>
      <w:spacing w:before="120" w:after="120"/>
    </w:pPr>
    <w:rPr>
      <w:rFonts w:eastAsia="Calibri"/>
      <w:lang w:eastAsia="en-GB"/>
    </w:rPr>
  </w:style>
  <w:style w:type="paragraph" w:customStyle="1" w:styleId="NumPar3">
    <w:name w:val="NumPar 3"/>
    <w:basedOn w:val="Normalny"/>
    <w:next w:val="Text1"/>
    <w:rsid w:val="006B29BE"/>
    <w:pPr>
      <w:numPr>
        <w:ilvl w:val="2"/>
        <w:numId w:val="42"/>
      </w:numPr>
      <w:spacing w:before="120" w:after="120"/>
    </w:pPr>
    <w:rPr>
      <w:rFonts w:eastAsia="Calibri"/>
      <w:lang w:eastAsia="en-GB"/>
    </w:rPr>
  </w:style>
  <w:style w:type="paragraph" w:customStyle="1" w:styleId="NumPar4">
    <w:name w:val="NumPar 4"/>
    <w:basedOn w:val="Normalny"/>
    <w:next w:val="Text1"/>
    <w:rsid w:val="006B29BE"/>
    <w:pPr>
      <w:numPr>
        <w:ilvl w:val="3"/>
        <w:numId w:val="42"/>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2"/>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49"/>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0"/>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8"/>
      </w:numPr>
    </w:pPr>
  </w:style>
  <w:style w:type="numbering" w:customStyle="1" w:styleId="Styl232">
    <w:name w:val="Styl232"/>
    <w:uiPriority w:val="99"/>
    <w:rsid w:val="006B29BE"/>
    <w:pPr>
      <w:numPr>
        <w:numId w:val="51"/>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 w:type="character" w:customStyle="1" w:styleId="UnresolvedMention">
    <w:name w:val="Unresolved Mention"/>
    <w:basedOn w:val="Domylnaczcionkaakapitu"/>
    <w:uiPriority w:val="99"/>
    <w:semiHidden/>
    <w:unhideWhenUsed/>
    <w:rsid w:val="006F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882325493">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platformazakupowa.pl/um_swinoujscie"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D273-59C8-4558-8636-8D9D8C23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18</Pages>
  <Words>7399</Words>
  <Characters>47756</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19</cp:revision>
  <cp:lastPrinted>2023-08-03T14:56:00Z</cp:lastPrinted>
  <dcterms:created xsi:type="dcterms:W3CDTF">2023-09-09T22:17:00Z</dcterms:created>
  <dcterms:modified xsi:type="dcterms:W3CDTF">2023-09-12T10:33:00Z</dcterms:modified>
</cp:coreProperties>
</file>