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F61A" w14:textId="12AFFEAC" w:rsidR="0043292E" w:rsidRDefault="00B31D27" w:rsidP="00B31D27">
      <w:pPr>
        <w:jc w:val="center"/>
      </w:pPr>
      <w:r>
        <w:t>Specyfikacja techniczna</w:t>
      </w:r>
    </w:p>
    <w:tbl>
      <w:tblPr>
        <w:tblW w:w="10622" w:type="dxa"/>
        <w:jc w:val="center"/>
        <w:tblCellMar>
          <w:left w:w="70" w:type="dxa"/>
          <w:right w:w="70" w:type="dxa"/>
        </w:tblCellMar>
        <w:tblLook w:val="04A0" w:firstRow="1" w:lastRow="0" w:firstColumn="1" w:lastColumn="0" w:noHBand="0" w:noVBand="1"/>
      </w:tblPr>
      <w:tblGrid>
        <w:gridCol w:w="389"/>
        <w:gridCol w:w="4810"/>
        <w:gridCol w:w="5423"/>
      </w:tblGrid>
      <w:tr w:rsidR="00B31D27" w:rsidRPr="002D46D2" w14:paraId="3987BE96" w14:textId="77777777" w:rsidTr="00EB32E3">
        <w:trPr>
          <w:trHeight w:val="330"/>
          <w:jc w:val="center"/>
        </w:trPr>
        <w:tc>
          <w:tcPr>
            <w:tcW w:w="389" w:type="dxa"/>
            <w:tcBorders>
              <w:top w:val="single" w:sz="8" w:space="0" w:color="auto"/>
              <w:left w:val="single" w:sz="8" w:space="0" w:color="auto"/>
              <w:bottom w:val="nil"/>
              <w:right w:val="single" w:sz="4" w:space="0" w:color="auto"/>
            </w:tcBorders>
            <w:shd w:val="clear" w:color="000000" w:fill="000000"/>
            <w:noWrap/>
            <w:vAlign w:val="center"/>
            <w:hideMark/>
          </w:tcPr>
          <w:p w14:paraId="39D70552" w14:textId="77777777" w:rsidR="00B31D27" w:rsidRPr="002D46D2" w:rsidRDefault="00B31D27" w:rsidP="006D7B46">
            <w:pPr>
              <w:spacing w:after="0" w:line="240" w:lineRule="auto"/>
              <w:jc w:val="center"/>
              <w:rPr>
                <w:rFonts w:ascii="Cambria" w:eastAsia="Times New Roman" w:hAnsi="Cambria" w:cs="Calibri"/>
                <w:b/>
                <w:bCs/>
                <w:color w:val="00B0F0"/>
                <w:sz w:val="18"/>
                <w:szCs w:val="18"/>
                <w:lang w:eastAsia="pl-PL"/>
              </w:rPr>
            </w:pPr>
            <w:bookmarkStart w:id="0" w:name="RANGE!A1:B32"/>
            <w:r w:rsidRPr="002D46D2">
              <w:rPr>
                <w:rFonts w:ascii="Cambria" w:eastAsia="Times New Roman" w:hAnsi="Cambria" w:cs="Calibri"/>
                <w:b/>
                <w:bCs/>
                <w:color w:val="00B0F0"/>
                <w:sz w:val="18"/>
                <w:szCs w:val="18"/>
                <w:lang w:eastAsia="pl-PL"/>
              </w:rPr>
              <w:t>Lp.</w:t>
            </w:r>
            <w:bookmarkEnd w:id="0"/>
          </w:p>
        </w:tc>
        <w:tc>
          <w:tcPr>
            <w:tcW w:w="4810" w:type="dxa"/>
            <w:tcBorders>
              <w:top w:val="single" w:sz="8" w:space="0" w:color="auto"/>
              <w:left w:val="nil"/>
              <w:bottom w:val="nil"/>
              <w:right w:val="single" w:sz="4" w:space="0" w:color="auto"/>
            </w:tcBorders>
            <w:shd w:val="clear" w:color="000000" w:fill="963634"/>
            <w:noWrap/>
            <w:vAlign w:val="center"/>
            <w:hideMark/>
          </w:tcPr>
          <w:p w14:paraId="08F3FCA6" w14:textId="77777777" w:rsidR="00B31D27" w:rsidRPr="002D46D2" w:rsidRDefault="00B31D27" w:rsidP="006D7B46">
            <w:pPr>
              <w:spacing w:after="0" w:line="240" w:lineRule="auto"/>
              <w:jc w:val="center"/>
              <w:rPr>
                <w:rFonts w:ascii="Cambria" w:eastAsia="Times New Roman" w:hAnsi="Cambria" w:cs="Calibri"/>
                <w:b/>
                <w:bCs/>
                <w:color w:val="00B0F0"/>
                <w:sz w:val="18"/>
                <w:szCs w:val="18"/>
                <w:lang w:eastAsia="pl-PL"/>
              </w:rPr>
            </w:pPr>
            <w:r w:rsidRPr="002D46D2">
              <w:rPr>
                <w:rFonts w:ascii="Cambria" w:eastAsia="Times New Roman" w:hAnsi="Cambria" w:cs="Calibri"/>
                <w:b/>
                <w:bCs/>
                <w:color w:val="00B0F0"/>
                <w:sz w:val="18"/>
                <w:szCs w:val="18"/>
                <w:lang w:eastAsia="pl-PL"/>
              </w:rPr>
              <w:t>CECHA</w:t>
            </w:r>
          </w:p>
        </w:tc>
        <w:tc>
          <w:tcPr>
            <w:tcW w:w="5423" w:type="dxa"/>
            <w:tcBorders>
              <w:top w:val="single" w:sz="8" w:space="0" w:color="auto"/>
              <w:left w:val="nil"/>
              <w:bottom w:val="nil"/>
              <w:right w:val="single" w:sz="4" w:space="0" w:color="auto"/>
            </w:tcBorders>
            <w:shd w:val="clear" w:color="000000" w:fill="963634"/>
            <w:noWrap/>
            <w:vAlign w:val="center"/>
            <w:hideMark/>
          </w:tcPr>
          <w:p w14:paraId="13302853" w14:textId="7A89709B" w:rsidR="00B31D27" w:rsidRPr="002D46D2" w:rsidRDefault="00547B39" w:rsidP="006D7B46">
            <w:pPr>
              <w:spacing w:after="0" w:line="240" w:lineRule="auto"/>
              <w:jc w:val="center"/>
              <w:rPr>
                <w:rFonts w:ascii="Cambria" w:eastAsia="Times New Roman" w:hAnsi="Cambria" w:cs="Calibri"/>
                <w:b/>
                <w:bCs/>
                <w:color w:val="00B0F0"/>
                <w:sz w:val="18"/>
                <w:szCs w:val="18"/>
                <w:lang w:eastAsia="pl-PL"/>
              </w:rPr>
            </w:pPr>
            <w:r>
              <w:rPr>
                <w:rFonts w:ascii="Cambria" w:eastAsia="Times New Roman" w:hAnsi="Cambria" w:cs="Calibri"/>
                <w:b/>
                <w:bCs/>
                <w:color w:val="00B0F0"/>
                <w:sz w:val="18"/>
                <w:szCs w:val="18"/>
                <w:lang w:eastAsia="pl-PL"/>
              </w:rPr>
              <w:t xml:space="preserve">Kodak </w:t>
            </w:r>
            <w:proofErr w:type="spellStart"/>
            <w:r w:rsidR="00B31D27" w:rsidRPr="002D46D2">
              <w:rPr>
                <w:rFonts w:ascii="Cambria" w:eastAsia="Times New Roman" w:hAnsi="Cambria" w:cs="Calibri"/>
                <w:b/>
                <w:bCs/>
                <w:color w:val="00B0F0"/>
                <w:sz w:val="18"/>
                <w:szCs w:val="18"/>
                <w:lang w:eastAsia="pl-PL"/>
              </w:rPr>
              <w:t>Alaris</w:t>
            </w:r>
            <w:proofErr w:type="spellEnd"/>
            <w:r w:rsidR="00B31D27" w:rsidRPr="002D46D2">
              <w:rPr>
                <w:rFonts w:ascii="Cambria" w:eastAsia="Times New Roman" w:hAnsi="Cambria" w:cs="Calibri"/>
                <w:b/>
                <w:bCs/>
                <w:color w:val="00B0F0"/>
                <w:sz w:val="18"/>
                <w:szCs w:val="18"/>
                <w:lang w:eastAsia="pl-PL"/>
              </w:rPr>
              <w:t xml:space="preserve"> S2060W</w:t>
            </w:r>
          </w:p>
        </w:tc>
      </w:tr>
      <w:tr w:rsidR="00547B39" w:rsidRPr="002D46D2" w14:paraId="17BA0C7F" w14:textId="77777777" w:rsidTr="00EB32E3">
        <w:trPr>
          <w:trHeight w:val="451"/>
          <w:jc w:val="center"/>
        </w:trPr>
        <w:tc>
          <w:tcPr>
            <w:tcW w:w="389" w:type="dxa"/>
            <w:tcBorders>
              <w:top w:val="single" w:sz="8" w:space="0" w:color="auto"/>
              <w:left w:val="single" w:sz="8" w:space="0" w:color="auto"/>
              <w:bottom w:val="single" w:sz="4" w:space="0" w:color="auto"/>
              <w:right w:val="nil"/>
            </w:tcBorders>
            <w:shd w:val="clear" w:color="auto" w:fill="auto"/>
            <w:noWrap/>
            <w:vAlign w:val="center"/>
            <w:hideMark/>
          </w:tcPr>
          <w:p w14:paraId="27A75071"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w:t>
            </w:r>
          </w:p>
        </w:tc>
        <w:tc>
          <w:tcPr>
            <w:tcW w:w="4810" w:type="dxa"/>
            <w:tcBorders>
              <w:top w:val="single" w:sz="8" w:space="0" w:color="auto"/>
              <w:left w:val="single" w:sz="8" w:space="0" w:color="auto"/>
              <w:bottom w:val="single" w:sz="4" w:space="0" w:color="auto"/>
              <w:right w:val="single" w:sz="4" w:space="0" w:color="auto"/>
            </w:tcBorders>
            <w:shd w:val="clear" w:color="000000" w:fill="D9D9D9"/>
            <w:noWrap/>
            <w:hideMark/>
          </w:tcPr>
          <w:p w14:paraId="58C5D19F"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Typ skanera</w:t>
            </w:r>
          </w:p>
        </w:tc>
        <w:tc>
          <w:tcPr>
            <w:tcW w:w="5423" w:type="dxa"/>
            <w:tcBorders>
              <w:top w:val="single" w:sz="8" w:space="0" w:color="auto"/>
              <w:left w:val="nil"/>
              <w:bottom w:val="single" w:sz="4" w:space="0" w:color="auto"/>
              <w:right w:val="single" w:sz="8" w:space="0" w:color="auto"/>
            </w:tcBorders>
            <w:shd w:val="clear" w:color="auto" w:fill="auto"/>
            <w:vAlign w:val="bottom"/>
            <w:hideMark/>
          </w:tcPr>
          <w:p w14:paraId="3807A10C"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Skaner z automatycznym podajnikiem dokumentów ADF oraz skanowanie z szyby</w:t>
            </w:r>
          </w:p>
        </w:tc>
      </w:tr>
      <w:tr w:rsidR="00547B39" w:rsidRPr="002D46D2" w14:paraId="52F5A787" w14:textId="77777777" w:rsidTr="00EB32E3">
        <w:trPr>
          <w:trHeight w:val="411"/>
          <w:jc w:val="center"/>
        </w:trPr>
        <w:tc>
          <w:tcPr>
            <w:tcW w:w="389" w:type="dxa"/>
            <w:tcBorders>
              <w:top w:val="nil"/>
              <w:left w:val="single" w:sz="8" w:space="0" w:color="auto"/>
              <w:bottom w:val="single" w:sz="4" w:space="0" w:color="auto"/>
              <w:right w:val="nil"/>
            </w:tcBorders>
            <w:shd w:val="clear" w:color="auto" w:fill="auto"/>
            <w:noWrap/>
            <w:vAlign w:val="center"/>
            <w:hideMark/>
          </w:tcPr>
          <w:p w14:paraId="577E3462"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1FAC820C"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Tryb skanowania</w:t>
            </w:r>
          </w:p>
        </w:tc>
        <w:tc>
          <w:tcPr>
            <w:tcW w:w="5423" w:type="dxa"/>
            <w:tcBorders>
              <w:top w:val="nil"/>
              <w:left w:val="nil"/>
              <w:bottom w:val="single" w:sz="4" w:space="0" w:color="auto"/>
              <w:right w:val="single" w:sz="8" w:space="0" w:color="auto"/>
            </w:tcBorders>
            <w:shd w:val="clear" w:color="auto" w:fill="auto"/>
            <w:vAlign w:val="bottom"/>
            <w:hideMark/>
          </w:tcPr>
          <w:p w14:paraId="3805D629"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Skanowanie dwustronne jednoprzebiegowe (duplex); kolor/skala szarości/monochromatyczny</w:t>
            </w:r>
          </w:p>
        </w:tc>
      </w:tr>
      <w:tr w:rsidR="00547B39" w:rsidRPr="002D46D2" w14:paraId="7B94F2D4" w14:textId="77777777" w:rsidTr="00EB32E3">
        <w:trPr>
          <w:trHeight w:val="417"/>
          <w:jc w:val="center"/>
        </w:trPr>
        <w:tc>
          <w:tcPr>
            <w:tcW w:w="389" w:type="dxa"/>
            <w:tcBorders>
              <w:top w:val="nil"/>
              <w:left w:val="single" w:sz="8" w:space="0" w:color="auto"/>
              <w:bottom w:val="single" w:sz="4" w:space="0" w:color="auto"/>
              <w:right w:val="nil"/>
            </w:tcBorders>
            <w:shd w:val="clear" w:color="auto" w:fill="auto"/>
            <w:noWrap/>
            <w:vAlign w:val="center"/>
            <w:hideMark/>
          </w:tcPr>
          <w:p w14:paraId="3528CE92"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3</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7989796C"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Przeznaczenie urządzenia</w:t>
            </w:r>
          </w:p>
        </w:tc>
        <w:tc>
          <w:tcPr>
            <w:tcW w:w="5423" w:type="dxa"/>
            <w:tcBorders>
              <w:top w:val="nil"/>
              <w:left w:val="nil"/>
              <w:bottom w:val="single" w:sz="4" w:space="0" w:color="auto"/>
              <w:right w:val="single" w:sz="8" w:space="0" w:color="auto"/>
            </w:tcBorders>
            <w:shd w:val="clear" w:color="auto" w:fill="auto"/>
            <w:vAlign w:val="bottom"/>
            <w:hideMark/>
          </w:tcPr>
          <w:p w14:paraId="2A0421E4"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Skanowanie dokumentów o różnych formatach i gramaturach bez konieczności ich wcześniejszej segregacji</w:t>
            </w:r>
          </w:p>
        </w:tc>
      </w:tr>
      <w:tr w:rsidR="00547B39" w:rsidRPr="002D46D2" w14:paraId="6B1FE53D"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1C34A867"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4</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2B2D34C9"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Format skanowanych dokumentów</w:t>
            </w:r>
          </w:p>
        </w:tc>
        <w:tc>
          <w:tcPr>
            <w:tcW w:w="5423" w:type="dxa"/>
            <w:tcBorders>
              <w:top w:val="nil"/>
              <w:left w:val="nil"/>
              <w:bottom w:val="single" w:sz="4" w:space="0" w:color="auto"/>
              <w:right w:val="single" w:sz="8" w:space="0" w:color="auto"/>
            </w:tcBorders>
            <w:shd w:val="clear" w:color="auto" w:fill="auto"/>
            <w:vAlign w:val="center"/>
            <w:hideMark/>
          </w:tcPr>
          <w:p w14:paraId="004ED3CC" w14:textId="7CB3A520"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A4, A</w:t>
            </w:r>
            <w:r w:rsidR="00547B39" w:rsidRPr="002D46D2">
              <w:rPr>
                <w:rFonts w:ascii="Cambria" w:eastAsia="Times New Roman" w:hAnsi="Cambria" w:cs="Calibri"/>
                <w:color w:val="000000"/>
                <w:sz w:val="18"/>
                <w:szCs w:val="18"/>
                <w:lang w:eastAsia="pl-PL"/>
              </w:rPr>
              <w:t>5, A6, A7, B4, B5, B6, B</w:t>
            </w:r>
            <w:r w:rsidRPr="002D46D2">
              <w:rPr>
                <w:rFonts w:ascii="Cambria" w:eastAsia="Times New Roman" w:hAnsi="Cambria" w:cs="Calibri"/>
                <w:color w:val="000000"/>
                <w:sz w:val="18"/>
                <w:szCs w:val="18"/>
                <w:lang w:eastAsia="pl-PL"/>
              </w:rPr>
              <w:t>7, A8 i mniejsze</w:t>
            </w:r>
          </w:p>
        </w:tc>
      </w:tr>
      <w:tr w:rsidR="00547B39" w:rsidRPr="002D46D2" w14:paraId="0691C802"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41AA54D7"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5</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3E8591C0"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Ilość układów optycznych</w:t>
            </w:r>
          </w:p>
        </w:tc>
        <w:tc>
          <w:tcPr>
            <w:tcW w:w="5423" w:type="dxa"/>
            <w:tcBorders>
              <w:top w:val="nil"/>
              <w:left w:val="nil"/>
              <w:bottom w:val="single" w:sz="4" w:space="0" w:color="auto"/>
              <w:right w:val="single" w:sz="8" w:space="0" w:color="auto"/>
            </w:tcBorders>
            <w:shd w:val="clear" w:color="auto" w:fill="auto"/>
            <w:vAlign w:val="center"/>
            <w:hideMark/>
          </w:tcPr>
          <w:p w14:paraId="25353DD5"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2 - możliwość skanowania w trybie duplex jednoprzebiegowo</w:t>
            </w:r>
          </w:p>
        </w:tc>
      </w:tr>
      <w:tr w:rsidR="00547B39" w:rsidRPr="002D46D2" w14:paraId="22E3443B"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21B2ADF9"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6</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5EC8FA9A"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Element światłoczuły dla ADF</w:t>
            </w:r>
          </w:p>
        </w:tc>
        <w:tc>
          <w:tcPr>
            <w:tcW w:w="5423" w:type="dxa"/>
            <w:tcBorders>
              <w:top w:val="nil"/>
              <w:left w:val="nil"/>
              <w:bottom w:val="single" w:sz="4" w:space="0" w:color="auto"/>
              <w:right w:val="single" w:sz="8" w:space="0" w:color="auto"/>
            </w:tcBorders>
            <w:shd w:val="clear" w:color="auto" w:fill="auto"/>
            <w:vAlign w:val="center"/>
            <w:hideMark/>
          </w:tcPr>
          <w:p w14:paraId="5F42DB48"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CIS</w:t>
            </w:r>
          </w:p>
        </w:tc>
      </w:tr>
      <w:tr w:rsidR="00547B39" w:rsidRPr="002D46D2" w14:paraId="413708C0" w14:textId="77777777" w:rsidTr="00EB32E3">
        <w:trPr>
          <w:trHeight w:val="238"/>
          <w:jc w:val="center"/>
        </w:trPr>
        <w:tc>
          <w:tcPr>
            <w:tcW w:w="389" w:type="dxa"/>
            <w:tcBorders>
              <w:top w:val="nil"/>
              <w:left w:val="single" w:sz="8" w:space="0" w:color="auto"/>
              <w:bottom w:val="single" w:sz="4" w:space="0" w:color="auto"/>
              <w:right w:val="nil"/>
            </w:tcBorders>
            <w:shd w:val="clear" w:color="auto" w:fill="auto"/>
            <w:noWrap/>
            <w:vAlign w:val="center"/>
            <w:hideMark/>
          </w:tcPr>
          <w:p w14:paraId="03BD5491"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7</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1161FCF2"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 xml:space="preserve">Prędkość skanowania dla 300 DPI tryb </w:t>
            </w:r>
            <w:proofErr w:type="spellStart"/>
            <w:r w:rsidRPr="002D46D2">
              <w:rPr>
                <w:rFonts w:ascii="Cambria" w:eastAsia="Times New Roman" w:hAnsi="Cambria" w:cs="Calibri"/>
                <w:color w:val="000000"/>
                <w:sz w:val="18"/>
                <w:szCs w:val="18"/>
                <w:lang w:eastAsia="pl-PL"/>
              </w:rPr>
              <w:t>cz&amp;b</w:t>
            </w:r>
            <w:proofErr w:type="spellEnd"/>
            <w:r w:rsidRPr="002D46D2">
              <w:rPr>
                <w:rFonts w:ascii="Cambria" w:eastAsia="Times New Roman" w:hAnsi="Cambria" w:cs="Calibri"/>
                <w:color w:val="000000"/>
                <w:sz w:val="18"/>
                <w:szCs w:val="18"/>
                <w:lang w:eastAsia="pl-PL"/>
              </w:rPr>
              <w:t>, skala szarości, kolor</w:t>
            </w:r>
          </w:p>
        </w:tc>
        <w:tc>
          <w:tcPr>
            <w:tcW w:w="5423" w:type="dxa"/>
            <w:tcBorders>
              <w:top w:val="nil"/>
              <w:left w:val="nil"/>
              <w:bottom w:val="single" w:sz="4" w:space="0" w:color="auto"/>
              <w:right w:val="single" w:sz="8" w:space="0" w:color="auto"/>
            </w:tcBorders>
            <w:shd w:val="clear" w:color="auto" w:fill="auto"/>
            <w:vAlign w:val="center"/>
            <w:hideMark/>
          </w:tcPr>
          <w:p w14:paraId="77318137"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minimum 60 arkuszy/min, minimum 120 obrazów/min</w:t>
            </w:r>
          </w:p>
        </w:tc>
      </w:tr>
      <w:tr w:rsidR="00547B39" w:rsidRPr="002D46D2" w14:paraId="145EC494"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77578BA2"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8</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7494B68A"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Rozdzielczość optyczna</w:t>
            </w:r>
          </w:p>
        </w:tc>
        <w:tc>
          <w:tcPr>
            <w:tcW w:w="5423" w:type="dxa"/>
            <w:tcBorders>
              <w:top w:val="nil"/>
              <w:left w:val="nil"/>
              <w:bottom w:val="single" w:sz="4" w:space="0" w:color="auto"/>
              <w:right w:val="single" w:sz="8" w:space="0" w:color="auto"/>
            </w:tcBorders>
            <w:shd w:val="clear" w:color="auto" w:fill="auto"/>
            <w:vAlign w:val="center"/>
            <w:hideMark/>
          </w:tcPr>
          <w:p w14:paraId="082BD388"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600 DPI</w:t>
            </w:r>
          </w:p>
        </w:tc>
      </w:tr>
      <w:tr w:rsidR="00547B39" w:rsidRPr="002D46D2" w14:paraId="7D653701"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12A80FC6"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9</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5471E6A3"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Rozdzielczość wyjściowa</w:t>
            </w:r>
          </w:p>
        </w:tc>
        <w:tc>
          <w:tcPr>
            <w:tcW w:w="5423" w:type="dxa"/>
            <w:tcBorders>
              <w:top w:val="nil"/>
              <w:left w:val="nil"/>
              <w:bottom w:val="nil"/>
              <w:right w:val="single" w:sz="8" w:space="0" w:color="auto"/>
            </w:tcBorders>
            <w:shd w:val="clear" w:color="auto" w:fill="auto"/>
            <w:vAlign w:val="center"/>
            <w:hideMark/>
          </w:tcPr>
          <w:p w14:paraId="30A9CE89"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100-1200 DPI</w:t>
            </w:r>
          </w:p>
        </w:tc>
      </w:tr>
      <w:tr w:rsidR="00547B39" w:rsidRPr="002D46D2" w14:paraId="425C91E3" w14:textId="77777777" w:rsidTr="00D055F7">
        <w:trPr>
          <w:trHeight w:val="621"/>
          <w:jc w:val="center"/>
        </w:trPr>
        <w:tc>
          <w:tcPr>
            <w:tcW w:w="389" w:type="dxa"/>
            <w:tcBorders>
              <w:top w:val="nil"/>
              <w:left w:val="single" w:sz="8" w:space="0" w:color="auto"/>
              <w:bottom w:val="single" w:sz="4" w:space="0" w:color="auto"/>
              <w:right w:val="nil"/>
            </w:tcBorders>
            <w:shd w:val="clear" w:color="auto" w:fill="auto"/>
            <w:noWrap/>
            <w:vAlign w:val="center"/>
            <w:hideMark/>
          </w:tcPr>
          <w:p w14:paraId="2EFC2E61"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10</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1B8C1363"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Panel kontrolny</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14:paraId="67D06FC4" w14:textId="369505F1"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 xml:space="preserve">Kolorowy LCD, z polskim interfejsem użytkownika o wielkości co </w:t>
            </w:r>
            <w:r w:rsidR="00547B39" w:rsidRPr="002D46D2">
              <w:rPr>
                <w:rFonts w:ascii="Cambria" w:eastAsia="Times New Roman" w:hAnsi="Cambria" w:cs="Calibri"/>
                <w:sz w:val="18"/>
                <w:szCs w:val="18"/>
                <w:lang w:eastAsia="pl-PL"/>
              </w:rPr>
              <w:t>najmniej 3</w:t>
            </w:r>
            <w:r w:rsidRPr="002D46D2">
              <w:rPr>
                <w:rFonts w:ascii="Cambria" w:eastAsia="Times New Roman" w:hAnsi="Cambria" w:cs="Calibri"/>
                <w:sz w:val="18"/>
                <w:szCs w:val="18"/>
                <w:lang w:eastAsia="pl-PL"/>
              </w:rPr>
              <w:t xml:space="preserve">,5 cala z możliwością predefiniowania profili skanowania, ich indywidualnego opisu i uruchamiania z poziomu skanera </w:t>
            </w:r>
          </w:p>
        </w:tc>
      </w:tr>
      <w:tr w:rsidR="00547B39" w:rsidRPr="002D46D2" w14:paraId="1E1F8F55"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74558994"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11</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108BE3FC"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Automatyczny podajnik dokumentów</w:t>
            </w:r>
          </w:p>
        </w:tc>
        <w:tc>
          <w:tcPr>
            <w:tcW w:w="5423" w:type="dxa"/>
            <w:tcBorders>
              <w:top w:val="nil"/>
              <w:left w:val="nil"/>
              <w:bottom w:val="single" w:sz="4" w:space="0" w:color="auto"/>
              <w:right w:val="single" w:sz="8" w:space="0" w:color="auto"/>
            </w:tcBorders>
            <w:shd w:val="clear" w:color="auto" w:fill="auto"/>
            <w:vAlign w:val="center"/>
            <w:hideMark/>
          </w:tcPr>
          <w:p w14:paraId="61B5FFB4"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80 arkuszy A4 o gramaturze 80g/m2</w:t>
            </w:r>
          </w:p>
        </w:tc>
      </w:tr>
      <w:tr w:rsidR="00547B39" w:rsidRPr="002D46D2" w14:paraId="79EF667A"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3BCA7BC8"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12</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61FB8192"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Skanowanie płaskie</w:t>
            </w:r>
          </w:p>
        </w:tc>
        <w:tc>
          <w:tcPr>
            <w:tcW w:w="5423" w:type="dxa"/>
            <w:tcBorders>
              <w:top w:val="nil"/>
              <w:left w:val="nil"/>
              <w:bottom w:val="single" w:sz="4" w:space="0" w:color="auto"/>
              <w:right w:val="single" w:sz="8" w:space="0" w:color="auto"/>
            </w:tcBorders>
            <w:shd w:val="clear" w:color="auto" w:fill="auto"/>
            <w:vAlign w:val="center"/>
            <w:hideMark/>
          </w:tcPr>
          <w:p w14:paraId="08A696AF"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min: 216x 350mm</w:t>
            </w:r>
          </w:p>
        </w:tc>
      </w:tr>
      <w:tr w:rsidR="00547B39" w:rsidRPr="002D46D2" w14:paraId="7AF2E78F" w14:textId="77777777" w:rsidTr="00EB32E3">
        <w:trPr>
          <w:trHeight w:val="2144"/>
          <w:jc w:val="center"/>
        </w:trPr>
        <w:tc>
          <w:tcPr>
            <w:tcW w:w="389" w:type="dxa"/>
            <w:tcBorders>
              <w:top w:val="nil"/>
              <w:left w:val="single" w:sz="8" w:space="0" w:color="auto"/>
              <w:bottom w:val="single" w:sz="4" w:space="0" w:color="auto"/>
              <w:right w:val="nil"/>
            </w:tcBorders>
            <w:shd w:val="clear" w:color="auto" w:fill="auto"/>
            <w:noWrap/>
            <w:vAlign w:val="center"/>
            <w:hideMark/>
          </w:tcPr>
          <w:p w14:paraId="703B4B48"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13</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2DC3F7D4"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Poprawa jakości skanowanych dokumentów dla Twain i ISIS</w:t>
            </w:r>
          </w:p>
        </w:tc>
        <w:tc>
          <w:tcPr>
            <w:tcW w:w="5423" w:type="dxa"/>
            <w:tcBorders>
              <w:top w:val="nil"/>
              <w:left w:val="nil"/>
              <w:bottom w:val="single" w:sz="4" w:space="0" w:color="auto"/>
              <w:right w:val="single" w:sz="8" w:space="0" w:color="auto"/>
            </w:tcBorders>
            <w:shd w:val="clear" w:color="auto" w:fill="auto"/>
            <w:vAlign w:val="bottom"/>
            <w:hideMark/>
          </w:tcPr>
          <w:p w14:paraId="52073E6E"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Likwidacja przekosu, automatyczne rozpoznawanie wielkości i rozmiaru dokumentu, usuwanie kolorów; skanowanie dwustrumieniowe kolor i czarno-biały za jednym przebiegiem; interaktywna regulacja koloru, regulacja jasności i kontrastu, automatyczna rotacja dokumentu, automatyczne wykrywanie koloru, inteligentne wygładzanie koloru tła, inteligentne wypełnienie krawędzi obrazu, scalanie obrazów, wykrywanie pustych stron na podstawie procentowej zawartości oraz rozmiarze pliku, filtrowanie smug, filtr ostrości, fizyczne układanie dokumentów do krawędzi (likwidacja przekosu)</w:t>
            </w:r>
          </w:p>
        </w:tc>
      </w:tr>
      <w:tr w:rsidR="00547B39" w:rsidRPr="002D46D2" w14:paraId="4E13BAE2" w14:textId="77777777" w:rsidTr="00EB32E3">
        <w:trPr>
          <w:trHeight w:val="417"/>
          <w:jc w:val="center"/>
        </w:trPr>
        <w:tc>
          <w:tcPr>
            <w:tcW w:w="389" w:type="dxa"/>
            <w:tcBorders>
              <w:top w:val="nil"/>
              <w:left w:val="single" w:sz="8" w:space="0" w:color="auto"/>
              <w:bottom w:val="single" w:sz="4" w:space="0" w:color="auto"/>
              <w:right w:val="nil"/>
            </w:tcBorders>
            <w:shd w:val="clear" w:color="auto" w:fill="auto"/>
            <w:noWrap/>
            <w:vAlign w:val="center"/>
            <w:hideMark/>
          </w:tcPr>
          <w:p w14:paraId="53AA64D7"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14</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4AEB6ABD"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Format plik wyjściowego</w:t>
            </w:r>
          </w:p>
        </w:tc>
        <w:tc>
          <w:tcPr>
            <w:tcW w:w="5423" w:type="dxa"/>
            <w:tcBorders>
              <w:top w:val="nil"/>
              <w:left w:val="nil"/>
              <w:bottom w:val="single" w:sz="4" w:space="0" w:color="auto"/>
              <w:right w:val="single" w:sz="8" w:space="0" w:color="auto"/>
            </w:tcBorders>
            <w:shd w:val="clear" w:color="auto" w:fill="auto"/>
            <w:vAlign w:val="bottom"/>
            <w:hideMark/>
          </w:tcPr>
          <w:p w14:paraId="446ABE4F"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proofErr w:type="spellStart"/>
            <w:r w:rsidRPr="002D46D2">
              <w:rPr>
                <w:rFonts w:ascii="Cambria" w:eastAsia="Times New Roman" w:hAnsi="Cambria" w:cs="Calibri"/>
                <w:sz w:val="18"/>
                <w:szCs w:val="18"/>
                <w:lang w:eastAsia="pl-PL"/>
              </w:rPr>
              <w:t>tiff</w:t>
            </w:r>
            <w:proofErr w:type="spellEnd"/>
            <w:r w:rsidRPr="002D46D2">
              <w:rPr>
                <w:rFonts w:ascii="Cambria" w:eastAsia="Times New Roman" w:hAnsi="Cambria" w:cs="Calibri"/>
                <w:sz w:val="18"/>
                <w:szCs w:val="18"/>
                <w:lang w:eastAsia="pl-PL"/>
              </w:rPr>
              <w:t xml:space="preserve">, jpg, </w:t>
            </w:r>
            <w:proofErr w:type="spellStart"/>
            <w:r w:rsidRPr="002D46D2">
              <w:rPr>
                <w:rFonts w:ascii="Cambria" w:eastAsia="Times New Roman" w:hAnsi="Cambria" w:cs="Calibri"/>
                <w:sz w:val="18"/>
                <w:szCs w:val="18"/>
                <w:lang w:eastAsia="pl-PL"/>
              </w:rPr>
              <w:t>bmp</w:t>
            </w:r>
            <w:proofErr w:type="spellEnd"/>
            <w:r w:rsidRPr="002D46D2">
              <w:rPr>
                <w:rFonts w:ascii="Cambria" w:eastAsia="Times New Roman" w:hAnsi="Cambria" w:cs="Calibri"/>
                <w:sz w:val="18"/>
                <w:szCs w:val="18"/>
                <w:lang w:eastAsia="pl-PL"/>
              </w:rPr>
              <w:t xml:space="preserve">, pdf, pdf </w:t>
            </w:r>
            <w:proofErr w:type="spellStart"/>
            <w:r w:rsidRPr="002D46D2">
              <w:rPr>
                <w:rFonts w:ascii="Cambria" w:eastAsia="Times New Roman" w:hAnsi="Cambria" w:cs="Calibri"/>
                <w:sz w:val="18"/>
                <w:szCs w:val="18"/>
                <w:lang w:eastAsia="pl-PL"/>
              </w:rPr>
              <w:t>przeszukiwalny</w:t>
            </w:r>
            <w:proofErr w:type="spellEnd"/>
            <w:r w:rsidRPr="002D46D2">
              <w:rPr>
                <w:rFonts w:ascii="Cambria" w:eastAsia="Times New Roman" w:hAnsi="Cambria" w:cs="Calibri"/>
                <w:sz w:val="18"/>
                <w:szCs w:val="18"/>
                <w:lang w:eastAsia="pl-PL"/>
              </w:rPr>
              <w:t xml:space="preserve"> do j. polskiego, </w:t>
            </w:r>
            <w:proofErr w:type="spellStart"/>
            <w:proofErr w:type="gramStart"/>
            <w:r w:rsidRPr="002D46D2">
              <w:rPr>
                <w:rFonts w:ascii="Cambria" w:eastAsia="Times New Roman" w:hAnsi="Cambria" w:cs="Calibri"/>
                <w:sz w:val="18"/>
                <w:szCs w:val="18"/>
                <w:lang w:eastAsia="pl-PL"/>
              </w:rPr>
              <w:t>doc,xls</w:t>
            </w:r>
            <w:proofErr w:type="spellEnd"/>
            <w:proofErr w:type="gramEnd"/>
            <w:r w:rsidRPr="002D46D2">
              <w:rPr>
                <w:rFonts w:ascii="Cambria" w:eastAsia="Times New Roman" w:hAnsi="Cambria" w:cs="Calibri"/>
                <w:sz w:val="18"/>
                <w:szCs w:val="18"/>
                <w:lang w:eastAsia="pl-PL"/>
              </w:rPr>
              <w:t xml:space="preserve"> oraz rtf do j. polskiego</w:t>
            </w:r>
          </w:p>
        </w:tc>
      </w:tr>
      <w:tr w:rsidR="00547B39" w:rsidRPr="002D46D2" w14:paraId="538EA6C3" w14:textId="77777777" w:rsidTr="00EB32E3">
        <w:trPr>
          <w:trHeight w:val="976"/>
          <w:jc w:val="center"/>
        </w:trPr>
        <w:tc>
          <w:tcPr>
            <w:tcW w:w="389" w:type="dxa"/>
            <w:tcBorders>
              <w:top w:val="nil"/>
              <w:left w:val="single" w:sz="8" w:space="0" w:color="auto"/>
              <w:bottom w:val="single" w:sz="4" w:space="0" w:color="auto"/>
              <w:right w:val="nil"/>
            </w:tcBorders>
            <w:shd w:val="clear" w:color="auto" w:fill="auto"/>
            <w:noWrap/>
            <w:vAlign w:val="center"/>
            <w:hideMark/>
          </w:tcPr>
          <w:p w14:paraId="65F5564D"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15</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0FFCBEE3"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Format pliku indeksowego</w:t>
            </w:r>
          </w:p>
        </w:tc>
        <w:tc>
          <w:tcPr>
            <w:tcW w:w="5423" w:type="dxa"/>
            <w:tcBorders>
              <w:top w:val="nil"/>
              <w:left w:val="nil"/>
              <w:bottom w:val="single" w:sz="4" w:space="0" w:color="auto"/>
              <w:right w:val="single" w:sz="8" w:space="0" w:color="auto"/>
            </w:tcBorders>
            <w:shd w:val="clear" w:color="auto" w:fill="auto"/>
            <w:vAlign w:val="bottom"/>
            <w:hideMark/>
          </w:tcPr>
          <w:p w14:paraId="6E33C80E" w14:textId="4851D1D8"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 xml:space="preserve">Możliwość generowania pliku </w:t>
            </w:r>
            <w:proofErr w:type="spellStart"/>
            <w:r w:rsidRPr="002D46D2">
              <w:rPr>
                <w:rFonts w:ascii="Cambria" w:eastAsia="Times New Roman" w:hAnsi="Cambria" w:cs="Calibri"/>
                <w:sz w:val="18"/>
                <w:szCs w:val="18"/>
                <w:lang w:eastAsia="pl-PL"/>
              </w:rPr>
              <w:t>xml</w:t>
            </w:r>
            <w:proofErr w:type="spellEnd"/>
            <w:r w:rsidRPr="002D46D2">
              <w:rPr>
                <w:rFonts w:ascii="Cambria" w:eastAsia="Times New Roman" w:hAnsi="Cambria" w:cs="Calibri"/>
                <w:sz w:val="18"/>
                <w:szCs w:val="18"/>
                <w:lang w:eastAsia="pl-PL"/>
              </w:rPr>
              <w:t xml:space="preserve"> lub </w:t>
            </w:r>
            <w:proofErr w:type="spellStart"/>
            <w:r w:rsidR="00547B39" w:rsidRPr="002D46D2">
              <w:rPr>
                <w:rFonts w:ascii="Cambria" w:eastAsia="Times New Roman" w:hAnsi="Cambria" w:cs="Calibri"/>
                <w:sz w:val="18"/>
                <w:szCs w:val="18"/>
                <w:lang w:eastAsia="pl-PL"/>
              </w:rPr>
              <w:t>csv</w:t>
            </w:r>
            <w:proofErr w:type="spellEnd"/>
            <w:r w:rsidR="00547B39" w:rsidRPr="002D46D2">
              <w:rPr>
                <w:rFonts w:ascii="Cambria" w:eastAsia="Times New Roman" w:hAnsi="Cambria" w:cs="Calibri"/>
                <w:sz w:val="18"/>
                <w:szCs w:val="18"/>
                <w:lang w:eastAsia="pl-PL"/>
              </w:rPr>
              <w:t xml:space="preserve"> -</w:t>
            </w:r>
            <w:r w:rsidR="00547B39" w:rsidRPr="002D46D2">
              <w:rPr>
                <w:rFonts w:ascii="Cambria" w:eastAsia="Times New Roman" w:hAnsi="Cambria" w:cs="Calibri"/>
                <w:color w:val="000000"/>
                <w:sz w:val="18"/>
                <w:szCs w:val="18"/>
                <w:lang w:eastAsia="pl-PL"/>
              </w:rPr>
              <w:t xml:space="preserve"> zawierającego</w:t>
            </w:r>
            <w:r w:rsidRPr="002D46D2">
              <w:rPr>
                <w:rFonts w:ascii="Cambria" w:eastAsia="Times New Roman" w:hAnsi="Cambria" w:cs="Calibri"/>
                <w:color w:val="000000"/>
                <w:sz w:val="18"/>
                <w:szCs w:val="18"/>
                <w:lang w:eastAsia="pl-PL"/>
              </w:rPr>
              <w:t xml:space="preserve"> informację na temat liczby zeskanowanych stron, nazwy pliku oraz wartości odczytanego kodu kreskowego np.: </w:t>
            </w:r>
            <w:proofErr w:type="spellStart"/>
            <w:r w:rsidRPr="002D46D2">
              <w:rPr>
                <w:rFonts w:ascii="Cambria" w:eastAsia="Times New Roman" w:hAnsi="Cambria" w:cs="Calibri"/>
                <w:color w:val="000000"/>
                <w:sz w:val="18"/>
                <w:szCs w:val="18"/>
                <w:lang w:eastAsia="pl-PL"/>
              </w:rPr>
              <w:t>Interleaved</w:t>
            </w:r>
            <w:proofErr w:type="spellEnd"/>
            <w:r w:rsidRPr="002D46D2">
              <w:rPr>
                <w:rFonts w:ascii="Cambria" w:eastAsia="Times New Roman" w:hAnsi="Cambria" w:cs="Calibri"/>
                <w:color w:val="000000"/>
                <w:sz w:val="18"/>
                <w:szCs w:val="18"/>
                <w:lang w:eastAsia="pl-PL"/>
              </w:rPr>
              <w:t xml:space="preserve"> 2 of 5, </w:t>
            </w:r>
            <w:proofErr w:type="spellStart"/>
            <w:r w:rsidRPr="002D46D2">
              <w:rPr>
                <w:rFonts w:ascii="Cambria" w:eastAsia="Times New Roman" w:hAnsi="Cambria" w:cs="Calibri"/>
                <w:color w:val="000000"/>
                <w:sz w:val="18"/>
                <w:szCs w:val="18"/>
                <w:lang w:eastAsia="pl-PL"/>
              </w:rPr>
              <w:t>Code</w:t>
            </w:r>
            <w:proofErr w:type="spellEnd"/>
            <w:r w:rsidRPr="002D46D2">
              <w:rPr>
                <w:rFonts w:ascii="Cambria" w:eastAsia="Times New Roman" w:hAnsi="Cambria" w:cs="Calibri"/>
                <w:color w:val="000000"/>
                <w:sz w:val="18"/>
                <w:szCs w:val="18"/>
                <w:lang w:eastAsia="pl-PL"/>
              </w:rPr>
              <w:t xml:space="preserve"> 3 of 9, </w:t>
            </w:r>
            <w:proofErr w:type="spellStart"/>
            <w:r w:rsidRPr="002D46D2">
              <w:rPr>
                <w:rFonts w:ascii="Cambria" w:eastAsia="Times New Roman" w:hAnsi="Cambria" w:cs="Calibri"/>
                <w:color w:val="000000"/>
                <w:sz w:val="18"/>
                <w:szCs w:val="18"/>
                <w:lang w:eastAsia="pl-PL"/>
              </w:rPr>
              <w:t>Code</w:t>
            </w:r>
            <w:proofErr w:type="spellEnd"/>
            <w:r w:rsidRPr="002D46D2">
              <w:rPr>
                <w:rFonts w:ascii="Cambria" w:eastAsia="Times New Roman" w:hAnsi="Cambria" w:cs="Calibri"/>
                <w:color w:val="000000"/>
                <w:sz w:val="18"/>
                <w:szCs w:val="18"/>
                <w:lang w:eastAsia="pl-PL"/>
              </w:rPr>
              <w:t xml:space="preserve"> 128, </w:t>
            </w:r>
            <w:proofErr w:type="spellStart"/>
            <w:r w:rsidRPr="002D46D2">
              <w:rPr>
                <w:rFonts w:ascii="Cambria" w:eastAsia="Times New Roman" w:hAnsi="Cambria" w:cs="Calibri"/>
                <w:color w:val="000000"/>
                <w:sz w:val="18"/>
                <w:szCs w:val="18"/>
                <w:lang w:eastAsia="pl-PL"/>
              </w:rPr>
              <w:t>Codabar</w:t>
            </w:r>
            <w:proofErr w:type="spellEnd"/>
            <w:r w:rsidRPr="002D46D2">
              <w:rPr>
                <w:rFonts w:ascii="Cambria" w:eastAsia="Times New Roman" w:hAnsi="Cambria" w:cs="Calibri"/>
                <w:color w:val="000000"/>
                <w:sz w:val="18"/>
                <w:szCs w:val="18"/>
                <w:lang w:eastAsia="pl-PL"/>
              </w:rPr>
              <w:t xml:space="preserve">, UPC-A, UPC-E, EAN-13, EAN-8, PDF417, QR </w:t>
            </w:r>
            <w:proofErr w:type="spellStart"/>
            <w:r w:rsidRPr="002D46D2">
              <w:rPr>
                <w:rFonts w:ascii="Cambria" w:eastAsia="Times New Roman" w:hAnsi="Cambria" w:cs="Calibri"/>
                <w:color w:val="000000"/>
                <w:sz w:val="18"/>
                <w:szCs w:val="18"/>
                <w:lang w:eastAsia="pl-PL"/>
              </w:rPr>
              <w:t>code</w:t>
            </w:r>
            <w:proofErr w:type="spellEnd"/>
          </w:p>
        </w:tc>
      </w:tr>
      <w:tr w:rsidR="00547B39" w:rsidRPr="002D46D2" w14:paraId="5EC761B1"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22A0736A"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16</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0078648E"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Wsparcie dla sterowników</w:t>
            </w:r>
          </w:p>
        </w:tc>
        <w:tc>
          <w:tcPr>
            <w:tcW w:w="5423" w:type="dxa"/>
            <w:tcBorders>
              <w:top w:val="nil"/>
              <w:left w:val="nil"/>
              <w:bottom w:val="single" w:sz="4" w:space="0" w:color="auto"/>
              <w:right w:val="single" w:sz="8" w:space="0" w:color="auto"/>
            </w:tcBorders>
            <w:shd w:val="clear" w:color="auto" w:fill="auto"/>
            <w:vAlign w:val="center"/>
            <w:hideMark/>
          </w:tcPr>
          <w:p w14:paraId="25B65429"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TWAIN oraz ISIS</w:t>
            </w:r>
          </w:p>
        </w:tc>
      </w:tr>
      <w:tr w:rsidR="00547B39" w:rsidRPr="002D46D2" w14:paraId="22A1F887"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21FB9C81"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17</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4CAFD0E3"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Interfejs komunikacyjny z PC</w:t>
            </w:r>
          </w:p>
        </w:tc>
        <w:tc>
          <w:tcPr>
            <w:tcW w:w="5423" w:type="dxa"/>
            <w:tcBorders>
              <w:top w:val="nil"/>
              <w:left w:val="nil"/>
              <w:bottom w:val="single" w:sz="4" w:space="0" w:color="auto"/>
              <w:right w:val="single" w:sz="8" w:space="0" w:color="auto"/>
            </w:tcBorders>
            <w:shd w:val="clear" w:color="auto" w:fill="auto"/>
            <w:vAlign w:val="center"/>
            <w:hideMark/>
          </w:tcPr>
          <w:p w14:paraId="0FED6E02"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USB 3.2 lub szybszy, LAN wbudowany w urządzenie, WIFI</w:t>
            </w:r>
          </w:p>
        </w:tc>
      </w:tr>
      <w:tr w:rsidR="00547B39" w:rsidRPr="002D46D2" w14:paraId="1E974F98"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3AC8168E"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18</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29161250"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Obciążenie dzienne</w:t>
            </w:r>
          </w:p>
        </w:tc>
        <w:tc>
          <w:tcPr>
            <w:tcW w:w="5423" w:type="dxa"/>
            <w:tcBorders>
              <w:top w:val="nil"/>
              <w:left w:val="nil"/>
              <w:bottom w:val="nil"/>
              <w:right w:val="single" w:sz="8" w:space="0" w:color="auto"/>
            </w:tcBorders>
            <w:shd w:val="clear" w:color="auto" w:fill="auto"/>
            <w:vAlign w:val="center"/>
            <w:hideMark/>
          </w:tcPr>
          <w:p w14:paraId="4EC960E7"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minimum 9 000 skanów</w:t>
            </w:r>
          </w:p>
        </w:tc>
      </w:tr>
      <w:tr w:rsidR="00547B39" w:rsidRPr="002D46D2" w14:paraId="34F64EDC"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2DD52D3F"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19</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6635981C"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Maksymalna wspierana przez skaner długość dokumentu</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14:paraId="31195C4A"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3000 mm</w:t>
            </w:r>
          </w:p>
        </w:tc>
      </w:tr>
      <w:tr w:rsidR="00547B39" w:rsidRPr="002D46D2" w14:paraId="7E28CD77"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683C2ECD"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20</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67DC695A"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Zakres gramatury skanowanych dokumentów dla ADF</w:t>
            </w:r>
          </w:p>
        </w:tc>
        <w:tc>
          <w:tcPr>
            <w:tcW w:w="5423" w:type="dxa"/>
            <w:tcBorders>
              <w:top w:val="nil"/>
              <w:left w:val="nil"/>
              <w:bottom w:val="single" w:sz="4" w:space="0" w:color="auto"/>
              <w:right w:val="single" w:sz="8" w:space="0" w:color="auto"/>
            </w:tcBorders>
            <w:shd w:val="clear" w:color="auto" w:fill="auto"/>
            <w:vAlign w:val="center"/>
            <w:hideMark/>
          </w:tcPr>
          <w:p w14:paraId="0DC29DB4"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od 27g/m2 do 433g/m2</w:t>
            </w:r>
          </w:p>
        </w:tc>
      </w:tr>
      <w:tr w:rsidR="00547B39" w:rsidRPr="002D46D2" w14:paraId="11AF65F0" w14:textId="77777777" w:rsidTr="00EB32E3">
        <w:trPr>
          <w:trHeight w:val="289"/>
          <w:jc w:val="center"/>
        </w:trPr>
        <w:tc>
          <w:tcPr>
            <w:tcW w:w="389" w:type="dxa"/>
            <w:tcBorders>
              <w:top w:val="nil"/>
              <w:left w:val="single" w:sz="8" w:space="0" w:color="auto"/>
              <w:bottom w:val="single" w:sz="4" w:space="0" w:color="auto"/>
              <w:right w:val="nil"/>
            </w:tcBorders>
            <w:shd w:val="clear" w:color="auto" w:fill="auto"/>
            <w:noWrap/>
            <w:vAlign w:val="center"/>
            <w:hideMark/>
          </w:tcPr>
          <w:p w14:paraId="7E5F4E94"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21</w:t>
            </w:r>
          </w:p>
        </w:tc>
        <w:tc>
          <w:tcPr>
            <w:tcW w:w="4810" w:type="dxa"/>
            <w:tcBorders>
              <w:top w:val="nil"/>
              <w:left w:val="single" w:sz="8" w:space="0" w:color="auto"/>
              <w:bottom w:val="single" w:sz="4" w:space="0" w:color="auto"/>
              <w:right w:val="single" w:sz="4" w:space="0" w:color="auto"/>
            </w:tcBorders>
            <w:shd w:val="clear" w:color="000000" w:fill="D9D9D9"/>
            <w:vAlign w:val="center"/>
            <w:hideMark/>
          </w:tcPr>
          <w:p w14:paraId="295689D0"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Ochrona dokumentów przed zgnieceniem za pomocą czujnika akustycznego</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14:paraId="77F1C8C0" w14:textId="24D3486C"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tak, z regulacją stopnia czułości w sterowniku TWAIN oraz ISIS</w:t>
            </w:r>
            <w:r w:rsidR="00547B39">
              <w:rPr>
                <w:rFonts w:ascii="Cambria" w:eastAsia="Times New Roman" w:hAnsi="Cambria" w:cs="Calibri"/>
                <w:color w:val="000000"/>
                <w:sz w:val="18"/>
                <w:szCs w:val="18"/>
                <w:lang w:eastAsia="pl-PL"/>
              </w:rPr>
              <w:t xml:space="preserve"> </w:t>
            </w:r>
          </w:p>
        </w:tc>
      </w:tr>
      <w:tr w:rsidR="00547B39" w:rsidRPr="002D46D2" w14:paraId="79103A7D" w14:textId="77777777" w:rsidTr="00D055F7">
        <w:trPr>
          <w:trHeight w:val="364"/>
          <w:jc w:val="center"/>
        </w:trPr>
        <w:tc>
          <w:tcPr>
            <w:tcW w:w="389" w:type="dxa"/>
            <w:tcBorders>
              <w:top w:val="nil"/>
              <w:left w:val="single" w:sz="8" w:space="0" w:color="auto"/>
              <w:bottom w:val="single" w:sz="4" w:space="0" w:color="auto"/>
              <w:right w:val="nil"/>
            </w:tcBorders>
            <w:shd w:val="clear" w:color="auto" w:fill="auto"/>
            <w:vAlign w:val="center"/>
            <w:hideMark/>
          </w:tcPr>
          <w:p w14:paraId="10E66927"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22</w:t>
            </w:r>
          </w:p>
        </w:tc>
        <w:tc>
          <w:tcPr>
            <w:tcW w:w="4810" w:type="dxa"/>
            <w:tcBorders>
              <w:top w:val="nil"/>
              <w:left w:val="single" w:sz="8" w:space="0" w:color="auto"/>
              <w:bottom w:val="single" w:sz="4" w:space="0" w:color="auto"/>
              <w:right w:val="single" w:sz="4" w:space="0" w:color="auto"/>
            </w:tcBorders>
            <w:shd w:val="clear" w:color="000000" w:fill="D9D9D9"/>
            <w:hideMark/>
          </w:tcPr>
          <w:p w14:paraId="725CC326"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Czujnik podwójnych pobrań dokumentów z regulacją stopnia czułości z poziomu sterownika TWAIN i ISIS</w:t>
            </w:r>
          </w:p>
        </w:tc>
        <w:tc>
          <w:tcPr>
            <w:tcW w:w="5423" w:type="dxa"/>
            <w:tcBorders>
              <w:top w:val="single" w:sz="4" w:space="0" w:color="auto"/>
              <w:left w:val="nil"/>
              <w:bottom w:val="nil"/>
              <w:right w:val="single" w:sz="8" w:space="0" w:color="auto"/>
            </w:tcBorders>
            <w:shd w:val="clear" w:color="auto" w:fill="auto"/>
            <w:vAlign w:val="center"/>
            <w:hideMark/>
          </w:tcPr>
          <w:p w14:paraId="6BB77BAB" w14:textId="77777777" w:rsidR="00B31D27" w:rsidRPr="002D46D2" w:rsidRDefault="00B31D27" w:rsidP="00547B39">
            <w:pPr>
              <w:spacing w:after="0" w:line="240" w:lineRule="auto"/>
              <w:rPr>
                <w:rFonts w:ascii="Cambria" w:eastAsia="Times New Roman" w:hAnsi="Cambria" w:cs="Calibri"/>
                <w:color w:val="000000"/>
                <w:sz w:val="18"/>
                <w:szCs w:val="18"/>
                <w:lang w:eastAsia="pl-PL"/>
              </w:rPr>
            </w:pPr>
            <w:proofErr w:type="spellStart"/>
            <w:r w:rsidRPr="002D46D2">
              <w:rPr>
                <w:rFonts w:ascii="Cambria" w:eastAsia="Times New Roman" w:hAnsi="Cambria" w:cs="Calibri"/>
                <w:color w:val="000000"/>
                <w:sz w:val="18"/>
                <w:szCs w:val="18"/>
                <w:lang w:eastAsia="pl-PL"/>
              </w:rPr>
              <w:t>ultrasonic</w:t>
            </w:r>
            <w:proofErr w:type="spellEnd"/>
          </w:p>
        </w:tc>
      </w:tr>
      <w:tr w:rsidR="00547B39" w:rsidRPr="002D46D2" w14:paraId="215B2FEC"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7EA0D8D9"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23</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7BABFE61"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Wsparcie producenta dla skanowania kart</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14:paraId="104AD1B1"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tak</w:t>
            </w:r>
          </w:p>
        </w:tc>
      </w:tr>
      <w:tr w:rsidR="00547B39" w:rsidRPr="002D46D2" w14:paraId="155FAB2F" w14:textId="77777777" w:rsidTr="00EB32E3">
        <w:trPr>
          <w:trHeight w:val="408"/>
          <w:jc w:val="center"/>
        </w:trPr>
        <w:tc>
          <w:tcPr>
            <w:tcW w:w="389" w:type="dxa"/>
            <w:tcBorders>
              <w:top w:val="nil"/>
              <w:left w:val="single" w:sz="8" w:space="0" w:color="auto"/>
              <w:bottom w:val="single" w:sz="4" w:space="0" w:color="auto"/>
              <w:right w:val="nil"/>
            </w:tcBorders>
            <w:shd w:val="clear" w:color="auto" w:fill="auto"/>
            <w:noWrap/>
            <w:vAlign w:val="center"/>
            <w:hideMark/>
          </w:tcPr>
          <w:p w14:paraId="424A2230"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24</w:t>
            </w:r>
          </w:p>
        </w:tc>
        <w:tc>
          <w:tcPr>
            <w:tcW w:w="4810" w:type="dxa"/>
            <w:tcBorders>
              <w:top w:val="nil"/>
              <w:left w:val="single" w:sz="8" w:space="0" w:color="auto"/>
              <w:bottom w:val="single" w:sz="4" w:space="0" w:color="auto"/>
              <w:right w:val="single" w:sz="4" w:space="0" w:color="auto"/>
            </w:tcBorders>
            <w:shd w:val="clear" w:color="000000" w:fill="D9D9D9"/>
            <w:noWrap/>
            <w:hideMark/>
          </w:tcPr>
          <w:p w14:paraId="310E60C8"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Aplikacja do odczytu kodów kreskowych</w:t>
            </w:r>
          </w:p>
        </w:tc>
        <w:tc>
          <w:tcPr>
            <w:tcW w:w="5423" w:type="dxa"/>
            <w:tcBorders>
              <w:top w:val="nil"/>
              <w:left w:val="nil"/>
              <w:bottom w:val="single" w:sz="4" w:space="0" w:color="auto"/>
              <w:right w:val="single" w:sz="8" w:space="0" w:color="auto"/>
            </w:tcBorders>
            <w:shd w:val="clear" w:color="auto" w:fill="auto"/>
            <w:vAlign w:val="center"/>
            <w:hideMark/>
          </w:tcPr>
          <w:p w14:paraId="0FA3AE3A"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 xml:space="preserve">tak - </w:t>
            </w:r>
            <w:proofErr w:type="spellStart"/>
            <w:r w:rsidRPr="002D46D2">
              <w:rPr>
                <w:rFonts w:ascii="Cambria" w:eastAsia="Times New Roman" w:hAnsi="Cambria" w:cs="Calibri"/>
                <w:color w:val="000000"/>
                <w:sz w:val="18"/>
                <w:szCs w:val="18"/>
                <w:lang w:eastAsia="pl-PL"/>
              </w:rPr>
              <w:t>Interleaved</w:t>
            </w:r>
            <w:proofErr w:type="spellEnd"/>
            <w:r w:rsidRPr="002D46D2">
              <w:rPr>
                <w:rFonts w:ascii="Cambria" w:eastAsia="Times New Roman" w:hAnsi="Cambria" w:cs="Calibri"/>
                <w:color w:val="000000"/>
                <w:sz w:val="18"/>
                <w:szCs w:val="18"/>
                <w:lang w:eastAsia="pl-PL"/>
              </w:rPr>
              <w:t xml:space="preserve"> 2 of 5, </w:t>
            </w:r>
            <w:proofErr w:type="spellStart"/>
            <w:r w:rsidRPr="002D46D2">
              <w:rPr>
                <w:rFonts w:ascii="Cambria" w:eastAsia="Times New Roman" w:hAnsi="Cambria" w:cs="Calibri"/>
                <w:color w:val="000000"/>
                <w:sz w:val="18"/>
                <w:szCs w:val="18"/>
                <w:lang w:eastAsia="pl-PL"/>
              </w:rPr>
              <w:t>Code</w:t>
            </w:r>
            <w:proofErr w:type="spellEnd"/>
            <w:r w:rsidRPr="002D46D2">
              <w:rPr>
                <w:rFonts w:ascii="Cambria" w:eastAsia="Times New Roman" w:hAnsi="Cambria" w:cs="Calibri"/>
                <w:color w:val="000000"/>
                <w:sz w:val="18"/>
                <w:szCs w:val="18"/>
                <w:lang w:eastAsia="pl-PL"/>
              </w:rPr>
              <w:t xml:space="preserve"> 3 of 9, </w:t>
            </w:r>
            <w:proofErr w:type="spellStart"/>
            <w:r w:rsidRPr="002D46D2">
              <w:rPr>
                <w:rFonts w:ascii="Cambria" w:eastAsia="Times New Roman" w:hAnsi="Cambria" w:cs="Calibri"/>
                <w:color w:val="000000"/>
                <w:sz w:val="18"/>
                <w:szCs w:val="18"/>
                <w:lang w:eastAsia="pl-PL"/>
              </w:rPr>
              <w:t>Code</w:t>
            </w:r>
            <w:proofErr w:type="spellEnd"/>
            <w:r w:rsidRPr="002D46D2">
              <w:rPr>
                <w:rFonts w:ascii="Cambria" w:eastAsia="Times New Roman" w:hAnsi="Cambria" w:cs="Calibri"/>
                <w:color w:val="000000"/>
                <w:sz w:val="18"/>
                <w:szCs w:val="18"/>
                <w:lang w:eastAsia="pl-PL"/>
              </w:rPr>
              <w:t xml:space="preserve"> 128, </w:t>
            </w:r>
            <w:proofErr w:type="spellStart"/>
            <w:r w:rsidRPr="002D46D2">
              <w:rPr>
                <w:rFonts w:ascii="Cambria" w:eastAsia="Times New Roman" w:hAnsi="Cambria" w:cs="Calibri"/>
                <w:color w:val="000000"/>
                <w:sz w:val="18"/>
                <w:szCs w:val="18"/>
                <w:lang w:eastAsia="pl-PL"/>
              </w:rPr>
              <w:t>Codabar</w:t>
            </w:r>
            <w:proofErr w:type="spellEnd"/>
            <w:r w:rsidRPr="002D46D2">
              <w:rPr>
                <w:rFonts w:ascii="Cambria" w:eastAsia="Times New Roman" w:hAnsi="Cambria" w:cs="Calibri"/>
                <w:color w:val="000000"/>
                <w:sz w:val="18"/>
                <w:szCs w:val="18"/>
                <w:lang w:eastAsia="pl-PL"/>
              </w:rPr>
              <w:t xml:space="preserve">, UPC-A, UPC-E, EAN-13, EAN-8, PDF417, QR </w:t>
            </w:r>
            <w:proofErr w:type="spellStart"/>
            <w:r w:rsidRPr="002D46D2">
              <w:rPr>
                <w:rFonts w:ascii="Cambria" w:eastAsia="Times New Roman" w:hAnsi="Cambria" w:cs="Calibri"/>
                <w:color w:val="000000"/>
                <w:sz w:val="18"/>
                <w:szCs w:val="18"/>
                <w:lang w:eastAsia="pl-PL"/>
              </w:rPr>
              <w:t>code</w:t>
            </w:r>
            <w:proofErr w:type="spellEnd"/>
          </w:p>
        </w:tc>
      </w:tr>
      <w:tr w:rsidR="00547B39" w:rsidRPr="002D46D2" w14:paraId="018A92EA" w14:textId="77777777" w:rsidTr="00EB32E3">
        <w:trPr>
          <w:trHeight w:val="855"/>
          <w:jc w:val="center"/>
        </w:trPr>
        <w:tc>
          <w:tcPr>
            <w:tcW w:w="389" w:type="dxa"/>
            <w:tcBorders>
              <w:top w:val="nil"/>
              <w:left w:val="single" w:sz="8" w:space="0" w:color="auto"/>
              <w:bottom w:val="single" w:sz="4" w:space="0" w:color="auto"/>
              <w:right w:val="nil"/>
            </w:tcBorders>
            <w:shd w:val="clear" w:color="auto" w:fill="auto"/>
            <w:noWrap/>
            <w:vAlign w:val="center"/>
            <w:hideMark/>
          </w:tcPr>
          <w:p w14:paraId="1236E1D3"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25</w:t>
            </w:r>
          </w:p>
        </w:tc>
        <w:tc>
          <w:tcPr>
            <w:tcW w:w="4810" w:type="dxa"/>
            <w:tcBorders>
              <w:top w:val="nil"/>
              <w:left w:val="single" w:sz="8" w:space="0" w:color="auto"/>
              <w:bottom w:val="single" w:sz="4" w:space="0" w:color="auto"/>
              <w:right w:val="single" w:sz="4" w:space="0" w:color="auto"/>
            </w:tcBorders>
            <w:shd w:val="clear" w:color="000000" w:fill="D9D9D9"/>
            <w:hideMark/>
          </w:tcPr>
          <w:p w14:paraId="5E821485"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Wspierane systemy operacyjne dla sterowników TWAIN oraz ISIS</w:t>
            </w:r>
          </w:p>
        </w:tc>
        <w:tc>
          <w:tcPr>
            <w:tcW w:w="5423" w:type="dxa"/>
            <w:tcBorders>
              <w:top w:val="nil"/>
              <w:left w:val="nil"/>
              <w:bottom w:val="single" w:sz="4" w:space="0" w:color="auto"/>
              <w:right w:val="single" w:sz="8" w:space="0" w:color="auto"/>
            </w:tcBorders>
            <w:shd w:val="clear" w:color="auto" w:fill="auto"/>
            <w:vAlign w:val="center"/>
            <w:hideMark/>
          </w:tcPr>
          <w:p w14:paraId="3F5A2D59"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 xml:space="preserve">Windows 7 SP1 (wersja 32-bitowa  </w:t>
            </w:r>
            <w:r w:rsidRPr="002D46D2">
              <w:rPr>
                <w:rFonts w:ascii="Cambria" w:eastAsia="Times New Roman" w:hAnsi="Cambria" w:cs="Calibri"/>
                <w:color w:val="000000"/>
                <w:sz w:val="18"/>
                <w:szCs w:val="18"/>
                <w:lang w:eastAsia="pl-PL"/>
              </w:rPr>
              <w:br/>
              <w:t>i 64-bitowa), Windows 8 (wersja 32-bitowa i 64-bitowa), Windows 8.1 (wersja 32-bitowa i 64-bitowa), Windows 10 (wersja 32-bitowa i 64-bitowa)</w:t>
            </w:r>
          </w:p>
        </w:tc>
      </w:tr>
      <w:tr w:rsidR="00547B39" w:rsidRPr="002D46D2" w14:paraId="5A8429CD"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3C32DDD8"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26</w:t>
            </w:r>
          </w:p>
        </w:tc>
        <w:tc>
          <w:tcPr>
            <w:tcW w:w="4810" w:type="dxa"/>
            <w:tcBorders>
              <w:top w:val="nil"/>
              <w:left w:val="single" w:sz="8" w:space="0" w:color="auto"/>
              <w:bottom w:val="single" w:sz="4" w:space="0" w:color="auto"/>
              <w:right w:val="single" w:sz="4" w:space="0" w:color="auto"/>
            </w:tcBorders>
            <w:shd w:val="clear" w:color="000000" w:fill="D9D9D9"/>
            <w:hideMark/>
          </w:tcPr>
          <w:p w14:paraId="06758236"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 xml:space="preserve">Gwarancja </w:t>
            </w:r>
          </w:p>
        </w:tc>
        <w:tc>
          <w:tcPr>
            <w:tcW w:w="5423" w:type="dxa"/>
            <w:tcBorders>
              <w:top w:val="nil"/>
              <w:left w:val="nil"/>
              <w:bottom w:val="nil"/>
              <w:right w:val="single" w:sz="8" w:space="0" w:color="auto"/>
            </w:tcBorders>
            <w:shd w:val="clear" w:color="auto" w:fill="auto"/>
            <w:vAlign w:val="center"/>
            <w:hideMark/>
          </w:tcPr>
          <w:p w14:paraId="65110F48"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36 miesięcy NBD</w:t>
            </w:r>
          </w:p>
        </w:tc>
      </w:tr>
      <w:tr w:rsidR="00547B39" w:rsidRPr="002D46D2" w14:paraId="727ED77F"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1B4485DA"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27</w:t>
            </w:r>
          </w:p>
        </w:tc>
        <w:tc>
          <w:tcPr>
            <w:tcW w:w="4810" w:type="dxa"/>
            <w:tcBorders>
              <w:top w:val="nil"/>
              <w:left w:val="single" w:sz="8" w:space="0" w:color="auto"/>
              <w:bottom w:val="single" w:sz="4" w:space="0" w:color="auto"/>
              <w:right w:val="single" w:sz="4" w:space="0" w:color="auto"/>
            </w:tcBorders>
            <w:shd w:val="clear" w:color="000000" w:fill="D9D9D9"/>
            <w:hideMark/>
          </w:tcPr>
          <w:p w14:paraId="2ECFB0A6"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Waga</w:t>
            </w:r>
          </w:p>
        </w:tc>
        <w:tc>
          <w:tcPr>
            <w:tcW w:w="5423" w:type="dxa"/>
            <w:tcBorders>
              <w:top w:val="single" w:sz="4" w:space="0" w:color="auto"/>
              <w:left w:val="nil"/>
              <w:bottom w:val="nil"/>
              <w:right w:val="single" w:sz="8" w:space="0" w:color="auto"/>
            </w:tcBorders>
            <w:shd w:val="clear" w:color="auto" w:fill="auto"/>
            <w:vAlign w:val="center"/>
            <w:hideMark/>
          </w:tcPr>
          <w:p w14:paraId="70B88979"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do 3,5kg</w:t>
            </w:r>
          </w:p>
        </w:tc>
      </w:tr>
      <w:tr w:rsidR="00547B39" w:rsidRPr="002D46D2" w14:paraId="061FBC5A" w14:textId="77777777" w:rsidTr="00EB32E3">
        <w:trPr>
          <w:trHeight w:val="285"/>
          <w:jc w:val="center"/>
        </w:trPr>
        <w:tc>
          <w:tcPr>
            <w:tcW w:w="389" w:type="dxa"/>
            <w:tcBorders>
              <w:top w:val="nil"/>
              <w:left w:val="single" w:sz="8" w:space="0" w:color="auto"/>
              <w:bottom w:val="single" w:sz="4" w:space="0" w:color="auto"/>
              <w:right w:val="nil"/>
            </w:tcBorders>
            <w:shd w:val="clear" w:color="auto" w:fill="auto"/>
            <w:noWrap/>
            <w:vAlign w:val="center"/>
            <w:hideMark/>
          </w:tcPr>
          <w:p w14:paraId="071E1CC0"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28</w:t>
            </w:r>
          </w:p>
        </w:tc>
        <w:tc>
          <w:tcPr>
            <w:tcW w:w="4810" w:type="dxa"/>
            <w:tcBorders>
              <w:top w:val="nil"/>
              <w:left w:val="single" w:sz="8" w:space="0" w:color="auto"/>
              <w:bottom w:val="single" w:sz="4" w:space="0" w:color="auto"/>
              <w:right w:val="single" w:sz="4" w:space="0" w:color="auto"/>
            </w:tcBorders>
            <w:shd w:val="clear" w:color="000000" w:fill="D9D9D9"/>
            <w:hideMark/>
          </w:tcPr>
          <w:p w14:paraId="29419DBC"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 xml:space="preserve">Pobór mocy </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14:paraId="554D00AC" w14:textId="7777777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tryb pracy do 36W, do 5W w trybie uśpienia</w:t>
            </w:r>
          </w:p>
        </w:tc>
      </w:tr>
      <w:tr w:rsidR="00547B39" w:rsidRPr="002D46D2" w14:paraId="04823B78" w14:textId="77777777" w:rsidTr="00EB32E3">
        <w:trPr>
          <w:trHeight w:val="267"/>
          <w:jc w:val="center"/>
        </w:trPr>
        <w:tc>
          <w:tcPr>
            <w:tcW w:w="389" w:type="dxa"/>
            <w:tcBorders>
              <w:top w:val="nil"/>
              <w:left w:val="single" w:sz="8" w:space="0" w:color="auto"/>
              <w:bottom w:val="single" w:sz="4" w:space="0" w:color="auto"/>
              <w:right w:val="nil"/>
            </w:tcBorders>
            <w:shd w:val="clear" w:color="auto" w:fill="auto"/>
            <w:noWrap/>
            <w:vAlign w:val="center"/>
            <w:hideMark/>
          </w:tcPr>
          <w:p w14:paraId="0A897176"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29</w:t>
            </w:r>
          </w:p>
        </w:tc>
        <w:tc>
          <w:tcPr>
            <w:tcW w:w="4810" w:type="dxa"/>
            <w:tcBorders>
              <w:top w:val="nil"/>
              <w:left w:val="single" w:sz="8" w:space="0" w:color="auto"/>
              <w:bottom w:val="single" w:sz="4" w:space="0" w:color="auto"/>
              <w:right w:val="single" w:sz="4" w:space="0" w:color="auto"/>
            </w:tcBorders>
            <w:shd w:val="clear" w:color="000000" w:fill="D9D9D9"/>
            <w:hideMark/>
          </w:tcPr>
          <w:p w14:paraId="55D26826"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Deklaracja zgodności</w:t>
            </w:r>
          </w:p>
        </w:tc>
        <w:tc>
          <w:tcPr>
            <w:tcW w:w="5423" w:type="dxa"/>
            <w:tcBorders>
              <w:top w:val="nil"/>
              <w:left w:val="nil"/>
              <w:bottom w:val="single" w:sz="4" w:space="0" w:color="auto"/>
              <w:right w:val="single" w:sz="8" w:space="0" w:color="auto"/>
            </w:tcBorders>
            <w:shd w:val="clear" w:color="auto" w:fill="auto"/>
            <w:vAlign w:val="center"/>
            <w:hideMark/>
          </w:tcPr>
          <w:p w14:paraId="03F2610F" w14:textId="77777777" w:rsidR="00B31D27" w:rsidRPr="002D46D2" w:rsidRDefault="00B31D27" w:rsidP="006D7B46">
            <w:pPr>
              <w:spacing w:after="0" w:line="240" w:lineRule="auto"/>
              <w:jc w:val="center"/>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Urządzenie musi posiadać oznakowanie CE</w:t>
            </w:r>
          </w:p>
        </w:tc>
      </w:tr>
      <w:tr w:rsidR="00547B39" w:rsidRPr="002D46D2" w14:paraId="58C75903" w14:textId="77777777" w:rsidTr="00EB32E3">
        <w:trPr>
          <w:trHeight w:val="1140"/>
          <w:jc w:val="center"/>
        </w:trPr>
        <w:tc>
          <w:tcPr>
            <w:tcW w:w="389" w:type="dxa"/>
            <w:tcBorders>
              <w:top w:val="nil"/>
              <w:left w:val="single" w:sz="8" w:space="0" w:color="auto"/>
              <w:bottom w:val="single" w:sz="4" w:space="0" w:color="auto"/>
              <w:right w:val="nil"/>
            </w:tcBorders>
            <w:shd w:val="clear" w:color="auto" w:fill="auto"/>
            <w:noWrap/>
            <w:vAlign w:val="center"/>
            <w:hideMark/>
          </w:tcPr>
          <w:p w14:paraId="133014DB"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t>30</w:t>
            </w:r>
          </w:p>
        </w:tc>
        <w:tc>
          <w:tcPr>
            <w:tcW w:w="4810" w:type="dxa"/>
            <w:tcBorders>
              <w:top w:val="nil"/>
              <w:left w:val="single" w:sz="8" w:space="0" w:color="auto"/>
              <w:bottom w:val="single" w:sz="4" w:space="0" w:color="auto"/>
              <w:right w:val="single" w:sz="4" w:space="0" w:color="auto"/>
            </w:tcBorders>
            <w:shd w:val="clear" w:color="000000" w:fill="D9D9D9"/>
            <w:vAlign w:val="center"/>
            <w:hideMark/>
          </w:tcPr>
          <w:p w14:paraId="369CDA1E"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Ochrona środowiska</w:t>
            </w:r>
          </w:p>
        </w:tc>
        <w:tc>
          <w:tcPr>
            <w:tcW w:w="5423" w:type="dxa"/>
            <w:tcBorders>
              <w:top w:val="nil"/>
              <w:left w:val="nil"/>
              <w:bottom w:val="single" w:sz="4" w:space="0" w:color="auto"/>
              <w:right w:val="single" w:sz="8" w:space="0" w:color="auto"/>
            </w:tcBorders>
            <w:shd w:val="clear" w:color="auto" w:fill="auto"/>
            <w:vAlign w:val="bottom"/>
            <w:hideMark/>
          </w:tcPr>
          <w:p w14:paraId="3A689275" w14:textId="7256EF17"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 xml:space="preserve">Oferowany sprzęt musi spełniać wymogi </w:t>
            </w:r>
            <w:r w:rsidR="00547B39" w:rsidRPr="002D46D2">
              <w:rPr>
                <w:rFonts w:ascii="Cambria" w:eastAsia="Times New Roman" w:hAnsi="Cambria" w:cs="Calibri"/>
                <w:sz w:val="18"/>
                <w:szCs w:val="18"/>
                <w:lang w:eastAsia="pl-PL"/>
              </w:rPr>
              <w:t>specyfikacji</w:t>
            </w:r>
            <w:r w:rsidRPr="002D46D2">
              <w:rPr>
                <w:rFonts w:ascii="Cambria" w:eastAsia="Times New Roman" w:hAnsi="Cambria" w:cs="Calibri"/>
                <w:sz w:val="18"/>
                <w:szCs w:val="18"/>
                <w:lang w:eastAsia="pl-PL"/>
              </w:rPr>
              <w:t xml:space="preserve"> technicznej Energy Star i posiadać oznaczenie znakiem usługowym ENERGY STAR lub spełniać kryteria efektywności energetycznej co najmniej równoważne z koniecznymi do uzyskania takiego oznaczenia. Zgodność z normą EPEAT.</w:t>
            </w:r>
          </w:p>
        </w:tc>
      </w:tr>
      <w:tr w:rsidR="00547B39" w:rsidRPr="002D46D2" w14:paraId="20A4FD37" w14:textId="77777777" w:rsidTr="00EB32E3">
        <w:trPr>
          <w:trHeight w:val="2633"/>
          <w:jc w:val="center"/>
        </w:trPr>
        <w:tc>
          <w:tcPr>
            <w:tcW w:w="389" w:type="dxa"/>
            <w:tcBorders>
              <w:top w:val="nil"/>
              <w:left w:val="single" w:sz="8" w:space="0" w:color="auto"/>
              <w:bottom w:val="single" w:sz="4" w:space="0" w:color="auto"/>
              <w:right w:val="nil"/>
            </w:tcBorders>
            <w:shd w:val="clear" w:color="auto" w:fill="auto"/>
            <w:noWrap/>
            <w:vAlign w:val="center"/>
            <w:hideMark/>
          </w:tcPr>
          <w:p w14:paraId="72AE9F01" w14:textId="77777777" w:rsidR="00B31D27" w:rsidRPr="002D46D2" w:rsidRDefault="00B31D27" w:rsidP="006D7B46">
            <w:pPr>
              <w:spacing w:after="0" w:line="240" w:lineRule="auto"/>
              <w:jc w:val="center"/>
              <w:rPr>
                <w:rFonts w:ascii="Cambria" w:eastAsia="Times New Roman" w:hAnsi="Cambria" w:cs="Calibri"/>
                <w:b/>
                <w:bCs/>
                <w:color w:val="000000"/>
                <w:sz w:val="18"/>
                <w:szCs w:val="18"/>
                <w:lang w:eastAsia="pl-PL"/>
              </w:rPr>
            </w:pPr>
            <w:r w:rsidRPr="002D46D2">
              <w:rPr>
                <w:rFonts w:ascii="Cambria" w:eastAsia="Times New Roman" w:hAnsi="Cambria" w:cs="Calibri"/>
                <w:b/>
                <w:bCs/>
                <w:color w:val="000000"/>
                <w:sz w:val="18"/>
                <w:szCs w:val="18"/>
                <w:lang w:eastAsia="pl-PL"/>
              </w:rPr>
              <w:lastRenderedPageBreak/>
              <w:t>32</w:t>
            </w:r>
          </w:p>
        </w:tc>
        <w:tc>
          <w:tcPr>
            <w:tcW w:w="4810" w:type="dxa"/>
            <w:tcBorders>
              <w:top w:val="nil"/>
              <w:left w:val="single" w:sz="8" w:space="0" w:color="auto"/>
              <w:bottom w:val="single" w:sz="4" w:space="0" w:color="auto"/>
              <w:right w:val="single" w:sz="4" w:space="0" w:color="auto"/>
            </w:tcBorders>
            <w:shd w:val="clear" w:color="000000" w:fill="D9D9D9"/>
            <w:vAlign w:val="center"/>
            <w:hideMark/>
          </w:tcPr>
          <w:p w14:paraId="3016DE2E" w14:textId="77777777" w:rsidR="00B31D27" w:rsidRPr="002D46D2" w:rsidRDefault="00B31D27" w:rsidP="006D7B46">
            <w:pPr>
              <w:spacing w:after="0" w:line="240" w:lineRule="auto"/>
              <w:rPr>
                <w:rFonts w:ascii="Cambria" w:eastAsia="Times New Roman" w:hAnsi="Cambria" w:cs="Calibri"/>
                <w:color w:val="000000"/>
                <w:sz w:val="18"/>
                <w:szCs w:val="18"/>
                <w:lang w:eastAsia="pl-PL"/>
              </w:rPr>
            </w:pPr>
            <w:r w:rsidRPr="002D46D2">
              <w:rPr>
                <w:rFonts w:ascii="Cambria" w:eastAsia="Times New Roman" w:hAnsi="Cambria" w:cs="Calibri"/>
                <w:color w:val="000000"/>
                <w:sz w:val="18"/>
                <w:szCs w:val="18"/>
                <w:lang w:eastAsia="pl-PL"/>
              </w:rPr>
              <w:t>Oświadczenia</w:t>
            </w:r>
          </w:p>
        </w:tc>
        <w:tc>
          <w:tcPr>
            <w:tcW w:w="5423" w:type="dxa"/>
            <w:tcBorders>
              <w:top w:val="nil"/>
              <w:left w:val="nil"/>
              <w:bottom w:val="single" w:sz="4" w:space="0" w:color="auto"/>
              <w:right w:val="single" w:sz="8" w:space="0" w:color="auto"/>
            </w:tcBorders>
            <w:shd w:val="clear" w:color="auto" w:fill="auto"/>
            <w:vAlign w:val="bottom"/>
            <w:hideMark/>
          </w:tcPr>
          <w:p w14:paraId="78564514" w14:textId="4CFF839B" w:rsidR="00B31D27" w:rsidRPr="002D46D2" w:rsidRDefault="00B31D27" w:rsidP="006D7B46">
            <w:pPr>
              <w:spacing w:after="0" w:line="240" w:lineRule="auto"/>
              <w:jc w:val="center"/>
              <w:rPr>
                <w:rFonts w:ascii="Cambria" w:eastAsia="Times New Roman" w:hAnsi="Cambria" w:cs="Calibri"/>
                <w:sz w:val="18"/>
                <w:szCs w:val="18"/>
                <w:lang w:eastAsia="pl-PL"/>
              </w:rPr>
            </w:pPr>
            <w:r w:rsidRPr="002D46D2">
              <w:rPr>
                <w:rFonts w:ascii="Cambria" w:eastAsia="Times New Roman" w:hAnsi="Cambria" w:cs="Calibri"/>
                <w:sz w:val="18"/>
                <w:szCs w:val="18"/>
                <w:lang w:eastAsia="pl-PL"/>
              </w:rPr>
              <w:t>Oświadczenie producenta, że w przypadku nie wywiązania się z obowiązków gwarancyjnych oferenta przejmie na siebie wszelkie  zobowiązania związane z serwisem urządzeń.</w:t>
            </w:r>
            <w:r w:rsidRPr="002D46D2">
              <w:rPr>
                <w:rFonts w:ascii="Cambria" w:eastAsia="Times New Roman" w:hAnsi="Cambria" w:cs="Calibri"/>
                <w:sz w:val="18"/>
                <w:szCs w:val="18"/>
                <w:lang w:eastAsia="pl-PL"/>
              </w:rPr>
              <w:br/>
              <w:t>Oświadczenie potwierdzające pochodzenie oferowanego sprzętu z oficjalnego polskiego kanału dystrybucji, podpisane przez producenta.</w:t>
            </w:r>
            <w:r w:rsidRPr="002D46D2">
              <w:rPr>
                <w:rFonts w:ascii="Cambria" w:eastAsia="Times New Roman" w:hAnsi="Cambria" w:cs="Calibri"/>
                <w:sz w:val="18"/>
                <w:szCs w:val="18"/>
                <w:lang w:eastAsia="pl-PL"/>
              </w:rPr>
              <w:br/>
              <w:t xml:space="preserve">Serwis gwarancyjny oraz konserwacja urządzeń musi być świadczona przez organizację serwisową producenta lub firmę certyfikowaną przez producenta do świadczenia usług serwisowych, mającą swoją placówkę serwisową na terenie Polski. </w:t>
            </w:r>
          </w:p>
        </w:tc>
      </w:tr>
    </w:tbl>
    <w:p w14:paraId="6D9CB255" w14:textId="77777777" w:rsidR="00B31D27" w:rsidRDefault="00B31D27"/>
    <w:sectPr w:rsidR="00B31D27" w:rsidSect="00547B39">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2-06-09"/>
    <w:docVar w:name="LE_Links" w:val="{23A1859F-B8CF-4AE1-95EB-98E14B684FA3}"/>
  </w:docVars>
  <w:rsids>
    <w:rsidRoot w:val="00B31D27"/>
    <w:rsid w:val="001003C9"/>
    <w:rsid w:val="0043292E"/>
    <w:rsid w:val="00547B39"/>
    <w:rsid w:val="00A60D42"/>
    <w:rsid w:val="00B31D27"/>
    <w:rsid w:val="00D055F7"/>
    <w:rsid w:val="00EB3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B5E5"/>
  <w15:chartTrackingRefBased/>
  <w15:docId w15:val="{915F70C5-6B49-4D80-8424-20432A49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1D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3A1859F-B8CF-4AE1-95EB-98E14B684F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592</Words>
  <Characters>3553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Jacek</dc:creator>
  <cp:keywords/>
  <dc:description/>
  <cp:lastModifiedBy>Lara Jacek</cp:lastModifiedBy>
  <cp:revision>4</cp:revision>
  <dcterms:created xsi:type="dcterms:W3CDTF">2022-06-09T08:30:00Z</dcterms:created>
  <dcterms:modified xsi:type="dcterms:W3CDTF">2022-06-09T09:49:00Z</dcterms:modified>
</cp:coreProperties>
</file>