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bookmarkStart w:id="0" w:name="_GoBack"/>
      <w:bookmarkEnd w:id="0"/>
      <w:r w:rsidRPr="002948CD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63E92" w:rsidRPr="002948CD" w:rsidRDefault="00D63E92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Pr="002948CD" w:rsidRDefault="002948CD" w:rsidP="00D63E92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2948CD" w:rsidRPr="002948CD" w:rsidRDefault="002948CD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2948CD" w:rsidRDefault="002948CD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63E92" w:rsidRPr="002948CD" w:rsidRDefault="00D63E92" w:rsidP="002948CD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MLEKO Spożywcze </w:t>
      </w:r>
    </w:p>
    <w:p w:rsidR="002948CD" w:rsidRPr="002948CD" w:rsidRDefault="003D7921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PASTERYZOWANE 1% </w:t>
      </w:r>
      <w:r>
        <w:rPr>
          <w:rFonts w:ascii="Arial" w:eastAsia="Times New Roman" w:hAnsi="Arial" w:cs="Arial"/>
          <w:b/>
          <w:sz w:val="40"/>
          <w:szCs w:val="40"/>
          <w:lang w:eastAsia="pl-PL"/>
        </w:rPr>
        <w:t>tł</w:t>
      </w:r>
      <w:r w:rsidRPr="002948CD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. </w:t>
      </w:r>
    </w:p>
    <w:p w:rsidR="002948CD" w:rsidRPr="002948CD" w:rsidRDefault="002948CD" w:rsidP="002948CD">
      <w:pPr>
        <w:spacing w:after="0" w:line="36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 w:rsidRPr="002948CD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wzbogacone w witaminy A i D</w:t>
      </w: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2948CD" w:rsidRPr="002948CD" w:rsidRDefault="002948CD" w:rsidP="002948C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4109E9" w:rsidRPr="00D63E92" w:rsidRDefault="004109E9" w:rsidP="004109E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2948CD" w:rsidRPr="002948CD" w:rsidRDefault="002948CD" w:rsidP="008F59DD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mleka spożywczego</w:t>
      </w:r>
      <w:r w:rsidR="0018759D">
        <w:rPr>
          <w:rFonts w:ascii="Arial" w:eastAsia="Times New Roman" w:hAnsi="Arial" w:cs="Arial"/>
          <w:sz w:val="20"/>
          <w:szCs w:val="20"/>
          <w:lang w:eastAsia="pl-PL"/>
        </w:rPr>
        <w:t xml:space="preserve"> pasteryzowanego o zawartości 1</w:t>
      </w:r>
      <w:r w:rsidRPr="002948CD">
        <w:rPr>
          <w:rFonts w:ascii="Arial" w:eastAsia="Times New Roman" w:hAnsi="Arial" w:cs="Arial"/>
          <w:sz w:val="20"/>
          <w:szCs w:val="20"/>
          <w:lang w:eastAsia="pl-PL"/>
        </w:rPr>
        <w:t>% tłuszczu wzbogaconego w wit. A i D.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Postanowienia minimalnych wymagań jakościowych wykorzystywane są podczas produkcji i obrotu handlowego mleka spożywczego</w:t>
      </w:r>
      <w:r w:rsidR="0018759D">
        <w:rPr>
          <w:rFonts w:ascii="Arial" w:eastAsia="Times New Roman" w:hAnsi="Arial" w:cs="Arial"/>
          <w:sz w:val="20"/>
          <w:szCs w:val="20"/>
          <w:lang w:eastAsia="pl-PL"/>
        </w:rPr>
        <w:t xml:space="preserve"> pasteryzowanego o zawartości 1</w:t>
      </w:r>
      <w:r w:rsidRPr="002948CD">
        <w:rPr>
          <w:rFonts w:ascii="Arial" w:eastAsia="Times New Roman" w:hAnsi="Arial" w:cs="Arial"/>
          <w:sz w:val="20"/>
          <w:szCs w:val="20"/>
          <w:lang w:eastAsia="pl-PL"/>
        </w:rPr>
        <w:t>% t</w:t>
      </w:r>
      <w:r w:rsidR="00AF0E11">
        <w:rPr>
          <w:rFonts w:ascii="Arial" w:eastAsia="Times New Roman" w:hAnsi="Arial" w:cs="Arial"/>
          <w:sz w:val="20"/>
          <w:szCs w:val="20"/>
          <w:lang w:eastAsia="pl-PL"/>
        </w:rPr>
        <w:t>łuszczu wzbogaconego w wit. A </w:t>
      </w:r>
      <w:r w:rsidR="00F85B83">
        <w:rPr>
          <w:rFonts w:ascii="Arial" w:eastAsia="Times New Roman" w:hAnsi="Arial" w:cs="Arial"/>
          <w:sz w:val="20"/>
          <w:szCs w:val="20"/>
          <w:lang w:eastAsia="pl-PL"/>
        </w:rPr>
        <w:t>i </w:t>
      </w:r>
      <w:r w:rsidRPr="002948CD">
        <w:rPr>
          <w:rFonts w:ascii="Arial" w:eastAsia="Times New Roman" w:hAnsi="Arial" w:cs="Arial"/>
          <w:sz w:val="20"/>
          <w:szCs w:val="20"/>
          <w:lang w:eastAsia="pl-PL"/>
        </w:rPr>
        <w:t>D przeznaczonego dla odbiorcy.</w:t>
      </w:r>
    </w:p>
    <w:p w:rsidR="002948CD" w:rsidRPr="002948CD" w:rsidRDefault="002948CD" w:rsidP="008F59DD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4C0A46" w:rsidRDefault="004C0A46" w:rsidP="004C0A46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PN-A-</w:t>
      </w:r>
      <w:r w:rsidR="00585813">
        <w:rPr>
          <w:rFonts w:ascii="Arial" w:eastAsia="Times New Roman" w:hAnsi="Arial" w:cs="Arial"/>
          <w:bCs/>
          <w:sz w:val="20"/>
          <w:szCs w:val="20"/>
          <w:lang w:eastAsia="pl-PL"/>
        </w:rPr>
        <w:t>86033 Mleko i przetwory mleczne -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Mleko - Wykrywanie antybiotyków i sulfonamidów (Metoda odwoławcza)</w:t>
      </w:r>
    </w:p>
    <w:p w:rsidR="004C0A46" w:rsidRDefault="004C0A46" w:rsidP="004C0A46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PN-A-86059 Ml</w:t>
      </w:r>
      <w:r w:rsidR="00585813">
        <w:rPr>
          <w:rFonts w:ascii="Arial" w:eastAsia="Times New Roman" w:hAnsi="Arial" w:cs="Arial"/>
          <w:bCs/>
          <w:sz w:val="20"/>
          <w:szCs w:val="20"/>
          <w:lang w:eastAsia="pl-PL"/>
        </w:rPr>
        <w:t>eko, śmietanka i śmietana -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Oznaczanie skuteczności homogenizacji</w:t>
      </w:r>
    </w:p>
    <w:p w:rsidR="004C0A46" w:rsidRDefault="00585813" w:rsidP="004C0A46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PN-A-86122 Mleko -</w:t>
      </w:r>
      <w:r w:rsidR="004C0A4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Metody badań</w:t>
      </w:r>
    </w:p>
    <w:p w:rsidR="004C0A46" w:rsidRDefault="00585813" w:rsidP="004C0A46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PN-EN ISO 5764 Mleko - Oznaczanie punktu zamarzania -</w:t>
      </w:r>
      <w:r w:rsidR="004C0A4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Metoda z użyciem krioskopu termistorowego (Metoda odniesienia)</w:t>
      </w:r>
    </w:p>
    <w:p w:rsidR="004C0A46" w:rsidRPr="004C0A46" w:rsidRDefault="004C0A46" w:rsidP="004C0A46">
      <w:pPr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PN-EN ISO 7208 Mleko odtłuszczone, serwatka</w:t>
      </w:r>
      <w:r w:rsidR="005858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maślanka -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Oznaczanie zawartości tłuszczu - Metoda grawimetryczna (Metoda odniesienia)</w:t>
      </w:r>
    </w:p>
    <w:p w:rsidR="00EF7F29" w:rsidRDefault="00EF7F29" w:rsidP="00EF7F29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PN-EN ISO 11</w:t>
      </w:r>
      <w:r w:rsidR="00585813">
        <w:rPr>
          <w:rFonts w:ascii="Arial" w:hAnsi="Arial" w:cs="Arial"/>
          <w:bCs/>
          <w:sz w:val="20"/>
          <w:szCs w:val="20"/>
        </w:rPr>
        <w:t>816-1 Mleko i przetwory mleczne -</w:t>
      </w:r>
      <w:r>
        <w:rPr>
          <w:rFonts w:ascii="Arial" w:hAnsi="Arial" w:cs="Arial"/>
          <w:bCs/>
          <w:sz w:val="20"/>
          <w:szCs w:val="20"/>
        </w:rPr>
        <w:t xml:space="preserve"> Oznaczanie a</w:t>
      </w:r>
      <w:r w:rsidR="00585813">
        <w:rPr>
          <w:rFonts w:ascii="Arial" w:hAnsi="Arial" w:cs="Arial"/>
          <w:bCs/>
          <w:sz w:val="20"/>
          <w:szCs w:val="20"/>
        </w:rPr>
        <w:t>ktywności fosfatazy alkalicznej -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EF7F29" w:rsidRPr="007D667C" w:rsidRDefault="00EF7F29" w:rsidP="00EF7F29">
      <w:pPr>
        <w:spacing w:after="0" w:line="360" w:lineRule="auto"/>
        <w:ind w:left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Część 1: Metoda fluorymetryczna dla mleka i napojów na bazie mleka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Mleko spożywcze pasteryzowane o zawartości 1 % tłuszczu wzbogacone w wit. A i D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Cs/>
          <w:sz w:val="20"/>
          <w:szCs w:val="20"/>
          <w:lang w:eastAsia="pl-PL"/>
        </w:rPr>
        <w:t>Produkt uzyskany z mleka surowego poddany normalizacji, homogenizacji a następnie pasteryzacji, wzbogacony w wit. A i D.</w:t>
      </w:r>
    </w:p>
    <w:p w:rsidR="002948CD" w:rsidRPr="002948CD" w:rsidRDefault="002948CD" w:rsidP="002948CD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2948CD" w:rsidRPr="002948CD" w:rsidRDefault="002948CD" w:rsidP="008F59DD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242F93" w:rsidRDefault="002948CD" w:rsidP="00672D07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672D07" w:rsidRDefault="00672D07" w:rsidP="00672D07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672D07" w:rsidRDefault="00672D07" w:rsidP="00672D07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672D07" w:rsidRDefault="00672D07" w:rsidP="00672D07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672D07" w:rsidRPr="00672D07" w:rsidRDefault="00672D07" w:rsidP="00672D07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948CD" w:rsidRPr="002948CD" w:rsidRDefault="002948CD" w:rsidP="002948CD">
      <w:pPr>
        <w:tabs>
          <w:tab w:val="left" w:pos="10891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2948CD">
        <w:rPr>
          <w:rFonts w:ascii="Arial" w:eastAsia="Times New Roman" w:hAnsi="Arial" w:cs="Arial"/>
          <w:b/>
          <w:bCs/>
          <w:sz w:val="18"/>
          <w:szCs w:val="18"/>
          <w:lang w:eastAsia="pl-PL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2"/>
        <w:gridCol w:w="5700"/>
        <w:gridCol w:w="1328"/>
      </w:tblGrid>
      <w:tr w:rsidR="002948CD" w:rsidRPr="002948CD" w:rsidTr="00321387">
        <w:trPr>
          <w:trHeight w:val="419"/>
          <w:jc w:val="center"/>
        </w:trPr>
        <w:tc>
          <w:tcPr>
            <w:tcW w:w="0" w:type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45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5812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343" w:type="dxa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Metody badań według</w:t>
            </w:r>
          </w:p>
        </w:tc>
      </w:tr>
      <w:tr w:rsidR="002948CD" w:rsidRPr="002948CD" w:rsidTr="00321387">
        <w:trPr>
          <w:cantSplit/>
          <w:trHeight w:val="341"/>
          <w:jc w:val="center"/>
        </w:trPr>
        <w:tc>
          <w:tcPr>
            <w:tcW w:w="0" w:type="auto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5" w:type="dxa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Wygląd 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Ciecz jednorodna o barwie białej z odcieniem jasnokremowym lub białej; bez podstoju śmietanki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321387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45" w:type="dxa"/>
            <w:tcBorders>
              <w:bottom w:val="single" w:sz="4" w:space="0" w:color="auto"/>
            </w:tcBorders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Smak i zapach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948CD" w:rsidRPr="008F59DD" w:rsidRDefault="002948CD" w:rsidP="00E32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Właściwy dla mleka pasteryzowanego, bez obcych posmaków i zapachów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1" w:name="_Toc134517192"/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2.3 Wymagania </w:t>
      </w:r>
      <w:r w:rsidR="00EA3AAF">
        <w:rPr>
          <w:rFonts w:ascii="Arial" w:eastAsia="Times New Roman" w:hAnsi="Arial" w:cs="Arial"/>
          <w:b/>
          <w:sz w:val="20"/>
          <w:szCs w:val="24"/>
          <w:lang w:eastAsia="pl-PL"/>
        </w:rPr>
        <w:t>fizyko</w:t>
      </w: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chemiczne</w:t>
      </w:r>
    </w:p>
    <w:p w:rsidR="002948CD" w:rsidRPr="002948CD" w:rsidRDefault="002948CD" w:rsidP="008F59D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2948CD" w:rsidRPr="002948CD" w:rsidRDefault="002948CD" w:rsidP="002948CD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2948CD">
        <w:rPr>
          <w:rFonts w:ascii="Arial" w:eastAsia="Times New Roman" w:hAnsi="Arial" w:cs="Arial"/>
          <w:b/>
          <w:bCs/>
          <w:sz w:val="18"/>
          <w:lang w:eastAsia="pl-PL"/>
        </w:rPr>
        <w:t xml:space="preserve">Tablica 2 – Wymagania </w:t>
      </w:r>
      <w:r w:rsidR="00EA3AAF">
        <w:rPr>
          <w:rFonts w:ascii="Arial" w:eastAsia="Times New Roman" w:hAnsi="Arial" w:cs="Arial"/>
          <w:b/>
          <w:bCs/>
          <w:sz w:val="18"/>
          <w:lang w:eastAsia="pl-PL"/>
        </w:rPr>
        <w:t>fizyko</w:t>
      </w:r>
      <w:r w:rsidRPr="002948CD">
        <w:rPr>
          <w:rFonts w:ascii="Arial" w:eastAsia="Times New Roman" w:hAnsi="Arial" w:cs="Arial"/>
          <w:b/>
          <w:bCs/>
          <w:sz w:val="18"/>
          <w:lang w:eastAsia="pl-PL"/>
        </w:rPr>
        <w:t>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320"/>
        <w:gridCol w:w="2520"/>
        <w:gridCol w:w="1980"/>
      </w:tblGrid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Zafałszowanie</w:t>
            </w:r>
          </w:p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- rozwodnienie 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niedopuszczalne</w:t>
            </w:r>
          </w:p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punkt zamarzania nie wyższy niż -0,512°C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PN-EN ISO 5764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Kwasowość °SH</w:t>
            </w:r>
          </w:p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lub                 pH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E3289B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6,0÷7,2</w:t>
            </w:r>
          </w:p>
          <w:p w:rsidR="002948CD" w:rsidRPr="002948CD" w:rsidRDefault="00E3289B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6,5</w:t>
            </w:r>
            <w:r w:rsidR="002948CD"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÷6,8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Zawartość tłuszczu, %(m/m)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</w:t>
            </w:r>
            <w:r w:rsidR="002550C6">
              <w:rPr>
                <w:rFonts w:ascii="Arial" w:hAnsi="Arial" w:cs="Arial"/>
                <w:sz w:val="18"/>
                <w:u w:val="single"/>
              </w:rPr>
              <w:t>+</w:t>
            </w:r>
            <w:r w:rsidR="002550C6"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val="de-DE" w:eastAsia="pl-PL"/>
              </w:rPr>
              <w:t>PN-EN ISO 7208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4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Gęstość, (g/ml), nie mniejsza niż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1,0290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PN-A-86122</w:t>
            </w:r>
          </w:p>
        </w:tc>
      </w:tr>
      <w:tr w:rsidR="00C4266A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6A" w:rsidRPr="002948CD" w:rsidRDefault="00C4266A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5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66A" w:rsidRDefault="00101879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Pasteryzacja</w:t>
            </w:r>
          </w:p>
          <w:p w:rsidR="00101879" w:rsidRPr="002948CD" w:rsidRDefault="00101879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 obecność fosfatazy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01879" w:rsidRPr="00101879" w:rsidRDefault="00101879" w:rsidP="001018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101879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skuteczna</w:t>
            </w:r>
          </w:p>
          <w:p w:rsidR="00C4266A" w:rsidRPr="002948CD" w:rsidRDefault="00101879" w:rsidP="001018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101879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(nieobecna)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4266A" w:rsidRPr="002948CD" w:rsidRDefault="00101879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632F01">
              <w:rPr>
                <w:rFonts w:ascii="Arial" w:hAnsi="Arial" w:cs="Arial"/>
                <w:bCs/>
                <w:sz w:val="18"/>
                <w:szCs w:val="18"/>
              </w:rPr>
              <w:t>PN-EN ISO 11816-1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101879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6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Skuteczność homogenizacji - średnica kuleczek tłuszczowych (w mleku homogenizowanym), (μm), nie większa niż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2</w:t>
            </w:r>
          </w:p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dopuszcza się 15% kuleczek tłuszczowych o śr. powyżej 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PN-A-86059</w:t>
            </w:r>
          </w:p>
        </w:tc>
      </w:tr>
      <w:tr w:rsidR="002948CD" w:rsidRPr="002948CD" w:rsidTr="00E3289B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2948CD" w:rsidRPr="002948CD" w:rsidRDefault="00101879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Pozostałość antybiotyków i innych substancji hamujących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2948CD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niedopuszczalna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48CD" w:rsidRPr="002948CD" w:rsidRDefault="002948CD" w:rsidP="002948C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948C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PN-A-86033</w:t>
            </w:r>
          </w:p>
        </w:tc>
      </w:tr>
    </w:tbl>
    <w:p w:rsidR="002948CD" w:rsidRPr="002948CD" w:rsidRDefault="002948CD" w:rsidP="008F59DD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2948CD" w:rsidRPr="002948CD" w:rsidRDefault="002948CD" w:rsidP="002948CD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2948CD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2948CD" w:rsidRPr="002948CD" w:rsidRDefault="002948CD" w:rsidP="002948CD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16"/>
          <w:lang w:eastAsia="pl-PL"/>
        </w:rPr>
        <w:t>3 Objętość netto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Objętość netto powinna być zgodna deklaracją producenta.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objętości netto powinna być zgodna z obowiązującym prawem.</w:t>
      </w:r>
    </w:p>
    <w:bookmarkEnd w:id="1"/>
    <w:p w:rsidR="002948CD" w:rsidRPr="002948CD" w:rsidRDefault="002948CD" w:rsidP="00672D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4B23D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2948CD" w:rsidRPr="002948CD" w:rsidRDefault="002948CD" w:rsidP="002948CD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5 dni od daty dostawy do magazynu odbiorcy.</w:t>
      </w:r>
    </w:p>
    <w:p w:rsidR="002948CD" w:rsidRPr="002948CD" w:rsidRDefault="004B23D1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2948CD"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Metody badań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i fizykochemicznych </w:t>
      </w:r>
    </w:p>
    <w:p w:rsidR="002948CD" w:rsidRPr="002948CD" w:rsidRDefault="002948CD" w:rsidP="008F59D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Według norm podanych w Tablicach 1 i 2.</w:t>
      </w:r>
    </w:p>
    <w:p w:rsidR="002948CD" w:rsidRPr="002948CD" w:rsidRDefault="002948CD" w:rsidP="002948C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6 Pakowanie, znakowanie, przechowywanie </w:t>
      </w:r>
    </w:p>
    <w:p w:rsidR="00E3289B" w:rsidRPr="006A4674" w:rsidRDefault="00E3289B" w:rsidP="00E3289B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E3289B" w:rsidRPr="00210037" w:rsidRDefault="00E3289B" w:rsidP="00672D0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3289B" w:rsidRPr="00210037" w:rsidRDefault="00E3289B" w:rsidP="00672D0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być wykonane z materiałów opakowaniowy</w:t>
      </w:r>
      <w:r w:rsidR="00D77977">
        <w:rPr>
          <w:rFonts w:ascii="Arial" w:hAnsi="Arial" w:cs="Arial"/>
          <w:sz w:val="20"/>
          <w:szCs w:val="20"/>
        </w:rPr>
        <w:t>ch przeznaczonych do kontaktu z</w:t>
      </w:r>
      <w:r w:rsidR="00F85B83">
        <w:rPr>
          <w:rFonts w:ascii="Arial" w:hAnsi="Arial" w:cs="Arial"/>
          <w:sz w:val="20"/>
          <w:szCs w:val="20"/>
        </w:rPr>
        <w:t xml:space="preserve">  </w:t>
      </w:r>
      <w:r w:rsidRPr="00210037">
        <w:rPr>
          <w:rFonts w:ascii="Arial" w:hAnsi="Arial" w:cs="Arial"/>
          <w:sz w:val="20"/>
          <w:szCs w:val="20"/>
        </w:rPr>
        <w:t>żywnością.</w:t>
      </w:r>
    </w:p>
    <w:p w:rsidR="00E3289B" w:rsidRPr="00210037" w:rsidRDefault="00E3289B" w:rsidP="00672D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948CD" w:rsidRPr="002948CD" w:rsidRDefault="002948CD" w:rsidP="00D7797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2948CD" w:rsidRPr="002948CD" w:rsidRDefault="002948CD" w:rsidP="00D77977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2948CD" w:rsidRPr="002948CD" w:rsidRDefault="002948CD" w:rsidP="00D7797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948CD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C94226" w:rsidRDefault="002948CD" w:rsidP="00D7797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</w:pPr>
      <w:r w:rsidRPr="002948CD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C94226" w:rsidSect="003577DB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AE" w:rsidRDefault="003344AE" w:rsidP="002948CD">
      <w:pPr>
        <w:spacing w:after="0" w:line="240" w:lineRule="auto"/>
      </w:pPr>
      <w:r>
        <w:separator/>
      </w:r>
    </w:p>
  </w:endnote>
  <w:endnote w:type="continuationSeparator" w:id="0">
    <w:p w:rsidR="003344AE" w:rsidRDefault="003344AE" w:rsidP="00294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37" w:rsidRDefault="002E7C20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97E37" w:rsidRDefault="003344A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E37" w:rsidRDefault="003344AE" w:rsidP="00C52111">
    <w:pPr>
      <w:pStyle w:val="Stopka"/>
      <w:framePr w:wrap="around" w:vAnchor="text" w:hAnchor="margin" w:xAlign="right" w:y="1"/>
      <w:rPr>
        <w:rStyle w:val="Numerstrony"/>
      </w:rPr>
    </w:pPr>
  </w:p>
  <w:p w:rsidR="00C97E37" w:rsidRDefault="00DD474A" w:rsidP="001175A2">
    <w:pPr>
      <w:pStyle w:val="Stopka"/>
      <w:pBdr>
        <w:top w:val="single" w:sz="4" w:space="1" w:color="auto"/>
      </w:pBdr>
      <w:tabs>
        <w:tab w:val="left" w:pos="3753"/>
        <w:tab w:val="right" w:pos="8584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D919D2">
      <w:rPr>
        <w:rStyle w:val="Numerstrony"/>
        <w:rFonts w:ascii="Arial" w:hAnsi="Arial" w:cs="Arial"/>
        <w:sz w:val="16"/>
        <w:szCs w:val="16"/>
      </w:rPr>
      <w:t xml:space="preserve"> r.</w:t>
    </w:r>
    <w:r w:rsidR="001175A2">
      <w:rPr>
        <w:rStyle w:val="Numerstrony"/>
        <w:rFonts w:ascii="Arial" w:hAnsi="Arial" w:cs="Arial"/>
        <w:sz w:val="16"/>
        <w:szCs w:val="16"/>
      </w:rPr>
      <w:tab/>
    </w:r>
    <w:r w:rsidR="001175A2">
      <w:rPr>
        <w:rStyle w:val="Numerstrony"/>
        <w:rFonts w:ascii="Arial" w:hAnsi="Arial" w:cs="Arial"/>
        <w:sz w:val="16"/>
        <w:szCs w:val="16"/>
      </w:rPr>
      <w:tab/>
    </w:r>
    <w:r w:rsidR="002E7C20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E7C20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B406F">
      <w:rPr>
        <w:rStyle w:val="Numerstrony"/>
        <w:rFonts w:ascii="Arial" w:hAnsi="Arial" w:cs="Arial"/>
        <w:noProof/>
        <w:sz w:val="16"/>
        <w:szCs w:val="16"/>
      </w:rPr>
      <w:t>2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2E7C20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2E7C20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2B406F">
      <w:rPr>
        <w:rStyle w:val="Numerstrony"/>
        <w:rFonts w:ascii="Arial" w:hAnsi="Arial" w:cs="Arial"/>
        <w:noProof/>
        <w:sz w:val="16"/>
        <w:szCs w:val="16"/>
      </w:rPr>
      <w:t>4</w:t>
    </w:r>
    <w:r w:rsidR="002E7C20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AE" w:rsidRDefault="003344AE" w:rsidP="002948CD">
      <w:pPr>
        <w:spacing w:after="0" w:line="240" w:lineRule="auto"/>
      </w:pPr>
      <w:r>
        <w:separator/>
      </w:r>
    </w:p>
  </w:footnote>
  <w:footnote w:type="continuationSeparator" w:id="0">
    <w:p w:rsidR="003344AE" w:rsidRDefault="003344AE" w:rsidP="00294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CD"/>
    <w:rsid w:val="000E37C5"/>
    <w:rsid w:val="00101879"/>
    <w:rsid w:val="001175A2"/>
    <w:rsid w:val="0018759D"/>
    <w:rsid w:val="001D3D9A"/>
    <w:rsid w:val="001E3BE5"/>
    <w:rsid w:val="00222099"/>
    <w:rsid w:val="00237C95"/>
    <w:rsid w:val="00242F93"/>
    <w:rsid w:val="002550C6"/>
    <w:rsid w:val="002948CD"/>
    <w:rsid w:val="002B406F"/>
    <w:rsid w:val="002E6713"/>
    <w:rsid w:val="002E7C20"/>
    <w:rsid w:val="002F5255"/>
    <w:rsid w:val="003129F4"/>
    <w:rsid w:val="003344AE"/>
    <w:rsid w:val="00350B5A"/>
    <w:rsid w:val="003D7921"/>
    <w:rsid w:val="003E6EC8"/>
    <w:rsid w:val="004109E9"/>
    <w:rsid w:val="004351D5"/>
    <w:rsid w:val="004B23D1"/>
    <w:rsid w:val="004C0A46"/>
    <w:rsid w:val="004D12DF"/>
    <w:rsid w:val="004D5913"/>
    <w:rsid w:val="005700EC"/>
    <w:rsid w:val="00585813"/>
    <w:rsid w:val="005E1A7F"/>
    <w:rsid w:val="006276E8"/>
    <w:rsid w:val="00672D07"/>
    <w:rsid w:val="006C52E2"/>
    <w:rsid w:val="006F3BE3"/>
    <w:rsid w:val="007D2958"/>
    <w:rsid w:val="008242A6"/>
    <w:rsid w:val="0083618F"/>
    <w:rsid w:val="0087574C"/>
    <w:rsid w:val="008B5976"/>
    <w:rsid w:val="008F59DD"/>
    <w:rsid w:val="009D314F"/>
    <w:rsid w:val="009D668E"/>
    <w:rsid w:val="009F4FC6"/>
    <w:rsid w:val="00AF0E11"/>
    <w:rsid w:val="00B01381"/>
    <w:rsid w:val="00B63141"/>
    <w:rsid w:val="00B644E2"/>
    <w:rsid w:val="00BB438E"/>
    <w:rsid w:val="00C16C8E"/>
    <w:rsid w:val="00C4266A"/>
    <w:rsid w:val="00C8493D"/>
    <w:rsid w:val="00C94226"/>
    <w:rsid w:val="00CF1811"/>
    <w:rsid w:val="00D27E6D"/>
    <w:rsid w:val="00D63E92"/>
    <w:rsid w:val="00D77977"/>
    <w:rsid w:val="00D919D2"/>
    <w:rsid w:val="00DD474A"/>
    <w:rsid w:val="00E21609"/>
    <w:rsid w:val="00E3289B"/>
    <w:rsid w:val="00E9482E"/>
    <w:rsid w:val="00EA2CF5"/>
    <w:rsid w:val="00EA3AAF"/>
    <w:rsid w:val="00EF7F29"/>
    <w:rsid w:val="00F536CB"/>
    <w:rsid w:val="00F85B83"/>
    <w:rsid w:val="00FA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7350E1-A1B4-4C17-BE66-4BB019E9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8CD"/>
  </w:style>
  <w:style w:type="paragraph" w:styleId="Stopka">
    <w:name w:val="footer"/>
    <w:basedOn w:val="Normalny"/>
    <w:link w:val="StopkaZnak"/>
    <w:uiPriority w:val="99"/>
    <w:unhideWhenUsed/>
    <w:rsid w:val="00294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8CD"/>
  </w:style>
  <w:style w:type="character" w:styleId="Numerstrony">
    <w:name w:val="page number"/>
    <w:basedOn w:val="Domylnaczcionkaakapitu"/>
    <w:semiHidden/>
    <w:rsid w:val="00294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6D0BD-AF71-4FD1-B790-B3DF9EF66CB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E0F717-BD3D-408E-BCDC-BDE1B2B7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597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Szymańska Zofia</cp:lastModifiedBy>
  <cp:revision>50</cp:revision>
  <dcterms:created xsi:type="dcterms:W3CDTF">2021-12-13T08:00:00Z</dcterms:created>
  <dcterms:modified xsi:type="dcterms:W3CDTF">2024-06-24T06:36:00Z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ef3ddc22-5a73-4c43-b17c-faf5564c9a08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10.11.220.18</vt:lpwstr>
  </property>
</Properties>
</file>