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C6CF" w14:textId="764C787F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E23D3A">
        <w:rPr>
          <w:rFonts w:cs="Calibri"/>
          <w:b/>
          <w:szCs w:val="24"/>
        </w:rPr>
        <w:t>1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.ŁP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28CC58DD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E23D3A" w:rsidRPr="00E23D3A">
        <w:rPr>
          <w:rFonts w:cs="Calibri"/>
          <w:b/>
          <w:szCs w:val="24"/>
        </w:rPr>
        <w:t>Modernizacja infrastruktury drogowej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4094F7C4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E23D3A">
        <w:rPr>
          <w:rFonts w:cs="Calibri"/>
          <w:b/>
          <w:szCs w:val="24"/>
        </w:rPr>
        <w:t>1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.ŁP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45518F1F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E23D3A" w:rsidRPr="00E23D3A">
        <w:rPr>
          <w:rFonts w:cs="Calibri"/>
          <w:b/>
          <w:szCs w:val="24"/>
        </w:rPr>
        <w:t>Modernizacja infrastruktury drogowej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17957"/>
    <w:rsid w:val="00141885"/>
    <w:rsid w:val="00183283"/>
    <w:rsid w:val="00233933"/>
    <w:rsid w:val="00251F0E"/>
    <w:rsid w:val="002672DA"/>
    <w:rsid w:val="00295954"/>
    <w:rsid w:val="002A5099"/>
    <w:rsid w:val="002E16E6"/>
    <w:rsid w:val="00371B5B"/>
    <w:rsid w:val="00395145"/>
    <w:rsid w:val="003C12DB"/>
    <w:rsid w:val="00447760"/>
    <w:rsid w:val="0049093E"/>
    <w:rsid w:val="005014BB"/>
    <w:rsid w:val="00522125"/>
    <w:rsid w:val="005635A8"/>
    <w:rsid w:val="005E78D4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7518A"/>
    <w:rsid w:val="0097304B"/>
    <w:rsid w:val="00986EDB"/>
    <w:rsid w:val="00987A8E"/>
    <w:rsid w:val="009A2FF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23D3A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2024-01-24T12:33:00Z</dcterms:modified>
</cp:coreProperties>
</file>