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FB" w:rsidRPr="000F32C7" w:rsidRDefault="000F32C7" w:rsidP="004816FB">
      <w:pPr>
        <w:jc w:val="both"/>
        <w:rPr>
          <w:rFonts w:asciiTheme="majorHAnsi" w:hAnsiTheme="majorHAnsi"/>
          <w:b/>
          <w:bCs/>
        </w:rPr>
      </w:pPr>
      <w:bookmarkStart w:id="0" w:name="_GoBack"/>
      <w:bookmarkEnd w:id="0"/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 xml:space="preserve">      </w:t>
      </w:r>
      <w:r>
        <w:rPr>
          <w:rFonts w:asciiTheme="majorHAnsi" w:hAnsiTheme="majorHAnsi"/>
          <w:b/>
          <w:bCs/>
        </w:rPr>
        <w:tab/>
        <w:t xml:space="preserve">      </w:t>
      </w:r>
      <w:r w:rsidR="004816FB" w:rsidRPr="000F32C7">
        <w:rPr>
          <w:rFonts w:asciiTheme="majorHAnsi" w:hAnsiTheme="majorHAnsi"/>
          <w:b/>
          <w:bCs/>
        </w:rPr>
        <w:t>Katowice, 09.01.2022 r.</w:t>
      </w: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pStyle w:val="Tytu"/>
        <w:rPr>
          <w:rFonts w:asciiTheme="majorHAnsi" w:hAnsiTheme="majorHAnsi"/>
        </w:rPr>
      </w:pPr>
      <w:r w:rsidRPr="000F32C7">
        <w:rPr>
          <w:rFonts w:asciiTheme="majorHAnsi" w:hAnsiTheme="majorHAnsi"/>
        </w:rPr>
        <w:t>Specyfikacja</w:t>
      </w:r>
    </w:p>
    <w:p w:rsidR="004816FB" w:rsidRPr="000F32C7" w:rsidRDefault="004816FB" w:rsidP="004816FB">
      <w:pPr>
        <w:pStyle w:val="Tytu"/>
        <w:rPr>
          <w:rFonts w:asciiTheme="majorHAnsi" w:hAnsiTheme="majorHAnsi"/>
          <w:sz w:val="32"/>
          <w:szCs w:val="32"/>
        </w:rPr>
      </w:pPr>
    </w:p>
    <w:p w:rsidR="004816FB" w:rsidRPr="000F32C7" w:rsidRDefault="004816FB" w:rsidP="004816FB">
      <w:pPr>
        <w:pStyle w:val="Podtytu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Aktualizacja serwerów plikowych (Samba) i serwera backupu (Bacula) z jednoczesnym przeniesieniem funkcjonujących maszyn wirtualnych ze  środowiska  wirtualnego VMware 6.5 do ProxmoxVE 7.1</w:t>
      </w: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pStyle w:val="Tekstpodstawowy"/>
        <w:rPr>
          <w:rFonts w:asciiTheme="majorHAnsi" w:hAnsiTheme="majorHAnsi"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  <w:r w:rsidRPr="000F32C7">
        <w:rPr>
          <w:rFonts w:asciiTheme="majorHAnsi" w:hAnsiTheme="majorHAnsi"/>
        </w:rPr>
        <w:br w:type="page"/>
      </w: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sdt>
      <w:sdtPr>
        <w:rPr>
          <w:rFonts w:asciiTheme="majorHAnsi" w:hAnsiTheme="majorHAnsi"/>
          <w:b w:val="0"/>
          <w:bCs w:val="0"/>
          <w:sz w:val="24"/>
          <w:szCs w:val="24"/>
        </w:rPr>
        <w:id w:val="-1578425335"/>
        <w:docPartObj>
          <w:docPartGallery w:val="Table of Contents"/>
          <w:docPartUnique/>
        </w:docPartObj>
      </w:sdtPr>
      <w:sdtEndPr/>
      <w:sdtContent>
        <w:p w:rsidR="004816FB" w:rsidRPr="000F32C7" w:rsidRDefault="004816FB" w:rsidP="004816FB">
          <w:pPr>
            <w:pStyle w:val="Nagwekspisutreci"/>
            <w:rPr>
              <w:rFonts w:asciiTheme="majorHAnsi" w:hAnsiTheme="majorHAnsi"/>
            </w:rPr>
          </w:pPr>
          <w:r w:rsidRPr="000F32C7">
            <w:rPr>
              <w:rFonts w:asciiTheme="majorHAnsi" w:hAnsiTheme="majorHAnsi"/>
            </w:rPr>
            <w:t>Spis treści</w:t>
          </w:r>
        </w:p>
        <w:p w:rsidR="004816FB" w:rsidRPr="000F32C7" w:rsidRDefault="004816FB" w:rsidP="004816FB">
          <w:pPr>
            <w:pStyle w:val="Spistreci1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0F32C7">
            <w:fldChar w:fldCharType="begin"/>
          </w:r>
          <w:r w:rsidRPr="000F32C7">
            <w:rPr>
              <w:rStyle w:val="czeindeksu"/>
              <w:rFonts w:asciiTheme="majorHAnsi" w:hAnsiTheme="majorHAnsi"/>
            </w:rPr>
            <w:instrText>TOC \o "1-9" \h</w:instrText>
          </w:r>
          <w:r w:rsidRPr="000F32C7">
            <w:rPr>
              <w:rStyle w:val="czeindeksu"/>
              <w:rFonts w:asciiTheme="majorHAnsi" w:hAnsiTheme="majorHAnsi"/>
            </w:rPr>
            <w:fldChar w:fldCharType="separate"/>
          </w:r>
          <w:hyperlink w:anchor="_Toc94162700" w:history="1">
            <w:r w:rsidRPr="000F32C7">
              <w:rPr>
                <w:rStyle w:val="Hipercze"/>
                <w:rFonts w:asciiTheme="majorHAnsi" w:hAnsiTheme="majorHAnsi"/>
                <w:noProof/>
              </w:rPr>
              <w:t>Cel i zakres zadania</w:t>
            </w:r>
            <w:r w:rsidRPr="000F32C7">
              <w:rPr>
                <w:rFonts w:asciiTheme="majorHAnsi" w:hAnsiTheme="majorHAnsi"/>
                <w:noProof/>
              </w:rPr>
              <w:tab/>
            </w:r>
            <w:r w:rsidRPr="000F32C7">
              <w:rPr>
                <w:rFonts w:asciiTheme="majorHAnsi" w:hAnsiTheme="majorHAnsi"/>
                <w:noProof/>
              </w:rPr>
              <w:fldChar w:fldCharType="begin"/>
            </w:r>
            <w:r w:rsidRPr="000F32C7">
              <w:rPr>
                <w:rFonts w:asciiTheme="majorHAnsi" w:hAnsiTheme="majorHAnsi"/>
                <w:noProof/>
              </w:rPr>
              <w:instrText xml:space="preserve"> PAGEREF _Toc94162700 \h </w:instrText>
            </w:r>
            <w:r w:rsidRPr="000F32C7">
              <w:rPr>
                <w:rFonts w:asciiTheme="majorHAnsi" w:hAnsiTheme="majorHAnsi"/>
                <w:noProof/>
              </w:rPr>
            </w:r>
            <w:r w:rsidRPr="000F32C7">
              <w:rPr>
                <w:rFonts w:asciiTheme="majorHAnsi" w:hAnsiTheme="majorHAnsi"/>
                <w:noProof/>
              </w:rPr>
              <w:fldChar w:fldCharType="separate"/>
            </w:r>
            <w:r w:rsidRPr="000F32C7">
              <w:rPr>
                <w:rFonts w:asciiTheme="majorHAnsi" w:hAnsiTheme="majorHAnsi"/>
                <w:noProof/>
              </w:rPr>
              <w:t>3</w:t>
            </w:r>
            <w:r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1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01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Analiza infrastruktury informatycznej Zamawiającego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_Toc94162701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4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1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02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Specyfikacja koniecznych do wykonania prac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_Toc94162702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5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2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03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Przygotowanie środowiska ProxmoxVE 7.x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_Toc94162703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5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2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04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Maszyna wirtualna BACULA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_Toc94162704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5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3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05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Stan obecny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_Toc94162705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5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3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06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Stan docelowy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_Toc94162706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5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2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07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Maszyna wirtualna DEPOZYT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_Toc94162707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7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3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08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Stan obecny: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_Toc94162708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7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3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09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Stan docelowy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_Toc94162709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7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2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10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Maszyna wirtualna DANE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_Toc94162710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11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3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11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Stan obecny: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_Toc94162711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11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3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12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Stan docelowy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_Toc94162712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11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2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13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Maszyna wirtualna WMS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_Toc94162713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13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3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14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Stan obecny: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_Toc94162714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13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3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15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Stan docelowy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_Toc94162715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13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2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16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Maszyna wirtualna FIREWALL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_Toc94162716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15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3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17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Stan obecny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_Toc94162717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15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3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18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Stan docelowy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_Toc94162718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15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2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19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Szacunkowa zajętość danych przez VM przed i po aktualizacji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_Toc94162719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18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2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20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Wsparcie techniczne na zaktualizowane maszyny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_Toc94162720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18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2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21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Odbiór Zamówienia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_Toc94162721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18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201076" w:rsidP="004816FB">
          <w:pPr>
            <w:pStyle w:val="Spistreci2"/>
            <w:rPr>
              <w:rFonts w:asciiTheme="majorHAnsi" w:eastAsiaTheme="minorEastAsia" w:hAnsiTheme="maj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94162722" w:history="1">
            <w:r w:rsidR="004816FB" w:rsidRPr="000F32C7">
              <w:rPr>
                <w:rStyle w:val="Hipercze"/>
                <w:rFonts w:asciiTheme="majorHAnsi" w:hAnsiTheme="majorHAnsi"/>
                <w:noProof/>
              </w:rPr>
              <w:t>Termin płatności</w:t>
            </w:r>
            <w:r w:rsidR="004816FB" w:rsidRPr="000F32C7">
              <w:rPr>
                <w:rFonts w:asciiTheme="majorHAnsi" w:hAnsiTheme="majorHAnsi"/>
                <w:noProof/>
              </w:rPr>
              <w:tab/>
            </w:r>
            <w:r w:rsidR="004816FB" w:rsidRPr="000F32C7">
              <w:rPr>
                <w:rFonts w:asciiTheme="majorHAnsi" w:hAnsiTheme="majorHAnsi"/>
                <w:noProof/>
              </w:rPr>
              <w:fldChar w:fldCharType="begin"/>
            </w:r>
            <w:r w:rsidR="004816FB" w:rsidRPr="000F32C7">
              <w:rPr>
                <w:rFonts w:asciiTheme="majorHAnsi" w:hAnsiTheme="majorHAnsi"/>
                <w:noProof/>
              </w:rPr>
              <w:instrText xml:space="preserve"> PAGEREF _Toc94162722 \h </w:instrText>
            </w:r>
            <w:r w:rsidR="004816FB" w:rsidRPr="000F32C7">
              <w:rPr>
                <w:rFonts w:asciiTheme="majorHAnsi" w:hAnsiTheme="majorHAnsi"/>
                <w:noProof/>
              </w:rPr>
            </w:r>
            <w:r w:rsidR="004816FB" w:rsidRPr="000F32C7">
              <w:rPr>
                <w:rFonts w:asciiTheme="majorHAnsi" w:hAnsiTheme="majorHAnsi"/>
                <w:noProof/>
              </w:rPr>
              <w:fldChar w:fldCharType="separate"/>
            </w:r>
            <w:r w:rsidR="004816FB" w:rsidRPr="000F32C7">
              <w:rPr>
                <w:rFonts w:asciiTheme="majorHAnsi" w:hAnsiTheme="majorHAnsi"/>
                <w:noProof/>
              </w:rPr>
              <w:t>18</w:t>
            </w:r>
            <w:r w:rsidR="004816FB" w:rsidRPr="000F32C7">
              <w:rPr>
                <w:rFonts w:asciiTheme="majorHAnsi" w:hAnsiTheme="majorHAnsi"/>
                <w:noProof/>
              </w:rPr>
              <w:fldChar w:fldCharType="end"/>
            </w:r>
          </w:hyperlink>
        </w:p>
        <w:p w:rsidR="004816FB" w:rsidRPr="000F32C7" w:rsidRDefault="004816FB" w:rsidP="004816FB">
          <w:pPr>
            <w:pStyle w:val="Spistreci2"/>
            <w:rPr>
              <w:rFonts w:asciiTheme="majorHAnsi" w:hAnsiTheme="majorHAnsi"/>
            </w:rPr>
          </w:pPr>
          <w:r w:rsidRPr="000F32C7">
            <w:rPr>
              <w:rStyle w:val="czeindeksu"/>
              <w:rFonts w:asciiTheme="majorHAnsi" w:hAnsiTheme="majorHAnsi"/>
            </w:rPr>
            <w:fldChar w:fldCharType="end"/>
          </w:r>
        </w:p>
      </w:sdtContent>
    </w:sdt>
    <w:p w:rsidR="004816FB" w:rsidRPr="000F32C7" w:rsidRDefault="004816FB" w:rsidP="004816FB">
      <w:pPr>
        <w:pStyle w:val="Nagwek1"/>
        <w:numPr>
          <w:ilvl w:val="0"/>
          <w:numId w:val="0"/>
        </w:numPr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br w:type="page"/>
      </w:r>
    </w:p>
    <w:p w:rsidR="004816FB" w:rsidRPr="000F32C7" w:rsidRDefault="004816FB" w:rsidP="004816FB">
      <w:pPr>
        <w:pStyle w:val="Nagwek1"/>
        <w:jc w:val="both"/>
        <w:rPr>
          <w:rFonts w:asciiTheme="majorHAnsi" w:hAnsiTheme="majorHAnsi"/>
        </w:rPr>
      </w:pPr>
      <w:bookmarkStart w:id="1" w:name="_Toc94162700"/>
      <w:r w:rsidRPr="000F32C7">
        <w:rPr>
          <w:rFonts w:asciiTheme="majorHAnsi" w:hAnsiTheme="majorHAnsi"/>
        </w:rPr>
        <w:lastRenderedPageBreak/>
        <w:t>Cel i zakres zadania</w:t>
      </w:r>
      <w:bookmarkEnd w:id="1"/>
    </w:p>
    <w:p w:rsidR="004816FB" w:rsidRPr="000F32C7" w:rsidRDefault="004816FB" w:rsidP="004816FB">
      <w:pPr>
        <w:jc w:val="both"/>
        <w:rPr>
          <w:rFonts w:asciiTheme="majorHAnsi" w:hAnsiTheme="majorHAnsi"/>
          <w:b/>
          <w:bCs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Celem zadań  jest aktualizacja systemów operacyjnych Debian GNU/Linux,Ubuntu i uruchomionych w ramach nich usług do najnowszych ich wersji, objętych wsparciem dostawcy. </w:t>
      </w:r>
    </w:p>
    <w:p w:rsidR="004816FB" w:rsidRPr="000F32C7" w:rsidRDefault="004816FB" w:rsidP="004816FB">
      <w:pPr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Obecnie zdecydowana większość maszyn wirtualnych (VM) Zamawiającego funkcjonuje w ramach wycofywanego środowiska wirtualnego VMware 6.5, którego eksploatacja zostanie zakończona wraz z przeniesieniem wszystkich VM do  nowego środowiska ProxmoxVE 7.1. </w:t>
      </w:r>
    </w:p>
    <w:p w:rsidR="004816FB" w:rsidRPr="000F32C7" w:rsidRDefault="004816FB" w:rsidP="004816FB">
      <w:pPr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   </w:t>
      </w:r>
    </w:p>
    <w:p w:rsidR="004816FB" w:rsidRPr="000F32C7" w:rsidRDefault="004816FB" w:rsidP="004816FB">
      <w:pPr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W niniejszym </w:t>
      </w:r>
      <w:r w:rsidRPr="000F32C7">
        <w:rPr>
          <w:rFonts w:asciiTheme="majorHAnsi" w:hAnsiTheme="majorHAnsi"/>
          <w:bCs/>
        </w:rPr>
        <w:t>zadaniu</w:t>
      </w:r>
      <w:r w:rsidRPr="000F32C7">
        <w:rPr>
          <w:rFonts w:asciiTheme="majorHAnsi" w:hAnsiTheme="majorHAnsi"/>
          <w:b/>
          <w:bCs/>
        </w:rPr>
        <w:t xml:space="preserve"> </w:t>
      </w:r>
      <w:r w:rsidRPr="000F32C7">
        <w:rPr>
          <w:rFonts w:asciiTheme="majorHAnsi" w:hAnsiTheme="majorHAnsi"/>
        </w:rPr>
        <w:t xml:space="preserve">aktualizacją zostaną objęte 4 VM - serwery plikowe Samba oraz VM z systemem backupu Bacula. Zaktualizowane maszyny wirtualne zostaną uruchomione w nowym, funkcjonującym u Zamawiającego środowisku wirtualnym ProxmoxVE.  Będzie to możliwe dzięki  odpowiedniej reorganizacji woluminów z danymi serwerów oraz reorganizacji  (migracji) dysków w obrębie funkcjonujących  Datastore w VMware 6.5.    </w:t>
      </w:r>
    </w:p>
    <w:p w:rsidR="004816FB" w:rsidRPr="000F32C7" w:rsidRDefault="004816FB" w:rsidP="004816FB">
      <w:pPr>
        <w:jc w:val="both"/>
        <w:rPr>
          <w:rFonts w:asciiTheme="majorHAnsi" w:hAnsiTheme="majorHAnsi"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      </w:t>
      </w:r>
      <w:r w:rsidRPr="000F32C7">
        <w:rPr>
          <w:rFonts w:asciiTheme="majorHAnsi" w:hAnsiTheme="majorHAnsi"/>
        </w:rPr>
        <w:br w:type="page"/>
      </w:r>
    </w:p>
    <w:p w:rsidR="004816FB" w:rsidRPr="000F32C7" w:rsidRDefault="004816FB" w:rsidP="004816FB">
      <w:pPr>
        <w:pStyle w:val="Nagwek1"/>
        <w:jc w:val="both"/>
        <w:rPr>
          <w:rFonts w:asciiTheme="majorHAnsi" w:hAnsiTheme="majorHAnsi"/>
        </w:rPr>
      </w:pPr>
      <w:bookmarkStart w:id="2" w:name="_Toc94162701"/>
      <w:r w:rsidRPr="000F32C7">
        <w:rPr>
          <w:rFonts w:asciiTheme="majorHAnsi" w:hAnsiTheme="majorHAnsi"/>
        </w:rPr>
        <w:lastRenderedPageBreak/>
        <w:t>Analiza infrastruktury informatycznej Zamawiającego</w:t>
      </w:r>
      <w:bookmarkEnd w:id="2"/>
    </w:p>
    <w:p w:rsidR="004816FB" w:rsidRPr="000F32C7" w:rsidRDefault="004816FB" w:rsidP="004816FB">
      <w:pPr>
        <w:rPr>
          <w:rFonts w:asciiTheme="majorHAnsi" w:hAnsiTheme="majorHAnsi"/>
        </w:rPr>
      </w:pPr>
      <w:r w:rsidRPr="000F32C7">
        <w:rPr>
          <w:rFonts w:asciiTheme="majorHAnsi" w:hAnsiTheme="majorHAnsi"/>
        </w:rPr>
        <w:t>Systemy informatyczne zamawiającego funkcjonują w ramach dwóch systemów wirtualizacji:</w:t>
      </w:r>
    </w:p>
    <w:p w:rsidR="004816FB" w:rsidRPr="000F32C7" w:rsidRDefault="004816FB" w:rsidP="004816FB">
      <w:pPr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1. VMware 6.5 (2 hosty wirtualizacji) </w:t>
      </w:r>
    </w:p>
    <w:p w:rsidR="004816FB" w:rsidRPr="000F32C7" w:rsidRDefault="004816FB" w:rsidP="004816FB">
      <w:pPr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2. Proxmox VE 7.1 (1 host wirtualizacji) </w:t>
      </w:r>
    </w:p>
    <w:p w:rsidR="004816FB" w:rsidRPr="000F32C7" w:rsidRDefault="004816FB" w:rsidP="004816FB">
      <w:pPr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ab/>
      </w:r>
    </w:p>
    <w:p w:rsidR="004816FB" w:rsidRPr="000F32C7" w:rsidRDefault="004816FB" w:rsidP="004816FB">
      <w:pPr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Miejscem dla składowania danych VM dla systemów wirtualizacji jest macierz dyskowa HP MSA2040A. Na macierzy skonfigurowane są 2 grupy RAID6 (po 11 dysków SAS 600GB). W ramach grup zostały wydzielone LUN na 3 datastore VMWARE 6.5 oraz niewielki datastore o pojemności 120GB na maszyny wirtualne funkcjonujące w ramach nowego środowiska ProxmoxVE (1 VM)</w:t>
      </w:r>
    </w:p>
    <w:p w:rsidR="004816FB" w:rsidRPr="000F32C7" w:rsidRDefault="004816FB" w:rsidP="004816FB">
      <w:pPr>
        <w:jc w:val="both"/>
        <w:rPr>
          <w:rFonts w:asciiTheme="majorHAnsi" w:hAnsiTheme="majorHAnsi"/>
        </w:rPr>
      </w:pPr>
    </w:p>
    <w:p w:rsidR="004816FB" w:rsidRPr="000F32C7" w:rsidRDefault="004816FB" w:rsidP="004816FB">
      <w:pPr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Bieżąca konfiguracja pozwala na zaalokowanie na potrzeby ProxmoxVE około 900GB przestrzeni na grupie  RAID6 z wolumenem ProxmoxVE. W ramach drugiej grupy RAID6 dostępne jest 1162GB przestrzeni możliwej do zaalokowania.  Wykonawca o ile to możliwe powinien alokować w pierwszej kolejności tylko jedną z grup, ponieważ druga grupa RAID docelowo będzie przeznaczona do likwidacji celem utworzenia grupy dedykowanej dla baz danych (RAID10) oraz innej grupy RAID6. </w:t>
      </w:r>
    </w:p>
    <w:p w:rsidR="004816FB" w:rsidRPr="000F32C7" w:rsidRDefault="004816FB" w:rsidP="004816FB">
      <w:pPr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 </w:t>
      </w:r>
    </w:p>
    <w:p w:rsidR="004816FB" w:rsidRPr="000F32C7" w:rsidRDefault="004816FB" w:rsidP="004816FB">
      <w:pPr>
        <w:pStyle w:val="Nagwek1"/>
        <w:numPr>
          <w:ilvl w:val="0"/>
          <w:numId w:val="0"/>
        </w:numPr>
        <w:rPr>
          <w:rFonts w:asciiTheme="majorHAnsi" w:hAnsiTheme="majorHAnsi"/>
        </w:rPr>
      </w:pPr>
      <w:r w:rsidRPr="000F32C7">
        <w:rPr>
          <w:rFonts w:asciiTheme="majorHAnsi" w:hAnsiTheme="majorHAnsi"/>
        </w:rPr>
        <w:br w:type="page"/>
      </w:r>
    </w:p>
    <w:p w:rsidR="004816FB" w:rsidRPr="000F32C7" w:rsidRDefault="004816FB" w:rsidP="004816FB">
      <w:pPr>
        <w:pStyle w:val="Nagwek1"/>
        <w:rPr>
          <w:rFonts w:asciiTheme="majorHAnsi" w:hAnsiTheme="majorHAnsi"/>
        </w:rPr>
      </w:pPr>
      <w:bookmarkStart w:id="3" w:name="_Toc94162702"/>
      <w:r w:rsidRPr="000F32C7">
        <w:rPr>
          <w:rFonts w:asciiTheme="majorHAnsi" w:hAnsiTheme="majorHAnsi"/>
        </w:rPr>
        <w:lastRenderedPageBreak/>
        <w:t>Specyfikacja koniecznych do wykonania prac</w:t>
      </w:r>
      <w:bookmarkEnd w:id="3"/>
    </w:p>
    <w:p w:rsidR="004816FB" w:rsidRPr="000F32C7" w:rsidRDefault="004816FB" w:rsidP="004816FB">
      <w:pPr>
        <w:pStyle w:val="Nagwek2"/>
        <w:rPr>
          <w:rFonts w:asciiTheme="majorHAnsi" w:hAnsiTheme="majorHAnsi"/>
        </w:rPr>
      </w:pPr>
      <w:bookmarkStart w:id="4" w:name="_Toc94162703"/>
      <w:r w:rsidRPr="000F32C7">
        <w:rPr>
          <w:rFonts w:asciiTheme="majorHAnsi" w:hAnsiTheme="majorHAnsi"/>
        </w:rPr>
        <w:t>Przygotowanie środowiska ProxmoxVE 7.x</w:t>
      </w:r>
      <w:bookmarkEnd w:id="4"/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W ramach przygotowania do przeniesienia VM Wykonawca powiększy datastore widoczny dla VM w ProxmoxVE, tak by umożliwić tworzenie VM i przenoszenie danych z  systemu wirtualizacji VMWare 6.5. Szczegółowe dane dot. bieżącej alokacji przestrzeni przez VM zostały opisane przy wytycznych dla każdej z aktualizowanych maszyn wirtualnych.     </w:t>
      </w:r>
    </w:p>
    <w:p w:rsidR="004816FB" w:rsidRPr="000F32C7" w:rsidRDefault="004816FB" w:rsidP="004816FB">
      <w:pPr>
        <w:pStyle w:val="Nagwek2"/>
        <w:jc w:val="both"/>
        <w:rPr>
          <w:rFonts w:asciiTheme="majorHAnsi" w:hAnsiTheme="majorHAnsi"/>
        </w:rPr>
      </w:pPr>
      <w:bookmarkStart w:id="5" w:name="_Toc94162704"/>
      <w:r w:rsidRPr="000F32C7">
        <w:rPr>
          <w:rFonts w:asciiTheme="majorHAnsi" w:hAnsiTheme="majorHAnsi"/>
        </w:rPr>
        <w:t>Maszyna wirtualna BACULA</w:t>
      </w:r>
      <w:bookmarkEnd w:id="5"/>
    </w:p>
    <w:p w:rsidR="004816FB" w:rsidRPr="000F32C7" w:rsidRDefault="004816FB" w:rsidP="004816FB">
      <w:pPr>
        <w:pStyle w:val="Nagwek3"/>
        <w:rPr>
          <w:rFonts w:asciiTheme="majorHAnsi" w:hAnsiTheme="majorHAnsi"/>
        </w:rPr>
      </w:pPr>
      <w:bookmarkStart w:id="6" w:name="_Toc94162705"/>
      <w:r w:rsidRPr="000F32C7">
        <w:rPr>
          <w:rFonts w:asciiTheme="majorHAnsi" w:hAnsiTheme="majorHAnsi"/>
        </w:rPr>
        <w:t>Stan obecny</w:t>
      </w:r>
      <w:bookmarkEnd w:id="6"/>
    </w:p>
    <w:tbl>
      <w:tblPr>
        <w:tblW w:w="99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3"/>
        <w:gridCol w:w="6649"/>
      </w:tblGrid>
      <w:tr w:rsidR="004816FB" w:rsidRPr="000F32C7" w:rsidTr="00001E76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domenowa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bacula.ad.spkatowice.policja.gov.pl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System operacyjny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Debian GNU/Linux 7 (amd64)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Uruchomione usługi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bacula-fd  5.2.6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bacula-sd 5.2.6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bacula-dir 5.2.6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PostgreSQL 9.1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 xml:space="preserve">Webacula (interfejs WEB GUI bacula) 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Zajętość woluminów z danymi / wolna przestrzeń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300GB/30GB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 xml:space="preserve">System wirtualizacji 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VMWARE 6.5</w:t>
            </w:r>
          </w:p>
        </w:tc>
      </w:tr>
    </w:tbl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</w:p>
    <w:p w:rsidR="004816FB" w:rsidRPr="000F32C7" w:rsidRDefault="004816FB" w:rsidP="004816FB">
      <w:pPr>
        <w:pStyle w:val="Nagwek3"/>
        <w:rPr>
          <w:rFonts w:asciiTheme="majorHAnsi" w:hAnsiTheme="majorHAnsi"/>
        </w:rPr>
      </w:pPr>
      <w:bookmarkStart w:id="7" w:name="_Toc94162706"/>
      <w:r w:rsidRPr="000F32C7">
        <w:rPr>
          <w:rFonts w:asciiTheme="majorHAnsi" w:hAnsiTheme="majorHAnsi"/>
        </w:rPr>
        <w:t>Stan docelowy</w:t>
      </w:r>
      <w:bookmarkEnd w:id="7"/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ab/>
        <w:t>Maszyna wirtualna z systemem backupu Bacula w celu zapewnienia poprawnej realizacji kopii zapasowych na docelowo zaktualizowanych serwerach plikowych Samba,  musi zostać zaktualizowana w pierwszej kolejności.  Dokumentacja Bacula mówi, że klient (agent) bacula-fd nie może być w nowszej wersji niż serwer bacula-dir i tylko taka konfiguracja jest jedyną supportowaną. Różnice w wersjach w dystrybucji Debian GNU/Linux 11,  a Debian  GNU/Linux 7  (9.6.7  vs  5.2.6)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1. Wykonawca zainstaluje najnowszą wersję Debian GNU/Linux 11 (bullseye) amd64: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 rozruch  z partycji EFI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 grupa wolumenów dla systemu, rootfs umieszczony na LVM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osobna grupa wolumenów dla danych serwera  (PV to osobny dysk w systemie wirtualizacji) i utworzony w ramach niej LVM na potrzeby bazy danych postgreSQL. Rozmiar LVM adekwatny do obecnego zapotrzebowania.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konfiguracja systemd-timed</w:t>
      </w:r>
      <w:r w:rsidRPr="000F32C7">
        <w:rPr>
          <w:rFonts w:asciiTheme="majorHAnsi" w:hAnsiTheme="majorHAnsi"/>
        </w:rPr>
        <w:tab/>
        <w:t xml:space="preserve"> w oparciu o dostarczone przez Zamawiającego serwery NTP, konfiguracja strefy czasowej, konfiguracja locale pl_PL.UTF8;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lastRenderedPageBreak/>
        <w:t>- konfiguracja stub resolver:  systemd-resolved, forwarders ustawione w oparciu o dostarczone przez Zamawiającego serwery DNS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użycie kernela dedykowanego dla maszyn wirtualnych (</w:t>
      </w:r>
      <w:r w:rsidRPr="000F32C7">
        <w:rPr>
          <w:rFonts w:asciiTheme="majorHAnsi" w:hAnsiTheme="majorHAnsi"/>
          <w:i/>
          <w:iCs/>
        </w:rPr>
        <w:t>linux-image-cloud-amd64)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konfiguracja sieci poprzez systemd-networkd. W sekcji Match użyć adres MAC  interfejsu.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wyłączenie niepotrzebnych usług systemowych, odinstalowanie niepotrzebnych i nieużywanych pakietów.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2. Wykonawca skompiluje  najnowszą wersję oprogramowania wirtualnej zmieniarki taśm  vchanger w najnowszej wersji 1.0.3, przygotuje paczkę dystrubucyjną (deb) i zainstaluje. Oprogramowanie dostępne  tutaj: https://sourceforge.net/projects/vchanger/files/vchanger/. Konfiguracja zostanie dostosowana do obecnej wersji serwera Bacula i zmian w obrębie pliku konfiguracyjnego, które nastąpiły od obecnie zainstalowanej wersji. </w:t>
      </w:r>
    </w:p>
    <w:p w:rsidR="004816FB" w:rsidRPr="000F32C7" w:rsidRDefault="004816FB" w:rsidP="004816FB">
      <w:pPr>
        <w:pStyle w:val="Tekstpodstawowy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3. Wykonawca zainstaluje konsolę WEB Bacullum w wersji 9.6.6.3 </w:t>
      </w:r>
    </w:p>
    <w:p w:rsidR="004816FB" w:rsidRPr="000F32C7" w:rsidRDefault="004816FB" w:rsidP="004816FB">
      <w:pPr>
        <w:pStyle w:val="Tekstpodstawowy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komunikacja klientów z serwerem, oraz serwera z API zostanie zabezpieczona (SSL) (zainstalowane  certyfikaty wygenerowane podpisane przez wewnętrzne CA Zamawiającego, redirect z HTTP na HTTPS w konfiguracji serwera). </w:t>
      </w:r>
    </w:p>
    <w:p w:rsidR="004816FB" w:rsidRPr="000F32C7" w:rsidRDefault="004816FB" w:rsidP="004816FB">
      <w:pPr>
        <w:pStyle w:val="Tekstpodstawowy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opis instalacji: https://www.bacula.org/9.6.x-manuals/en/console/Baculum_API_Web_GUI_Tools.html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4. Wykonawca przeniesie bazę danych PostgreSQL do obecnej wersji klastra bazodanowego PostgreSQL 13.5. Struktury bazy danych zostaną zupgradowane do najnowszej wersji zgodnie z dokumentacją  bacula dostępną pod adresem: https://www.bacula.org/9.6.x-manuals/en.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5. Wykonawca zainstaluje pakiet qemu-guest-agent w celu pełnego wsparcia VM w środowisku  ProxmoxVE. 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6. Konfiguracja lokalnego firewalla UFW. Konfiguracja wymuszająca jawne odblokowanie portu na firewallu po instalacji dodatkowych usług na serwerze.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a) reguły ruchu przychodzącego:   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odblokowanie tylko niezbędnego ruchu przychodzącego z dowolnych adresów do portów usług;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zablokowanie innego ruchu przychodzącego;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b) reguły ruchu  wychodzącego: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dozwolony dowolny ruch wychodzący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7. Po wykonanej aktualizacji zostaną przeprowadzone testy funkcjonalne. Zostanie sprawdzone poprawne działanie backupu oraz jego przywracanie.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8. Podsumowanie zmian: </w:t>
      </w:r>
    </w:p>
    <w:tbl>
      <w:tblPr>
        <w:tblW w:w="99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3"/>
        <w:gridCol w:w="6629"/>
      </w:tblGrid>
      <w:tr w:rsidR="004816FB" w:rsidRPr="000F32C7" w:rsidTr="00001E76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lastRenderedPageBreak/>
              <w:t>Nazwa domenowa</w:t>
            </w:r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bacula.ad.spkatowice.policja.gov.pl</w:t>
            </w:r>
          </w:p>
        </w:tc>
      </w:tr>
      <w:tr w:rsidR="004816FB" w:rsidRPr="000F32C7" w:rsidTr="00001E76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System operacyjny</w:t>
            </w:r>
          </w:p>
        </w:tc>
        <w:tc>
          <w:tcPr>
            <w:tcW w:w="6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Debian GNU/Linux 11 (amd64)</w:t>
            </w:r>
          </w:p>
        </w:tc>
      </w:tr>
      <w:tr w:rsidR="004816FB" w:rsidRPr="000F32C7" w:rsidTr="00001E76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Uruchomione usługi</w:t>
            </w:r>
          </w:p>
        </w:tc>
        <w:tc>
          <w:tcPr>
            <w:tcW w:w="6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bacula-fd  9.6.7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bacula-sd 9.6.7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bacula-dir 9.6.7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PostgreSQL 13.5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baculum 9.6.6.3 (https://www.bacula.org/9.6.x-manuals/en/console/Baculum_API_Web_GUI_Tools.html)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vchanger 1.0.3 (https://sourceforge.net/projects/vchanger/files/vchanger/)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 xml:space="preserve">qemu-guest-agent 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systemd-resolved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openssh-server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</w:p>
        </w:tc>
      </w:tr>
      <w:tr w:rsidR="004816FB" w:rsidRPr="000F32C7" w:rsidTr="00001E76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Zajętość woluminów z danymi / wolna przestrzeń</w:t>
            </w:r>
          </w:p>
        </w:tc>
        <w:tc>
          <w:tcPr>
            <w:tcW w:w="6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20GB/6GB</w:t>
            </w:r>
          </w:p>
        </w:tc>
      </w:tr>
      <w:tr w:rsidR="004816FB" w:rsidRPr="000F32C7" w:rsidTr="00001E76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 xml:space="preserve">Zasoby zdalne </w:t>
            </w:r>
          </w:p>
        </w:tc>
        <w:tc>
          <w:tcPr>
            <w:tcW w:w="6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color w:val="000000"/>
              </w:rPr>
            </w:pPr>
            <w:r w:rsidRPr="000F32C7">
              <w:rPr>
                <w:rFonts w:asciiTheme="majorHAnsi" w:hAnsiTheme="majorHAnsi"/>
                <w:color w:val="000000"/>
              </w:rPr>
              <w:t>Zasób NFS  (Magazyn danych - pliki reprezentujące wirtualne taśmy vchanger)</w:t>
            </w:r>
          </w:p>
        </w:tc>
      </w:tr>
      <w:tr w:rsidR="004816FB" w:rsidRPr="000F32C7" w:rsidTr="00001E76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 xml:space="preserve">System wirtualizacji </w:t>
            </w:r>
          </w:p>
        </w:tc>
        <w:tc>
          <w:tcPr>
            <w:tcW w:w="6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ProxmoxVE 7.x</w:t>
            </w:r>
          </w:p>
        </w:tc>
      </w:tr>
    </w:tbl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</w:p>
    <w:p w:rsidR="00BE4388" w:rsidRPr="000F32C7" w:rsidRDefault="00BE4388" w:rsidP="004816FB">
      <w:pPr>
        <w:pStyle w:val="Tekstpodstawowy"/>
        <w:jc w:val="both"/>
        <w:rPr>
          <w:rFonts w:asciiTheme="majorHAnsi" w:hAnsiTheme="majorHAnsi"/>
        </w:rPr>
      </w:pPr>
    </w:p>
    <w:p w:rsidR="004816FB" w:rsidRPr="000F32C7" w:rsidRDefault="004816FB" w:rsidP="004816FB">
      <w:pPr>
        <w:pStyle w:val="Nagwek2"/>
        <w:jc w:val="both"/>
        <w:rPr>
          <w:rFonts w:asciiTheme="majorHAnsi" w:hAnsiTheme="majorHAnsi"/>
        </w:rPr>
      </w:pPr>
      <w:bookmarkStart w:id="8" w:name="_Toc94162707"/>
      <w:r w:rsidRPr="000F32C7">
        <w:rPr>
          <w:rFonts w:asciiTheme="majorHAnsi" w:hAnsiTheme="majorHAnsi"/>
        </w:rPr>
        <w:t>Maszyna wirtualna DEPOZYT</w:t>
      </w:r>
      <w:bookmarkEnd w:id="8"/>
    </w:p>
    <w:p w:rsidR="004816FB" w:rsidRPr="000F32C7" w:rsidRDefault="004816FB" w:rsidP="004816FB">
      <w:pPr>
        <w:pStyle w:val="Nagwek3"/>
        <w:rPr>
          <w:rFonts w:asciiTheme="majorHAnsi" w:hAnsiTheme="majorHAnsi"/>
        </w:rPr>
      </w:pPr>
      <w:bookmarkStart w:id="9" w:name="_Toc94162708"/>
      <w:r w:rsidRPr="000F32C7">
        <w:rPr>
          <w:rFonts w:asciiTheme="majorHAnsi" w:hAnsiTheme="majorHAnsi"/>
        </w:rPr>
        <w:t>Stan obecny:</w:t>
      </w:r>
      <w:bookmarkEnd w:id="9"/>
    </w:p>
    <w:tbl>
      <w:tblPr>
        <w:tblW w:w="99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3"/>
        <w:gridCol w:w="6649"/>
      </w:tblGrid>
      <w:tr w:rsidR="004816FB" w:rsidRPr="000F32C7" w:rsidTr="00001E76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domenowa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depozyt.ad.spkatowice.policja.gov.pl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NetBIOS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DEPOZYT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System operacyjny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Debian GNU/Linux 7  (i486-pc-linux-gnu)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Uruchomione usługi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samba  3.6.6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bacula-fd  5.2.6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 xml:space="preserve">openssh-server 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webmin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Zajętość woluminów z danymi / wolna przestrzeń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 xml:space="preserve">1024GB/ 500GB 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 xml:space="preserve">System wirtualizacji 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VMWARE 6.5</w:t>
            </w:r>
          </w:p>
        </w:tc>
      </w:tr>
    </w:tbl>
    <w:p w:rsidR="004816FB" w:rsidRPr="000F32C7" w:rsidRDefault="004816FB" w:rsidP="004816FB">
      <w:pPr>
        <w:pStyle w:val="Tekstpodstawowy"/>
        <w:rPr>
          <w:rFonts w:asciiTheme="majorHAnsi" w:hAnsiTheme="majorHAnsi"/>
        </w:rPr>
      </w:pPr>
    </w:p>
    <w:p w:rsidR="004816FB" w:rsidRPr="000F32C7" w:rsidRDefault="004816FB" w:rsidP="004816FB">
      <w:pPr>
        <w:pStyle w:val="Nagwek3"/>
        <w:rPr>
          <w:rFonts w:asciiTheme="majorHAnsi" w:hAnsiTheme="majorHAnsi"/>
        </w:rPr>
      </w:pPr>
      <w:bookmarkStart w:id="10" w:name="_Toc94162709"/>
      <w:r w:rsidRPr="000F32C7">
        <w:rPr>
          <w:rFonts w:asciiTheme="majorHAnsi" w:hAnsiTheme="majorHAnsi"/>
        </w:rPr>
        <w:t>Stan docelowy</w:t>
      </w:r>
      <w:bookmarkEnd w:id="10"/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1. Wykonawca zainstaluje najnowszą wersję Debian GNU/Linux 11 (bullseye) amd64: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 rozruch  z partycji EFI;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 grupa wolumenów dla systemu, rootfs umieszczony na LVM;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lastRenderedPageBreak/>
        <w:t>- osobna grupa wolumenów dla danych serwerów SAMBA (PV to osobny dysk w systemie wirtualizacji) i tworzony w ramach niej LVM. Rozmiar LVM adekwatny do obecnego zapotrzebowania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konfiguracja systemd-timed</w:t>
      </w:r>
      <w:r w:rsidRPr="000F32C7">
        <w:rPr>
          <w:rFonts w:asciiTheme="majorHAnsi" w:hAnsiTheme="majorHAnsi"/>
        </w:rPr>
        <w:tab/>
        <w:t xml:space="preserve"> w oparciu o dostarczone przez Zamawiającego serwery NTP, strefy czasowej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konfiguracja stub resolver:  systemd-resolved, forwarders ustawione w oparciu o dostarczone przez Zamawiającego serwery DNS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użycie kernela dedykowanego dla maszyn wirtualnych (metapakiet linux-image-cloud-amd64)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konfiguracja sieci poprzez systemd-networkd;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wyłączenie niepotrzebnych usług;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2. Przeniesiona zostanie konfiguracja klienta serwera backupu bacula-fd.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3. W zakresie usługi Samba zostaną wykonane następujące prace: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importu bazy haseł samba oraz wszystkich użytkowników systemowych z obecnej wersji Samba 3.3.6.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rezygnacja z dyrektyw  niewspieranych lub deprecated (np. force group, force user itd.)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uprawnienia do zasobów wynikają bezpośrednio z uprawnień do systemu plików 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wymuszenie min. protokołu SMB210 (level Windows7) oraz uwierzytelnienia min. NTLMv2 (konfiguracja default od Samba &gt;4.12)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użycie extended ACL  oraz wykorzystanie mechanizmów dziedziczenia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 delegowanie uprawnień do zasobów w oparciu o model RBAC. Do zasobów dopisywane są jedynie  grupy ACL (rule group) </w:t>
      </w:r>
    </w:p>
    <w:p w:rsidR="004816FB" w:rsidRPr="000F32C7" w:rsidRDefault="004816FB" w:rsidP="004816FB">
      <w:pPr>
        <w:pStyle w:val="Tekstpodstawowy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nadanie uprawnień zgodnie z wytycznymi Zamawiającego w oparciu o stan bieżący za pośrednictwem tylko i wyłącznie nowo stworzonych grup ACL.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włączenie audytu operacji wykonywanych na zasobach. Audyt obejmować powinien min. operację połaczenia, rozłączenia, tworzenia pliku/katalogu, usunięcia pliku, zmiany nazwy pliku. Log audytu będzie przechowywany w oddzielnym pliku. Ustawienie rotacji logów wg. retencji żądanej przez Zamawiającego.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włączenia audytu zdarzeń autentykacji na serwerze. Zdarzenia te zapisywane będą do oddzielnego logo audytu. Ustawienie rotacji logów wg. retencji żądanej przez Zamawiającego.    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przeniesienie danych serwera Samba (katalogów i plików w ramach udostępnionych zasobów) - ~520GB danych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4. Uruchomienie samba-legacy z włączonym wsparciem dla protokołu SMBv1.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lastRenderedPageBreak/>
        <w:t xml:space="preserve">Zamawiający posiada w swojej infrastrukturze klientów wspierających jedynie protokół SMBv1 (Windows XP). Dotyczy to 3 udostępnionych zasobów i wąskiej grupy klientów. Dla tych klientów w ramach tej samej maszyny wirtualnej zostanie uruchomiona usługa Samba z włączonym wycofanym już protokołem SMBv1.     </w:t>
      </w:r>
    </w:p>
    <w:p w:rsidR="004816FB" w:rsidRPr="000F32C7" w:rsidRDefault="004816FB" w:rsidP="004816FB">
      <w:pPr>
        <w:pStyle w:val="Tekstpodstawowy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5. Instalacja i konfiguracja pakietu Webmin do zdalnego zarządzania serwerem poprzez interfejs webowy. Paczka Debian/Ubuntu dostępna jest pod adresem: </w:t>
      </w:r>
      <w:r w:rsidRPr="000F32C7">
        <w:rPr>
          <w:rFonts w:asciiTheme="majorHAnsi" w:hAnsiTheme="majorHAnsi"/>
          <w:i/>
          <w:iCs/>
        </w:rPr>
        <w:t>https://prdownloads.sourceforge.net/webadmin/webmin_1.984_all.deb</w:t>
      </w:r>
    </w:p>
    <w:p w:rsidR="004816FB" w:rsidRPr="000F32C7" w:rsidRDefault="004816FB" w:rsidP="004816FB">
      <w:pPr>
        <w:pStyle w:val="Tekstpodstawowy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Konfiguracja obejmuje utworzenie wskazanych przez Zamawiającego użytkowników Administracyjnych. Stworzony użytkownik posiada pełne prawa administracyjne do modułów w Webmin.  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6. Konfiguracja lokalnego firewalla UFW: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a) reguły ruchu przychodzącego: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odblokowanie ruchu z adresów IP stacji Administratorów (Zamawiający dostarczy listę stacji) do portu na którym działa WEBMIN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 odblokowanie ruchu przychodzącego na port 22 z dowolnego hosta (OpenSSH)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odblokowanie ruchu przychodzącego do portu tcp/445 na którym działa usługa Samba (DEPOZYT)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odblokowanie ruchu przychodzącego tylko i wyłączenie z adresów IP stacji roboczych, które nie obsługują protokołu SMBv1 i łączą się z usługą Samba (DEPOZYT-LEGACY) na porcie tcp/445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zablokowanie innego ruchu przychodzącego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b) reguły ruchu wychodzącego: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dowolny ruch wychodzący dopuszczony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  <w:b/>
          <w:bCs/>
        </w:rPr>
        <w:t xml:space="preserve">Podsumowanie konfiguracji: </w:t>
      </w:r>
    </w:p>
    <w:tbl>
      <w:tblPr>
        <w:tblW w:w="99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3"/>
        <w:gridCol w:w="6649"/>
      </w:tblGrid>
      <w:tr w:rsidR="004816FB" w:rsidRPr="000F32C7" w:rsidTr="00001E76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DNS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depozyt.ad.spkatowice.policja.gov.pl / depozyt-legacy.ad.spkatowice.policja.gov.pl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Netbios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DEPOZYT (dla klientów SMBv2),  DEPOZYT-LEGACY (dla klientów SMBv1)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System operacyjny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Debian GNU/Linux 11 (x64)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Uruchomione usługi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 xml:space="preserve">samba (DEPOZYT) 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samba (DEPOZYT-LEGACY)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bacula-fd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qemu-guest-agent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systemd-resolved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 xml:space="preserve">openssh-server 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webmin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lastRenderedPageBreak/>
              <w:t>Zajętość woluminów z danymi/ wolna przestrzeń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 xml:space="preserve">534 GB / 10GB 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 xml:space="preserve">System wirtualizacji 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ProxmoxVE 7.x</w:t>
            </w:r>
          </w:p>
        </w:tc>
      </w:tr>
    </w:tbl>
    <w:p w:rsidR="00BE4388" w:rsidRPr="000F32C7" w:rsidRDefault="00BE4388" w:rsidP="00D86A2A">
      <w:pPr>
        <w:pStyle w:val="Nagwek2"/>
        <w:jc w:val="both"/>
        <w:rPr>
          <w:rFonts w:asciiTheme="majorHAnsi" w:hAnsiTheme="majorHAnsi"/>
        </w:rPr>
      </w:pPr>
      <w:bookmarkStart w:id="11" w:name="_Toc94162710"/>
    </w:p>
    <w:p w:rsidR="004816FB" w:rsidRPr="000F32C7" w:rsidRDefault="004816FB" w:rsidP="00D86A2A">
      <w:pPr>
        <w:pStyle w:val="Nagwek2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Maszyna wirtualna DANE</w:t>
      </w:r>
      <w:bookmarkEnd w:id="11"/>
    </w:p>
    <w:p w:rsidR="004816FB" w:rsidRPr="000F32C7" w:rsidRDefault="004816FB" w:rsidP="004816FB">
      <w:pPr>
        <w:pStyle w:val="Nagwek3"/>
        <w:rPr>
          <w:rFonts w:asciiTheme="majorHAnsi" w:hAnsiTheme="majorHAnsi"/>
        </w:rPr>
      </w:pPr>
      <w:bookmarkStart w:id="12" w:name="_Toc94162711"/>
      <w:r w:rsidRPr="000F32C7">
        <w:rPr>
          <w:rFonts w:asciiTheme="majorHAnsi" w:hAnsiTheme="majorHAnsi"/>
        </w:rPr>
        <w:t>Stan obecny:</w:t>
      </w:r>
      <w:bookmarkEnd w:id="12"/>
    </w:p>
    <w:tbl>
      <w:tblPr>
        <w:tblW w:w="99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3"/>
        <w:gridCol w:w="6649"/>
      </w:tblGrid>
      <w:tr w:rsidR="004816FB" w:rsidRPr="000F32C7" w:rsidTr="00001E76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domenowa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dane.ad.spkatowice.policja.gov.pl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NetBIOS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DANE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System operacyjny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Debian GNU/Linux 8  (amd64)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Uruchomione usługi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samba  4.1.17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bacula-fd  5.2.6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Zajętość woluminów z danymi / wolna przestrzeń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465GB/290GB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 xml:space="preserve">System wirtualizacji 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VMWARE 6.5</w:t>
            </w:r>
          </w:p>
        </w:tc>
      </w:tr>
    </w:tbl>
    <w:p w:rsidR="004816FB" w:rsidRPr="000F32C7" w:rsidRDefault="004816FB" w:rsidP="004816FB">
      <w:pPr>
        <w:pStyle w:val="Tekstpodstawowy"/>
        <w:rPr>
          <w:rFonts w:asciiTheme="majorHAnsi" w:hAnsiTheme="majorHAnsi"/>
        </w:rPr>
      </w:pPr>
    </w:p>
    <w:p w:rsidR="004816FB" w:rsidRPr="000F32C7" w:rsidRDefault="004816FB" w:rsidP="004816FB">
      <w:pPr>
        <w:pStyle w:val="Nagwek3"/>
        <w:rPr>
          <w:rFonts w:asciiTheme="majorHAnsi" w:hAnsiTheme="majorHAnsi"/>
        </w:rPr>
      </w:pPr>
      <w:bookmarkStart w:id="13" w:name="_Toc94162712"/>
      <w:r w:rsidRPr="000F32C7">
        <w:rPr>
          <w:rFonts w:asciiTheme="majorHAnsi" w:hAnsiTheme="majorHAnsi"/>
        </w:rPr>
        <w:t>Stan docelowy</w:t>
      </w:r>
      <w:bookmarkEnd w:id="13"/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1. Wykonawca zainstaluje najnowszą wersję Debian GNU/Linux 11 (bullseye) amd64: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 rozruch  z partycji EFI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 grupa wolumenów dla systemu, rootfs umieszczony na LVM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osobna grupa wolumenów dla danych serwerów SAMBA (PV to osobny dysk w systemie wirtualizacji) i utworzony w ramach niej LVM. Rozmiar LVM adekwatny do obecnego zapotrzebowania (maksimum. 10GB wolnej przestrzeni dyskowej)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konfiguracja systemd-timed</w:t>
      </w:r>
      <w:r w:rsidRPr="000F32C7">
        <w:rPr>
          <w:rFonts w:asciiTheme="majorHAnsi" w:hAnsiTheme="majorHAnsi"/>
        </w:rPr>
        <w:tab/>
        <w:t xml:space="preserve"> w oparciu o dostarczone przez Zamawiającego serwery NTP, strefy czasowej.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konfiguracja stub resolver:  systemd-resolved, forwarders ustawione w oparciu o dostarczone przez Zamawiającego serwery DNS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użycie kernela dedykowanego dla maszyn wirtualnych (linux-image-cloud-amd64)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konfiguracja sieci poprzez systemd-networkd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wyłączenie niepotrzebnych usług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2. Przeniesiona zostanie konfiguracja klienta serwera backupu bacula-fd.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3. W zakresie usługi Samba zostaną wykonane następujące prace: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lastRenderedPageBreak/>
        <w:t xml:space="preserve">- importu bazy haseł samba oraz wszystkich użytkowników systemowych z obecnej wersji Samba 4.1.17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rezygnacja z dyrektyw  niewspieranych lub deprecated (np. force group, force user itd.), uprawnienia do zasobów wynikają bezpośrednio z uprawnień do systemu plików. 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wymuszenie min. protokołu SMB2.1 (level Windows7) oraz uwierzytelnienia min. NTLMv2 (konfiguracja default od Samba &gt;4.12)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użycie extended ACL  oraz wykorzystanie mechanizmów dziedziczenia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 delegowanie uprawnień do zasobów w oparciu o model RBAC. Do zasobów dopisywane są jedynie  grupy ACL (rule group) </w:t>
      </w:r>
    </w:p>
    <w:p w:rsidR="004816FB" w:rsidRPr="000F32C7" w:rsidRDefault="004816FB" w:rsidP="004816FB">
      <w:pPr>
        <w:pStyle w:val="Tekstpodstawowy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nadanie uprawnień zgodnie z wytycznymi Zamawiającego w oparciu o stan bieżący za pośrednictwem tylko i wyłącznie nowo stworzonych grup ACL.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włączenie audytu operacji wykonywanych na zasobach. Audyt obejmować powinien min. operację połaczenia, rozłączenia, tworzenia pliku/katalogu, usunięcia pliku, zmiany nazwy pliku. Log audytu będzie przechowywany w oddzielnym pliku. Ustawienie rotacji logów wg. retencji żądanej przez Zamawiającego.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włączenia audytu zdarzeń autentykacji na serwerze. Zdarzenia te zapisywane będą do oddzielnego logo audytu. Ustawienie rotacji logów wg. retencji żądanej przez Zamawiającego. 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przeniesienie danych serwera Samba (katalogów i plików w ramach udostępnionych zasobów) - ~165GB danych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4. Konfiguracja lokalnego firewalla UFW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Konfiguracja wymuszająca jawne odblokowanie portu na firewall po instalacji dodatkowych usług na serwerze.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a) reguły ruchu przychodzącego:   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odblokowanie tylko niezbędnego ruchu przychodzącego z dowolnych adresów do portów usług;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zablokowanie innego ruchu przychodzącego;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b) reguły ruchu  wychodzącego: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dozwolony dowolny ruch wychodzący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  <w:i/>
        </w:rPr>
        <w:t xml:space="preserve">5. Podsumowanie konfiguracji: </w:t>
      </w:r>
    </w:p>
    <w:tbl>
      <w:tblPr>
        <w:tblW w:w="99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3"/>
        <w:gridCol w:w="6649"/>
      </w:tblGrid>
      <w:tr w:rsidR="004816FB" w:rsidRPr="000F32C7" w:rsidTr="00001E76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DNS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dane.ad.spkatowice.policja.gov.pl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Netbios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DANE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System operacyjny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Debian GNU/Linux 11 (x64)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lastRenderedPageBreak/>
              <w:t>Uruchomione usługi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samba  4.13.13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bacula-fd 9.6.7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qemu-guest-agent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systemd-resolved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Zajętość woluminów z danymi/ wolna przestrzeń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 xml:space="preserve">185GB / 10GB 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System wirtualizacji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ProxmoxVE 7.x</w:t>
            </w:r>
          </w:p>
        </w:tc>
      </w:tr>
    </w:tbl>
    <w:p w:rsidR="00BE4388" w:rsidRPr="000F32C7" w:rsidRDefault="00BE4388" w:rsidP="004816FB">
      <w:pPr>
        <w:pStyle w:val="Nagwek2"/>
        <w:jc w:val="both"/>
        <w:rPr>
          <w:rFonts w:asciiTheme="majorHAnsi" w:hAnsiTheme="majorHAnsi"/>
        </w:rPr>
      </w:pPr>
      <w:bookmarkStart w:id="14" w:name="_Toc94162713"/>
    </w:p>
    <w:p w:rsidR="004816FB" w:rsidRPr="000F32C7" w:rsidRDefault="004816FB" w:rsidP="004816FB">
      <w:pPr>
        <w:pStyle w:val="Nagwek2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Maszyna wirtualna WMS</w:t>
      </w:r>
      <w:bookmarkEnd w:id="14"/>
    </w:p>
    <w:p w:rsidR="004816FB" w:rsidRPr="000F32C7" w:rsidRDefault="004816FB" w:rsidP="004816FB">
      <w:pPr>
        <w:pStyle w:val="Nagwek3"/>
        <w:rPr>
          <w:rFonts w:asciiTheme="majorHAnsi" w:hAnsiTheme="majorHAnsi"/>
        </w:rPr>
      </w:pPr>
      <w:bookmarkStart w:id="15" w:name="_Toc94162714"/>
      <w:r w:rsidRPr="000F32C7">
        <w:rPr>
          <w:rFonts w:asciiTheme="majorHAnsi" w:hAnsiTheme="majorHAnsi"/>
        </w:rPr>
        <w:t>Stan obecny:</w:t>
      </w:r>
      <w:bookmarkEnd w:id="15"/>
    </w:p>
    <w:tbl>
      <w:tblPr>
        <w:tblW w:w="99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3"/>
        <w:gridCol w:w="6649"/>
      </w:tblGrid>
      <w:tr w:rsidR="004816FB" w:rsidRPr="000F32C7" w:rsidTr="00001E76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domenowa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wms.ad.spkatowice.policja.gov.pl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NetBIOS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WMS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System operacyjny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Debian GNU/Linux 8  (amd64)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Uruchomione usługi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samba  4.1.17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bacula-fd  5.2.6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openssh-server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Zajętość woluminów z danymi / wolna przestrzeń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926GB/ 330GB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 xml:space="preserve">System wirtualizacji 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VMWARE 6.5</w:t>
            </w:r>
          </w:p>
        </w:tc>
      </w:tr>
    </w:tbl>
    <w:p w:rsidR="004816FB" w:rsidRPr="000F32C7" w:rsidRDefault="004816FB" w:rsidP="004816FB">
      <w:pPr>
        <w:pStyle w:val="Tekstpodstawowy"/>
        <w:rPr>
          <w:rFonts w:asciiTheme="majorHAnsi" w:hAnsiTheme="majorHAnsi"/>
        </w:rPr>
      </w:pPr>
    </w:p>
    <w:p w:rsidR="004816FB" w:rsidRPr="000F32C7" w:rsidRDefault="004816FB" w:rsidP="004816FB">
      <w:pPr>
        <w:pStyle w:val="Nagwek3"/>
        <w:rPr>
          <w:rFonts w:asciiTheme="majorHAnsi" w:hAnsiTheme="majorHAnsi"/>
        </w:rPr>
      </w:pPr>
      <w:bookmarkStart w:id="16" w:name="_Toc94162715"/>
      <w:r w:rsidRPr="000F32C7">
        <w:rPr>
          <w:rFonts w:asciiTheme="majorHAnsi" w:hAnsiTheme="majorHAnsi"/>
        </w:rPr>
        <w:t>Stan docelowy</w:t>
      </w:r>
      <w:bookmarkEnd w:id="16"/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1. Wykonawca zainstaluje najnowszą wersję Debian GNU/Linux 11 (bullseye) amd64: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 rozruch  z partycji EFI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 grupa wolumenów dla systemu, rootfs umieszczony na LVM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osobna grupa wolumenów dla danych serwerów SAMBA (PV to osobny dysk w systemie wirtualizacji) i utworzony w ramach niej LVM. Rozmiar LVM adekwatny do obecnego zapotrzebowania (maksimum. 10GB wolnej przestrzeni dyskowej)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konfiguracja systemd-timed</w:t>
      </w:r>
      <w:r w:rsidRPr="000F32C7">
        <w:rPr>
          <w:rFonts w:asciiTheme="majorHAnsi" w:hAnsiTheme="majorHAnsi"/>
        </w:rPr>
        <w:tab/>
        <w:t xml:space="preserve"> w oparciu o dostarczone przez Zamawiającego serwery NTP, strefy czasowej.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konfiguracja stub resolver:  systemd-resolved, forwarders ustawione w oparciu o dostarczone przez Zamawiającego serwery DNS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użycie kernela dedykowanego dla maszyn wirtualnych (linux-image-cloud-amd64)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konfiguracja sieci poprzez systemd-networkd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wyłączenie niepotrzebnych usług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lastRenderedPageBreak/>
        <w:t xml:space="preserve">2. Przeniesiona zostanie konfiguracja klienta serwera backupu bacula-fd.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3. W zakresie usługi Samba zostaną wykonane następujące prace: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importu bazy haseł samba oraz wszystkich użytkowników systemowych z obecnej wersji Samba 4.1.17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rezygnacja z dyrektyw  niewspieranych lub deprecated (np. force group, force user itd.), uprawnienia do zasobów wynikają bezpośrednio z uprawnień do systemu plików. 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wymuszenie min. protokołu SMB210 (level Windows7) oraz uwierzytelnienia min. NTLMv2 (konfiguracja default od Samba &gt;4.12)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użycie extended ACL  oraz wykorzystanie mechanizmów dziedziczenia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 delegowanie uprawnień do zasobów w oparciu o model RBAC. Do zasobów dopisywane są jedynie  grupy ACL (rule group) </w:t>
      </w:r>
    </w:p>
    <w:p w:rsidR="004816FB" w:rsidRPr="000F32C7" w:rsidRDefault="004816FB" w:rsidP="004816FB">
      <w:pPr>
        <w:pStyle w:val="Tekstpodstawowy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nadanie uprawnień zgodnie z wytycznymi Zamawiającego w oparciu o stan bieżący za pośrednictwem tylko i wyłącznie nowo stworzonych grup ACL.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włączenie audytu operacji wykonywanych na zasobach. Audyt obejmować powinien min. operację połaczenia, rozłączenia, tworzenia pliku/katalogu, usunięcia pliku, zmiany nazwy pliku. Log audytu będzie przechowywany w oddzielnym pliku. Ustawienie rotacji logów wg. retencji żądanej przez Zamawiającego.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włączenia audytu zdarzeń autentykacji na serwerze. Zdarzenia te zapisywane będą do oddzielnego logo audytu. Ustawienie rotacji logów wg. retencji żądanej przez Zamawiającego. 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przeniesienie danych serwera Samba (katalogów i plików w ramach udostępnionych zasobów) - ~600GB danych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4. Konfiguracja lokalnego firewalla UFW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Konfiguracja wymuszająca jawne odblokowanie portu na firewall po instalacji dodatkowych usług na serwerze.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a) reguły ruchu przychodzącego:   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odblokowanie tylko niezbędnego ruchu przychodzącego z dowolnych adresów do portów usług;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zablokowanie innego ruchu przychodzącego;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b) reguły ruchu  wychodzącego: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dozwolony dowolny ruch wychodzący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  <w:b/>
          <w:bCs/>
        </w:rPr>
        <w:t xml:space="preserve">Podsumowanie konfiguracji: </w:t>
      </w:r>
    </w:p>
    <w:tbl>
      <w:tblPr>
        <w:tblW w:w="99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3"/>
        <w:gridCol w:w="6649"/>
      </w:tblGrid>
      <w:tr w:rsidR="004816FB" w:rsidRPr="000F32C7" w:rsidTr="00001E76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DNS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wms.ad.spkatowice.policja.gov.pl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lastRenderedPageBreak/>
              <w:t>Nazwa Netbios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WMS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System operacyjny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Debian GNU/Linux 11 (x64)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Uruchomione usługi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samba  4.13.13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bacula-fd 9.6.7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qemu-guest-agent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systemd-resolved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openssh-server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Zajętość woluminów z danymi/ wolna przestrzeń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 xml:space="preserve">650GB / 50GB 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 xml:space="preserve">System wirtualizacji 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ProxmoxVE 7.x</w:t>
            </w:r>
          </w:p>
        </w:tc>
      </w:tr>
    </w:tbl>
    <w:p w:rsidR="004816FB" w:rsidRPr="000F32C7" w:rsidRDefault="004816FB" w:rsidP="004816FB">
      <w:pPr>
        <w:pStyle w:val="Nagwek2"/>
        <w:jc w:val="both"/>
        <w:rPr>
          <w:rFonts w:asciiTheme="majorHAnsi" w:hAnsiTheme="majorHAnsi"/>
        </w:rPr>
      </w:pPr>
    </w:p>
    <w:p w:rsidR="004816FB" w:rsidRPr="000F32C7" w:rsidRDefault="004816FB" w:rsidP="004816FB">
      <w:pPr>
        <w:pStyle w:val="Nagwek2"/>
        <w:jc w:val="both"/>
        <w:rPr>
          <w:rFonts w:asciiTheme="majorHAnsi" w:hAnsiTheme="majorHAnsi"/>
        </w:rPr>
      </w:pPr>
      <w:bookmarkStart w:id="17" w:name="_Toc94162716"/>
      <w:r w:rsidRPr="000F32C7">
        <w:rPr>
          <w:rFonts w:asciiTheme="majorHAnsi" w:hAnsiTheme="majorHAnsi"/>
        </w:rPr>
        <w:t>Maszyna wirtualna FIREWALL</w:t>
      </w:r>
      <w:bookmarkEnd w:id="17"/>
    </w:p>
    <w:p w:rsidR="004816FB" w:rsidRPr="000F32C7" w:rsidRDefault="004816FB" w:rsidP="004816FB">
      <w:pPr>
        <w:pStyle w:val="Nagwek3"/>
        <w:rPr>
          <w:rFonts w:asciiTheme="majorHAnsi" w:hAnsiTheme="majorHAnsi"/>
        </w:rPr>
      </w:pPr>
      <w:bookmarkStart w:id="18" w:name="_Toc94162717"/>
      <w:r w:rsidRPr="000F32C7">
        <w:rPr>
          <w:rFonts w:asciiTheme="majorHAnsi" w:hAnsiTheme="majorHAnsi"/>
        </w:rPr>
        <w:t>Stan obecny</w:t>
      </w:r>
      <w:bookmarkEnd w:id="18"/>
    </w:p>
    <w:tbl>
      <w:tblPr>
        <w:tblW w:w="99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3"/>
        <w:gridCol w:w="6649"/>
      </w:tblGrid>
      <w:tr w:rsidR="004816FB" w:rsidRPr="000F32C7" w:rsidTr="00001E76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domenowa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firewall.ad.spkatowice.policja.gov.pl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NetBIOS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FIREWALL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System operacyjny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Debian GNU/Linux 8  (amd64)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Uruchomione usługi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samba  4.1.17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bacula-fd  5.2.6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openssh-server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Zajętość woluminów z danymi / wolna przestrzeń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400GB / 180GB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 xml:space="preserve">System wirtualizacji 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VMWARE 6.5</w:t>
            </w:r>
          </w:p>
        </w:tc>
      </w:tr>
    </w:tbl>
    <w:p w:rsidR="004816FB" w:rsidRPr="000F32C7" w:rsidRDefault="004816FB" w:rsidP="004816FB">
      <w:pPr>
        <w:pStyle w:val="Tekstpodstawowy"/>
        <w:rPr>
          <w:rFonts w:asciiTheme="majorHAnsi" w:hAnsiTheme="majorHAnsi"/>
        </w:rPr>
      </w:pPr>
    </w:p>
    <w:p w:rsidR="004816FB" w:rsidRPr="000F32C7" w:rsidRDefault="004816FB" w:rsidP="004816FB">
      <w:pPr>
        <w:pStyle w:val="Nagwek3"/>
        <w:rPr>
          <w:rFonts w:asciiTheme="majorHAnsi" w:hAnsiTheme="majorHAnsi"/>
        </w:rPr>
      </w:pPr>
      <w:bookmarkStart w:id="19" w:name="_Toc94162718"/>
      <w:r w:rsidRPr="000F32C7">
        <w:rPr>
          <w:rFonts w:asciiTheme="majorHAnsi" w:hAnsiTheme="majorHAnsi"/>
        </w:rPr>
        <w:t>Stan docelowy</w:t>
      </w:r>
      <w:bookmarkEnd w:id="19"/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1. Wykonawca zainstaluje najnowszą wersję Debian GNU/Linux 11 (bullseye) amd64: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 rozruch  z partycji EFI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 grupa wolumenów dla systemu, rootfs umieszczony na LVM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osobna grupa wolumenów dla danych serwerów SAMBA (PV to osobny dysk w systemie wirtualizacji) i utworzony w ramach niej LVM. Rozmiar LVM adekwatny do obecnego zapotrzebowania (maksimum. 10GB wolnej przestrzeni dyskowej)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konfiguracja systemd-timed</w:t>
      </w:r>
      <w:r w:rsidRPr="000F32C7">
        <w:rPr>
          <w:rFonts w:asciiTheme="majorHAnsi" w:hAnsiTheme="majorHAnsi"/>
        </w:rPr>
        <w:tab/>
        <w:t xml:space="preserve"> w oparciu o dostarczone przez Zamawiającego serwery NTP, strefy czasowej.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konfiguracja stub resolver:  systemd-resolved, forwarders ustawione w oparciu o dostarczone przez Zamawiającego serwery DNS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użycie kernela dedykowanego dla maszyn wirtualnych (linux-image-cloud-amd64)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lastRenderedPageBreak/>
        <w:t>- konfiguracja sieci poprzez systemd-networkd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wyłączenie niepotrzebnych usług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2. Przeniesiona zostanie konfiguracja klienta serwera backupu bacula-fd.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3. W zakresie usługi Samba zostaną wykonane następujące prace: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importu bazy haseł samba oraz wszystkich użytkowników systemowych z obecnej wersji Samba 4.1.17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rezygnacja z dyrektyw  niewspieranych lub deprecated (np. force group, force user itd.), uprawnienia do zasobów wynikają bezpośrednio z uprawnień do systemu plików. 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wymuszenie min. protokołu SMB210 (level Windows7) oraz uwierzytelnienia min. NTLMv2 (konfiguracja default od Samba &gt;4.12)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użycie extended ACL  oraz wykorzystanie mechanizmów dziedziczenia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 delegowanie uprawnień do zasobów w oparciu o model RBAC. Do zasobów dopisywane są jedynie  grupy ACL (rule group) </w:t>
      </w:r>
    </w:p>
    <w:p w:rsidR="004816FB" w:rsidRPr="000F32C7" w:rsidRDefault="004816FB" w:rsidP="004816FB">
      <w:pPr>
        <w:pStyle w:val="Tekstpodstawowy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nadanie uprawnień zgodnie z wytycznymi Zamawiającego w oparciu o stan bieżący za pośrednictwem tylko i wyłącznie nowo stworzonych grup ACL.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włączenie audytu operacji wykonywanych na zasobach. Audyt obejmować powinien min. operację połaczenia, rozłączenia, tworzenia pliku/katalogu, usunięcia pliku, zmiany nazwy pliku. Log audytu będzie przechowywany w oddzielnym pliku. Ustawienie rotacji logów wg. retencji żądanej przez Zamawiającego.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włączenia audytu zdarzeń autentykacji na serwerze. Zdarzenia te zapisywane będą do oddzielnego logo audytu. Ustawienie rotacji logów wg. retencji żądanej przez Zamawiającego. 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przeniesienie danych serwera Samba (katalogów i plików w ramach udostępnionych zasobów) - ~220GB danych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4. Konfiguracja lokalnego firewalla UFW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Konfiguracja wymuszająca jawne odblokowanie portu na firewall po instalacji dodatkowych usług na serwerze.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a) reguły ruchu przychodzącego:   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odblokowanie tylko niezbędnego ruchu przychodzącego z dowolnych adresów do portów usług;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zablokowanie innego ruchu przychodzącego;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b) reguły ruchu  wychodzącego: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dozwolony dowolny ruch wychodzący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lastRenderedPageBreak/>
        <w:t xml:space="preserve">Podsumowanie konfiguracji: </w:t>
      </w:r>
    </w:p>
    <w:tbl>
      <w:tblPr>
        <w:tblW w:w="99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3"/>
        <w:gridCol w:w="6649"/>
      </w:tblGrid>
      <w:tr w:rsidR="004816FB" w:rsidRPr="000F32C7" w:rsidTr="00001E76"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  <w:u w:val="double"/>
              </w:rPr>
            </w:pP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DNS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firewall.ad.spkatowice.policja.gov.pl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 Netbios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FIREWALL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System operacyjny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Debian GNU/Linux 11 (x64)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Uruchomione usługi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samba  4.13.13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bacula-fd 9.6.7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qemu-guest-agent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systemd-resolved</w:t>
            </w:r>
          </w:p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 xml:space="preserve">openssh-server 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Zajętość woluminów z danymi/ wolna przestrzeń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 xml:space="preserve">230GB / 10GB </w:t>
            </w:r>
          </w:p>
        </w:tc>
      </w:tr>
      <w:tr w:rsidR="004816FB" w:rsidRPr="000F32C7" w:rsidTr="00001E76"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System wirtualizacji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ProxmoxVE 7.x</w:t>
            </w:r>
          </w:p>
        </w:tc>
      </w:tr>
    </w:tbl>
    <w:p w:rsidR="004816FB" w:rsidRPr="000F32C7" w:rsidRDefault="004816FB" w:rsidP="004816FB">
      <w:pPr>
        <w:pStyle w:val="Nagwek2"/>
        <w:numPr>
          <w:ilvl w:val="0"/>
          <w:numId w:val="0"/>
        </w:numPr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br w:type="page"/>
      </w:r>
    </w:p>
    <w:p w:rsidR="004816FB" w:rsidRPr="000F32C7" w:rsidRDefault="004816FB" w:rsidP="004816FB">
      <w:pPr>
        <w:pStyle w:val="Nagwek2"/>
        <w:jc w:val="both"/>
        <w:rPr>
          <w:rFonts w:asciiTheme="majorHAnsi" w:hAnsiTheme="majorHAnsi"/>
        </w:rPr>
      </w:pPr>
      <w:bookmarkStart w:id="20" w:name="_Toc94162719"/>
      <w:r w:rsidRPr="000F32C7">
        <w:rPr>
          <w:rFonts w:asciiTheme="majorHAnsi" w:hAnsiTheme="majorHAnsi"/>
        </w:rPr>
        <w:lastRenderedPageBreak/>
        <w:t>Szacunkowa zajętość danych przez VM przed i po aktualizacji</w:t>
      </w:r>
      <w:bookmarkEnd w:id="20"/>
    </w:p>
    <w:tbl>
      <w:tblPr>
        <w:tblW w:w="99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4"/>
        <w:gridCol w:w="2493"/>
        <w:gridCol w:w="2493"/>
        <w:gridCol w:w="2492"/>
      </w:tblGrid>
      <w:tr w:rsidR="004816FB" w:rsidRPr="000F32C7" w:rsidTr="00001E76"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Nazwa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A - przed aktualizacją [GB]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B - po aktualizacji [GB]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 xml:space="preserve">C = A -B [GB] </w:t>
            </w:r>
          </w:p>
        </w:tc>
      </w:tr>
      <w:tr w:rsidR="004816FB" w:rsidRPr="000F32C7" w:rsidTr="00001E76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bacula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20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20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0</w:t>
            </w:r>
          </w:p>
        </w:tc>
      </w:tr>
      <w:tr w:rsidR="004816FB" w:rsidRPr="000F32C7" w:rsidTr="00001E76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depozyt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1024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544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480</w:t>
            </w:r>
          </w:p>
        </w:tc>
      </w:tr>
      <w:tr w:rsidR="004816FB" w:rsidRPr="000F32C7" w:rsidTr="00001E76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dane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465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195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270</w:t>
            </w:r>
          </w:p>
        </w:tc>
      </w:tr>
      <w:tr w:rsidR="004816FB" w:rsidRPr="000F32C7" w:rsidTr="00001E76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wms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926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660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266</w:t>
            </w:r>
          </w:p>
        </w:tc>
      </w:tr>
      <w:tr w:rsidR="004816FB" w:rsidRPr="000F32C7" w:rsidTr="00001E76">
        <w:trPr>
          <w:trHeight w:val="446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firewall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400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240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</w:rPr>
            </w:pPr>
            <w:r w:rsidRPr="000F32C7">
              <w:rPr>
                <w:rFonts w:asciiTheme="majorHAnsi" w:hAnsiTheme="majorHAnsi"/>
              </w:rPr>
              <w:t>160</w:t>
            </w:r>
          </w:p>
        </w:tc>
      </w:tr>
      <w:tr w:rsidR="004816FB" w:rsidRPr="000F32C7" w:rsidTr="00001E76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rPr>
                <w:rFonts w:asciiTheme="majorHAnsi" w:hAnsiTheme="majorHAnsi"/>
                <w:b/>
                <w:bCs/>
              </w:rPr>
            </w:pPr>
            <w:r w:rsidRPr="000F32C7">
              <w:rPr>
                <w:rFonts w:asciiTheme="majorHAnsi" w:hAnsiTheme="majorHAnsi"/>
                <w:b/>
                <w:bCs/>
              </w:rPr>
              <w:t>RAZEM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  <w:b/>
              </w:rPr>
            </w:pPr>
            <w:r w:rsidRPr="000F32C7">
              <w:rPr>
                <w:rFonts w:asciiTheme="majorHAnsi" w:hAnsiTheme="majorHAnsi"/>
                <w:b/>
              </w:rPr>
              <w:t>2835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  <w:b/>
              </w:rPr>
            </w:pPr>
            <w:r w:rsidRPr="000F32C7">
              <w:rPr>
                <w:rFonts w:asciiTheme="majorHAnsi" w:hAnsiTheme="majorHAnsi"/>
                <w:b/>
              </w:rPr>
              <w:t>1659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6FB" w:rsidRPr="000F32C7" w:rsidRDefault="004816FB" w:rsidP="00001E76">
            <w:pPr>
              <w:pStyle w:val="Zawartotabeli"/>
              <w:jc w:val="center"/>
              <w:rPr>
                <w:rFonts w:asciiTheme="majorHAnsi" w:hAnsiTheme="majorHAnsi"/>
                <w:b/>
              </w:rPr>
            </w:pPr>
            <w:r w:rsidRPr="000F32C7">
              <w:rPr>
                <w:rFonts w:asciiTheme="majorHAnsi" w:hAnsiTheme="majorHAnsi"/>
                <w:b/>
              </w:rPr>
              <w:t>1176</w:t>
            </w:r>
          </w:p>
        </w:tc>
      </w:tr>
    </w:tbl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</w:p>
    <w:p w:rsidR="004816FB" w:rsidRPr="000F32C7" w:rsidRDefault="004816FB" w:rsidP="004816FB">
      <w:pPr>
        <w:pStyle w:val="Nagwek2"/>
        <w:jc w:val="both"/>
        <w:rPr>
          <w:rFonts w:asciiTheme="majorHAnsi" w:hAnsiTheme="majorHAnsi"/>
        </w:rPr>
      </w:pPr>
      <w:bookmarkStart w:id="21" w:name="_Toc94162720"/>
      <w:r w:rsidRPr="000F32C7">
        <w:rPr>
          <w:rFonts w:asciiTheme="majorHAnsi" w:hAnsiTheme="majorHAnsi"/>
        </w:rPr>
        <w:t>Wsparcie techniczne na zaktualizowane maszyny</w:t>
      </w:r>
      <w:bookmarkEnd w:id="21"/>
      <w:r w:rsidRPr="000F32C7">
        <w:rPr>
          <w:rFonts w:asciiTheme="majorHAnsi" w:hAnsiTheme="majorHAnsi"/>
        </w:rPr>
        <w:t xml:space="preserve">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Wykonawca zapewni </w:t>
      </w:r>
      <w:r w:rsidRPr="000F32C7">
        <w:rPr>
          <w:rFonts w:asciiTheme="majorHAnsi" w:hAnsiTheme="majorHAnsi"/>
          <w:b/>
          <w:bCs/>
        </w:rPr>
        <w:t>6-miesięczną</w:t>
      </w:r>
      <w:r w:rsidRPr="000F32C7">
        <w:rPr>
          <w:rFonts w:asciiTheme="majorHAnsi" w:hAnsiTheme="majorHAnsi"/>
        </w:rPr>
        <w:t xml:space="preserve"> </w:t>
      </w:r>
      <w:r w:rsidRPr="000F32C7">
        <w:rPr>
          <w:rFonts w:asciiTheme="majorHAnsi" w:hAnsiTheme="majorHAnsi"/>
          <w:b/>
          <w:bCs/>
        </w:rPr>
        <w:t>opiekę techniczną</w:t>
      </w:r>
      <w:r w:rsidRPr="000F32C7">
        <w:rPr>
          <w:rFonts w:asciiTheme="majorHAnsi" w:hAnsiTheme="majorHAnsi"/>
        </w:rPr>
        <w:t xml:space="preserve"> na zaktualizowane maszyny wirtualne.   W ramach opieki technicznej będzie przeprowadzany przegląd serwerów pod kątem dostępnych aktualizacji systemów, weryfikacja zajętości przestrzeni dyskowej, monitoring logów systemowych oraz reakcja na zgłoszone przez Zamawiającego problemy z funkcjonowaniem zaktualizowanych usług.  Wykonawca będzie również świadczyć wsparcie merytoryczne dla administratorów systemów. Przegląd i aktualizacja systemów będzie wykonywana nie rzadziej niż 1 raz w  miesiącu.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 </w:t>
      </w:r>
    </w:p>
    <w:p w:rsidR="004816FB" w:rsidRPr="000F32C7" w:rsidRDefault="004816FB" w:rsidP="004816FB">
      <w:pPr>
        <w:pStyle w:val="Nagwek2"/>
        <w:jc w:val="both"/>
        <w:rPr>
          <w:rFonts w:asciiTheme="majorHAnsi" w:hAnsiTheme="majorHAnsi"/>
        </w:rPr>
      </w:pPr>
      <w:bookmarkStart w:id="22" w:name="_Toc94162721"/>
      <w:r w:rsidRPr="000F32C7">
        <w:rPr>
          <w:rFonts w:asciiTheme="majorHAnsi" w:hAnsiTheme="majorHAnsi"/>
        </w:rPr>
        <w:t>Odbiór Zamówienia</w:t>
      </w:r>
      <w:bookmarkEnd w:id="22"/>
      <w:r w:rsidRPr="000F32C7">
        <w:rPr>
          <w:rFonts w:asciiTheme="majorHAnsi" w:hAnsiTheme="majorHAnsi"/>
        </w:rPr>
        <w:t xml:space="preserve">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Podstawą odbioru zamówienia i wystawienia faktury, będzie pozytywnie podpisany protokół odbiorczy. W ramach odbioru zostaną przeprowadzone testy funkcjonalne maszyn po ich aktualizacji, a w szczególności:  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poprawność wykonania backupu i jego odtworzenia przez serwer Bacula, zweryfikowana zarówno dla nowych klientów bacula-fd 9.6.7 oraz bacula-fd 5.2.6;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weryfikacja poprawności nadanych uprawnień do zasobów SAMBA (możliwość zapisu) dla wybranych zasobów i użytkowników;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>- poprawność funkcjonowania serwera DEPOZYT-LEGACY dla klientów SMBv1. Weryfikacja poprawnego wykonania kopii zapasowej systemu magazynowego stołówki, poprawność działania udostępnionej bazy danych Access;</w:t>
      </w:r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- sprawdzenie funkcjonowania pakietu WEBMIN zainstalowanego na serwerze depozyt i  weryfikacja lokalnej polityki firewall; </w:t>
      </w:r>
    </w:p>
    <w:p w:rsidR="004816FB" w:rsidRPr="000F32C7" w:rsidRDefault="004816FB" w:rsidP="004816FB">
      <w:pPr>
        <w:pStyle w:val="Nagwek2"/>
        <w:jc w:val="both"/>
        <w:rPr>
          <w:rFonts w:asciiTheme="majorHAnsi" w:hAnsiTheme="majorHAnsi"/>
        </w:rPr>
      </w:pPr>
      <w:bookmarkStart w:id="23" w:name="_Toc94162722"/>
      <w:r w:rsidRPr="000F32C7">
        <w:rPr>
          <w:rFonts w:asciiTheme="majorHAnsi" w:hAnsiTheme="majorHAnsi"/>
        </w:rPr>
        <w:lastRenderedPageBreak/>
        <w:t>Termin płatności</w:t>
      </w:r>
      <w:bookmarkEnd w:id="23"/>
    </w:p>
    <w:p w:rsidR="004816FB" w:rsidRPr="000F32C7" w:rsidRDefault="004816FB" w:rsidP="004816FB">
      <w:pPr>
        <w:pStyle w:val="Tekstpodstawowy"/>
        <w:jc w:val="both"/>
        <w:rPr>
          <w:rFonts w:asciiTheme="majorHAnsi" w:hAnsiTheme="majorHAnsi"/>
        </w:rPr>
      </w:pPr>
      <w:r w:rsidRPr="000F32C7">
        <w:rPr>
          <w:rFonts w:asciiTheme="majorHAnsi" w:hAnsiTheme="majorHAnsi"/>
        </w:rPr>
        <w:t xml:space="preserve">Wykonawca akceptuje </w:t>
      </w:r>
      <w:r w:rsidRPr="000F32C7">
        <w:rPr>
          <w:rFonts w:asciiTheme="majorHAnsi" w:hAnsiTheme="majorHAnsi"/>
          <w:b/>
          <w:bCs/>
        </w:rPr>
        <w:t>30-dniowy</w:t>
      </w:r>
      <w:r w:rsidRPr="000F32C7">
        <w:rPr>
          <w:rFonts w:asciiTheme="majorHAnsi" w:hAnsiTheme="majorHAnsi"/>
        </w:rPr>
        <w:t xml:space="preserve"> termin płatności za realizację zlecenia liczony od daty pozytywnie podpisanego protokołu odbioru.  </w:t>
      </w:r>
    </w:p>
    <w:p w:rsidR="00AD0ACA" w:rsidRPr="000F32C7" w:rsidRDefault="00AD0ACA">
      <w:pPr>
        <w:rPr>
          <w:rFonts w:asciiTheme="majorHAnsi" w:hAnsiTheme="majorHAnsi"/>
        </w:rPr>
      </w:pPr>
    </w:p>
    <w:sectPr w:rsidR="00AD0ACA" w:rsidRPr="000F32C7">
      <w:footerReference w:type="default" r:id="rId8"/>
      <w:footerReference w:type="first" r:id="rId9"/>
      <w:pgSz w:w="12240" w:h="15840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76" w:rsidRDefault="00201076">
      <w:r>
        <w:separator/>
      </w:r>
    </w:p>
  </w:endnote>
  <w:endnote w:type="continuationSeparator" w:id="0">
    <w:p w:rsidR="00201076" w:rsidRDefault="0020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E4" w:rsidRDefault="00BE438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F7283C">
      <w:rPr>
        <w:noProof/>
      </w:rP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E4" w:rsidRDefault="00201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76" w:rsidRDefault="00201076">
      <w:r>
        <w:separator/>
      </w:r>
    </w:p>
  </w:footnote>
  <w:footnote w:type="continuationSeparator" w:id="0">
    <w:p w:rsidR="00201076" w:rsidRDefault="0020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6A6"/>
    <w:multiLevelType w:val="multilevel"/>
    <w:tmpl w:val="D6A2B38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07"/>
    <w:rsid w:val="000F32C7"/>
    <w:rsid w:val="00201076"/>
    <w:rsid w:val="004816FB"/>
    <w:rsid w:val="0057161E"/>
    <w:rsid w:val="00612C07"/>
    <w:rsid w:val="00AD0ACA"/>
    <w:rsid w:val="00BE4388"/>
    <w:rsid w:val="00D86A2A"/>
    <w:rsid w:val="00F7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816FB"/>
    <w:pPr>
      <w:suppressAutoHyphens/>
      <w:spacing w:after="0" w:line="240" w:lineRule="auto"/>
    </w:pPr>
    <w:rPr>
      <w:rFonts w:ascii="Liberation Serif" w:eastAsia="Droid Sans Fallback" w:hAnsi="Liberation Serif" w:cs="Noto Sans Devanagari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4816FB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="Liberation Sans" w:hAnsi="Liberation Sans" w:cs="Noto Sans Devanagari"/>
      <w:b/>
      <w:bCs/>
      <w:sz w:val="36"/>
      <w:szCs w:val="36"/>
    </w:rPr>
  </w:style>
  <w:style w:type="paragraph" w:styleId="Nagwek2">
    <w:name w:val="heading 2"/>
    <w:basedOn w:val="Nagwek"/>
    <w:next w:val="Tekstpodstawowy"/>
    <w:link w:val="Nagwek2Znak"/>
    <w:qFormat/>
    <w:rsid w:val="004816FB"/>
    <w:pPr>
      <w:keepNext/>
      <w:numPr>
        <w:ilvl w:val="1"/>
        <w:numId w:val="1"/>
      </w:numPr>
      <w:tabs>
        <w:tab w:val="clear" w:pos="4536"/>
        <w:tab w:val="clear" w:pos="9072"/>
      </w:tabs>
      <w:spacing w:before="200" w:after="120"/>
      <w:outlineLvl w:val="1"/>
    </w:pPr>
    <w:rPr>
      <w:rFonts w:ascii="Liberation Sans" w:hAnsi="Liberation Sans" w:cs="Noto Sans Devanagari"/>
      <w:b/>
      <w:bCs/>
      <w:sz w:val="32"/>
      <w:szCs w:val="32"/>
    </w:rPr>
  </w:style>
  <w:style w:type="paragraph" w:styleId="Nagwek3">
    <w:name w:val="heading 3"/>
    <w:basedOn w:val="Nagwek"/>
    <w:next w:val="Tekstpodstawowy"/>
    <w:link w:val="Nagwek3Znak"/>
    <w:qFormat/>
    <w:rsid w:val="004816FB"/>
    <w:pPr>
      <w:keepNext/>
      <w:numPr>
        <w:ilvl w:val="2"/>
        <w:numId w:val="1"/>
      </w:numPr>
      <w:tabs>
        <w:tab w:val="clear" w:pos="4536"/>
        <w:tab w:val="clear" w:pos="9072"/>
      </w:tabs>
      <w:spacing w:before="140" w:after="120"/>
      <w:outlineLvl w:val="2"/>
    </w:pPr>
    <w:rPr>
      <w:rFonts w:ascii="Liberation Sans" w:hAnsi="Liberation Sans" w:cs="Noto Sans Devanagari"/>
      <w:b/>
      <w:bCs/>
      <w:sz w:val="28"/>
      <w:szCs w:val="28"/>
    </w:rPr>
  </w:style>
  <w:style w:type="paragraph" w:styleId="Nagwek4">
    <w:name w:val="heading 4"/>
    <w:basedOn w:val="Nagwek"/>
    <w:next w:val="Tekstpodstawowy"/>
    <w:link w:val="Nagwek4Znak"/>
    <w:qFormat/>
    <w:rsid w:val="004816FB"/>
    <w:pPr>
      <w:keepNext/>
      <w:numPr>
        <w:ilvl w:val="3"/>
        <w:numId w:val="1"/>
      </w:numPr>
      <w:tabs>
        <w:tab w:val="clear" w:pos="4536"/>
        <w:tab w:val="clear" w:pos="9072"/>
      </w:tabs>
      <w:spacing w:before="120" w:after="120"/>
      <w:outlineLvl w:val="3"/>
    </w:pPr>
    <w:rPr>
      <w:rFonts w:ascii="Liberation Sans" w:hAnsi="Liberation Sans" w:cs="Noto Sans Devanagari"/>
      <w:b/>
      <w:bCs/>
      <w:i/>
      <w:i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16FB"/>
    <w:rPr>
      <w:rFonts w:ascii="Liberation Sans" w:eastAsia="Droid Sans Fallback" w:hAnsi="Liberation Sans" w:cs="Noto Sans Devanagari"/>
      <w:b/>
      <w:bCs/>
      <w:kern w:val="2"/>
      <w:sz w:val="36"/>
      <w:szCs w:val="36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816FB"/>
    <w:rPr>
      <w:rFonts w:ascii="Liberation Sans" w:eastAsia="Droid Sans Fallback" w:hAnsi="Liberation Sans" w:cs="Noto Sans Devanagari"/>
      <w:b/>
      <w:bCs/>
      <w:kern w:val="2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816FB"/>
    <w:rPr>
      <w:rFonts w:ascii="Liberation Sans" w:eastAsia="Droid Sans Fallback" w:hAnsi="Liberation Sans" w:cs="Noto Sans Devanagari"/>
      <w:b/>
      <w:bCs/>
      <w:kern w:val="2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4816FB"/>
    <w:rPr>
      <w:rFonts w:ascii="Liberation Sans" w:eastAsia="Droid Sans Fallback" w:hAnsi="Liberation Sans" w:cs="Noto Sans Devanagari"/>
      <w:b/>
      <w:bCs/>
      <w:i/>
      <w:iCs/>
      <w:kern w:val="2"/>
      <w:sz w:val="27"/>
      <w:szCs w:val="27"/>
      <w:lang w:eastAsia="zh-CN" w:bidi="hi-IN"/>
    </w:rPr>
  </w:style>
  <w:style w:type="character" w:customStyle="1" w:styleId="czeindeksu">
    <w:name w:val="Łącze indeksu"/>
    <w:qFormat/>
    <w:rsid w:val="004816FB"/>
  </w:style>
  <w:style w:type="paragraph" w:styleId="Tekstpodstawowy">
    <w:name w:val="Body Text"/>
    <w:basedOn w:val="Normalny"/>
    <w:link w:val="TekstpodstawowyZnak"/>
    <w:rsid w:val="004816FB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816FB"/>
    <w:rPr>
      <w:rFonts w:ascii="Liberation Serif" w:eastAsia="Droid Sans Fallback" w:hAnsi="Liberation Serif" w:cs="Noto Sans Devanagari"/>
      <w:kern w:val="2"/>
      <w:sz w:val="24"/>
      <w:szCs w:val="24"/>
      <w:lang w:eastAsia="zh-CN" w:bidi="hi-IN"/>
    </w:rPr>
  </w:style>
  <w:style w:type="paragraph" w:styleId="Tytu">
    <w:name w:val="Title"/>
    <w:basedOn w:val="Nagwek"/>
    <w:next w:val="Tekstpodstawowy"/>
    <w:link w:val="TytuZnak"/>
    <w:qFormat/>
    <w:rsid w:val="004816FB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Liberation Sans" w:hAnsi="Liberation Sans" w:cs="Noto Sans Devanagari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816FB"/>
    <w:rPr>
      <w:rFonts w:ascii="Liberation Sans" w:eastAsia="Droid Sans Fallback" w:hAnsi="Liberation Sans" w:cs="Noto Sans Devanagari"/>
      <w:b/>
      <w:bCs/>
      <w:kern w:val="2"/>
      <w:sz w:val="56"/>
      <w:szCs w:val="56"/>
      <w:lang w:eastAsia="zh-CN" w:bidi="hi-IN"/>
    </w:rPr>
  </w:style>
  <w:style w:type="paragraph" w:styleId="Podtytu">
    <w:name w:val="Subtitle"/>
    <w:basedOn w:val="Nagwek"/>
    <w:next w:val="Tekstpodstawowy"/>
    <w:link w:val="PodtytuZnak"/>
    <w:qFormat/>
    <w:rsid w:val="004816FB"/>
    <w:pPr>
      <w:keepNext/>
      <w:tabs>
        <w:tab w:val="clear" w:pos="4536"/>
        <w:tab w:val="clear" w:pos="9072"/>
      </w:tabs>
      <w:spacing w:before="60" w:after="120"/>
      <w:jc w:val="center"/>
    </w:pPr>
    <w:rPr>
      <w:rFonts w:ascii="Liberation Sans" w:hAnsi="Liberation Sans" w:cs="Noto Sans Devanagari"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4816FB"/>
    <w:rPr>
      <w:rFonts w:ascii="Liberation Sans" w:eastAsia="Droid Sans Fallback" w:hAnsi="Liberation Sans" w:cs="Noto Sans Devanagari"/>
      <w:kern w:val="2"/>
      <w:sz w:val="36"/>
      <w:szCs w:val="36"/>
      <w:lang w:eastAsia="zh-CN" w:bidi="hi-IN"/>
    </w:rPr>
  </w:style>
  <w:style w:type="paragraph" w:styleId="Stopka">
    <w:name w:val="footer"/>
    <w:basedOn w:val="Normalny"/>
    <w:link w:val="StopkaZnak"/>
    <w:rsid w:val="004816FB"/>
    <w:pPr>
      <w:suppressLineNumbers/>
      <w:tabs>
        <w:tab w:val="center" w:pos="4986"/>
        <w:tab w:val="right" w:pos="9972"/>
      </w:tabs>
    </w:pPr>
  </w:style>
  <w:style w:type="character" w:customStyle="1" w:styleId="StopkaZnak">
    <w:name w:val="Stopka Znak"/>
    <w:basedOn w:val="Domylnaczcionkaakapitu"/>
    <w:link w:val="Stopka"/>
    <w:rsid w:val="004816FB"/>
    <w:rPr>
      <w:rFonts w:ascii="Liberation Serif" w:eastAsia="Droid Sans Fallback" w:hAnsi="Liberation Serif" w:cs="Noto Sans Devanagari"/>
      <w:kern w:val="2"/>
      <w:sz w:val="24"/>
      <w:szCs w:val="24"/>
      <w:lang w:eastAsia="zh-CN" w:bidi="hi-IN"/>
    </w:rPr>
  </w:style>
  <w:style w:type="paragraph" w:styleId="Spistreci1">
    <w:name w:val="toc 1"/>
    <w:basedOn w:val="Normalny"/>
    <w:uiPriority w:val="39"/>
    <w:rsid w:val="004816FB"/>
    <w:pPr>
      <w:suppressLineNumbers/>
      <w:tabs>
        <w:tab w:val="right" w:leader="dot" w:pos="9972"/>
      </w:tabs>
    </w:pPr>
  </w:style>
  <w:style w:type="paragraph" w:styleId="Spistreci2">
    <w:name w:val="toc 2"/>
    <w:basedOn w:val="Normalny"/>
    <w:uiPriority w:val="39"/>
    <w:rsid w:val="004816FB"/>
    <w:pPr>
      <w:suppressLineNumbers/>
      <w:tabs>
        <w:tab w:val="right" w:leader="dot" w:pos="9972"/>
      </w:tabs>
      <w:ind w:left="283"/>
    </w:pPr>
  </w:style>
  <w:style w:type="paragraph" w:styleId="Spistreci3">
    <w:name w:val="toc 3"/>
    <w:basedOn w:val="Normalny"/>
    <w:uiPriority w:val="39"/>
    <w:rsid w:val="004816FB"/>
    <w:pPr>
      <w:suppressLineNumbers/>
      <w:tabs>
        <w:tab w:val="right" w:leader="dot" w:pos="9972"/>
      </w:tabs>
      <w:ind w:left="566"/>
    </w:pPr>
  </w:style>
  <w:style w:type="paragraph" w:customStyle="1" w:styleId="Zawartotabeli">
    <w:name w:val="Zawartość tabeli"/>
    <w:basedOn w:val="Normalny"/>
    <w:qFormat/>
    <w:rsid w:val="004816FB"/>
    <w:pPr>
      <w:widowControl w:val="0"/>
      <w:suppressLineNumbers/>
    </w:pPr>
  </w:style>
  <w:style w:type="paragraph" w:styleId="Nagwekspisutreci">
    <w:name w:val="TOC Heading"/>
    <w:basedOn w:val="Nagwekindeksu"/>
    <w:rsid w:val="004816FB"/>
    <w:pPr>
      <w:keepNext/>
      <w:suppressLineNumbers/>
      <w:spacing w:before="240" w:after="120"/>
    </w:pPr>
    <w:rPr>
      <w:rFonts w:ascii="Liberation Sans" w:eastAsia="Droid Sans Fallback" w:hAnsi="Liberation Sans" w:cs="Noto Sans Devanagari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816F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816F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16FB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816FB"/>
    <w:pPr>
      <w:ind w:left="240" w:hanging="240"/>
    </w:pPr>
    <w:rPr>
      <w:rFonts w:cs="Mangal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4816FB"/>
    <w:rPr>
      <w:rFonts w:asciiTheme="majorHAnsi" w:eastAsiaTheme="majorEastAsia" w:hAnsiTheme="majorHAnsi" w:cs="Mangal"/>
      <w:b/>
      <w:bCs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6F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FB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816FB"/>
    <w:pPr>
      <w:suppressAutoHyphens/>
      <w:spacing w:after="0" w:line="240" w:lineRule="auto"/>
    </w:pPr>
    <w:rPr>
      <w:rFonts w:ascii="Liberation Serif" w:eastAsia="Droid Sans Fallback" w:hAnsi="Liberation Serif" w:cs="Noto Sans Devanagari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4816FB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="Liberation Sans" w:hAnsi="Liberation Sans" w:cs="Noto Sans Devanagari"/>
      <w:b/>
      <w:bCs/>
      <w:sz w:val="36"/>
      <w:szCs w:val="36"/>
    </w:rPr>
  </w:style>
  <w:style w:type="paragraph" w:styleId="Nagwek2">
    <w:name w:val="heading 2"/>
    <w:basedOn w:val="Nagwek"/>
    <w:next w:val="Tekstpodstawowy"/>
    <w:link w:val="Nagwek2Znak"/>
    <w:qFormat/>
    <w:rsid w:val="004816FB"/>
    <w:pPr>
      <w:keepNext/>
      <w:numPr>
        <w:ilvl w:val="1"/>
        <w:numId w:val="1"/>
      </w:numPr>
      <w:tabs>
        <w:tab w:val="clear" w:pos="4536"/>
        <w:tab w:val="clear" w:pos="9072"/>
      </w:tabs>
      <w:spacing w:before="200" w:after="120"/>
      <w:outlineLvl w:val="1"/>
    </w:pPr>
    <w:rPr>
      <w:rFonts w:ascii="Liberation Sans" w:hAnsi="Liberation Sans" w:cs="Noto Sans Devanagari"/>
      <w:b/>
      <w:bCs/>
      <w:sz w:val="32"/>
      <w:szCs w:val="32"/>
    </w:rPr>
  </w:style>
  <w:style w:type="paragraph" w:styleId="Nagwek3">
    <w:name w:val="heading 3"/>
    <w:basedOn w:val="Nagwek"/>
    <w:next w:val="Tekstpodstawowy"/>
    <w:link w:val="Nagwek3Znak"/>
    <w:qFormat/>
    <w:rsid w:val="004816FB"/>
    <w:pPr>
      <w:keepNext/>
      <w:numPr>
        <w:ilvl w:val="2"/>
        <w:numId w:val="1"/>
      </w:numPr>
      <w:tabs>
        <w:tab w:val="clear" w:pos="4536"/>
        <w:tab w:val="clear" w:pos="9072"/>
      </w:tabs>
      <w:spacing w:before="140" w:after="120"/>
      <w:outlineLvl w:val="2"/>
    </w:pPr>
    <w:rPr>
      <w:rFonts w:ascii="Liberation Sans" w:hAnsi="Liberation Sans" w:cs="Noto Sans Devanagari"/>
      <w:b/>
      <w:bCs/>
      <w:sz w:val="28"/>
      <w:szCs w:val="28"/>
    </w:rPr>
  </w:style>
  <w:style w:type="paragraph" w:styleId="Nagwek4">
    <w:name w:val="heading 4"/>
    <w:basedOn w:val="Nagwek"/>
    <w:next w:val="Tekstpodstawowy"/>
    <w:link w:val="Nagwek4Znak"/>
    <w:qFormat/>
    <w:rsid w:val="004816FB"/>
    <w:pPr>
      <w:keepNext/>
      <w:numPr>
        <w:ilvl w:val="3"/>
        <w:numId w:val="1"/>
      </w:numPr>
      <w:tabs>
        <w:tab w:val="clear" w:pos="4536"/>
        <w:tab w:val="clear" w:pos="9072"/>
      </w:tabs>
      <w:spacing w:before="120" w:after="120"/>
      <w:outlineLvl w:val="3"/>
    </w:pPr>
    <w:rPr>
      <w:rFonts w:ascii="Liberation Sans" w:hAnsi="Liberation Sans" w:cs="Noto Sans Devanagari"/>
      <w:b/>
      <w:bCs/>
      <w:i/>
      <w:i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16FB"/>
    <w:rPr>
      <w:rFonts w:ascii="Liberation Sans" w:eastAsia="Droid Sans Fallback" w:hAnsi="Liberation Sans" w:cs="Noto Sans Devanagari"/>
      <w:b/>
      <w:bCs/>
      <w:kern w:val="2"/>
      <w:sz w:val="36"/>
      <w:szCs w:val="36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816FB"/>
    <w:rPr>
      <w:rFonts w:ascii="Liberation Sans" w:eastAsia="Droid Sans Fallback" w:hAnsi="Liberation Sans" w:cs="Noto Sans Devanagari"/>
      <w:b/>
      <w:bCs/>
      <w:kern w:val="2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816FB"/>
    <w:rPr>
      <w:rFonts w:ascii="Liberation Sans" w:eastAsia="Droid Sans Fallback" w:hAnsi="Liberation Sans" w:cs="Noto Sans Devanagari"/>
      <w:b/>
      <w:bCs/>
      <w:kern w:val="2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4816FB"/>
    <w:rPr>
      <w:rFonts w:ascii="Liberation Sans" w:eastAsia="Droid Sans Fallback" w:hAnsi="Liberation Sans" w:cs="Noto Sans Devanagari"/>
      <w:b/>
      <w:bCs/>
      <w:i/>
      <w:iCs/>
      <w:kern w:val="2"/>
      <w:sz w:val="27"/>
      <w:szCs w:val="27"/>
      <w:lang w:eastAsia="zh-CN" w:bidi="hi-IN"/>
    </w:rPr>
  </w:style>
  <w:style w:type="character" w:customStyle="1" w:styleId="czeindeksu">
    <w:name w:val="Łącze indeksu"/>
    <w:qFormat/>
    <w:rsid w:val="004816FB"/>
  </w:style>
  <w:style w:type="paragraph" w:styleId="Tekstpodstawowy">
    <w:name w:val="Body Text"/>
    <w:basedOn w:val="Normalny"/>
    <w:link w:val="TekstpodstawowyZnak"/>
    <w:rsid w:val="004816FB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816FB"/>
    <w:rPr>
      <w:rFonts w:ascii="Liberation Serif" w:eastAsia="Droid Sans Fallback" w:hAnsi="Liberation Serif" w:cs="Noto Sans Devanagari"/>
      <w:kern w:val="2"/>
      <w:sz w:val="24"/>
      <w:szCs w:val="24"/>
      <w:lang w:eastAsia="zh-CN" w:bidi="hi-IN"/>
    </w:rPr>
  </w:style>
  <w:style w:type="paragraph" w:styleId="Tytu">
    <w:name w:val="Title"/>
    <w:basedOn w:val="Nagwek"/>
    <w:next w:val="Tekstpodstawowy"/>
    <w:link w:val="TytuZnak"/>
    <w:qFormat/>
    <w:rsid w:val="004816FB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Liberation Sans" w:hAnsi="Liberation Sans" w:cs="Noto Sans Devanagari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816FB"/>
    <w:rPr>
      <w:rFonts w:ascii="Liberation Sans" w:eastAsia="Droid Sans Fallback" w:hAnsi="Liberation Sans" w:cs="Noto Sans Devanagari"/>
      <w:b/>
      <w:bCs/>
      <w:kern w:val="2"/>
      <w:sz w:val="56"/>
      <w:szCs w:val="56"/>
      <w:lang w:eastAsia="zh-CN" w:bidi="hi-IN"/>
    </w:rPr>
  </w:style>
  <w:style w:type="paragraph" w:styleId="Podtytu">
    <w:name w:val="Subtitle"/>
    <w:basedOn w:val="Nagwek"/>
    <w:next w:val="Tekstpodstawowy"/>
    <w:link w:val="PodtytuZnak"/>
    <w:qFormat/>
    <w:rsid w:val="004816FB"/>
    <w:pPr>
      <w:keepNext/>
      <w:tabs>
        <w:tab w:val="clear" w:pos="4536"/>
        <w:tab w:val="clear" w:pos="9072"/>
      </w:tabs>
      <w:spacing w:before="60" w:after="120"/>
      <w:jc w:val="center"/>
    </w:pPr>
    <w:rPr>
      <w:rFonts w:ascii="Liberation Sans" w:hAnsi="Liberation Sans" w:cs="Noto Sans Devanagari"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4816FB"/>
    <w:rPr>
      <w:rFonts w:ascii="Liberation Sans" w:eastAsia="Droid Sans Fallback" w:hAnsi="Liberation Sans" w:cs="Noto Sans Devanagari"/>
      <w:kern w:val="2"/>
      <w:sz w:val="36"/>
      <w:szCs w:val="36"/>
      <w:lang w:eastAsia="zh-CN" w:bidi="hi-IN"/>
    </w:rPr>
  </w:style>
  <w:style w:type="paragraph" w:styleId="Stopka">
    <w:name w:val="footer"/>
    <w:basedOn w:val="Normalny"/>
    <w:link w:val="StopkaZnak"/>
    <w:rsid w:val="004816FB"/>
    <w:pPr>
      <w:suppressLineNumbers/>
      <w:tabs>
        <w:tab w:val="center" w:pos="4986"/>
        <w:tab w:val="right" w:pos="9972"/>
      </w:tabs>
    </w:pPr>
  </w:style>
  <w:style w:type="character" w:customStyle="1" w:styleId="StopkaZnak">
    <w:name w:val="Stopka Znak"/>
    <w:basedOn w:val="Domylnaczcionkaakapitu"/>
    <w:link w:val="Stopka"/>
    <w:rsid w:val="004816FB"/>
    <w:rPr>
      <w:rFonts w:ascii="Liberation Serif" w:eastAsia="Droid Sans Fallback" w:hAnsi="Liberation Serif" w:cs="Noto Sans Devanagari"/>
      <w:kern w:val="2"/>
      <w:sz w:val="24"/>
      <w:szCs w:val="24"/>
      <w:lang w:eastAsia="zh-CN" w:bidi="hi-IN"/>
    </w:rPr>
  </w:style>
  <w:style w:type="paragraph" w:styleId="Spistreci1">
    <w:name w:val="toc 1"/>
    <w:basedOn w:val="Normalny"/>
    <w:uiPriority w:val="39"/>
    <w:rsid w:val="004816FB"/>
    <w:pPr>
      <w:suppressLineNumbers/>
      <w:tabs>
        <w:tab w:val="right" w:leader="dot" w:pos="9972"/>
      </w:tabs>
    </w:pPr>
  </w:style>
  <w:style w:type="paragraph" w:styleId="Spistreci2">
    <w:name w:val="toc 2"/>
    <w:basedOn w:val="Normalny"/>
    <w:uiPriority w:val="39"/>
    <w:rsid w:val="004816FB"/>
    <w:pPr>
      <w:suppressLineNumbers/>
      <w:tabs>
        <w:tab w:val="right" w:leader="dot" w:pos="9972"/>
      </w:tabs>
      <w:ind w:left="283"/>
    </w:pPr>
  </w:style>
  <w:style w:type="paragraph" w:styleId="Spistreci3">
    <w:name w:val="toc 3"/>
    <w:basedOn w:val="Normalny"/>
    <w:uiPriority w:val="39"/>
    <w:rsid w:val="004816FB"/>
    <w:pPr>
      <w:suppressLineNumbers/>
      <w:tabs>
        <w:tab w:val="right" w:leader="dot" w:pos="9972"/>
      </w:tabs>
      <w:ind w:left="566"/>
    </w:pPr>
  </w:style>
  <w:style w:type="paragraph" w:customStyle="1" w:styleId="Zawartotabeli">
    <w:name w:val="Zawartość tabeli"/>
    <w:basedOn w:val="Normalny"/>
    <w:qFormat/>
    <w:rsid w:val="004816FB"/>
    <w:pPr>
      <w:widowControl w:val="0"/>
      <w:suppressLineNumbers/>
    </w:pPr>
  </w:style>
  <w:style w:type="paragraph" w:styleId="Nagwekspisutreci">
    <w:name w:val="TOC Heading"/>
    <w:basedOn w:val="Nagwekindeksu"/>
    <w:rsid w:val="004816FB"/>
    <w:pPr>
      <w:keepNext/>
      <w:suppressLineNumbers/>
      <w:spacing w:before="240" w:after="120"/>
    </w:pPr>
    <w:rPr>
      <w:rFonts w:ascii="Liberation Sans" w:eastAsia="Droid Sans Fallback" w:hAnsi="Liberation Sans" w:cs="Noto Sans Devanagari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816F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816F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16FB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816FB"/>
    <w:pPr>
      <w:ind w:left="240" w:hanging="240"/>
    </w:pPr>
    <w:rPr>
      <w:rFonts w:cs="Mangal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4816FB"/>
    <w:rPr>
      <w:rFonts w:asciiTheme="majorHAnsi" w:eastAsiaTheme="majorEastAsia" w:hAnsiTheme="majorHAnsi" w:cs="Mangal"/>
      <w:b/>
      <w:bCs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6F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FB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3547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Bereżewski</dc:creator>
  <cp:lastModifiedBy>Renata Kreihs</cp:lastModifiedBy>
  <cp:revision>2</cp:revision>
  <dcterms:created xsi:type="dcterms:W3CDTF">2022-02-03T12:21:00Z</dcterms:created>
  <dcterms:modified xsi:type="dcterms:W3CDTF">2022-02-03T12:21:00Z</dcterms:modified>
</cp:coreProperties>
</file>