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4C2E1D" w:rsidRDefault="006013CA" w:rsidP="00E62319">
      <w:pPr>
        <w:spacing w:after="0"/>
        <w:ind w:left="367"/>
        <w:jc w:val="right"/>
        <w:rPr>
          <w:color w:val="FF0000"/>
          <w:sz w:val="21"/>
          <w:szCs w:val="21"/>
        </w:rPr>
      </w:pPr>
      <w:r w:rsidRPr="004C2E1D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4C2E1D">
        <w:rPr>
          <w:color w:val="auto"/>
          <w:sz w:val="21"/>
          <w:szCs w:val="21"/>
        </w:rPr>
        <w:t xml:space="preserve">Szczecin, dnia </w:t>
      </w:r>
      <w:r w:rsidR="001B5CA9" w:rsidRPr="004C2E1D">
        <w:rPr>
          <w:color w:val="auto"/>
          <w:sz w:val="21"/>
          <w:szCs w:val="21"/>
        </w:rPr>
        <w:t>07</w:t>
      </w:r>
      <w:r w:rsidR="00385292" w:rsidRPr="004C2E1D">
        <w:rPr>
          <w:color w:val="auto"/>
          <w:sz w:val="21"/>
          <w:szCs w:val="21"/>
        </w:rPr>
        <w:t>.</w:t>
      </w:r>
      <w:r w:rsidR="00E62319" w:rsidRPr="004C2E1D">
        <w:rPr>
          <w:color w:val="auto"/>
          <w:sz w:val="21"/>
          <w:szCs w:val="21"/>
        </w:rPr>
        <w:t>0</w:t>
      </w:r>
      <w:r w:rsidR="001B5CA9" w:rsidRPr="004C2E1D">
        <w:rPr>
          <w:color w:val="auto"/>
          <w:sz w:val="21"/>
          <w:szCs w:val="21"/>
        </w:rPr>
        <w:t>6</w:t>
      </w:r>
      <w:r w:rsidR="00385292" w:rsidRPr="004C2E1D">
        <w:rPr>
          <w:color w:val="auto"/>
          <w:sz w:val="21"/>
          <w:szCs w:val="21"/>
        </w:rPr>
        <w:t>.</w:t>
      </w:r>
      <w:r w:rsidR="00E6711B" w:rsidRPr="004C2E1D">
        <w:rPr>
          <w:color w:val="auto"/>
          <w:sz w:val="21"/>
          <w:szCs w:val="21"/>
        </w:rPr>
        <w:t>202</w:t>
      </w:r>
      <w:r w:rsidR="00E62319" w:rsidRPr="004C2E1D">
        <w:rPr>
          <w:color w:val="auto"/>
          <w:sz w:val="21"/>
          <w:szCs w:val="21"/>
        </w:rPr>
        <w:t xml:space="preserve">4 </w:t>
      </w:r>
      <w:r w:rsidR="00E6711B" w:rsidRPr="004C2E1D">
        <w:rPr>
          <w:color w:val="auto"/>
          <w:sz w:val="21"/>
          <w:szCs w:val="21"/>
        </w:rPr>
        <w:t>r</w:t>
      </w:r>
      <w:r w:rsidR="00E62319" w:rsidRPr="004C2E1D">
        <w:rPr>
          <w:color w:val="auto"/>
          <w:sz w:val="21"/>
          <w:szCs w:val="21"/>
        </w:rPr>
        <w:t>.</w:t>
      </w:r>
      <w:r w:rsidR="00DD646C" w:rsidRPr="004C2E1D">
        <w:rPr>
          <w:color w:val="FF0000"/>
          <w:sz w:val="21"/>
          <w:szCs w:val="21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4C2E1D" w:rsidRDefault="0068646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</w:pPr>
      <w:r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znak sprawy: ZP/220/</w:t>
      </w:r>
      <w:r w:rsidR="001B5CA9"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4</w:t>
      </w:r>
      <w:r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2</w:t>
      </w:r>
      <w:r w:rsidR="00805A51"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/2</w:t>
      </w:r>
      <w:r w:rsidR="00C426A8"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4</w:t>
      </w:r>
    </w:p>
    <w:p w:rsidR="00805A51" w:rsidRPr="00C426A8" w:rsidRDefault="00360F7B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="001B5CA9" w:rsidRPr="00047E39">
        <w:rPr>
          <w:i/>
          <w:sz w:val="19"/>
          <w:szCs w:val="19"/>
        </w:rPr>
        <w:t>Dostawa</w:t>
      </w:r>
      <w:r w:rsidR="001B5CA9">
        <w:rPr>
          <w:i/>
          <w:sz w:val="19"/>
          <w:szCs w:val="19"/>
        </w:rPr>
        <w:t>, montaż i uruchomienie systemu elektrofizjologicznego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 xml:space="preserve">Zamawiający zawiadamia, że na podstawie art. 204 ust. 1 ustawy z dnia 11 września 2019 r. Prawo zamówień publicznych (Dz.U.2019.2019 </w:t>
      </w:r>
      <w:proofErr w:type="spellStart"/>
      <w:r w:rsidRPr="00C426A8">
        <w:rPr>
          <w:sz w:val="21"/>
          <w:szCs w:val="21"/>
        </w:rPr>
        <w:t>t.j</w:t>
      </w:r>
      <w:proofErr w:type="spellEnd"/>
      <w:r w:rsidRPr="00C426A8">
        <w:rPr>
          <w:sz w:val="21"/>
          <w:szCs w:val="21"/>
        </w:rPr>
        <w:t>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1B5CA9" w:rsidRPr="001B5CA9" w:rsidRDefault="00F8090B" w:rsidP="001B5CA9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1B5CA9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1B5CA9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1B5CA9" w:rsidRPr="001B5CA9">
        <w:rPr>
          <w:rFonts w:asciiTheme="minorHAnsi" w:eastAsia="Times New Roman" w:hAnsiTheme="minorHAnsi"/>
          <w:sz w:val="21"/>
          <w:szCs w:val="21"/>
          <w:lang w:eastAsia="en-US"/>
        </w:rPr>
        <w:t>Medtronic Poland Sp. z o. o.</w:t>
      </w:r>
      <w:r w:rsidR="001B5CA9" w:rsidRPr="001B5CA9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1B5CA9" w:rsidRPr="001B5CA9">
        <w:rPr>
          <w:rFonts w:asciiTheme="minorHAnsi" w:eastAsia="Times New Roman" w:hAnsiTheme="minorHAnsi"/>
          <w:sz w:val="21"/>
          <w:szCs w:val="21"/>
          <w:lang w:eastAsia="en-US"/>
        </w:rPr>
        <w:t>Ul. Polna 11</w:t>
      </w:r>
      <w:r w:rsidR="001B5CA9" w:rsidRPr="001B5CA9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1B5CA9" w:rsidRPr="001B5CA9">
        <w:rPr>
          <w:rFonts w:asciiTheme="minorHAnsi" w:eastAsia="Times New Roman" w:hAnsiTheme="minorHAnsi"/>
          <w:sz w:val="21"/>
          <w:szCs w:val="21"/>
          <w:lang w:eastAsia="en-US"/>
        </w:rPr>
        <w:t>00-633 Warszawa</w:t>
      </w:r>
    </w:p>
    <w:p w:rsidR="00F8090B" w:rsidRPr="001B5CA9" w:rsidRDefault="001B5CA9" w:rsidP="001B5CA9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1B5CA9">
        <w:rPr>
          <w:rFonts w:eastAsia="Times New Roman"/>
          <w:b/>
          <w:color w:val="auto"/>
          <w:sz w:val="21"/>
          <w:szCs w:val="21"/>
          <w:lang w:eastAsia="en-US"/>
        </w:rPr>
        <w:t>oferta nr 2</w:t>
      </w:r>
      <w:r w:rsidRPr="001B5CA9">
        <w:rPr>
          <w:rFonts w:eastAsia="Times New Roman"/>
          <w:b/>
          <w:color w:val="auto"/>
          <w:sz w:val="21"/>
          <w:szCs w:val="21"/>
          <w:lang w:eastAsia="en-US"/>
        </w:rPr>
        <w:t>:</w:t>
      </w:r>
      <w:r w:rsidRPr="001B5CA9">
        <w:rPr>
          <w:rFonts w:eastAsia="Times New Roman"/>
          <w:b/>
          <w:color w:val="auto"/>
          <w:sz w:val="21"/>
          <w:szCs w:val="21"/>
          <w:lang w:eastAsia="en-US"/>
        </w:rPr>
        <w:t xml:space="preserve"> </w:t>
      </w:r>
      <w:r w:rsidRPr="001B5CA9">
        <w:rPr>
          <w:rFonts w:asciiTheme="minorHAnsi" w:eastAsia="Times New Roman" w:hAnsiTheme="minorHAnsi"/>
          <w:sz w:val="21"/>
          <w:szCs w:val="21"/>
          <w:lang w:eastAsia="en-US"/>
        </w:rPr>
        <w:t>BIOTRONIK Polska Sp. z o. o.</w:t>
      </w:r>
      <w:r w:rsidRPr="001B5CA9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Pr="001B5CA9">
        <w:rPr>
          <w:rFonts w:asciiTheme="minorHAnsi" w:eastAsia="Times New Roman" w:hAnsiTheme="minorHAnsi"/>
          <w:sz w:val="21"/>
          <w:szCs w:val="21"/>
          <w:lang w:eastAsia="en-US"/>
        </w:rPr>
        <w:t>Ul. Murawa 12-18</w:t>
      </w:r>
      <w:r w:rsidRPr="001B5CA9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Pr="001B5CA9">
        <w:rPr>
          <w:rFonts w:asciiTheme="minorHAnsi" w:eastAsia="Times New Roman" w:hAnsiTheme="minorHAnsi"/>
          <w:sz w:val="21"/>
          <w:szCs w:val="21"/>
          <w:lang w:eastAsia="en-US"/>
        </w:rPr>
        <w:t>61-655 Poznań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1B5CA9" w:rsidRDefault="001B5CA9" w:rsidP="00F8090B">
      <w:pPr>
        <w:spacing w:line="240" w:lineRule="auto"/>
        <w:ind w:right="-284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1B5CA9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1B5CA9">
        <w:rPr>
          <w:rFonts w:eastAsia="Times New Roman"/>
          <w:b/>
          <w:color w:val="auto"/>
          <w:sz w:val="21"/>
          <w:szCs w:val="21"/>
          <w:lang w:eastAsia="en-US"/>
        </w:rPr>
        <w:t xml:space="preserve">oferta nr 2: </w:t>
      </w:r>
      <w:r w:rsidRPr="001B5CA9">
        <w:rPr>
          <w:rFonts w:asciiTheme="minorHAnsi" w:eastAsia="Times New Roman" w:hAnsiTheme="minorHAnsi"/>
          <w:sz w:val="21"/>
          <w:szCs w:val="21"/>
          <w:lang w:eastAsia="en-US"/>
        </w:rPr>
        <w:t>BIOTRONIK Polska Sp. z o. o., Ul. Murawa 12-18, 61-655 Poznań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B73780">
        <w:rPr>
          <w:rFonts w:eastAsia="Times New Roman"/>
          <w:b/>
          <w:sz w:val="21"/>
          <w:szCs w:val="21"/>
          <w:lang w:eastAsia="en-US"/>
        </w:rPr>
        <w:t>2</w:t>
      </w:r>
      <w:r w:rsidR="001B5CA9">
        <w:rPr>
          <w:rFonts w:eastAsia="Times New Roman"/>
          <w:b/>
          <w:sz w:val="21"/>
          <w:szCs w:val="21"/>
          <w:lang w:eastAsia="en-US"/>
        </w:rPr>
        <w:t>47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1B5CA9">
        <w:rPr>
          <w:rFonts w:eastAsia="Times New Roman"/>
          <w:b/>
          <w:sz w:val="21"/>
          <w:szCs w:val="21"/>
          <w:lang w:eastAsia="en-US"/>
        </w:rPr>
        <w:t>968</w:t>
      </w:r>
      <w:r w:rsidRPr="00C426A8">
        <w:rPr>
          <w:rFonts w:eastAsia="Times New Roman"/>
          <w:b/>
          <w:sz w:val="21"/>
          <w:szCs w:val="21"/>
          <w:lang w:eastAsia="en-US"/>
        </w:rPr>
        <w:t>,</w:t>
      </w:r>
      <w:r w:rsidR="00686468">
        <w:rPr>
          <w:rFonts w:eastAsia="Times New Roman"/>
          <w:b/>
          <w:sz w:val="21"/>
          <w:szCs w:val="21"/>
          <w:lang w:eastAsia="en-US"/>
        </w:rPr>
        <w:t>00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6F2DCE" w:rsidRPr="006F2DCE" w:rsidRDefault="006F2DCE" w:rsidP="006F2DCE">
      <w:pPr>
        <w:spacing w:line="240" w:lineRule="auto"/>
        <w:rPr>
          <w:rFonts w:eastAsia="Times New Roman"/>
          <w:color w:val="auto"/>
          <w:sz w:val="21"/>
          <w:szCs w:val="21"/>
        </w:rPr>
      </w:pPr>
      <w:r w:rsidRPr="006F2DCE">
        <w:rPr>
          <w:sz w:val="21"/>
          <w:szCs w:val="21"/>
        </w:rPr>
        <w:t xml:space="preserve">Uzasadnienie wyboru: oferta nr </w:t>
      </w:r>
      <w:r w:rsidR="001B5CA9">
        <w:rPr>
          <w:sz w:val="21"/>
          <w:szCs w:val="21"/>
        </w:rPr>
        <w:t>2</w:t>
      </w:r>
      <w:r w:rsidRPr="006F2DCE">
        <w:rPr>
          <w:sz w:val="21"/>
          <w:szCs w:val="21"/>
        </w:rPr>
        <w:t xml:space="preserve"> </w:t>
      </w:r>
      <w:r w:rsidR="001B5CA9">
        <w:rPr>
          <w:rFonts w:eastAsia="Times New Roman"/>
          <w:color w:val="auto"/>
          <w:sz w:val="21"/>
          <w:szCs w:val="21"/>
          <w:lang w:eastAsia="en-US"/>
        </w:rPr>
        <w:t>uzyskała</w:t>
      </w:r>
      <w:r w:rsidR="001B5CA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najkorzystniejszy bilans przyjętych kryteriów obliczony wg zasad jednakowych dla wszystkich ważnych ofert</w:t>
      </w:r>
      <w:r w:rsidRPr="006F2DCE">
        <w:rPr>
          <w:sz w:val="21"/>
          <w:szCs w:val="21"/>
        </w:rPr>
        <w:t>.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23"/>
        <w:gridCol w:w="2185"/>
        <w:gridCol w:w="2126"/>
        <w:gridCol w:w="1803"/>
        <w:gridCol w:w="750"/>
      </w:tblGrid>
      <w:tr w:rsidR="00360F7B" w:rsidRPr="00C426A8" w:rsidTr="00360F7B">
        <w:trPr>
          <w:trHeight w:val="6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OF. NR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WYKONAWCA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1 CENA – 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1B5CA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2 PARAMETRY TECHNICZNE – 3</w:t>
            </w:r>
            <w:r w:rsidR="001B5CA9">
              <w:rPr>
                <w:sz w:val="21"/>
                <w:szCs w:val="21"/>
              </w:rPr>
              <w:t>0</w:t>
            </w:r>
            <w:r w:rsidRPr="00360F7B">
              <w:rPr>
                <w:sz w:val="21"/>
                <w:szCs w:val="21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1B5CA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 xml:space="preserve">KRYT. 3 OKRES GWARANCJI – </w:t>
            </w:r>
            <w:r w:rsidR="001B5CA9">
              <w:rPr>
                <w:sz w:val="21"/>
                <w:szCs w:val="21"/>
              </w:rPr>
              <w:t>10</w:t>
            </w:r>
            <w:r w:rsidRPr="00360F7B">
              <w:rPr>
                <w:sz w:val="21"/>
                <w:szCs w:val="21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SUMA</w:t>
            </w:r>
          </w:p>
        </w:tc>
      </w:tr>
      <w:tr w:rsidR="00360F7B" w:rsidRPr="00C426A8" w:rsidTr="00360F7B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1B5CA9" w:rsidP="00360F7B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1B5CA9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Medtronic Poland Sp. z o. o.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1B5CA9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  <w:r w:rsidR="00360F7B" w:rsidRPr="00360F7B">
              <w:rPr>
                <w:sz w:val="21"/>
                <w:szCs w:val="21"/>
              </w:rPr>
              <w:t>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1B5CA9" w:rsidP="001B5CA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F7B" w:rsidRPr="00360F7B" w:rsidRDefault="001B5CA9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60F7B" w:rsidRPr="00360F7B">
              <w:rPr>
                <w:sz w:val="21"/>
                <w:szCs w:val="21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1B5CA9" w:rsidP="00360F7B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</w:t>
            </w:r>
            <w:r w:rsidR="00360F7B" w:rsidRPr="00360F7B">
              <w:rPr>
                <w:bCs/>
                <w:sz w:val="21"/>
                <w:szCs w:val="21"/>
              </w:rPr>
              <w:t>,00</w:t>
            </w:r>
          </w:p>
        </w:tc>
      </w:tr>
      <w:tr w:rsidR="001B5CA9" w:rsidRPr="00360F7B" w:rsidTr="00F86141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A9" w:rsidRPr="00360F7B" w:rsidRDefault="001B5CA9" w:rsidP="00F8614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A9" w:rsidRPr="00360F7B" w:rsidRDefault="001B5CA9" w:rsidP="00F86141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1B5CA9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BIOTRONIK Polska Sp. z o. o.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A9" w:rsidRPr="00360F7B" w:rsidRDefault="001B5CA9" w:rsidP="00F8614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A9" w:rsidRPr="00360F7B" w:rsidRDefault="001B5CA9" w:rsidP="00F8614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CA9" w:rsidRPr="00360F7B" w:rsidRDefault="001B5CA9" w:rsidP="00F8614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360F7B">
              <w:rPr>
                <w:sz w:val="21"/>
                <w:szCs w:val="21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A9" w:rsidRPr="00360F7B" w:rsidRDefault="001B5CA9" w:rsidP="00F86141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360F7B">
              <w:rPr>
                <w:bCs/>
                <w:sz w:val="21"/>
                <w:szCs w:val="21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>Informację otrzymuj</w:t>
      </w:r>
      <w:r w:rsidR="000C5AC8">
        <w:rPr>
          <w:rFonts w:eastAsia="Times New Roman"/>
          <w:color w:val="auto"/>
          <w:sz w:val="21"/>
          <w:szCs w:val="21"/>
          <w:lang w:eastAsia="en-US"/>
        </w:rPr>
        <w:t>ą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</w:t>
      </w:r>
      <w:r w:rsidR="000C5AC8">
        <w:rPr>
          <w:rFonts w:eastAsia="Times New Roman"/>
          <w:color w:val="auto"/>
          <w:sz w:val="21"/>
          <w:szCs w:val="21"/>
          <w:lang w:eastAsia="en-US"/>
        </w:rPr>
        <w:t>y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>, któr</w:t>
      </w:r>
      <w:r w:rsidR="000C5AC8">
        <w:rPr>
          <w:rFonts w:eastAsia="Times New Roman"/>
          <w:color w:val="auto"/>
          <w:sz w:val="21"/>
          <w:szCs w:val="21"/>
          <w:lang w:eastAsia="en-US"/>
        </w:rPr>
        <w:t>z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>y złoży</w:t>
      </w:r>
      <w:r w:rsidR="000C5AC8">
        <w:rPr>
          <w:rFonts w:eastAsia="Times New Roman"/>
          <w:color w:val="auto"/>
          <w:sz w:val="21"/>
          <w:szCs w:val="21"/>
          <w:lang w:eastAsia="en-US"/>
        </w:rPr>
        <w:t>li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>USK</w:t>
      </w:r>
      <w:r w:rsidR="000C5AC8">
        <w:rPr>
          <w:rFonts w:eastAsia="Times New Roman"/>
          <w:color w:val="auto"/>
          <w:sz w:val="21"/>
          <w:szCs w:val="21"/>
          <w:lang w:eastAsia="en-US"/>
        </w:rPr>
        <w:t>-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B841A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B841A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  <w:bookmarkStart w:id="0" w:name="_GoBack"/>
      <w:bookmarkEnd w:id="0"/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C5AC8"/>
    <w:rsid w:val="001B5CA9"/>
    <w:rsid w:val="00204382"/>
    <w:rsid w:val="00293A8B"/>
    <w:rsid w:val="002B32C1"/>
    <w:rsid w:val="00355FDE"/>
    <w:rsid w:val="00360F7B"/>
    <w:rsid w:val="00385292"/>
    <w:rsid w:val="004528F8"/>
    <w:rsid w:val="004C2E1D"/>
    <w:rsid w:val="00582E45"/>
    <w:rsid w:val="005D134F"/>
    <w:rsid w:val="006013CA"/>
    <w:rsid w:val="00686468"/>
    <w:rsid w:val="006F2DCE"/>
    <w:rsid w:val="006F76BE"/>
    <w:rsid w:val="00796A33"/>
    <w:rsid w:val="007B4EFA"/>
    <w:rsid w:val="007E5334"/>
    <w:rsid w:val="00805A51"/>
    <w:rsid w:val="008E4456"/>
    <w:rsid w:val="009625E1"/>
    <w:rsid w:val="00B00FFA"/>
    <w:rsid w:val="00B73780"/>
    <w:rsid w:val="00B841A9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1471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31</cp:revision>
  <cp:lastPrinted>2024-06-07T06:51:00Z</cp:lastPrinted>
  <dcterms:created xsi:type="dcterms:W3CDTF">2023-01-10T13:06:00Z</dcterms:created>
  <dcterms:modified xsi:type="dcterms:W3CDTF">2024-06-07T06:52:00Z</dcterms:modified>
</cp:coreProperties>
</file>