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CEE" w14:textId="7F601143" w:rsidR="001478AE" w:rsidRDefault="007C6D4B" w:rsidP="007C6D4B">
      <w:pPr>
        <w:spacing w:after="0"/>
        <w:jc w:val="right"/>
        <w:rPr>
          <w:b/>
          <w:sz w:val="24"/>
          <w:szCs w:val="24"/>
        </w:rPr>
      </w:pPr>
      <w:r w:rsidRPr="007C6D4B">
        <w:rPr>
          <w:b/>
          <w:sz w:val="24"/>
          <w:szCs w:val="24"/>
        </w:rPr>
        <w:t>Załącznik nr 5 do SWZ</w:t>
      </w:r>
    </w:p>
    <w:p w14:paraId="17FB36B6" w14:textId="77777777" w:rsidR="00EA1C87" w:rsidRDefault="00EA1C87" w:rsidP="00EA1C87">
      <w:pPr>
        <w:spacing w:after="0"/>
        <w:jc w:val="center"/>
        <w:rPr>
          <w:b/>
          <w:bCs/>
        </w:rPr>
      </w:pPr>
    </w:p>
    <w:p w14:paraId="2383262A" w14:textId="533449AC" w:rsidR="00EA1C87" w:rsidRPr="007C6D4B" w:rsidRDefault="00EA1C87" w:rsidP="00EA1C87">
      <w:pPr>
        <w:spacing w:after="0"/>
        <w:jc w:val="center"/>
        <w:rPr>
          <w:b/>
          <w:sz w:val="24"/>
          <w:szCs w:val="24"/>
        </w:rPr>
      </w:pPr>
      <w:r>
        <w:rPr>
          <w:b/>
          <w:bCs/>
        </w:rPr>
        <w:t>Opis przedmiotu zamówienia</w:t>
      </w:r>
      <w:r w:rsidRPr="00B83266">
        <w:rPr>
          <w:b/>
          <w:bCs/>
        </w:rPr>
        <w:t xml:space="preserve">  </w:t>
      </w:r>
    </w:p>
    <w:p w14:paraId="31B90154" w14:textId="77777777" w:rsidR="007C6D4B" w:rsidRDefault="007C6D4B" w:rsidP="007C6D4B">
      <w:pPr>
        <w:spacing w:after="0"/>
        <w:jc w:val="right"/>
        <w:rPr>
          <w:b/>
          <w:sz w:val="32"/>
          <w:szCs w:val="3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82"/>
        <w:gridCol w:w="476"/>
        <w:gridCol w:w="7668"/>
        <w:gridCol w:w="992"/>
      </w:tblGrid>
      <w:tr w:rsidR="005D587B" w14:paraId="4F56587F" w14:textId="77777777" w:rsidTr="005D587B">
        <w:trPr>
          <w:trHeight w:val="486"/>
        </w:trPr>
        <w:tc>
          <w:tcPr>
            <w:tcW w:w="1258" w:type="dxa"/>
            <w:gridSpan w:val="2"/>
          </w:tcPr>
          <w:p w14:paraId="53354FD1" w14:textId="0E1AC6C5" w:rsidR="005D587B" w:rsidRPr="00CD6F53" w:rsidRDefault="005D587B" w:rsidP="00CD6F53">
            <w:pPr>
              <w:rPr>
                <w:b/>
              </w:rPr>
            </w:pPr>
            <w:r w:rsidRPr="00CD6F53">
              <w:rPr>
                <w:b/>
              </w:rPr>
              <w:t>L.p.</w:t>
            </w:r>
          </w:p>
        </w:tc>
        <w:tc>
          <w:tcPr>
            <w:tcW w:w="7668" w:type="dxa"/>
            <w:vAlign w:val="center"/>
          </w:tcPr>
          <w:p w14:paraId="3F43D819" w14:textId="77777777" w:rsidR="005D587B" w:rsidRPr="00CD6F53" w:rsidRDefault="005D587B" w:rsidP="00CD6F53">
            <w:pPr>
              <w:rPr>
                <w:b/>
              </w:rPr>
            </w:pPr>
            <w:r w:rsidRPr="00CD6F53">
              <w:rPr>
                <w:b/>
              </w:rPr>
              <w:t xml:space="preserve">Nazwa </w:t>
            </w:r>
          </w:p>
        </w:tc>
        <w:tc>
          <w:tcPr>
            <w:tcW w:w="992" w:type="dxa"/>
            <w:vAlign w:val="center"/>
          </w:tcPr>
          <w:p w14:paraId="28C60263" w14:textId="502ACC5F" w:rsidR="005D587B" w:rsidRPr="00CD6F53" w:rsidRDefault="005D587B" w:rsidP="00804A3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5D587B" w14:paraId="68364C59" w14:textId="77777777" w:rsidTr="005D587B">
        <w:trPr>
          <w:trHeight w:val="699"/>
        </w:trPr>
        <w:tc>
          <w:tcPr>
            <w:tcW w:w="1258" w:type="dxa"/>
            <w:gridSpan w:val="2"/>
          </w:tcPr>
          <w:p w14:paraId="31A68CBA" w14:textId="52787B5A" w:rsidR="005D587B" w:rsidRPr="00CD6F53" w:rsidRDefault="005D587B" w:rsidP="00CD6F53">
            <w:pPr>
              <w:jc w:val="center"/>
            </w:pPr>
            <w:r>
              <w:t>Cz. 1.</w:t>
            </w:r>
          </w:p>
        </w:tc>
        <w:tc>
          <w:tcPr>
            <w:tcW w:w="7668" w:type="dxa"/>
            <w:vAlign w:val="center"/>
          </w:tcPr>
          <w:p w14:paraId="4AB3236B" w14:textId="77777777" w:rsidR="005D587B" w:rsidRDefault="005D587B" w:rsidP="00FE274D">
            <w:pPr>
              <w:jc w:val="both"/>
              <w:rPr>
                <w:sz w:val="20"/>
                <w:szCs w:val="20"/>
              </w:rPr>
            </w:pPr>
          </w:p>
          <w:p w14:paraId="434AE5CE" w14:textId="193D43C1" w:rsidR="005D587B" w:rsidRPr="004C6E3D" w:rsidRDefault="005D587B" w:rsidP="00FE274D">
            <w:pPr>
              <w:jc w:val="both"/>
              <w:rPr>
                <w:b/>
                <w:bCs/>
              </w:rPr>
            </w:pPr>
            <w:r w:rsidRPr="004C6E3D">
              <w:rPr>
                <w:b/>
                <w:bCs/>
              </w:rPr>
              <w:t>Serwer</w:t>
            </w:r>
          </w:p>
          <w:p w14:paraId="744B571A" w14:textId="77777777" w:rsidR="005D587B" w:rsidRDefault="005D587B" w:rsidP="00FE274D">
            <w:pPr>
              <w:jc w:val="both"/>
              <w:rPr>
                <w:sz w:val="20"/>
                <w:szCs w:val="20"/>
              </w:rPr>
            </w:pPr>
          </w:p>
          <w:p w14:paraId="398CEB0E" w14:textId="55629DC1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Obudowa: Obudowa </w:t>
            </w:r>
            <w:proofErr w:type="spellStart"/>
            <w:r w:rsidRPr="00FE274D">
              <w:rPr>
                <w:sz w:val="20"/>
                <w:szCs w:val="20"/>
              </w:rPr>
              <w:t>Rack</w:t>
            </w:r>
            <w:proofErr w:type="spellEnd"/>
            <w:r w:rsidRPr="00FE274D">
              <w:rPr>
                <w:sz w:val="20"/>
                <w:szCs w:val="20"/>
              </w:rPr>
              <w:t xml:space="preserve"> o wysokości 1U z możliwością instalacji min 8 dysków 2.5" </w:t>
            </w:r>
            <w:proofErr w:type="spellStart"/>
            <w:r w:rsidRPr="00FE274D">
              <w:rPr>
                <w:sz w:val="20"/>
                <w:szCs w:val="20"/>
              </w:rPr>
              <w:t>HotPlug</w:t>
            </w:r>
            <w:proofErr w:type="spellEnd"/>
            <w:r w:rsidRPr="00FE274D">
              <w:rPr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FE274D">
              <w:rPr>
                <w:sz w:val="20"/>
                <w:szCs w:val="20"/>
              </w:rPr>
              <w:t>rack</w:t>
            </w:r>
            <w:proofErr w:type="spellEnd"/>
            <w:r w:rsidRPr="00FE274D">
              <w:rPr>
                <w:sz w:val="20"/>
                <w:szCs w:val="20"/>
              </w:rPr>
              <w:t xml:space="preserve">. Posiadająca dodatkowy przedni panel zamykany na klucz, chroniący dyski twarde przed nieuprawnionym wyjęciem z serwera, Procesor: Jeden procesor posiadający 16 fizycznych rdzeni z technologią HT o taktowaniu podstawowym wynoszącym min. 2.4GHz i 24MB pamięci podręcznej. Osiągający wynik min w teście 30 500 pkt w teście CPU Benchmark dostępnym na stornie https://www.cpubenchmark.net/high_end_cpus.html, Płyta główna z możliwością zainstalowania minimum dwóch procesorów. Płyta główna musi być zaprojektowana przez producenta serwera i oznaczona jego znakiem firmowym, Chipset Dedykowany przez producenta procesora do pracy w serwerach dwuprocesorowych, Pamięć RAM Pamięć RAM 64 GB pamięci RAM typu RDIMM o częstotliwości pracy 3200MHz. Płyta powinna obsługiwać  min. 1024 GB pamięci RAM, na płycie głównej powinno znajdować się minimum 16 slotów przeznaczonych dla pamięci. Możliwe zabezpieczenia pamięci: Memory </w:t>
            </w:r>
            <w:proofErr w:type="spellStart"/>
            <w:r w:rsidRPr="00FE274D">
              <w:rPr>
                <w:sz w:val="20"/>
                <w:szCs w:val="20"/>
              </w:rPr>
              <w:t>Rank</w:t>
            </w:r>
            <w:proofErr w:type="spellEnd"/>
            <w:r w:rsidRPr="00FE274D">
              <w:rPr>
                <w:sz w:val="20"/>
                <w:szCs w:val="20"/>
              </w:rPr>
              <w:t xml:space="preserve"> Sparing, Memory Mirror, </w:t>
            </w:r>
            <w:proofErr w:type="spellStart"/>
            <w:r w:rsidRPr="00FE274D">
              <w:rPr>
                <w:sz w:val="20"/>
                <w:szCs w:val="20"/>
              </w:rPr>
              <w:t>Lockstep</w:t>
            </w:r>
            <w:proofErr w:type="spellEnd"/>
            <w:r w:rsidRPr="00FE274D">
              <w:rPr>
                <w:sz w:val="20"/>
                <w:szCs w:val="20"/>
              </w:rPr>
              <w:t xml:space="preserve">, </w:t>
            </w:r>
            <w:proofErr w:type="spellStart"/>
            <w:r w:rsidRPr="00FE274D">
              <w:rPr>
                <w:sz w:val="20"/>
                <w:szCs w:val="20"/>
              </w:rPr>
              <w:t>Sloty</w:t>
            </w:r>
            <w:proofErr w:type="spellEnd"/>
            <w:r w:rsidRPr="00FE274D">
              <w:rPr>
                <w:sz w:val="20"/>
                <w:szCs w:val="20"/>
              </w:rPr>
              <w:t xml:space="preserve"> PCI Express: Min. jeden slot </w:t>
            </w:r>
            <w:proofErr w:type="spellStart"/>
            <w:r w:rsidRPr="00FE274D">
              <w:rPr>
                <w:sz w:val="20"/>
                <w:szCs w:val="20"/>
              </w:rPr>
              <w:t>PCIe</w:t>
            </w:r>
            <w:proofErr w:type="spellEnd"/>
            <w:r w:rsidRPr="00FE274D">
              <w:rPr>
                <w:sz w:val="20"/>
                <w:szCs w:val="20"/>
              </w:rPr>
              <w:t xml:space="preserve"> gen4 umożliwiający instalację karty </w:t>
            </w:r>
            <w:proofErr w:type="spellStart"/>
            <w:r w:rsidRPr="00FE274D">
              <w:rPr>
                <w:sz w:val="20"/>
                <w:szCs w:val="20"/>
              </w:rPr>
              <w:t>niskoprofilowej</w:t>
            </w:r>
            <w:proofErr w:type="spellEnd"/>
            <w:r w:rsidRPr="00FE274D">
              <w:rPr>
                <w:sz w:val="20"/>
                <w:szCs w:val="20"/>
              </w:rPr>
              <w:t xml:space="preserve">, Karta graficzna: Zintegrowana karta graficzna  umożliwiająca rozdzielczość min. 1280x1024, Wbudowane porty: min. trzy porty USB z czego min 2 porty 3.0 , 2 porty RJ45, 2 porty VGA (1 na przednim panelu obudowy, drugi na tylnym), 1 port OCP 3.0, Interfejsy sieciowe: Wbudowana dwuportowa karta Gigabit Ethernet. Zainstalowana w porcie OCP 3.0 karta 4x1Gbe w standardzie BASE-T, Kontroler dysków: Sprzętowy kontroler dyskowy, umożliwiający obsługę dysków z prędkościami transferu  6, 12 </w:t>
            </w:r>
            <w:proofErr w:type="spellStart"/>
            <w:r w:rsidRPr="00FE274D">
              <w:rPr>
                <w:sz w:val="20"/>
                <w:szCs w:val="20"/>
              </w:rPr>
              <w:t>Gb</w:t>
            </w:r>
            <w:proofErr w:type="spellEnd"/>
            <w:r w:rsidRPr="00FE274D">
              <w:rPr>
                <w:sz w:val="20"/>
                <w:szCs w:val="20"/>
              </w:rPr>
              <w:t xml:space="preserve">/s;  umożliwiający skonfigurowanie na wewnętrznej pamięci dyskowej zabezpieczeń RAID: 0, 1, 5, 6, 10, 50, 60. Posiadający min 8GB pamięci Cache, </w:t>
            </w:r>
            <w:proofErr w:type="spellStart"/>
            <w:r w:rsidRPr="00FE274D">
              <w:rPr>
                <w:sz w:val="20"/>
                <w:szCs w:val="20"/>
              </w:rPr>
              <w:t>Wewnetrzna</w:t>
            </w:r>
            <w:proofErr w:type="spellEnd"/>
            <w:r w:rsidRPr="00FE274D">
              <w:rPr>
                <w:sz w:val="20"/>
                <w:szCs w:val="20"/>
              </w:rPr>
              <w:t xml:space="preserve"> pamięć masowa: Możliwość instalacji wewnętrznej pamięci masowej typu SATA, </w:t>
            </w:r>
            <w:proofErr w:type="spellStart"/>
            <w:r w:rsidRPr="00FE274D">
              <w:rPr>
                <w:sz w:val="20"/>
                <w:szCs w:val="20"/>
              </w:rPr>
              <w:t>NearLine</w:t>
            </w:r>
            <w:proofErr w:type="spellEnd"/>
            <w:r w:rsidRPr="00FE274D">
              <w:rPr>
                <w:sz w:val="20"/>
                <w:szCs w:val="20"/>
              </w:rPr>
              <w:t xml:space="preserve"> SAS, SAS, SSD oraz SED dostępnych w ofercie producenta serwera. Zainstalowane min. 4 dyski SSD  o pojemności 960GB SATA 6Gb/s do intensywnego odczytu z parametrem DWPD wynoszącym min 1DWPD 2 dyski SSD o pojemność 480GB SATA 6Gb/s </w:t>
            </w:r>
            <w:proofErr w:type="spellStart"/>
            <w:r w:rsidRPr="00FE274D">
              <w:rPr>
                <w:sz w:val="20"/>
                <w:szCs w:val="20"/>
              </w:rPr>
              <w:t>s</w:t>
            </w:r>
            <w:proofErr w:type="spellEnd"/>
            <w:r w:rsidRPr="00FE274D">
              <w:rPr>
                <w:sz w:val="20"/>
                <w:szCs w:val="20"/>
              </w:rPr>
              <w:t xml:space="preserve"> do intensywnego odczytu z parametrem DWPD wynoszącym min 1DWPD</w:t>
            </w:r>
          </w:p>
          <w:p w14:paraId="3546476D" w14:textId="5F0ABE6E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Możliwość instalacji dodatkowej wewnętrznej pamięci masowej typu </w:t>
            </w:r>
            <w:proofErr w:type="spellStart"/>
            <w:r w:rsidRPr="00FE274D">
              <w:rPr>
                <w:sz w:val="20"/>
                <w:szCs w:val="20"/>
              </w:rPr>
              <w:t>flash</w:t>
            </w:r>
            <w:proofErr w:type="spellEnd"/>
            <w:r w:rsidRPr="00FE274D">
              <w:rPr>
                <w:sz w:val="20"/>
                <w:szCs w:val="20"/>
              </w:rPr>
              <w:t xml:space="preserve">, dedykowanej dla </w:t>
            </w:r>
            <w:proofErr w:type="spellStart"/>
            <w:r w:rsidRPr="00FE274D">
              <w:rPr>
                <w:sz w:val="20"/>
                <w:szCs w:val="20"/>
              </w:rPr>
              <w:t>hypervisora</w:t>
            </w:r>
            <w:proofErr w:type="spellEnd"/>
            <w:r w:rsidRPr="00FE274D">
              <w:rPr>
                <w:sz w:val="20"/>
                <w:szCs w:val="20"/>
              </w:rPr>
              <w:t xml:space="preserve"> </w:t>
            </w:r>
            <w:proofErr w:type="spellStart"/>
            <w:r w:rsidRPr="00FE274D">
              <w:rPr>
                <w:sz w:val="20"/>
                <w:szCs w:val="20"/>
              </w:rPr>
              <w:t>wirtualizacyjnego</w:t>
            </w:r>
            <w:proofErr w:type="spellEnd"/>
            <w:r w:rsidRPr="00FE274D">
              <w:rPr>
                <w:sz w:val="20"/>
                <w:szCs w:val="20"/>
              </w:rPr>
              <w:t xml:space="preserve">, umożliwiającej konfigurację zabezpieczenia typu "mirror" lub RAID 1 z poziomu BIOS serwera, rozwiązanie nie może powodować zmniejszenia ilości minimalnej ilości wewnętrznej pamięci masowej w serwerze, Zasilacze: Dwa redundantne zasilacze hot plug o mocy min. 600W każdy, Wentylatory: Możliwość instalacji do 6 wentylatorów, Bezpieczeństwo: Zintegrowany z płytą główną moduł TPM 2.0 v3. Wbudowany czujnik otwarcia obudowy współpracujący z BIOS i kartą zarządzającą, Karta zarządzająca: Niezależna od zainstalowanego systemu operacyjnego, zintegrowana z płytą główną lub jako dodatkowa karta rozszerzeń (Zamawiający dopuszcza zastosowanie karty instalowanej w slocie PCI Express jednak nie może ona powodować zmniejszenia minimalnej ilości wymaganych slotów w serwerze),  posiadająca minimalną funkcjonalność: zdalny dostęp do graficznego interfejsu Web karty zarządzającej, - zdalne monitorowanie i informowanie o statusie serwera (m.in. prędkości obrotowej wentylatorów, konfiguracji serwera), szyfrowane połączenie (SSLv3) oraz autentykacje i autoryzację użytkownika, możliwość podmontowania zdalnych wirtualnych napędów, wirtualną konsolę z dostępem do myszy, klawiatury, wsparcie dla IPv6, wsparcie dla WSMAN (Web Service for Management); SNMP; IPMI2.0, VLAN </w:t>
            </w:r>
            <w:proofErr w:type="spellStart"/>
            <w:r w:rsidRPr="00FE274D">
              <w:rPr>
                <w:sz w:val="20"/>
                <w:szCs w:val="20"/>
              </w:rPr>
              <w:t>tagging</w:t>
            </w:r>
            <w:proofErr w:type="spellEnd"/>
            <w:r w:rsidRPr="00FE274D">
              <w:rPr>
                <w:sz w:val="20"/>
                <w:szCs w:val="20"/>
              </w:rPr>
              <w:t xml:space="preserve">, Telnet, SSH, możliwość zdalnego monitorowania w czasie rzeczywistym poboru prądu przez serwer, możliwość zdalnego ustawienia limitu poboru prądu przez konkretny serwer, integracja z Active Directory, </w:t>
            </w:r>
            <w:r w:rsidRPr="00FE274D">
              <w:rPr>
                <w:sz w:val="20"/>
                <w:szCs w:val="20"/>
              </w:rPr>
              <w:lastRenderedPageBreak/>
              <w:t xml:space="preserve">możliwość obsługi przez dwóch administratorów jednocześnie, wsparcie dla </w:t>
            </w:r>
            <w:proofErr w:type="spellStart"/>
            <w:r w:rsidRPr="00FE274D">
              <w:rPr>
                <w:sz w:val="20"/>
                <w:szCs w:val="20"/>
              </w:rPr>
              <w:t>dynamic</w:t>
            </w:r>
            <w:proofErr w:type="spellEnd"/>
            <w:r w:rsidRPr="00FE274D">
              <w:rPr>
                <w:sz w:val="20"/>
                <w:szCs w:val="20"/>
              </w:rPr>
              <w:t xml:space="preserve"> DNS, wysyłanie do administratora maila z powiadomieniem o awarii lub zmianie konfiguracji sprzętowej, możliwość podłączenia lokalnego poprzez złącze RS-232, możliwość zarządzania bezpośredniego poprzez złącze USB umieszczone na froncie obudowy, Gwarancja: Trzy lata gwarancji realizowanej w miejscu instalacji sprzętu, z czasem reakcji do następnego dnia roboczego od przyjęcia zgłoszenia, możliwość zgłaszania awarii poprzez ogólnopolską linię telefoniczną producenta 24h/7 Diagnostyka wykonywana przez autoryzowanego serwisanta, w miejscu instalacji sprzętu. Możliwość przedłużenia gwarancji do 7lat. Możliwość sprawdzenia statusu gwarancji poprzez stronę producenta podając unikatowy numer urządzenia, oraz pobieranie uaktualnień </w:t>
            </w:r>
            <w:proofErr w:type="spellStart"/>
            <w:r w:rsidRPr="00FE274D">
              <w:rPr>
                <w:sz w:val="20"/>
                <w:szCs w:val="20"/>
              </w:rPr>
              <w:t>mikrokodu</w:t>
            </w:r>
            <w:proofErr w:type="spellEnd"/>
            <w:r w:rsidRPr="00FE274D">
              <w:rPr>
                <w:sz w:val="20"/>
                <w:szCs w:val="20"/>
              </w:rPr>
              <w:t xml:space="preserve"> oraz sterowników  nawet w przypadku wygaśnięcia gwarancji.</w:t>
            </w:r>
          </w:p>
          <w:p w14:paraId="787B75AB" w14:textId="3A385A3A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System operacyjny: Microsoft Windows Server Standard 2019 16 </w:t>
            </w:r>
            <w:proofErr w:type="spellStart"/>
            <w:r w:rsidRPr="00FE274D">
              <w:rPr>
                <w:sz w:val="20"/>
                <w:szCs w:val="20"/>
              </w:rPr>
              <w:t>Core</w:t>
            </w:r>
            <w:proofErr w:type="spellEnd"/>
            <w:r w:rsidRPr="00FE274D">
              <w:rPr>
                <w:sz w:val="20"/>
                <w:szCs w:val="20"/>
              </w:rPr>
              <w:t xml:space="preserve"> lub równoważny</w:t>
            </w:r>
          </w:p>
          <w:p w14:paraId="335E16AF" w14:textId="77777777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Oprogramowanie do backupu 1 maszyny wirtualnej oraz 1 serwera fizycznego: Zamawiający wymaga dokumentacji w języku polskim lub angielskim. Backup obejmuje kopie całego systemu operacyjnego wraz z konfiguracją oraz zainstalowanymi aplikacjami i plikami. Program umożliwia skonfigurowanie różnych schematów wykonywania backupu: w trybie pełnym, backupy przyrostowe lub tryb mieszany. Istnieje możliwość wykonywania backupów pełnych i przyrostowych na dyski lokalne, dyski sieciowe, SAN, NAS, dyski USB, </w:t>
            </w:r>
            <w:proofErr w:type="spellStart"/>
            <w:r w:rsidRPr="00FE274D">
              <w:rPr>
                <w:sz w:val="20"/>
                <w:szCs w:val="20"/>
              </w:rPr>
              <w:t>Firewire</w:t>
            </w:r>
            <w:proofErr w:type="spellEnd"/>
            <w:r w:rsidRPr="00FE274D">
              <w:rPr>
                <w:sz w:val="20"/>
                <w:szCs w:val="20"/>
              </w:rPr>
              <w:t>. Program nie wymaga oddzielnego serwera zarządzającego backupem, a harmonogram zadań tworzenia backupów dla danej maszyny jest przechowywany bezpośrednio na tej maszynie.</w:t>
            </w:r>
          </w:p>
          <w:p w14:paraId="7A38216F" w14:textId="1EEA3BDD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Możliwe jest tworzenie kopii zapasowej w automatycznym trybie hot backupu (bez korzystania ze skryptów zamykających i uruchamiających bazy czy programy). Hot backup powinien pozwalać na backup systemu, aplikacji i baz danych takich  MS SQL, MS Exchange, Active Directory, </w:t>
            </w:r>
            <w:proofErr w:type="spellStart"/>
            <w:r w:rsidRPr="00FE274D">
              <w:rPr>
                <w:sz w:val="20"/>
                <w:szCs w:val="20"/>
              </w:rPr>
              <w:t>Share</w:t>
            </w:r>
            <w:proofErr w:type="spellEnd"/>
            <w:r w:rsidRPr="00FE274D">
              <w:rPr>
                <w:sz w:val="20"/>
                <w:szCs w:val="20"/>
              </w:rPr>
              <w:t xml:space="preserve"> Point, Oracle od wersji 11g. Rozwiązanie musi umożliwiać tworzenie backupu przez łącze 3G i </w:t>
            </w:r>
            <w:proofErr w:type="spellStart"/>
            <w:r w:rsidRPr="00FE274D">
              <w:rPr>
                <w:sz w:val="20"/>
                <w:szCs w:val="20"/>
              </w:rPr>
              <w:t>WiFi</w:t>
            </w:r>
            <w:proofErr w:type="spellEnd"/>
            <w:r w:rsidRPr="00FE274D">
              <w:rPr>
                <w:sz w:val="20"/>
                <w:szCs w:val="20"/>
              </w:rPr>
              <w:t>. Podczas tworzenia kopii zapasowej program generuje plik sumy kontrolnej (md5) dla pliku backupu w celu kontroli plików backupu. Program umożliwia replikację wykonanych plików kopii zapasowych na dyski lokalnie, dyski sieciowe lub do lokalizacji zdalnych na serwer FTP.</w:t>
            </w:r>
          </w:p>
          <w:p w14:paraId="5667A751" w14:textId="77777777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Możliwość przywrócenia backupu całego obrazu dysku/partycji na takim samym sprzęcie, jak ten który był </w:t>
            </w:r>
            <w:proofErr w:type="spellStart"/>
            <w:r w:rsidRPr="00FE274D">
              <w:rPr>
                <w:sz w:val="20"/>
                <w:szCs w:val="20"/>
              </w:rPr>
              <w:t>backupowany</w:t>
            </w:r>
            <w:proofErr w:type="spellEnd"/>
            <w:r w:rsidRPr="00FE274D">
              <w:rPr>
                <w:sz w:val="20"/>
                <w:szCs w:val="20"/>
              </w:rPr>
              <w:t xml:space="preserve"> jak również na zupełnie innym komputerze lub serwerze z automatycznym dopasowaniem sterowników do nowego sprzętu lub możliwość dodania sterowników przez użytkownika. Komputer powinien zostać uruchomiony z </w:t>
            </w:r>
            <w:proofErr w:type="spellStart"/>
            <w:r w:rsidRPr="00FE274D">
              <w:rPr>
                <w:sz w:val="20"/>
                <w:szCs w:val="20"/>
              </w:rPr>
              <w:t>bootowalnej</w:t>
            </w:r>
            <w:proofErr w:type="spellEnd"/>
            <w:r w:rsidRPr="00FE274D">
              <w:rPr>
                <w:sz w:val="20"/>
                <w:szCs w:val="20"/>
              </w:rPr>
              <w:t xml:space="preserve"> płyty CD lub </w:t>
            </w:r>
            <w:proofErr w:type="spellStart"/>
            <w:r w:rsidRPr="00FE274D">
              <w:rPr>
                <w:sz w:val="20"/>
                <w:szCs w:val="20"/>
              </w:rPr>
              <w:t>pendrive’a</w:t>
            </w:r>
            <w:proofErr w:type="spellEnd"/>
            <w:r w:rsidRPr="00FE274D">
              <w:rPr>
                <w:sz w:val="20"/>
                <w:szCs w:val="20"/>
              </w:rPr>
              <w:t xml:space="preserve">, z którego bezpośrednio zostaje uruchomiony proces odzyskiwania obrazu dysku z backupu. Bez względu na rozmiar backupu, program umożliwia automatyczne uruchomienie systemu z backupu jako maszyny wirtualnej w środowiskach </w:t>
            </w:r>
            <w:proofErr w:type="spellStart"/>
            <w:r w:rsidRPr="00FE274D">
              <w:rPr>
                <w:sz w:val="20"/>
                <w:szCs w:val="20"/>
              </w:rPr>
              <w:t>VirtualBox</w:t>
            </w:r>
            <w:proofErr w:type="spellEnd"/>
            <w:r w:rsidRPr="00FE274D">
              <w:rPr>
                <w:sz w:val="20"/>
                <w:szCs w:val="20"/>
              </w:rPr>
              <w:t xml:space="preserve">, </w:t>
            </w:r>
            <w:proofErr w:type="spellStart"/>
            <w:r w:rsidRPr="00FE274D">
              <w:rPr>
                <w:sz w:val="20"/>
                <w:szCs w:val="20"/>
              </w:rPr>
              <w:t>VMware</w:t>
            </w:r>
            <w:proofErr w:type="spellEnd"/>
            <w:r w:rsidRPr="00FE274D">
              <w:rPr>
                <w:sz w:val="20"/>
                <w:szCs w:val="20"/>
              </w:rPr>
              <w:t xml:space="preserve"> </w:t>
            </w:r>
            <w:proofErr w:type="spellStart"/>
            <w:r w:rsidRPr="00FE274D">
              <w:rPr>
                <w:sz w:val="20"/>
                <w:szCs w:val="20"/>
              </w:rPr>
              <w:t>vSphere</w:t>
            </w:r>
            <w:proofErr w:type="spellEnd"/>
            <w:r w:rsidRPr="00FE274D">
              <w:rPr>
                <w:sz w:val="20"/>
                <w:szCs w:val="20"/>
              </w:rPr>
              <w:t xml:space="preserve"> lub Hyper-V bez konieczności wcześniejszej konwersji pliku backupu do postaci wirtualnej. Program umożliwia zamontowanie pliku backupu jako dysku wirtualnego w trybie odczyt/zapis lub tylko do odczytu. Tak podłączony dysk logiczny umożliwia przeglądanie, wyszukiwanie i odzyskiwanie plików, folderów a także modyfikowanie zawartości. Podczas przywracania obrazu dysku/partycji z kopii zapasowej, program umożliwia: uaktywnienie wybranej partycji, przywrócenia sektora MBR, przywrócenie sygnatur dysku, przywrócenie ukrytych ścieżek na dysku, dezaktywację licencji systemu Windows. Program pozwala na zdefiniowanie procesu tworzenia kolejnych backupów przyrostowych, które w sposób automatyczny będą odtwarzane po określonym przez administratora czasie na innej maszynie fizycznej lub wirtualnej (VMDK, VHD, VHDX). Musi istnieć możliwość zdefiniowania opóźnienia z jakim kopie przyrostowe będą przenoszone na nowy wolumin w zakresie od 1 godziny do 30 dni. </w:t>
            </w:r>
          </w:p>
          <w:p w14:paraId="38C2E73A" w14:textId="1B074A21" w:rsidR="005D587B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>Program musi umożliwiać pełną konfigurację i pełne zarządzanie zadaniami wykonywania kopii zapasowej. Program musi umożliwiać wysłanie powiadomień w postaci wiadomości e-mail gdy: zadanie backupu zakończyło się niepowodzeniem, po zakończeniu zadania tworzenia backupu, oraz podsumowanie aktywności dziennej, tygodniowej i miesięcznej.</w:t>
            </w:r>
          </w:p>
          <w:p w14:paraId="222F1699" w14:textId="01B39A5A" w:rsidR="005D587B" w:rsidRPr="00922CFC" w:rsidRDefault="005D587B" w:rsidP="00922CFC">
            <w:pPr>
              <w:jc w:val="both"/>
              <w:rPr>
                <w:sz w:val="20"/>
                <w:szCs w:val="20"/>
              </w:rPr>
            </w:pPr>
            <w:r w:rsidRPr="00922CFC">
              <w:rPr>
                <w:sz w:val="20"/>
                <w:szCs w:val="20"/>
              </w:rPr>
              <w:t xml:space="preserve">Oprogramowanie do backupu 1 maszyny wirtualnej oraz 1 serwera fizycznego – licencja bezterminowa z rocznym serwisem w cenie lub </w:t>
            </w:r>
          </w:p>
          <w:p w14:paraId="70CF774F" w14:textId="7676E85A" w:rsidR="005D587B" w:rsidRDefault="005D587B" w:rsidP="00922CFC">
            <w:pPr>
              <w:jc w:val="both"/>
              <w:rPr>
                <w:sz w:val="20"/>
                <w:szCs w:val="20"/>
              </w:rPr>
            </w:pPr>
            <w:r w:rsidRPr="00922CFC">
              <w:rPr>
                <w:sz w:val="20"/>
                <w:szCs w:val="20"/>
              </w:rPr>
              <w:t>Oprogramowanie do backupu 1 maszyny wirtualnej oraz 1 serwera fizycznego – licencja bezterminowa z 3 letnim serwisem.</w:t>
            </w:r>
          </w:p>
          <w:p w14:paraId="28EC1CA9" w14:textId="6235114F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>
              <w:rPr>
                <w:sz w:val="20"/>
                <w:szCs w:val="20"/>
              </w:rPr>
              <w:t>.</w:t>
            </w:r>
          </w:p>
          <w:p w14:paraId="0DDCF67B" w14:textId="22BEE2B2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lastRenderedPageBreak/>
              <w:t xml:space="preserve">Źródło: </w:t>
            </w:r>
            <w:hyperlink r:id="rId4" w:history="1">
              <w:r w:rsidRPr="00FE274D">
                <w:rPr>
                  <w:rStyle w:val="Hipercze"/>
                  <w:sz w:val="20"/>
                  <w:szCs w:val="20"/>
                </w:rPr>
                <w:t>https://www.cpubenchmark.net/high_end_cpus.html</w:t>
              </w:r>
            </w:hyperlink>
          </w:p>
          <w:p w14:paraId="5D719B8D" w14:textId="77777777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D9F3ED" w14:textId="77777777" w:rsidR="005D587B" w:rsidRDefault="005D587B" w:rsidP="00912368">
            <w:pPr>
              <w:jc w:val="center"/>
            </w:pPr>
            <w:r>
              <w:lastRenderedPageBreak/>
              <w:t>1 szt.</w:t>
            </w:r>
          </w:p>
          <w:p w14:paraId="6A696436" w14:textId="5610F97E" w:rsidR="005D587B" w:rsidRDefault="005D587B" w:rsidP="00912368">
            <w:pPr>
              <w:jc w:val="center"/>
            </w:pPr>
          </w:p>
        </w:tc>
      </w:tr>
      <w:tr w:rsidR="005D587B" w14:paraId="6DA2E8F9" w14:textId="77777777" w:rsidTr="00A33F4B">
        <w:trPr>
          <w:trHeight w:val="1407"/>
        </w:trPr>
        <w:tc>
          <w:tcPr>
            <w:tcW w:w="1258" w:type="dxa"/>
            <w:gridSpan w:val="2"/>
          </w:tcPr>
          <w:p w14:paraId="18D64CE5" w14:textId="56C6D474" w:rsidR="005D587B" w:rsidRDefault="005D587B" w:rsidP="007C6D4B">
            <w:pPr>
              <w:jc w:val="center"/>
            </w:pPr>
            <w:r>
              <w:lastRenderedPageBreak/>
              <w:t>Cz. 2</w:t>
            </w:r>
          </w:p>
        </w:tc>
        <w:tc>
          <w:tcPr>
            <w:tcW w:w="7668" w:type="dxa"/>
            <w:vAlign w:val="center"/>
          </w:tcPr>
          <w:p w14:paraId="164D0B13" w14:textId="77777777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Kserokopiarka kolorowa A3 </w:t>
            </w:r>
          </w:p>
          <w:p w14:paraId="24AE9F76" w14:textId="77777777" w:rsidR="005D587B" w:rsidRPr="0018209F" w:rsidRDefault="005D587B" w:rsidP="007C6D4B"/>
          <w:p w14:paraId="53DC73BB" w14:textId="3FB78775" w:rsidR="005D587B" w:rsidRDefault="005D587B" w:rsidP="007C6D4B">
            <w:pPr>
              <w:jc w:val="both"/>
              <w:rPr>
                <w:sz w:val="20"/>
                <w:szCs w:val="20"/>
              </w:rPr>
            </w:pPr>
            <w:r w:rsidRPr="0018209F">
              <w:rPr>
                <w:sz w:val="20"/>
                <w:szCs w:val="20"/>
              </w:rPr>
              <w:t>Kolorowe urządzenie z ARDF 3w1 (skaner, drukarka, ksero), prędkość drukowania: 45 stron na minutę, prędkość skanowania ARDF: 80 stron / minutę (200/300dpi), prędkość skanowania SPDF*: 120 / 240 stron/minutę (jednostronnie / dwustronnie),</w:t>
            </w:r>
            <w:r>
              <w:rPr>
                <w:sz w:val="20"/>
                <w:szCs w:val="20"/>
              </w:rPr>
              <w:t xml:space="preserve"> </w:t>
            </w:r>
            <w:r w:rsidRPr="0018209F">
              <w:rPr>
                <w:sz w:val="20"/>
                <w:szCs w:val="20"/>
              </w:rPr>
              <w:t xml:space="preserve">rozmiar papieru A6-SRA3 (SRA3, A3, A4, A5, A6, B4, B5, B6, koperty), obciążenie maksymalnie: 50 000 kopii miesięcznie (jednorazowo 200 000 arkuszy), rozdzielczość drukowania / skanowania: 1200 x 1200 </w:t>
            </w:r>
            <w:proofErr w:type="spellStart"/>
            <w:r w:rsidRPr="0018209F">
              <w:rPr>
                <w:sz w:val="20"/>
                <w:szCs w:val="20"/>
              </w:rPr>
              <w:t>dpi</w:t>
            </w:r>
            <w:proofErr w:type="spellEnd"/>
            <w:r w:rsidRPr="0018209F">
              <w:rPr>
                <w:sz w:val="20"/>
                <w:szCs w:val="20"/>
              </w:rPr>
              <w:t>, kopiowanie / drukowanie dwustronne dupleks, pojemność podajnika ARDF / SPDF: 100 / 220 arkuszy, standardowe kasety na papier: 2 x 550 arkuszy, podajnik ręczny na 100 arkuszy</w:t>
            </w:r>
            <w:r>
              <w:rPr>
                <w:sz w:val="20"/>
                <w:szCs w:val="20"/>
              </w:rPr>
              <w:t xml:space="preserve">, </w:t>
            </w:r>
            <w:r w:rsidRPr="0018209F">
              <w:rPr>
                <w:sz w:val="20"/>
                <w:szCs w:val="20"/>
              </w:rPr>
              <w:t xml:space="preserve">gramatura 52-300 g/m2 (taca), 60-300 g/m2 (kasety), obsługa papieru powlekanego i papierów specjalnych, standardowa pamięć 2GB (maksymalne 4GB), dysk twardy w standardzie i maksymalnie 320GB (szyfrowanie danych przetwarzanych i zapisywanych na dysku twardym), czytnik kart SD, USB, interfejsy: Ethernet 10 </w:t>
            </w:r>
            <w:proofErr w:type="spellStart"/>
            <w:r w:rsidRPr="0018209F">
              <w:rPr>
                <w:sz w:val="20"/>
                <w:szCs w:val="20"/>
              </w:rPr>
              <w:t>base</w:t>
            </w:r>
            <w:proofErr w:type="spellEnd"/>
            <w:r w:rsidRPr="0018209F">
              <w:rPr>
                <w:sz w:val="20"/>
                <w:szCs w:val="20"/>
              </w:rPr>
              <w:t xml:space="preserve">-T/100 </w:t>
            </w:r>
            <w:proofErr w:type="spellStart"/>
            <w:r w:rsidRPr="0018209F">
              <w:rPr>
                <w:sz w:val="20"/>
                <w:szCs w:val="20"/>
              </w:rPr>
              <w:t>base</w:t>
            </w:r>
            <w:proofErr w:type="spellEnd"/>
            <w:r w:rsidRPr="0018209F">
              <w:rPr>
                <w:sz w:val="20"/>
                <w:szCs w:val="20"/>
              </w:rPr>
              <w:t xml:space="preserve">-TX/1000 </w:t>
            </w:r>
            <w:proofErr w:type="spellStart"/>
            <w:r w:rsidRPr="0018209F">
              <w:rPr>
                <w:sz w:val="20"/>
                <w:szCs w:val="20"/>
              </w:rPr>
              <w:t>base</w:t>
            </w:r>
            <w:proofErr w:type="spellEnd"/>
            <w:r w:rsidRPr="0018209F">
              <w:rPr>
                <w:sz w:val="20"/>
                <w:szCs w:val="20"/>
              </w:rPr>
              <w:t xml:space="preserve">-T, USB Host I/F </w:t>
            </w:r>
            <w:proofErr w:type="spellStart"/>
            <w:r w:rsidRPr="0018209F">
              <w:rPr>
                <w:sz w:val="20"/>
                <w:szCs w:val="20"/>
              </w:rPr>
              <w:t>Type</w:t>
            </w:r>
            <w:proofErr w:type="spellEnd"/>
            <w:r w:rsidRPr="0018209F">
              <w:rPr>
                <w:sz w:val="20"/>
                <w:szCs w:val="20"/>
              </w:rPr>
              <w:t xml:space="preserve"> A, USB Device I/F </w:t>
            </w:r>
            <w:proofErr w:type="spellStart"/>
            <w:r w:rsidRPr="0018209F">
              <w:rPr>
                <w:sz w:val="20"/>
                <w:szCs w:val="20"/>
              </w:rPr>
              <w:t>Type</w:t>
            </w:r>
            <w:proofErr w:type="spellEnd"/>
            <w:r w:rsidRPr="0018209F">
              <w:rPr>
                <w:sz w:val="20"/>
                <w:szCs w:val="20"/>
              </w:rPr>
              <w:t xml:space="preserve"> B, drukarka laserowa sieciowa (PCL5c, PCL6, </w:t>
            </w:r>
            <w:proofErr w:type="spellStart"/>
            <w:r w:rsidRPr="0018209F">
              <w:rPr>
                <w:sz w:val="20"/>
                <w:szCs w:val="20"/>
              </w:rPr>
              <w:t>PostScript</w:t>
            </w:r>
            <w:proofErr w:type="spellEnd"/>
            <w:r w:rsidRPr="0018209F">
              <w:rPr>
                <w:sz w:val="20"/>
                <w:szCs w:val="20"/>
              </w:rPr>
              <w:t xml:space="preserve"> 3 (emulacja), PDF Direct (emulacja)</w:t>
            </w:r>
            <w:r>
              <w:rPr>
                <w:sz w:val="20"/>
                <w:szCs w:val="20"/>
              </w:rPr>
              <w:t xml:space="preserve">, </w:t>
            </w:r>
            <w:r w:rsidRPr="0018209F">
              <w:rPr>
                <w:sz w:val="20"/>
                <w:szCs w:val="20"/>
              </w:rPr>
              <w:t xml:space="preserve">skaner sieciowy kolorowy (TWAIN, PDF, TIFF, JPG, skanowanie do poczty e-mail, do folderu, do USB), panel 10,1 calowy, kolorowy, dotykowy w języku polskim, opcjonalny faks i </w:t>
            </w:r>
            <w:proofErr w:type="spellStart"/>
            <w:r w:rsidRPr="0018209F">
              <w:rPr>
                <w:sz w:val="20"/>
                <w:szCs w:val="20"/>
              </w:rPr>
              <w:t>finishery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50A190" w14:textId="48AED6E5" w:rsidR="005D587B" w:rsidRDefault="005D587B" w:rsidP="007C6D4B"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</w:p>
        </w:tc>
        <w:tc>
          <w:tcPr>
            <w:tcW w:w="992" w:type="dxa"/>
            <w:vAlign w:val="center"/>
          </w:tcPr>
          <w:p w14:paraId="6053103D" w14:textId="45D56FA5" w:rsidR="005D587B" w:rsidRDefault="005D587B" w:rsidP="007C6D4B">
            <w:pPr>
              <w:jc w:val="center"/>
            </w:pPr>
            <w:r>
              <w:t>1 szt.</w:t>
            </w:r>
          </w:p>
        </w:tc>
      </w:tr>
      <w:tr w:rsidR="005D587B" w14:paraId="318759AF" w14:textId="77777777" w:rsidTr="005D587B">
        <w:trPr>
          <w:trHeight w:val="1407"/>
        </w:trPr>
        <w:tc>
          <w:tcPr>
            <w:tcW w:w="782" w:type="dxa"/>
            <w:vAlign w:val="center"/>
          </w:tcPr>
          <w:p w14:paraId="1BF2F747" w14:textId="3EE82033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3E8DD362" w14:textId="218EDD66" w:rsidR="005D587B" w:rsidRPr="00CD6F53" w:rsidRDefault="005D587B" w:rsidP="005D587B">
            <w:pPr>
              <w:jc w:val="center"/>
            </w:pPr>
            <w:r>
              <w:t>1</w:t>
            </w:r>
          </w:p>
        </w:tc>
        <w:tc>
          <w:tcPr>
            <w:tcW w:w="7668" w:type="dxa"/>
            <w:vAlign w:val="center"/>
          </w:tcPr>
          <w:p w14:paraId="61F328DF" w14:textId="6C074766" w:rsidR="005D587B" w:rsidRPr="00C2341F" w:rsidRDefault="005D587B" w:rsidP="007C6D4B">
            <w:pPr>
              <w:rPr>
                <w:b/>
                <w:bCs/>
                <w:sz w:val="20"/>
                <w:szCs w:val="20"/>
              </w:rPr>
            </w:pPr>
            <w:r w:rsidRPr="00C2341F">
              <w:rPr>
                <w:b/>
                <w:bCs/>
              </w:rPr>
              <w:t>Zestaw komputerowy</w:t>
            </w:r>
          </w:p>
          <w:p w14:paraId="4873DDC9" w14:textId="5E318573" w:rsidR="005D587B" w:rsidRDefault="005D587B" w:rsidP="007C6D4B">
            <w:pPr>
              <w:rPr>
                <w:sz w:val="20"/>
                <w:szCs w:val="20"/>
              </w:rPr>
            </w:pPr>
          </w:p>
          <w:p w14:paraId="6906CB38" w14:textId="7ED46001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352E7">
              <w:rPr>
                <w:rFonts w:eastAsia="Times New Roman" w:cstheme="minorHAnsi"/>
                <w:sz w:val="20"/>
                <w:szCs w:val="20"/>
              </w:rPr>
              <w:t>Procesor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521BB">
              <w:rPr>
                <w:sz w:val="20"/>
                <w:szCs w:val="20"/>
              </w:rPr>
              <w:t xml:space="preserve">CPU </w:t>
            </w:r>
            <w:proofErr w:type="spellStart"/>
            <w:r w:rsidRPr="00D521BB">
              <w:rPr>
                <w:sz w:val="20"/>
                <w:szCs w:val="20"/>
              </w:rPr>
              <w:t>Benchmarks</w:t>
            </w:r>
            <w:proofErr w:type="spellEnd"/>
            <w:r w:rsidRPr="00D521BB">
              <w:rPr>
                <w:sz w:val="20"/>
                <w:szCs w:val="20"/>
              </w:rPr>
              <w:t xml:space="preserve"> / CPU Mark: </w:t>
            </w:r>
            <w:r>
              <w:rPr>
                <w:sz w:val="20"/>
                <w:szCs w:val="20"/>
              </w:rPr>
              <w:t xml:space="preserve">min. </w:t>
            </w:r>
            <w:r w:rsidRPr="00D521BB">
              <w:rPr>
                <w:sz w:val="20"/>
                <w:szCs w:val="20"/>
              </w:rPr>
              <w:t>12,468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 (6 rdzeni, 12 MB cache)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amięć RAM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16 GB (SO-DIMM DDR4)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Maksymalna obsługiwana ilość pamięci RAM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64 GB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Karta graficzna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6510B">
              <w:rPr>
                <w:rFonts w:eastAsia="Times New Roman" w:cstheme="minorHAnsi"/>
                <w:sz w:val="20"/>
                <w:szCs w:val="20"/>
              </w:rPr>
              <w:t>współdzielona z pamięcią systemową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Dysk SSD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512 GB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Opcje dołożenia dysków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Możliwość montażu dysku SATA (brak elementów montażowych)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Wbudowane napędy optyczne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Nagrywarka DVD+/-RW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DualLayer</w:t>
            </w:r>
            <w:proofErr w:type="spellEnd"/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Dźwięk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Zintegrowana karta dźwiękowa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Łączność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Wi-Fi 5 (802.11 a/b/g/n/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ac</w:t>
            </w:r>
            <w:proofErr w:type="spellEnd"/>
            <w:r w:rsidRPr="003352E7">
              <w:rPr>
                <w:rFonts w:eastAsia="Times New Roman" w:cstheme="minorHAnsi"/>
                <w:sz w:val="20"/>
                <w:szCs w:val="20"/>
              </w:rPr>
              <w:t>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Mbps</w:t>
            </w:r>
            <w:proofErr w:type="spellEnd"/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Bluetooth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Złącza - panel przedni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2.0 - 2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3.1 Gen. 1 (USB 3.0) - 2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Wyjście słuchawkowe/wejście mikrofonowe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Czytnik kart pamięci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Złącza - panel tylny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2.0 - 2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3.1 Gen. 1 (USB 3.0)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Wyjście audio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RJ-45 (LAN)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VGA (D-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sub</w:t>
            </w:r>
            <w:proofErr w:type="spellEnd"/>
            <w:r w:rsidRPr="003352E7">
              <w:rPr>
                <w:rFonts w:eastAsia="Times New Roman" w:cstheme="minorHAnsi"/>
                <w:sz w:val="20"/>
                <w:szCs w:val="20"/>
              </w:rPr>
              <w:t>)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HDMI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AC-in (wejście zasilania)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Porty wewnętrzne (wolne)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PCI-e x16 - 1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PCI-e x1 - 2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PCI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SATA III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Kieszeń wewnętrzna 3,5"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Zasilacz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260 W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Kensington</w:t>
            </w:r>
            <w:proofErr w:type="spellEnd"/>
            <w:r w:rsidRPr="003352E7">
              <w:rPr>
                <w:rFonts w:eastAsia="Times New Roman" w:cstheme="minorHAnsi"/>
                <w:sz w:val="20"/>
                <w:szCs w:val="20"/>
              </w:rPr>
              <w:t xml:space="preserve"> Lock)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Wbudowany moduł TPM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Mysz i klawiatura w zestawie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Klawiatura przewodowa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Mysz przewodowa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Dołączone akcesoria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Kabel zasilający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14:paraId="71172F4E" w14:textId="3473F1A9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352E7">
              <w:rPr>
                <w:rFonts w:eastAsia="Times New Roman" w:cstheme="minorHAnsi"/>
                <w:sz w:val="20"/>
                <w:szCs w:val="20"/>
              </w:rPr>
              <w:t>System operacyjny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Microsoft Windows 10 Pro PL (wersja 64-bitowa)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E274D">
              <w:rPr>
                <w:rFonts w:eastAsia="Times New Roman" w:cstheme="minorHAnsi"/>
                <w:sz w:val="20"/>
                <w:szCs w:val="20"/>
              </w:rPr>
              <w:t>lub równoważny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48DD2ED" w14:textId="28E600C2" w:rsidR="005D587B" w:rsidRP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z możliwością przedłużenia do 5-ciu lat. Gwarancja </w:t>
            </w:r>
            <w:r w:rsidRPr="00E505AB">
              <w:rPr>
                <w:rFonts w:eastAsia="Times New Roman" w:cstheme="minorHAnsi"/>
                <w:sz w:val="20"/>
                <w:szCs w:val="20"/>
              </w:rPr>
              <w:t>producenta świadczona w siedzibie Zamawiającego, serwis lub wymiana wadliwego sprzętu na działający o nie gorszych parametrach w ciągu 24h. Nośniki informacji pozostają u Zamawiającego.</w:t>
            </w:r>
          </w:p>
          <w:p w14:paraId="20103BA4" w14:textId="17B6F967" w:rsidR="005D587B" w:rsidRPr="006324F4" w:rsidRDefault="005D587B" w:rsidP="007C6D4B">
            <w:pPr>
              <w:jc w:val="both"/>
              <w:rPr>
                <w:sz w:val="20"/>
                <w:szCs w:val="20"/>
              </w:rPr>
            </w:pPr>
            <w:r w:rsidRPr="00D521BB">
              <w:rPr>
                <w:sz w:val="20"/>
                <w:szCs w:val="20"/>
              </w:rPr>
              <w:t xml:space="preserve">Źródło: </w:t>
            </w:r>
            <w:hyperlink r:id="rId5" w:history="1">
              <w:r w:rsidRPr="00BD13B4">
                <w:rPr>
                  <w:rStyle w:val="Hipercze"/>
                  <w:sz w:val="20"/>
                  <w:szCs w:val="20"/>
                </w:rPr>
                <w:t>https://www.cpubenchmark.net/CPU_mega_page.html</w:t>
              </w:r>
            </w:hyperlink>
          </w:p>
        </w:tc>
        <w:tc>
          <w:tcPr>
            <w:tcW w:w="992" w:type="dxa"/>
            <w:vAlign w:val="center"/>
          </w:tcPr>
          <w:p w14:paraId="29CCD154" w14:textId="2532A9D0" w:rsidR="005D587B" w:rsidRDefault="00CF5E04" w:rsidP="005D587B">
            <w:pPr>
              <w:jc w:val="center"/>
            </w:pPr>
            <w:r>
              <w:t>21</w:t>
            </w:r>
            <w:r w:rsidR="005D587B">
              <w:t xml:space="preserve"> szt.</w:t>
            </w:r>
          </w:p>
        </w:tc>
      </w:tr>
      <w:tr w:rsidR="005D587B" w14:paraId="67CE7E33" w14:textId="77777777" w:rsidTr="005D587B">
        <w:trPr>
          <w:trHeight w:val="1256"/>
        </w:trPr>
        <w:tc>
          <w:tcPr>
            <w:tcW w:w="782" w:type="dxa"/>
            <w:vAlign w:val="center"/>
          </w:tcPr>
          <w:p w14:paraId="06807CE3" w14:textId="62437F41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0EC4D7C8" w14:textId="1136FD55" w:rsidR="005D587B" w:rsidRPr="00CD6F53" w:rsidRDefault="005D587B" w:rsidP="005D587B">
            <w:pPr>
              <w:jc w:val="center"/>
            </w:pPr>
            <w:r>
              <w:t>2</w:t>
            </w:r>
          </w:p>
        </w:tc>
        <w:tc>
          <w:tcPr>
            <w:tcW w:w="7668" w:type="dxa"/>
            <w:vAlign w:val="center"/>
          </w:tcPr>
          <w:p w14:paraId="60C84DB2" w14:textId="4794EDB5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Monitor </w:t>
            </w:r>
          </w:p>
          <w:p w14:paraId="12835D97" w14:textId="77777777" w:rsidR="005D587B" w:rsidRDefault="005D587B" w:rsidP="007C6D4B"/>
          <w:p w14:paraId="0749FF06" w14:textId="3D25251B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222C">
              <w:rPr>
                <w:rFonts w:eastAsia="Times New Roman" w:cstheme="minorHAnsi"/>
                <w:sz w:val="20"/>
                <w:szCs w:val="20"/>
              </w:rPr>
              <w:t>Przekątna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23,8"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Powłoka matrycy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Matowa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Rodzaj matrycy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LED, IPS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Typ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Płaski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Rozdzielczość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1920 x 1080 (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FullHD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Format obrazu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16:9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Częstotliwość odświeżania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 xml:space="preserve">75 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Liczba wyświetlanych kolorów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16,7 mln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Czas reakcji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4 ms (GTG)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Technologia ochrony oczu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Redukcja migotania (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Flicker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free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Filtr światła niebieskiego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Wielkość plamki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0,275 x 0,275 mm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Jasność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250 cd/m²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Kontrast statyczny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1 000:1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Kąt widzenia w poziomie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178 stopni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Kąt widzenia w pionie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178 stopni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Złącza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HDMI - 2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Wyjście audio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AC-in (wejście zasilania)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Głośniki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2 x 3W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Regulacja kąta pochylenia (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Tilt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Pobór mocy podczas pracy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30 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Uchwyt na kable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Dołączone akcesoria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Skrócona instrukcja obsługi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Instrukcja bezpieczeństwa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Kabel zasilający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Kabel HDMI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096D3B9" w14:textId="618AA72D" w:rsidR="005D587B" w:rsidRDefault="005D587B" w:rsidP="00474404">
            <w:pPr>
              <w:jc w:val="both"/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25451F4C" w14:textId="1C387EB2" w:rsidR="005D587B" w:rsidRDefault="00CF5E04" w:rsidP="005D587B">
            <w:pPr>
              <w:jc w:val="center"/>
            </w:pPr>
            <w:r>
              <w:t>45</w:t>
            </w:r>
            <w:r w:rsidR="005D587B">
              <w:t xml:space="preserve"> szt.</w:t>
            </w:r>
          </w:p>
        </w:tc>
      </w:tr>
      <w:tr w:rsidR="005D587B" w14:paraId="6179B874" w14:textId="77777777" w:rsidTr="005D587B">
        <w:trPr>
          <w:trHeight w:val="1256"/>
        </w:trPr>
        <w:tc>
          <w:tcPr>
            <w:tcW w:w="782" w:type="dxa"/>
            <w:vAlign w:val="center"/>
          </w:tcPr>
          <w:p w14:paraId="63CC7137" w14:textId="7B5BF79E" w:rsidR="005D587B" w:rsidRDefault="005D587B" w:rsidP="005D587B">
            <w:pPr>
              <w:jc w:val="center"/>
            </w:pPr>
            <w:r>
              <w:lastRenderedPageBreak/>
              <w:t>Cz. 3</w:t>
            </w:r>
          </w:p>
        </w:tc>
        <w:tc>
          <w:tcPr>
            <w:tcW w:w="476" w:type="dxa"/>
            <w:vAlign w:val="center"/>
          </w:tcPr>
          <w:p w14:paraId="30886412" w14:textId="05A16BDE" w:rsidR="005D587B" w:rsidRPr="00CD6F53" w:rsidRDefault="005D587B" w:rsidP="005D587B">
            <w:pPr>
              <w:jc w:val="center"/>
            </w:pPr>
            <w:r>
              <w:t>3</w:t>
            </w:r>
          </w:p>
        </w:tc>
        <w:tc>
          <w:tcPr>
            <w:tcW w:w="7668" w:type="dxa"/>
            <w:vAlign w:val="center"/>
          </w:tcPr>
          <w:p w14:paraId="7B73C3AD" w14:textId="4A8ACAA9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>Laptop 15.6”</w:t>
            </w:r>
          </w:p>
          <w:p w14:paraId="2326CC72" w14:textId="77777777" w:rsidR="005D587B" w:rsidRPr="00A07984" w:rsidRDefault="005D587B" w:rsidP="007C6D4B">
            <w:pPr>
              <w:rPr>
                <w:sz w:val="8"/>
                <w:szCs w:val="8"/>
              </w:rPr>
            </w:pPr>
          </w:p>
          <w:p w14:paraId="02F9CB34" w14:textId="77777777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DD243C6" w14:textId="37F57A84" w:rsidR="005D587B" w:rsidRDefault="005D587B" w:rsidP="007C6D4B">
            <w:pPr>
              <w:jc w:val="both"/>
              <w:rPr>
                <w:rFonts w:eastAsia="Times New Roman" w:cstheme="minorHAnsi"/>
              </w:rPr>
            </w:pPr>
            <w:r w:rsidRPr="001C6D27">
              <w:rPr>
                <w:rFonts w:eastAsia="Times New Roman" w:cstheme="minorHAnsi"/>
                <w:sz w:val="20"/>
                <w:szCs w:val="20"/>
              </w:rPr>
              <w:t xml:space="preserve">Procesor </w:t>
            </w:r>
            <w:r w:rsidRPr="008312E6">
              <w:rPr>
                <w:rFonts w:eastAsia="Times New Roman" w:cstheme="minorHAnsi"/>
                <w:sz w:val="20"/>
                <w:szCs w:val="20"/>
              </w:rPr>
              <w:t xml:space="preserve">CPU </w:t>
            </w:r>
            <w:proofErr w:type="spellStart"/>
            <w:r w:rsidRPr="008312E6">
              <w:rPr>
                <w:rFonts w:eastAsia="Times New Roman" w:cstheme="minorHAnsi"/>
                <w:sz w:val="20"/>
                <w:szCs w:val="20"/>
              </w:rPr>
              <w:t>Benchmarks</w:t>
            </w:r>
            <w:proofErr w:type="spellEnd"/>
            <w:r w:rsidRPr="008312E6">
              <w:rPr>
                <w:rFonts w:eastAsia="Times New Roman" w:cstheme="minorHAnsi"/>
                <w:sz w:val="20"/>
                <w:szCs w:val="20"/>
              </w:rPr>
              <w:t xml:space="preserve"> / CPU Mark: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min.</w:t>
            </w:r>
            <w:r w:rsidRPr="008312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10,074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(4 rdzenie, 8 wątków, 8MB cache), Pamięć RAM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 xml:space="preserve">16 GB (DDR4), Maksymalna obsługiwana ilość pamięci RAM 32 GB, Liczba gniazd pamięci (ogółem / wolne) 2/0, Dysk SSD M.2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 512 GB, Typ ekranu Matowy, LED, IPS, Przekątna ekranu 15,6"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Rozdzielczość ekranu 1920 x 1080 (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FullHD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), Pamięć karty graficznej pamięć współdzielona, Dźwięk Wbudowane głośniki stereo, Wbudowane dwa mikrofony, Kamera internetowa 1.0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Mpix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, Łączność Wi-Fi 6,  Moduł Bluetooth, Złącza: USB 3.2 Gen. 1 - 2 szt., USB Typu-C (z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DisplayPort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) - 1 szt., HDMI 2.0 - 1 szt., Czytnik kart pamięci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microSD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 - 1 szt., Wyjście słuchawkowe/wejście mikrofonowe - 1 szt., DC-in (wejście zasilania) - 1 szt., Typ baterii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Litowo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-jonowa, Podświetlana klawiatura, Zabezpieczenia: Możliwość zabezpieczenia linką (port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Kensington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NanoSaver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>), Szyfrowanie TPM, Obudowa i wykonanie Aluminiowa pokrywa matrycy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Aluminiowe wnętrze laptopa, Waga do 1,70 kg.</w:t>
            </w:r>
          </w:p>
          <w:p w14:paraId="3DC264D5" w14:textId="417A512E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352E7">
              <w:rPr>
                <w:rFonts w:eastAsia="Times New Roman" w:cstheme="minorHAnsi"/>
                <w:sz w:val="20"/>
                <w:szCs w:val="20"/>
              </w:rPr>
              <w:t>System operacyjny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Microsoft Windows 10 Pro PL (wersja 64-bitowa)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E274D">
              <w:rPr>
                <w:rFonts w:eastAsia="Times New Roman" w:cstheme="minorHAnsi"/>
                <w:sz w:val="20"/>
                <w:szCs w:val="20"/>
              </w:rPr>
              <w:t>lub równoważny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590C66C" w14:textId="2BF60591" w:rsidR="005D587B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</w:p>
          <w:p w14:paraId="227DE9FD" w14:textId="1F3C637C" w:rsidR="005D587B" w:rsidRPr="00474404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312E6">
              <w:rPr>
                <w:rFonts w:eastAsia="Times New Roman" w:cstheme="minorHAnsi"/>
                <w:sz w:val="20"/>
                <w:szCs w:val="20"/>
              </w:rPr>
              <w:t xml:space="preserve">Źródło: </w:t>
            </w:r>
            <w:hyperlink r:id="rId6" w:history="1">
              <w:r w:rsidRPr="00BD13B4">
                <w:rPr>
                  <w:rStyle w:val="Hipercze"/>
                  <w:rFonts w:eastAsia="Times New Roman" w:cstheme="minorHAnsi"/>
                  <w:sz w:val="20"/>
                  <w:szCs w:val="20"/>
                </w:rPr>
                <w:t>https://www.cpubenchmark.net/CPU_mega_page.html</w:t>
              </w:r>
            </w:hyperlink>
          </w:p>
        </w:tc>
        <w:tc>
          <w:tcPr>
            <w:tcW w:w="992" w:type="dxa"/>
            <w:vAlign w:val="center"/>
          </w:tcPr>
          <w:p w14:paraId="538647B4" w14:textId="78315860" w:rsidR="005D587B" w:rsidRDefault="005D587B" w:rsidP="005D587B">
            <w:pPr>
              <w:jc w:val="center"/>
            </w:pPr>
            <w:r>
              <w:t>1 szt.</w:t>
            </w:r>
          </w:p>
        </w:tc>
      </w:tr>
      <w:tr w:rsidR="005D587B" w:rsidRPr="00A07984" w14:paraId="52DA8CF9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2DE0B613" w14:textId="18C57477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6E103EF4" w14:textId="38510F51" w:rsidR="005D587B" w:rsidRPr="00CD6F53" w:rsidRDefault="005D587B" w:rsidP="005D587B">
            <w:pPr>
              <w:jc w:val="center"/>
            </w:pPr>
            <w:r>
              <w:t>4</w:t>
            </w:r>
          </w:p>
        </w:tc>
        <w:tc>
          <w:tcPr>
            <w:tcW w:w="7668" w:type="dxa"/>
            <w:vAlign w:val="center"/>
          </w:tcPr>
          <w:p w14:paraId="004C01F1" w14:textId="55ADE87B" w:rsidR="005D587B" w:rsidRPr="00A07984" w:rsidRDefault="005D587B" w:rsidP="007C6D4B">
            <w:pPr>
              <w:rPr>
                <w:lang w:val="en-US"/>
              </w:rPr>
            </w:pPr>
            <w:proofErr w:type="spellStart"/>
            <w:r w:rsidRPr="00A07984">
              <w:rPr>
                <w:lang w:val="en-US"/>
              </w:rPr>
              <w:t>Pakiet</w:t>
            </w:r>
            <w:proofErr w:type="spellEnd"/>
            <w:r w:rsidRPr="00A07984">
              <w:rPr>
                <w:lang w:val="en-US"/>
              </w:rPr>
              <w:t xml:space="preserve"> </w:t>
            </w:r>
            <w:proofErr w:type="spellStart"/>
            <w:r w:rsidRPr="00A07984">
              <w:rPr>
                <w:lang w:val="en-US"/>
              </w:rPr>
              <w:t>biurowy</w:t>
            </w:r>
            <w:proofErr w:type="spellEnd"/>
            <w:r w:rsidRPr="00A07984">
              <w:rPr>
                <w:lang w:val="en-US"/>
              </w:rPr>
              <w:t xml:space="preserve"> Office 2019 Home &amp; B</w:t>
            </w:r>
            <w:r>
              <w:rPr>
                <w:lang w:val="en-US"/>
              </w:rPr>
              <w:t xml:space="preserve">usiness Pl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równoważny</w:t>
            </w:r>
            <w:proofErr w:type="spellEnd"/>
          </w:p>
        </w:tc>
        <w:tc>
          <w:tcPr>
            <w:tcW w:w="992" w:type="dxa"/>
            <w:vAlign w:val="center"/>
          </w:tcPr>
          <w:p w14:paraId="7EF33238" w14:textId="07FF51E1" w:rsidR="005D587B" w:rsidRPr="00A07984" w:rsidRDefault="00CF5E04" w:rsidP="005D5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5D587B">
              <w:rPr>
                <w:lang w:val="en-US"/>
              </w:rPr>
              <w:t xml:space="preserve"> </w:t>
            </w:r>
            <w:proofErr w:type="spellStart"/>
            <w:r w:rsidR="005D587B">
              <w:rPr>
                <w:lang w:val="en-US"/>
              </w:rPr>
              <w:t>szt</w:t>
            </w:r>
            <w:proofErr w:type="spellEnd"/>
            <w:r w:rsidR="005D587B">
              <w:rPr>
                <w:lang w:val="en-US"/>
              </w:rPr>
              <w:t>.</w:t>
            </w:r>
          </w:p>
        </w:tc>
      </w:tr>
      <w:tr w:rsidR="005D587B" w14:paraId="325F7427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3B32B275" w14:textId="77777777" w:rsidR="005D587B" w:rsidRDefault="005D587B" w:rsidP="005D587B">
            <w:pPr>
              <w:jc w:val="center"/>
            </w:pPr>
          </w:p>
          <w:p w14:paraId="1AC40651" w14:textId="77777777" w:rsidR="005D587B" w:rsidRDefault="005D587B" w:rsidP="005D587B">
            <w:pPr>
              <w:jc w:val="center"/>
            </w:pPr>
          </w:p>
          <w:p w14:paraId="5C386218" w14:textId="77777777" w:rsidR="005D587B" w:rsidRDefault="005D587B" w:rsidP="005D587B">
            <w:pPr>
              <w:jc w:val="center"/>
            </w:pPr>
          </w:p>
          <w:p w14:paraId="76D72011" w14:textId="6D33184E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2F826B26" w14:textId="77777777" w:rsidR="005D587B" w:rsidRDefault="005D587B" w:rsidP="005D587B">
            <w:pPr>
              <w:jc w:val="center"/>
            </w:pPr>
          </w:p>
          <w:p w14:paraId="089DD081" w14:textId="77777777" w:rsidR="005D587B" w:rsidRDefault="005D587B" w:rsidP="005D587B">
            <w:pPr>
              <w:jc w:val="center"/>
            </w:pPr>
          </w:p>
          <w:p w14:paraId="2BF523D5" w14:textId="77777777" w:rsidR="005D587B" w:rsidRDefault="005D587B" w:rsidP="005D587B">
            <w:pPr>
              <w:jc w:val="center"/>
            </w:pPr>
          </w:p>
          <w:p w14:paraId="71220128" w14:textId="29548EC0" w:rsidR="005D587B" w:rsidRPr="00CD6F53" w:rsidRDefault="005D587B" w:rsidP="005D587B">
            <w:pPr>
              <w:jc w:val="center"/>
            </w:pPr>
            <w:r>
              <w:t>5</w:t>
            </w:r>
          </w:p>
        </w:tc>
        <w:tc>
          <w:tcPr>
            <w:tcW w:w="7668" w:type="dxa"/>
            <w:vAlign w:val="center"/>
          </w:tcPr>
          <w:p w14:paraId="0AC1F041" w14:textId="766C722D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>Drukarka laserowa monochromatyczna</w:t>
            </w:r>
          </w:p>
          <w:p w14:paraId="47DE2EB2" w14:textId="77777777" w:rsidR="005D587B" w:rsidRPr="00C960F7" w:rsidRDefault="005D587B" w:rsidP="007C6D4B">
            <w:pPr>
              <w:rPr>
                <w:sz w:val="20"/>
                <w:szCs w:val="20"/>
              </w:rPr>
            </w:pPr>
          </w:p>
          <w:p w14:paraId="409361F4" w14:textId="55E54133" w:rsidR="005D587B" w:rsidRPr="00C960F7" w:rsidRDefault="005D587B" w:rsidP="007C6D4B">
            <w:pPr>
              <w:jc w:val="both"/>
              <w:rPr>
                <w:sz w:val="20"/>
                <w:szCs w:val="20"/>
              </w:rPr>
            </w:pPr>
            <w:r w:rsidRPr="00C960F7">
              <w:rPr>
                <w:sz w:val="20"/>
                <w:szCs w:val="20"/>
              </w:rPr>
              <w:t>Technologia druku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Laserowa, monochromatyczna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Obsługiwany typ nośnika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Papier zwykły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Etykiety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Koperty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Obsługiwane formaty nośników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A6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A5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B6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B5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Formaty niestandardowe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Podajnik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250 arkuszy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Rodzaje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podajników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Kasetowy + tacka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Odbiornik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150 arkuszy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Szybkość druku w mono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do 38 str./min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Maksymalna rozdzielczość druku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 xml:space="preserve">1200 x 1200 </w:t>
            </w:r>
            <w:proofErr w:type="spellStart"/>
            <w:r w:rsidRPr="00C960F7"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Miesięczne obciążenie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80000 str./miesiąc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Maksymalna gramatura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175 g/m²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Druk dwustronny (dupleks)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Automatyczny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Interfejsy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LAN (Ethernet)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960F7">
              <w:rPr>
                <w:sz w:val="20"/>
                <w:szCs w:val="20"/>
              </w:rPr>
              <w:t>AirPrint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Wyświetlacz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Wbudowany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Liczba wkładów drukujących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Dołączone akcesoria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Kabel zasilający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Toner pełny</w:t>
            </w:r>
            <w:r>
              <w:rPr>
                <w:sz w:val="20"/>
                <w:szCs w:val="20"/>
              </w:rPr>
              <w:t xml:space="preserve"> </w:t>
            </w: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C960F7">
              <w:rPr>
                <w:sz w:val="20"/>
                <w:szCs w:val="20"/>
              </w:rPr>
              <w:t xml:space="preserve"> (gwarancja producenta) </w:t>
            </w:r>
          </w:p>
        </w:tc>
        <w:tc>
          <w:tcPr>
            <w:tcW w:w="992" w:type="dxa"/>
            <w:vAlign w:val="center"/>
          </w:tcPr>
          <w:p w14:paraId="2F8D6D86" w14:textId="77777777" w:rsidR="005D587B" w:rsidRDefault="005D587B" w:rsidP="007C6D4B">
            <w:pPr>
              <w:jc w:val="center"/>
            </w:pPr>
          </w:p>
          <w:p w14:paraId="6B92CF20" w14:textId="77777777" w:rsidR="005D587B" w:rsidRDefault="005D587B" w:rsidP="007C6D4B">
            <w:pPr>
              <w:jc w:val="center"/>
            </w:pPr>
          </w:p>
          <w:p w14:paraId="5B8FC2C8" w14:textId="77777777" w:rsidR="005D587B" w:rsidRDefault="005D587B" w:rsidP="007C6D4B">
            <w:pPr>
              <w:jc w:val="center"/>
            </w:pPr>
          </w:p>
          <w:p w14:paraId="7121A262" w14:textId="1D4903E4" w:rsidR="005D587B" w:rsidRDefault="005D587B" w:rsidP="005D587B">
            <w:pPr>
              <w:jc w:val="center"/>
            </w:pPr>
            <w:r>
              <w:t>1 szt.</w:t>
            </w:r>
          </w:p>
        </w:tc>
      </w:tr>
      <w:tr w:rsidR="005D587B" w14:paraId="120EE1D1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404234B6" w14:textId="332D76B9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3C03B9BA" w14:textId="44A7AAFA" w:rsidR="005D587B" w:rsidRPr="00CD6F53" w:rsidRDefault="005D587B" w:rsidP="005D587B">
            <w:pPr>
              <w:jc w:val="center"/>
            </w:pPr>
            <w:r>
              <w:t>6</w:t>
            </w:r>
          </w:p>
        </w:tc>
        <w:tc>
          <w:tcPr>
            <w:tcW w:w="7668" w:type="dxa"/>
            <w:vAlign w:val="center"/>
          </w:tcPr>
          <w:p w14:paraId="4C13E7D5" w14:textId="6BFDE33E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>Drukarka atramentowa mobilna z baterią</w:t>
            </w:r>
          </w:p>
          <w:p w14:paraId="59F521F6" w14:textId="2C24B7CE" w:rsidR="005D587B" w:rsidRDefault="005D587B" w:rsidP="007C6D4B"/>
          <w:p w14:paraId="75F8ED6F" w14:textId="6AC1425E" w:rsidR="005D587B" w:rsidRPr="00474404" w:rsidRDefault="005D587B" w:rsidP="00474404">
            <w:pPr>
              <w:jc w:val="both"/>
              <w:rPr>
                <w:sz w:val="20"/>
                <w:szCs w:val="20"/>
              </w:rPr>
            </w:pPr>
            <w:r w:rsidRPr="00294672">
              <w:rPr>
                <w:sz w:val="20"/>
                <w:szCs w:val="20"/>
              </w:rPr>
              <w:t>Przeznaczenie produktu: Sprzęt mobilny, Technologia druku: Atramentowa, kolorowa</w:t>
            </w:r>
            <w:r>
              <w:rPr>
                <w:sz w:val="20"/>
                <w:szCs w:val="20"/>
              </w:rPr>
              <w:t xml:space="preserve">, </w:t>
            </w:r>
            <w:r w:rsidRPr="00294672">
              <w:rPr>
                <w:sz w:val="20"/>
                <w:szCs w:val="20"/>
              </w:rPr>
              <w:t xml:space="preserve">Obsługiwany typ nośnika: Papier zwykły, Papier fotograficzny, Koperty, Obsługiwane formaty nośników: A6, A5, A4 B5, Podajnik papieru: 50 arkuszy, Rodzaje podajników papieru: Tacka, Szybkość druku w kolorze: do 19 str./min, Szybkość druku w mono do 20 str./min, Maksymalna rozdzielczość druku 1200 x 1200 </w:t>
            </w:r>
            <w:proofErr w:type="spellStart"/>
            <w:r w:rsidRPr="00294672">
              <w:rPr>
                <w:sz w:val="20"/>
                <w:szCs w:val="20"/>
              </w:rPr>
              <w:t>dpi</w:t>
            </w:r>
            <w:proofErr w:type="spellEnd"/>
            <w:r w:rsidRPr="00294672">
              <w:rPr>
                <w:sz w:val="20"/>
                <w:szCs w:val="20"/>
              </w:rPr>
              <w:t xml:space="preserve">, Miesięczne obciążenie: 500 str./miesiąc, Maksymalna gramatura papieru: 300 g/m², Interfejsy: USB, Wi-Fi, Wyświetlacz Wbudowany, Liczba wkładów drukujących 2, Dodatkowe informacje: Drukowanie bez marginesów, Drukowanie bezpośrednio ze smartfonów i tabletów, Wbudowany akumulator, Dołączone akcesoria: Kabel zasilający, Tusze startowe, </w:t>
            </w: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294672">
              <w:rPr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69B9A57F" w14:textId="159FE05A" w:rsidR="005D587B" w:rsidRDefault="005D587B" w:rsidP="005D587B">
            <w:pPr>
              <w:jc w:val="center"/>
            </w:pPr>
            <w:r>
              <w:t>1 szt.</w:t>
            </w:r>
          </w:p>
        </w:tc>
      </w:tr>
      <w:tr w:rsidR="005D587B" w14:paraId="66AAE611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0EAC34F2" w14:textId="6F570060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06DCD927" w14:textId="27F30B65" w:rsidR="005D587B" w:rsidRPr="0018209F" w:rsidRDefault="005D587B" w:rsidP="005D587B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7668" w:type="dxa"/>
            <w:vAlign w:val="center"/>
          </w:tcPr>
          <w:p w14:paraId="07EF3BC7" w14:textId="7285DD92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Drukarka laserowa kolorowa A3 </w:t>
            </w:r>
          </w:p>
          <w:p w14:paraId="27A7FC46" w14:textId="77777777" w:rsidR="005D587B" w:rsidRPr="0018209F" w:rsidRDefault="005D587B" w:rsidP="007C6D4B"/>
          <w:p w14:paraId="353A3FAF" w14:textId="77777777" w:rsidR="005D587B" w:rsidRPr="0018209F" w:rsidRDefault="005D587B" w:rsidP="007C6D4B">
            <w:pPr>
              <w:jc w:val="both"/>
              <w:rPr>
                <w:sz w:val="20"/>
                <w:szCs w:val="20"/>
              </w:rPr>
            </w:pPr>
            <w:r w:rsidRPr="0018209F">
              <w:rPr>
                <w:sz w:val="20"/>
                <w:szCs w:val="20"/>
              </w:rPr>
              <w:t xml:space="preserve">Technologia druku: Laserowa, kolorowa, obsługiwane formaty papieru: Podajnik 1: A3, A4, A5, A6, RA3, SRA3, B4, B5, 10x15 cm; koperty (DL, C5, B5); Podajnik 2: A3, A4, A5, B4, B5; Opcjonalny podajnik 3: A3, A4, B4, B5 </w:t>
            </w:r>
          </w:p>
          <w:p w14:paraId="2DDFD78B" w14:textId="77777777" w:rsidR="005D587B" w:rsidRPr="0018209F" w:rsidRDefault="005D587B" w:rsidP="007C6D4B">
            <w:pPr>
              <w:jc w:val="both"/>
              <w:rPr>
                <w:sz w:val="20"/>
                <w:szCs w:val="20"/>
              </w:rPr>
            </w:pPr>
            <w:r w:rsidRPr="0018209F">
              <w:rPr>
                <w:sz w:val="20"/>
                <w:szCs w:val="20"/>
              </w:rPr>
              <w:t xml:space="preserve">A3, Podajnik papieru: 250 arkuszy, Odbiornik papieru: 250 arkuszy, Szybkość druku w kolorze: do 20 str./min, Szybkość druku w mono: do 20 str./min, Maksymalna rozdzielczość druku: 600 x 600 </w:t>
            </w:r>
            <w:proofErr w:type="spellStart"/>
            <w:r w:rsidRPr="0018209F">
              <w:rPr>
                <w:sz w:val="20"/>
                <w:szCs w:val="20"/>
              </w:rPr>
              <w:t>dpi</w:t>
            </w:r>
            <w:proofErr w:type="spellEnd"/>
            <w:r w:rsidRPr="0018209F">
              <w:rPr>
                <w:sz w:val="20"/>
                <w:szCs w:val="20"/>
              </w:rPr>
              <w:t>, Miesięczne obciążenie: 75000 str./miesiąc, Druk dwustronny (dupleks), Interfejsy: USB, LAN (Ethernet), Wyświetlacz Wbudowany</w:t>
            </w:r>
          </w:p>
          <w:p w14:paraId="61834ED8" w14:textId="4A7EA995" w:rsidR="005D587B" w:rsidRPr="0018209F" w:rsidRDefault="005D587B" w:rsidP="00474404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18209F">
              <w:rPr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0574A357" w14:textId="4384D016" w:rsidR="005D587B" w:rsidRDefault="005D587B" w:rsidP="005D587B">
            <w:pPr>
              <w:jc w:val="center"/>
            </w:pPr>
            <w:r>
              <w:t>2 szt.</w:t>
            </w:r>
          </w:p>
        </w:tc>
      </w:tr>
      <w:tr w:rsidR="005D587B" w14:paraId="72F573E8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3492B837" w14:textId="6DF19C95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4DE03531" w14:textId="1BCEF74A" w:rsidR="005D587B" w:rsidRDefault="005D587B" w:rsidP="005D587B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7668" w:type="dxa"/>
            <w:vAlign w:val="center"/>
          </w:tcPr>
          <w:p w14:paraId="50D80732" w14:textId="497F28D1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Zasilacz awaryjny UPS </w:t>
            </w:r>
          </w:p>
          <w:p w14:paraId="10FA0595" w14:textId="77777777" w:rsidR="005D587B" w:rsidRDefault="005D587B" w:rsidP="007C6D4B">
            <w:pPr>
              <w:rPr>
                <w:sz w:val="20"/>
                <w:szCs w:val="20"/>
              </w:rPr>
            </w:pPr>
          </w:p>
          <w:p w14:paraId="34707369" w14:textId="347086FF" w:rsidR="005D587B" w:rsidRPr="00D3254B" w:rsidRDefault="005D587B" w:rsidP="007C6D4B">
            <w:pPr>
              <w:jc w:val="both"/>
              <w:rPr>
                <w:sz w:val="20"/>
                <w:szCs w:val="20"/>
              </w:rPr>
            </w:pPr>
            <w:r w:rsidRPr="00D3254B">
              <w:rPr>
                <w:sz w:val="20"/>
                <w:szCs w:val="20"/>
              </w:rPr>
              <w:t>Topologia: Line-</w:t>
            </w:r>
            <w:proofErr w:type="spellStart"/>
            <w:r w:rsidRPr="00D3254B">
              <w:rPr>
                <w:sz w:val="20"/>
                <w:szCs w:val="20"/>
              </w:rPr>
              <w:t>interactive</w:t>
            </w:r>
            <w:proofErr w:type="spellEnd"/>
            <w:r w:rsidRPr="00D3254B">
              <w:rPr>
                <w:sz w:val="20"/>
                <w:szCs w:val="20"/>
              </w:rPr>
              <w:t>, Moc pozorna: 700 VA, Moc skuteczna: 390 W, Napięcie wejściowe: 140 - 300 V, Kształt napięcia wyjściowego: Sinusoida schodkowa, Gniazda wyjściowe: French/</w:t>
            </w:r>
            <w:proofErr w:type="spellStart"/>
            <w:r w:rsidRPr="00D3254B">
              <w:rPr>
                <w:sz w:val="20"/>
                <w:szCs w:val="20"/>
              </w:rPr>
              <w:t>Belgian</w:t>
            </w:r>
            <w:proofErr w:type="spellEnd"/>
            <w:r w:rsidRPr="00D3254B">
              <w:rPr>
                <w:sz w:val="20"/>
                <w:szCs w:val="20"/>
              </w:rPr>
              <w:t xml:space="preserve"> (Zasilanie zapasowe) - 3 szt., USB, Czas przełączania: 4 ms, Czas </w:t>
            </w:r>
            <w:r w:rsidRPr="00D3254B">
              <w:rPr>
                <w:sz w:val="20"/>
                <w:szCs w:val="20"/>
              </w:rPr>
              <w:lastRenderedPageBreak/>
              <w:t>podtrzymania dla obciążenia 50%: 8,7 min, Czas podtrzymania dla obciążenia 100%: 1,3 min, Średni czas ładowania: 6 h, Interfejs komunikacyjny: USB, Zabezpieczenia: Przeciwzwarciowe, Przeciążeniowe, Przeciwprzepięciowe, Termiczne, Zabezpieczenie przed rozładowaniem, Zabezpieczenie przed przeładowaniem, Sygnalizacja pracy: Diody LED, Dźwiękowa</w:t>
            </w:r>
            <w:r>
              <w:rPr>
                <w:sz w:val="20"/>
                <w:szCs w:val="20"/>
              </w:rPr>
              <w:t xml:space="preserve">, </w:t>
            </w:r>
            <w:r w:rsidRPr="00D3254B">
              <w:rPr>
                <w:sz w:val="20"/>
                <w:szCs w:val="20"/>
              </w:rPr>
              <w:t>Typ obudowy: Tower, Dodatkowe informacje: Automatyczna regulacja napięcia (AVR)</w:t>
            </w:r>
            <w:r>
              <w:rPr>
                <w:sz w:val="20"/>
                <w:szCs w:val="20"/>
              </w:rPr>
              <w:t xml:space="preserve">, </w:t>
            </w:r>
            <w:r w:rsidRPr="00D3254B">
              <w:rPr>
                <w:sz w:val="20"/>
                <w:szCs w:val="20"/>
              </w:rPr>
              <w:t>Wyłącznik obwodu z możliwością resetu, Alarmy dźwiękowe, Automatyczny test</w:t>
            </w:r>
          </w:p>
          <w:p w14:paraId="2D65794F" w14:textId="783CA612" w:rsidR="005D587B" w:rsidRDefault="005D587B" w:rsidP="007C6D4B">
            <w:pPr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D3254B">
              <w:rPr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28EBA3BE" w14:textId="175F528B" w:rsidR="005D587B" w:rsidRDefault="005D587B" w:rsidP="005D587B">
            <w:pPr>
              <w:jc w:val="center"/>
            </w:pPr>
            <w:r>
              <w:lastRenderedPageBreak/>
              <w:t>8 szt.</w:t>
            </w:r>
          </w:p>
        </w:tc>
      </w:tr>
      <w:tr w:rsidR="005D587B" w14:paraId="515E8595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74611BEC" w14:textId="69110400" w:rsidR="005D587B" w:rsidRDefault="005D587B" w:rsidP="007C6D4B">
            <w:pPr>
              <w:jc w:val="both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6E3EE187" w14:textId="6551D541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7668" w:type="dxa"/>
            <w:vAlign w:val="center"/>
          </w:tcPr>
          <w:p w14:paraId="79717B4E" w14:textId="5F5906C8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Niszczarka </w:t>
            </w:r>
          </w:p>
          <w:p w14:paraId="1031B759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</w:p>
          <w:p w14:paraId="4FC14A5C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Poziom zabezpieczeń DIN (66399): P-4, Szerokość szczeliny: 230 mm, Pojemność kosza: 34 l, Maksymalna ilość kartek jednorazowo: 18 szt., Rodzaj cięcia: Ścinki</w:t>
            </w:r>
          </w:p>
          <w:p w14:paraId="188C0BEA" w14:textId="2BFF347E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Rozmiar cięcia: 4 x 38 mm, Niszczy: Papier, Zszywki i spinacze, Karty plastikowe, Płyty CD/DVD, Szybkość niszczenia: 3,6 m/min, Maksymalny format dokumentu: A4, Cykl pracy: 30 min pracy / 40 min odpoczynku, Funkcja start/stop: Automatyczna</w:t>
            </w:r>
            <w:r>
              <w:rPr>
                <w:sz w:val="20"/>
                <w:szCs w:val="20"/>
              </w:rPr>
              <w:t xml:space="preserve">, </w:t>
            </w:r>
            <w:r w:rsidRPr="00B670A4">
              <w:rPr>
                <w:sz w:val="20"/>
                <w:szCs w:val="20"/>
              </w:rPr>
              <w:t xml:space="preserve">Dodatkowe informacje: Funkcja cofania, Obudowa na kółkach, Zabezpieczenie </w:t>
            </w:r>
          </w:p>
          <w:p w14:paraId="7D5EDF5E" w14:textId="49BC04CA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 (gwarancja producenta)</w:t>
            </w:r>
          </w:p>
        </w:tc>
        <w:tc>
          <w:tcPr>
            <w:tcW w:w="992" w:type="dxa"/>
            <w:vAlign w:val="center"/>
          </w:tcPr>
          <w:p w14:paraId="3BAC0592" w14:textId="4F62F9DE" w:rsidR="005D587B" w:rsidRDefault="005D587B" w:rsidP="005D587B">
            <w:pPr>
              <w:jc w:val="center"/>
            </w:pPr>
            <w:r>
              <w:t>2 szt.</w:t>
            </w:r>
          </w:p>
        </w:tc>
      </w:tr>
      <w:tr w:rsidR="005D587B" w14:paraId="39A94593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60813C23" w14:textId="0F6EFF33" w:rsidR="005D587B" w:rsidRDefault="005D587B" w:rsidP="007C6D4B">
            <w:pPr>
              <w:jc w:val="both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25878E0F" w14:textId="35E2E81E" w:rsidR="005D587B" w:rsidRDefault="005D587B" w:rsidP="007C6D4B">
            <w:pPr>
              <w:jc w:val="both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7668" w:type="dxa"/>
            <w:vAlign w:val="center"/>
          </w:tcPr>
          <w:p w14:paraId="0CAA4316" w14:textId="77777777" w:rsidR="005D587B" w:rsidRPr="00C2341F" w:rsidRDefault="005D587B" w:rsidP="007C6D4B">
            <w:pPr>
              <w:jc w:val="both"/>
              <w:rPr>
                <w:b/>
                <w:bCs/>
              </w:rPr>
            </w:pPr>
            <w:r w:rsidRPr="00C2341F">
              <w:rPr>
                <w:b/>
                <w:bCs/>
              </w:rPr>
              <w:t>Uchwyt komputerowy do monitora</w:t>
            </w:r>
          </w:p>
          <w:p w14:paraId="29F49869" w14:textId="77777777" w:rsidR="005D587B" w:rsidRPr="00B670A4" w:rsidRDefault="005D587B" w:rsidP="007C6D4B">
            <w:pPr>
              <w:jc w:val="both"/>
            </w:pPr>
          </w:p>
          <w:p w14:paraId="4A763192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Typ: Biurkowy, Kolor: Czarny, Maksymalne obciążenie: 9 kg, Obrót: 360°, Pochylenie: -50°/+35°, Kompatybilność: VESA 75x75 mm, VESA 100x100 mm, Dodatkowe informacje: Montaż 2 monitorów LCD, Łatwa instalacja, Możliwość ukrycia przewodów w uchwycie, Wielkość ekranu 10" - 32", Wbudowana sprężyna gazowa, Funkcja PIVOT - umożliwia obrót ekranu o 360 stopni, Wbudowane 2 x USB 3.0, Dołączone akcesoria</w:t>
            </w:r>
          </w:p>
          <w:p w14:paraId="3358816F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Śrubki montażowe.</w:t>
            </w:r>
          </w:p>
          <w:p w14:paraId="5C6199A2" w14:textId="4D1083C9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 (gwarancja producenta)</w:t>
            </w:r>
          </w:p>
        </w:tc>
        <w:tc>
          <w:tcPr>
            <w:tcW w:w="992" w:type="dxa"/>
            <w:vAlign w:val="center"/>
          </w:tcPr>
          <w:p w14:paraId="5E133C0D" w14:textId="40D0BB63" w:rsidR="005D587B" w:rsidRDefault="005D587B" w:rsidP="007C6D4B">
            <w:pPr>
              <w:jc w:val="center"/>
            </w:pPr>
            <w:r>
              <w:t>25 szt.</w:t>
            </w:r>
          </w:p>
          <w:p w14:paraId="274FC0EF" w14:textId="38390C12" w:rsidR="005D587B" w:rsidRDefault="005D587B" w:rsidP="007C6D4B">
            <w:pPr>
              <w:jc w:val="center"/>
            </w:pPr>
          </w:p>
        </w:tc>
      </w:tr>
    </w:tbl>
    <w:p w14:paraId="5FBCB08A" w14:textId="77777777" w:rsidR="00C2341F" w:rsidRDefault="00C2341F" w:rsidP="00BA68F3">
      <w:pPr>
        <w:jc w:val="both"/>
      </w:pPr>
    </w:p>
    <w:sectPr w:rsidR="00C2341F" w:rsidSect="005D587B">
      <w:pgSz w:w="12240" w:h="15840"/>
      <w:pgMar w:top="1134" w:right="1134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E"/>
    <w:rsid w:val="00006BD1"/>
    <w:rsid w:val="00022F66"/>
    <w:rsid w:val="000728D7"/>
    <w:rsid w:val="00081A5D"/>
    <w:rsid w:val="000C6A45"/>
    <w:rsid w:val="000C6D17"/>
    <w:rsid w:val="0013092B"/>
    <w:rsid w:val="0014738F"/>
    <w:rsid w:val="001478AE"/>
    <w:rsid w:val="00175977"/>
    <w:rsid w:val="00176F85"/>
    <w:rsid w:val="0018209F"/>
    <w:rsid w:val="001A31DB"/>
    <w:rsid w:val="001B62AE"/>
    <w:rsid w:val="001C1591"/>
    <w:rsid w:val="001C6D27"/>
    <w:rsid w:val="001F36C7"/>
    <w:rsid w:val="00207C9C"/>
    <w:rsid w:val="00210832"/>
    <w:rsid w:val="00210D40"/>
    <w:rsid w:val="00253C45"/>
    <w:rsid w:val="00294672"/>
    <w:rsid w:val="002C300D"/>
    <w:rsid w:val="002D252A"/>
    <w:rsid w:val="002D2CB9"/>
    <w:rsid w:val="003165B5"/>
    <w:rsid w:val="00331485"/>
    <w:rsid w:val="00394BA0"/>
    <w:rsid w:val="003B21C4"/>
    <w:rsid w:val="003B3889"/>
    <w:rsid w:val="003D535B"/>
    <w:rsid w:val="0044148E"/>
    <w:rsid w:val="00474404"/>
    <w:rsid w:val="00492CBD"/>
    <w:rsid w:val="004B7960"/>
    <w:rsid w:val="004C6E3D"/>
    <w:rsid w:val="004D0B94"/>
    <w:rsid w:val="00512154"/>
    <w:rsid w:val="00516AFD"/>
    <w:rsid w:val="00541CCD"/>
    <w:rsid w:val="00555A34"/>
    <w:rsid w:val="005D118A"/>
    <w:rsid w:val="005D587B"/>
    <w:rsid w:val="005E0A16"/>
    <w:rsid w:val="006324F4"/>
    <w:rsid w:val="00633079"/>
    <w:rsid w:val="00634A68"/>
    <w:rsid w:val="00700284"/>
    <w:rsid w:val="00704E91"/>
    <w:rsid w:val="00752E87"/>
    <w:rsid w:val="00777BC3"/>
    <w:rsid w:val="007867F2"/>
    <w:rsid w:val="007B5335"/>
    <w:rsid w:val="007C6D4B"/>
    <w:rsid w:val="007E7EDA"/>
    <w:rsid w:val="00804A35"/>
    <w:rsid w:val="00815AA3"/>
    <w:rsid w:val="008312E6"/>
    <w:rsid w:val="00876EE1"/>
    <w:rsid w:val="008A4EB9"/>
    <w:rsid w:val="008C54EA"/>
    <w:rsid w:val="008E7A7C"/>
    <w:rsid w:val="00907247"/>
    <w:rsid w:val="00912368"/>
    <w:rsid w:val="00922CFC"/>
    <w:rsid w:val="009335F9"/>
    <w:rsid w:val="009E219E"/>
    <w:rsid w:val="009E2358"/>
    <w:rsid w:val="00A02270"/>
    <w:rsid w:val="00A07984"/>
    <w:rsid w:val="00A141E6"/>
    <w:rsid w:val="00A2119C"/>
    <w:rsid w:val="00A22B92"/>
    <w:rsid w:val="00A60EDE"/>
    <w:rsid w:val="00A766DF"/>
    <w:rsid w:val="00AA3FE4"/>
    <w:rsid w:val="00B17BFF"/>
    <w:rsid w:val="00B2108F"/>
    <w:rsid w:val="00B248DB"/>
    <w:rsid w:val="00B60FA1"/>
    <w:rsid w:val="00B63007"/>
    <w:rsid w:val="00B670A4"/>
    <w:rsid w:val="00B91F36"/>
    <w:rsid w:val="00BA68F3"/>
    <w:rsid w:val="00BE669A"/>
    <w:rsid w:val="00C10624"/>
    <w:rsid w:val="00C12908"/>
    <w:rsid w:val="00C2341F"/>
    <w:rsid w:val="00C6510B"/>
    <w:rsid w:val="00C85D2E"/>
    <w:rsid w:val="00C95F18"/>
    <w:rsid w:val="00C960F7"/>
    <w:rsid w:val="00CD6F53"/>
    <w:rsid w:val="00CF5E04"/>
    <w:rsid w:val="00D123FB"/>
    <w:rsid w:val="00D3254B"/>
    <w:rsid w:val="00D4624D"/>
    <w:rsid w:val="00D521BB"/>
    <w:rsid w:val="00DB5EE6"/>
    <w:rsid w:val="00DD421A"/>
    <w:rsid w:val="00DF0D9A"/>
    <w:rsid w:val="00E02EBD"/>
    <w:rsid w:val="00E505AB"/>
    <w:rsid w:val="00E619BF"/>
    <w:rsid w:val="00EA1C87"/>
    <w:rsid w:val="00ED4EC7"/>
    <w:rsid w:val="00F3484C"/>
    <w:rsid w:val="00F74D31"/>
    <w:rsid w:val="00F94784"/>
    <w:rsid w:val="00FC6E67"/>
    <w:rsid w:val="00FD4861"/>
    <w:rsid w:val="00FE274D"/>
    <w:rsid w:val="00FE3EE2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18E9"/>
  <w14:defaultImageDpi w14:val="0"/>
  <w15:docId w15:val="{7F5A61D4-1B7F-45BE-8BF1-ADEAC1D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9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31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CPU_mega_page.html" TargetMode="External"/><Relationship Id="rId5" Type="http://schemas.openxmlformats.org/officeDocument/2006/relationships/hyperlink" Target="https://www.cpubenchmark.net/CPU_mega_page.html" TargetMode="External"/><Relationship Id="rId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2376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Dyminski</dc:creator>
  <cp:keywords/>
  <dc:description/>
  <cp:lastModifiedBy>Rafał Bednarczyk</cp:lastModifiedBy>
  <cp:revision>4</cp:revision>
  <cp:lastPrinted>2021-10-19T09:03:00Z</cp:lastPrinted>
  <dcterms:created xsi:type="dcterms:W3CDTF">2021-11-12T09:09:00Z</dcterms:created>
  <dcterms:modified xsi:type="dcterms:W3CDTF">2021-11-12T09:26:00Z</dcterms:modified>
</cp:coreProperties>
</file>