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F84F" w14:textId="081FB47F" w:rsidR="00AB2BD4" w:rsidRPr="00127B49" w:rsidRDefault="00AB2BD4" w:rsidP="00127B49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  <w:bookmarkStart w:id="0" w:name="_Hlk130881717"/>
      <w:r w:rsidRPr="00127B49">
        <w:rPr>
          <w:rFonts w:ascii="Arial" w:hAnsi="Arial" w:cs="Arial"/>
        </w:rPr>
        <w:t xml:space="preserve">Świnoujście, dnia </w:t>
      </w:r>
      <w:r w:rsidR="00127B49" w:rsidRPr="00127B49">
        <w:rPr>
          <w:rFonts w:ascii="Arial" w:hAnsi="Arial" w:cs="Arial"/>
        </w:rPr>
        <w:t>03</w:t>
      </w:r>
      <w:r w:rsidRPr="00127B49">
        <w:rPr>
          <w:rFonts w:ascii="Arial" w:hAnsi="Arial" w:cs="Arial"/>
        </w:rPr>
        <w:t>.0</w:t>
      </w:r>
      <w:r w:rsidR="00127B49" w:rsidRPr="00127B49">
        <w:rPr>
          <w:rFonts w:ascii="Arial" w:hAnsi="Arial" w:cs="Arial"/>
        </w:rPr>
        <w:t>4</w:t>
      </w:r>
      <w:r w:rsidRPr="00127B49">
        <w:rPr>
          <w:rFonts w:ascii="Arial" w:hAnsi="Arial" w:cs="Arial"/>
        </w:rPr>
        <w:t>.2023 r.</w:t>
      </w:r>
    </w:p>
    <w:p w14:paraId="555CC29E" w14:textId="77777777" w:rsidR="00AB2BD4" w:rsidRPr="00127B49" w:rsidRDefault="00AB2BD4" w:rsidP="00127B49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</w:p>
    <w:p w14:paraId="62A31205" w14:textId="77777777" w:rsidR="00AB2BD4" w:rsidRPr="00127B49" w:rsidRDefault="00AB2BD4" w:rsidP="00127B49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</w:rPr>
      </w:pPr>
      <w:r w:rsidRPr="00127B49">
        <w:rPr>
          <w:rFonts w:ascii="Arial" w:hAnsi="Arial" w:cs="Arial"/>
        </w:rPr>
        <w:t>Nr postępowania BZP.271.1.4.2023</w:t>
      </w:r>
    </w:p>
    <w:p w14:paraId="24F735DD" w14:textId="77777777" w:rsidR="00AB2BD4" w:rsidRPr="00127B49" w:rsidRDefault="00AB2BD4" w:rsidP="00127B49">
      <w:pPr>
        <w:spacing w:after="0" w:line="240" w:lineRule="auto"/>
        <w:ind w:left="3969"/>
        <w:jc w:val="both"/>
        <w:rPr>
          <w:rFonts w:ascii="Arial" w:hAnsi="Arial" w:cs="Arial"/>
          <w:b/>
        </w:rPr>
      </w:pPr>
    </w:p>
    <w:p w14:paraId="3ADA3647" w14:textId="77777777" w:rsidR="00AB2BD4" w:rsidRPr="00127B49" w:rsidRDefault="00AB2BD4" w:rsidP="00127B49">
      <w:pPr>
        <w:spacing w:after="0" w:line="240" w:lineRule="auto"/>
        <w:ind w:left="3969"/>
        <w:jc w:val="both"/>
        <w:rPr>
          <w:rFonts w:ascii="Arial" w:hAnsi="Arial" w:cs="Arial"/>
          <w:b/>
        </w:rPr>
      </w:pPr>
      <w:r w:rsidRPr="00127B49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60611736" w14:textId="77777777" w:rsidR="00AB2BD4" w:rsidRPr="00127B49" w:rsidRDefault="00AB2BD4" w:rsidP="00127B49">
      <w:pPr>
        <w:spacing w:after="0" w:line="240" w:lineRule="auto"/>
        <w:jc w:val="both"/>
        <w:rPr>
          <w:rFonts w:ascii="Arial" w:hAnsi="Arial" w:cs="Arial"/>
        </w:rPr>
      </w:pPr>
    </w:p>
    <w:p w14:paraId="07C44F28" w14:textId="77777777" w:rsidR="00AB2BD4" w:rsidRPr="00127B49" w:rsidRDefault="00AB2BD4" w:rsidP="00127B49">
      <w:pPr>
        <w:spacing w:after="0" w:line="240" w:lineRule="auto"/>
        <w:jc w:val="both"/>
        <w:rPr>
          <w:rFonts w:ascii="Arial" w:hAnsi="Arial" w:cs="Arial"/>
        </w:rPr>
      </w:pPr>
    </w:p>
    <w:p w14:paraId="111D7186" w14:textId="77777777" w:rsidR="00AB2BD4" w:rsidRPr="00127B49" w:rsidRDefault="00AB2BD4" w:rsidP="00127B49">
      <w:pPr>
        <w:spacing w:after="0" w:line="240" w:lineRule="auto"/>
        <w:jc w:val="both"/>
        <w:rPr>
          <w:rFonts w:ascii="Arial" w:hAnsi="Arial" w:cs="Arial"/>
          <w:b/>
        </w:rPr>
      </w:pPr>
      <w:r w:rsidRPr="00127B49">
        <w:rPr>
          <w:rFonts w:ascii="Arial" w:hAnsi="Arial" w:cs="Arial"/>
          <w:b/>
        </w:rPr>
        <w:t xml:space="preserve">Dotyczy: postępowania nr BZP.271.1.4.2023 pn.: „Budowa stacji uzdatniania wody powierzchniowej słonawej w Świnoujściu wraz z infrastrukturą” </w:t>
      </w:r>
    </w:p>
    <w:p w14:paraId="3198D9CD" w14:textId="77777777" w:rsidR="00AB2BD4" w:rsidRPr="00127B49" w:rsidRDefault="00AB2BD4" w:rsidP="00127B49">
      <w:pPr>
        <w:spacing w:after="0" w:line="240" w:lineRule="auto"/>
        <w:jc w:val="both"/>
        <w:rPr>
          <w:rFonts w:ascii="Arial" w:hAnsi="Arial" w:cs="Arial"/>
        </w:rPr>
      </w:pPr>
    </w:p>
    <w:p w14:paraId="4FE8692F" w14:textId="77777777" w:rsidR="00AB2BD4" w:rsidRPr="00127B49" w:rsidRDefault="00AB2BD4" w:rsidP="00127B49">
      <w:pPr>
        <w:spacing w:after="0" w:line="240" w:lineRule="auto"/>
        <w:jc w:val="both"/>
        <w:rPr>
          <w:rFonts w:ascii="Arial" w:hAnsi="Arial" w:cs="Arial"/>
        </w:rPr>
      </w:pPr>
    </w:p>
    <w:p w14:paraId="22181681" w14:textId="77777777" w:rsidR="00AB2BD4" w:rsidRPr="00127B49" w:rsidRDefault="00AB2BD4" w:rsidP="00127B4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27B49">
        <w:rPr>
          <w:rFonts w:ascii="Arial" w:hAnsi="Arial" w:cs="Arial"/>
          <w:b/>
          <w:bCs/>
        </w:rPr>
        <w:t>ODPOWIEDZI NA PYTANIA WYKONAWCY</w:t>
      </w:r>
    </w:p>
    <w:p w14:paraId="112411F5" w14:textId="7EBC2B54" w:rsidR="00AB2BD4" w:rsidRPr="00127B49" w:rsidRDefault="00AB2BD4" w:rsidP="00127B4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27B49">
        <w:rPr>
          <w:rFonts w:ascii="Arial" w:hAnsi="Arial" w:cs="Arial"/>
          <w:b/>
          <w:bCs/>
        </w:rPr>
        <w:t xml:space="preserve">z dnia </w:t>
      </w:r>
      <w:r w:rsidR="00D92680" w:rsidRPr="00127B49">
        <w:rPr>
          <w:rFonts w:ascii="Arial" w:hAnsi="Arial" w:cs="Arial"/>
          <w:b/>
          <w:bCs/>
        </w:rPr>
        <w:t>31</w:t>
      </w:r>
      <w:r w:rsidRPr="00127B49">
        <w:rPr>
          <w:rFonts w:ascii="Arial" w:hAnsi="Arial" w:cs="Arial"/>
          <w:b/>
          <w:bCs/>
        </w:rPr>
        <w:t xml:space="preserve"> marca 2023r.</w:t>
      </w:r>
    </w:p>
    <w:p w14:paraId="2FD1953C" w14:textId="77777777" w:rsidR="00AB2BD4" w:rsidRPr="00127B49" w:rsidRDefault="00AB2BD4" w:rsidP="00127B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56DF3D" w14:textId="77777777" w:rsidR="00AB2BD4" w:rsidRPr="00127B49" w:rsidRDefault="00AB2BD4" w:rsidP="00127B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BEE2BB" w14:textId="77777777" w:rsidR="00AB2BD4" w:rsidRPr="00127B49" w:rsidRDefault="00AB2BD4" w:rsidP="00127B49">
      <w:pPr>
        <w:spacing w:after="0" w:line="240" w:lineRule="auto"/>
        <w:jc w:val="both"/>
        <w:rPr>
          <w:rFonts w:ascii="Arial" w:eastAsia="Calibri" w:hAnsi="Arial" w:cs="Arial"/>
        </w:rPr>
      </w:pPr>
      <w:r w:rsidRPr="00127B49">
        <w:rPr>
          <w:rFonts w:ascii="Arial" w:eastAsia="Calibri" w:hAnsi="Arial" w:cs="Arial"/>
        </w:rPr>
        <w:t xml:space="preserve">Zamawiający na mocy przysługujących mu uprawnień, w świetle przepisu art. 135 ust. 1 i 2 ustawy z dnia 11 września 2019 r. Prawo zamówień publicznych (Dz. U. z 2022 r., poz. 1710, z </w:t>
      </w:r>
      <w:proofErr w:type="spellStart"/>
      <w:r w:rsidRPr="00127B49">
        <w:rPr>
          <w:rFonts w:ascii="Arial" w:eastAsia="Calibri" w:hAnsi="Arial" w:cs="Arial"/>
        </w:rPr>
        <w:t>późn</w:t>
      </w:r>
      <w:proofErr w:type="spellEnd"/>
      <w:r w:rsidRPr="00127B49">
        <w:rPr>
          <w:rFonts w:ascii="Arial" w:eastAsia="Calibri" w:hAnsi="Arial" w:cs="Arial"/>
        </w:rPr>
        <w:t>. zm.), udziela wyjaśnień przekazując treść pytań i odpowiedzi wszystkim wykonawcom, biorącym udział w postępowaniu i publikując je również na stronie internetowej.</w:t>
      </w:r>
    </w:p>
    <w:p w14:paraId="3F0CE2EB" w14:textId="77777777" w:rsidR="00AB2BD4" w:rsidRPr="00127B49" w:rsidRDefault="00AB2BD4" w:rsidP="00127B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6A3A0B" w14:textId="77777777" w:rsidR="00AB2BD4" w:rsidRPr="00127B49" w:rsidRDefault="00AB2BD4" w:rsidP="00127B49">
      <w:pPr>
        <w:spacing w:after="0" w:line="240" w:lineRule="auto"/>
        <w:jc w:val="both"/>
        <w:rPr>
          <w:rFonts w:ascii="Arial" w:hAnsi="Arial" w:cs="Arial"/>
        </w:rPr>
      </w:pPr>
      <w:r w:rsidRPr="00127B49">
        <w:rPr>
          <w:rFonts w:ascii="Arial" w:hAnsi="Arial" w:cs="Arial"/>
        </w:rPr>
        <w:tab/>
      </w:r>
      <w:r w:rsidRPr="00127B49">
        <w:rPr>
          <w:rFonts w:ascii="Arial" w:hAnsi="Arial" w:cs="Arial"/>
        </w:rPr>
        <w:tab/>
      </w:r>
      <w:r w:rsidRPr="00127B49">
        <w:rPr>
          <w:rFonts w:ascii="Arial" w:hAnsi="Arial" w:cs="Arial"/>
        </w:rPr>
        <w:tab/>
      </w:r>
      <w:r w:rsidRPr="00127B49">
        <w:rPr>
          <w:rFonts w:ascii="Arial" w:hAnsi="Arial" w:cs="Arial"/>
        </w:rPr>
        <w:tab/>
      </w:r>
      <w:r w:rsidRPr="00127B49">
        <w:rPr>
          <w:rFonts w:ascii="Arial" w:hAnsi="Arial" w:cs="Arial"/>
        </w:rPr>
        <w:tab/>
      </w:r>
      <w:r w:rsidRPr="00127B49">
        <w:rPr>
          <w:rFonts w:ascii="Arial" w:hAnsi="Arial" w:cs="Arial"/>
        </w:rPr>
        <w:tab/>
      </w:r>
    </w:p>
    <w:p w14:paraId="4241AEAF" w14:textId="4E66B35F" w:rsidR="00AB2BD4" w:rsidRPr="00127B49" w:rsidRDefault="00AB2BD4" w:rsidP="00127B49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27B49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</w:p>
    <w:p w14:paraId="305CF984" w14:textId="77777777" w:rsidR="00127B49" w:rsidRPr="00127B49" w:rsidRDefault="00127B49" w:rsidP="00127B49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127B49">
        <w:rPr>
          <w:rFonts w:ascii="Arial" w:hAnsi="Arial" w:cs="Arial"/>
          <w:lang w:bidi="he-IL"/>
        </w:rPr>
        <w:t xml:space="preserve">Wstępne obliczenia bilansowe przeprowadzone w oparciu o udostępnione w dniu 23.03 dane dot. ilości i jakości oczyszczonych ścieków komunalnych w latach 2021 i 2022 pokazują, ze w przypadku pracy SUW </w:t>
      </w:r>
      <w:proofErr w:type="spellStart"/>
      <w:r w:rsidRPr="00127B49">
        <w:rPr>
          <w:rFonts w:ascii="Arial" w:hAnsi="Arial" w:cs="Arial"/>
          <w:lang w:bidi="he-IL"/>
        </w:rPr>
        <w:t>Wydrzany</w:t>
      </w:r>
      <w:proofErr w:type="spellEnd"/>
      <w:r w:rsidRPr="00127B49">
        <w:rPr>
          <w:rFonts w:ascii="Arial" w:hAnsi="Arial" w:cs="Arial"/>
          <w:lang w:bidi="he-IL"/>
        </w:rPr>
        <w:t xml:space="preserve"> II w warunkach kontraktowego stężenia chlorków tj. 4000 mg/dm</w:t>
      </w:r>
      <w:r w:rsidRPr="00127B49">
        <w:rPr>
          <w:rFonts w:ascii="Arial" w:hAnsi="Arial" w:cs="Arial"/>
          <w:vertAlign w:val="superscript"/>
          <w:lang w:bidi="he-IL"/>
        </w:rPr>
        <w:t>3</w:t>
      </w:r>
      <w:r w:rsidRPr="00127B49">
        <w:rPr>
          <w:rFonts w:ascii="Arial" w:hAnsi="Arial" w:cs="Arial"/>
          <w:lang w:bidi="he-IL"/>
        </w:rPr>
        <w:t xml:space="preserve">, zmieszanie powstającego koncentratu z procesu odwróconej osmozy spowoduje znaczące, ponad 50%, przekroczenie dopuszczalnego dla ścieków oczyszczonych  wypływjących z Miejskiej  Oczyszczalni Ścieków, stężenia chlorków tj. 1000 mg/dm3. Zgodnie z ROZPORZĄDZENIEM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par. 12, pkt. 1, ust. 1 , do morskich wód wewnętrznych, jakim jest docelowy odbiornik ścieków z OŚ, można odprowadzać bez ograniczeń w zakresie chlorków jedynie ścieki przemysłowe. Miejska  Oczyszczalnia Ścieków zgodnie z zapisami operatu i pozwolenia jest natomiast oczyszczalnią komunalną, a nie przemysłowo – komunalną a ścieki z niej wypływające  definiowane są jako ścieki komunalne a nie przemysłowe. </w:t>
      </w:r>
    </w:p>
    <w:p w14:paraId="32842CE9" w14:textId="77777777" w:rsidR="00127B49" w:rsidRDefault="00127B49" w:rsidP="00127B49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14:paraId="79DD184A" w14:textId="418BFD60" w:rsidR="00127B49" w:rsidRPr="00127B49" w:rsidRDefault="00127B49" w:rsidP="00127B49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127B49">
        <w:rPr>
          <w:rFonts w:ascii="Arial" w:hAnsi="Arial" w:cs="Arial"/>
          <w:lang w:bidi="he-IL"/>
        </w:rPr>
        <w:t xml:space="preserve">W związku z powyższym prosimy o wyjaśnienie, czy Zamawiający analizował sytuację wystąpienia problemu z uzyskaniem nowego pozwolenia </w:t>
      </w:r>
      <w:proofErr w:type="spellStart"/>
      <w:r w:rsidRPr="00127B49">
        <w:rPr>
          <w:rFonts w:ascii="Arial" w:hAnsi="Arial" w:cs="Arial"/>
          <w:lang w:bidi="he-IL"/>
        </w:rPr>
        <w:t>wodno</w:t>
      </w:r>
      <w:proofErr w:type="spellEnd"/>
      <w:r w:rsidRPr="00127B49">
        <w:rPr>
          <w:rFonts w:ascii="Arial" w:hAnsi="Arial" w:cs="Arial"/>
          <w:lang w:bidi="he-IL"/>
        </w:rPr>
        <w:t xml:space="preserve"> – prawnego na zrzut oczyszczonych ścieków komunalnych z przekroczonym stężeniem chlorków i czy podjął jakieś korki  np. w kierunku uzyskania przyrzeczenia </w:t>
      </w:r>
      <w:proofErr w:type="spellStart"/>
      <w:r w:rsidRPr="00127B49">
        <w:rPr>
          <w:rFonts w:ascii="Arial" w:hAnsi="Arial" w:cs="Arial"/>
          <w:lang w:bidi="he-IL"/>
        </w:rPr>
        <w:t>wodno</w:t>
      </w:r>
      <w:proofErr w:type="spellEnd"/>
      <w:r w:rsidRPr="00127B49">
        <w:rPr>
          <w:rFonts w:ascii="Arial" w:hAnsi="Arial" w:cs="Arial"/>
          <w:lang w:bidi="he-IL"/>
        </w:rPr>
        <w:t xml:space="preserve"> – prawnego dla odprowadzania koncentratu jako ścieków przemysłowych z pominięciem instalacji MOŚ. Jest to szczególne ważne z uwagi na to, że w chwili obecnej czas oczekiwania na uzyskanie pozwolenia </w:t>
      </w:r>
      <w:proofErr w:type="spellStart"/>
      <w:r w:rsidRPr="00127B49">
        <w:rPr>
          <w:rFonts w:ascii="Arial" w:hAnsi="Arial" w:cs="Arial"/>
          <w:lang w:bidi="he-IL"/>
        </w:rPr>
        <w:t>wodno</w:t>
      </w:r>
      <w:proofErr w:type="spellEnd"/>
      <w:r w:rsidRPr="00127B49">
        <w:rPr>
          <w:rFonts w:ascii="Arial" w:hAnsi="Arial" w:cs="Arial"/>
          <w:lang w:bidi="he-IL"/>
        </w:rPr>
        <w:t xml:space="preserve"> – prawnego jest niezmiernie długi w stosunku do terminów administracyjnych, co będzie maiło bardzo silny wpływ na czas trwania całej realizacji całej inwestycji. </w:t>
      </w:r>
    </w:p>
    <w:p w14:paraId="6859367B" w14:textId="77777777" w:rsidR="00127B49" w:rsidRDefault="00127B49" w:rsidP="00127B49">
      <w:pPr>
        <w:spacing w:after="0" w:line="240" w:lineRule="auto"/>
        <w:jc w:val="both"/>
        <w:rPr>
          <w:rFonts w:ascii="Arial" w:hAnsi="Arial" w:cs="Arial"/>
          <w:color w:val="2E74B5" w:themeColor="accent5" w:themeShade="BF"/>
          <w:lang w:bidi="he-IL"/>
        </w:rPr>
      </w:pPr>
    </w:p>
    <w:p w14:paraId="4BC0BFD2" w14:textId="77777777" w:rsidR="00127B49" w:rsidRPr="00127B49" w:rsidRDefault="00127B49" w:rsidP="00127B49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  <w:u w:val="single"/>
          <w:lang w:bidi="he-IL"/>
        </w:rPr>
      </w:pPr>
      <w:r w:rsidRPr="00127B49">
        <w:rPr>
          <w:rFonts w:ascii="Arial" w:hAnsi="Arial" w:cs="Arial"/>
          <w:b/>
          <w:bCs/>
          <w:color w:val="2E74B5" w:themeColor="accent5" w:themeShade="BF"/>
          <w:u w:val="single"/>
          <w:lang w:bidi="he-IL"/>
        </w:rPr>
        <w:t>Odp</w:t>
      </w:r>
      <w:r w:rsidRPr="00127B49">
        <w:rPr>
          <w:rFonts w:ascii="Arial" w:hAnsi="Arial" w:cs="Arial"/>
          <w:b/>
          <w:bCs/>
          <w:color w:val="2E74B5" w:themeColor="accent5" w:themeShade="BF"/>
          <w:u w:val="single"/>
          <w:lang w:bidi="he-IL"/>
        </w:rPr>
        <w:t>owiedź</w:t>
      </w:r>
      <w:r w:rsidRPr="00127B49">
        <w:rPr>
          <w:rFonts w:ascii="Arial" w:hAnsi="Arial" w:cs="Arial"/>
          <w:b/>
          <w:bCs/>
          <w:color w:val="2E74B5" w:themeColor="accent5" w:themeShade="BF"/>
          <w:u w:val="single"/>
          <w:lang w:bidi="he-IL"/>
        </w:rPr>
        <w:t xml:space="preserve">: </w:t>
      </w:r>
    </w:p>
    <w:p w14:paraId="4875FDBF" w14:textId="789F64FE" w:rsidR="001F02DD" w:rsidRPr="001F02DD" w:rsidRDefault="001F02DD" w:rsidP="001F02DD">
      <w:pPr>
        <w:spacing w:after="0" w:line="240" w:lineRule="auto"/>
        <w:jc w:val="both"/>
        <w:rPr>
          <w:rFonts w:ascii="Arial" w:hAnsi="Arial" w:cs="Arial"/>
          <w:color w:val="2E74B5" w:themeColor="accent5" w:themeShade="BF"/>
          <w:lang w:bidi="he-IL"/>
        </w:rPr>
      </w:pPr>
      <w:r>
        <w:rPr>
          <w:rFonts w:ascii="Arial" w:hAnsi="Arial" w:cs="Arial"/>
          <w:color w:val="2E74B5" w:themeColor="accent5" w:themeShade="BF"/>
          <w:lang w:bidi="he-IL"/>
        </w:rPr>
        <w:t>U</w:t>
      </w:r>
      <w:r w:rsidRPr="001F02DD">
        <w:rPr>
          <w:rFonts w:ascii="Arial" w:hAnsi="Arial" w:cs="Arial"/>
          <w:color w:val="2E74B5" w:themeColor="accent5" w:themeShade="BF"/>
          <w:lang w:bidi="he-IL"/>
        </w:rPr>
        <w:t xml:space="preserve">zyskana decyzja o środowiskowych  uwarunkowaniach  realizacji inwestycji ( Nr 4/2020) wraz z KIP zawiera zapisy  określające sposób zagospodarowania koncentratu  z procesu odsalania wody powierzchniowej pobieranej  z akwenu Mulnik. W KIP ( </w:t>
      </w:r>
      <w:proofErr w:type="spellStart"/>
      <w:r w:rsidRPr="001F02DD">
        <w:rPr>
          <w:rFonts w:ascii="Arial" w:hAnsi="Arial" w:cs="Arial"/>
          <w:color w:val="2E74B5" w:themeColor="accent5" w:themeShade="BF"/>
          <w:lang w:bidi="he-IL"/>
        </w:rPr>
        <w:t>str</w:t>
      </w:r>
      <w:proofErr w:type="spellEnd"/>
      <w:r w:rsidRPr="001F02DD">
        <w:rPr>
          <w:rFonts w:ascii="Arial" w:hAnsi="Arial" w:cs="Arial"/>
          <w:color w:val="2E74B5" w:themeColor="accent5" w:themeShade="BF"/>
          <w:lang w:bidi="he-IL"/>
        </w:rPr>
        <w:t xml:space="preserve"> 52 i  53 ) wskazane zostały m.in.: strumień  koncentratu oraz stężenie chlorków na poziomie 13800 mg/l przy stężeniu ich  w nadawie 3500 mg/l. W treści KIP zawarty  jest jasny  zapis, że wartość chlorków w strumieniu </w:t>
      </w:r>
      <w:r w:rsidRPr="001F02DD">
        <w:rPr>
          <w:rFonts w:ascii="Arial" w:hAnsi="Arial" w:cs="Arial"/>
          <w:color w:val="2E74B5" w:themeColor="accent5" w:themeShade="BF"/>
          <w:lang w:bidi="he-IL"/>
        </w:rPr>
        <w:lastRenderedPageBreak/>
        <w:t>ścieku oczyszczonego po wymieszaniu  z solanką , który  będzie odprowadzany  do  odbiornika może być dwukrotnie wyższy w stosunku  do poziomu 1000 mg/l. W takich  przypadkach  zawartość chlorków nie będzie jednak  większa niż  poziom  w odbiorniku.</w:t>
      </w:r>
    </w:p>
    <w:p w14:paraId="71945F87" w14:textId="690118D3" w:rsidR="001F02DD" w:rsidRPr="001F02DD" w:rsidRDefault="001F02DD" w:rsidP="001F02DD">
      <w:pPr>
        <w:spacing w:after="0" w:line="240" w:lineRule="auto"/>
        <w:jc w:val="both"/>
        <w:rPr>
          <w:rFonts w:ascii="Arial" w:hAnsi="Arial" w:cs="Arial"/>
          <w:color w:val="2E74B5" w:themeColor="accent5" w:themeShade="BF"/>
          <w:lang w:bidi="he-IL"/>
        </w:rPr>
      </w:pPr>
      <w:r w:rsidRPr="001F02DD">
        <w:rPr>
          <w:rFonts w:ascii="Arial" w:hAnsi="Arial" w:cs="Arial"/>
          <w:color w:val="2E74B5" w:themeColor="accent5" w:themeShade="BF"/>
          <w:lang w:bidi="he-IL"/>
        </w:rPr>
        <w:t>Zapis ten  wskazuje , że możliwy  jest zrzut mieszaniny ścieków oczyszczonych z</w:t>
      </w:r>
      <w:r>
        <w:rPr>
          <w:rFonts w:ascii="Arial" w:hAnsi="Arial" w:cs="Arial"/>
          <w:color w:val="2E74B5" w:themeColor="accent5" w:themeShade="BF"/>
          <w:lang w:bidi="he-IL"/>
        </w:rPr>
        <w:t> </w:t>
      </w:r>
      <w:r w:rsidRPr="001F02DD">
        <w:rPr>
          <w:rFonts w:ascii="Arial" w:hAnsi="Arial" w:cs="Arial"/>
          <w:color w:val="2E74B5" w:themeColor="accent5" w:themeShade="BF"/>
          <w:lang w:bidi="he-IL"/>
        </w:rPr>
        <w:t>koncentratem z odsalania nawet w przypadku  znacznego przekroczenia zawartości  chlorków w tej mieszaninie powyżej  poziomu 1000 mg/l.</w:t>
      </w:r>
    </w:p>
    <w:p w14:paraId="6421A165" w14:textId="1E9E9F2C" w:rsidR="001F02DD" w:rsidRPr="001F02DD" w:rsidRDefault="001F02DD" w:rsidP="001F02DD">
      <w:pPr>
        <w:spacing w:after="0" w:line="240" w:lineRule="auto"/>
        <w:jc w:val="both"/>
        <w:rPr>
          <w:rFonts w:ascii="Arial" w:hAnsi="Arial" w:cs="Arial"/>
          <w:color w:val="2E74B5" w:themeColor="accent5" w:themeShade="BF"/>
          <w:lang w:bidi="he-IL"/>
        </w:rPr>
      </w:pPr>
      <w:r w:rsidRPr="001F02DD">
        <w:rPr>
          <w:rFonts w:ascii="Arial" w:hAnsi="Arial" w:cs="Arial"/>
          <w:color w:val="2E74B5" w:themeColor="accent5" w:themeShade="BF"/>
          <w:lang w:bidi="he-IL"/>
        </w:rPr>
        <w:t>Jeżeli  do doboru  technologii uzdatniania wody założono  kontraktowe stężenie chlorków w wodzie ujmowanej z Mulnika ( poziom maksymalny) w wys. 4000 mg/l  i  faktycznie on wystąpi, to  jednocześnie można przyjąć, że  zawartość  chlorków w odbiorniku  będzie wyższa, tj. także na poziomie 4000 mg/l.  Zgodnie z zapi</w:t>
      </w:r>
      <w:r>
        <w:rPr>
          <w:rFonts w:ascii="Arial" w:hAnsi="Arial" w:cs="Arial"/>
          <w:color w:val="2E74B5" w:themeColor="accent5" w:themeShade="BF"/>
          <w:lang w:bidi="he-IL"/>
        </w:rPr>
        <w:t>sem</w:t>
      </w:r>
      <w:r w:rsidRPr="001F02DD">
        <w:rPr>
          <w:rFonts w:ascii="Arial" w:hAnsi="Arial" w:cs="Arial"/>
          <w:color w:val="2E74B5" w:themeColor="accent5" w:themeShade="BF"/>
          <w:lang w:bidi="he-IL"/>
        </w:rPr>
        <w:t xml:space="preserve"> KIP „zawartość chlorków w strumieniu ścieku  oczyszczonego po wymieszaniu z solanką nie będzie jednak większa niż poziom w</w:t>
      </w:r>
      <w:r>
        <w:rPr>
          <w:rFonts w:ascii="Arial" w:hAnsi="Arial" w:cs="Arial"/>
          <w:color w:val="2E74B5" w:themeColor="accent5" w:themeShade="BF"/>
          <w:lang w:bidi="he-IL"/>
        </w:rPr>
        <w:t> </w:t>
      </w:r>
      <w:r w:rsidRPr="001F02DD">
        <w:rPr>
          <w:rFonts w:ascii="Arial" w:hAnsi="Arial" w:cs="Arial"/>
          <w:color w:val="2E74B5" w:themeColor="accent5" w:themeShade="BF"/>
          <w:lang w:bidi="he-IL"/>
        </w:rPr>
        <w:t>odbiorniku”.</w:t>
      </w:r>
    </w:p>
    <w:p w14:paraId="79399A7F" w14:textId="77777777" w:rsidR="001F02DD" w:rsidRPr="005F71D6" w:rsidRDefault="001F02DD" w:rsidP="001F02DD">
      <w:pPr>
        <w:spacing w:line="360" w:lineRule="auto"/>
        <w:jc w:val="both"/>
        <w:rPr>
          <w:rFonts w:cs="Arial"/>
          <w:lang w:bidi="he-IL"/>
        </w:rPr>
      </w:pPr>
    </w:p>
    <w:p w14:paraId="12965380" w14:textId="77777777" w:rsidR="00AB2BD4" w:rsidRPr="00127B49" w:rsidRDefault="00AB2BD4" w:rsidP="00127B49">
      <w:pPr>
        <w:spacing w:after="0" w:line="240" w:lineRule="auto"/>
        <w:contextualSpacing/>
        <w:jc w:val="both"/>
        <w:rPr>
          <w:rFonts w:ascii="Arial" w:hAnsi="Arial" w:cs="Arial"/>
          <w:color w:val="2E74B5" w:themeColor="accent5" w:themeShade="BF"/>
        </w:rPr>
      </w:pPr>
    </w:p>
    <w:p w14:paraId="5995B872" w14:textId="77777777" w:rsidR="00AB2BD4" w:rsidRPr="00127B49" w:rsidRDefault="00AB2BD4" w:rsidP="00127B49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D1E659" w14:textId="77777777" w:rsidR="00AB2BD4" w:rsidRPr="00127B49" w:rsidRDefault="00AB2BD4" w:rsidP="00127B49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27B49">
        <w:rPr>
          <w:rFonts w:ascii="Arial" w:hAnsi="Arial" w:cs="Arial"/>
          <w:b/>
          <w:bCs/>
        </w:rPr>
        <w:t>Pozostałe zapisy SWZ pozostają bez zmian.</w:t>
      </w:r>
    </w:p>
    <w:p w14:paraId="127EC49E" w14:textId="77777777" w:rsidR="00AB2BD4" w:rsidRPr="00127B49" w:rsidRDefault="00AB2BD4" w:rsidP="00127B49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127B49">
        <w:rPr>
          <w:rFonts w:ascii="Arial" w:hAnsi="Arial" w:cs="Arial"/>
          <w:b/>
          <w:bCs/>
        </w:rPr>
        <w:t>Przedmiotowe wyjaśnienia i zmiany:</w:t>
      </w:r>
    </w:p>
    <w:p w14:paraId="2449A489" w14:textId="77777777" w:rsidR="00AB2BD4" w:rsidRPr="00127B49" w:rsidRDefault="00AB2BD4" w:rsidP="00127B49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27B49">
        <w:rPr>
          <w:rFonts w:ascii="Arial" w:hAnsi="Arial" w:cs="Arial"/>
          <w:b/>
          <w:bCs/>
          <w:sz w:val="22"/>
          <w:szCs w:val="22"/>
        </w:rPr>
        <w:t>należy uwzględnić przy sporządzaniu oferty i załączników,</w:t>
      </w:r>
    </w:p>
    <w:p w14:paraId="0CB26841" w14:textId="70DBD489" w:rsidR="00081169" w:rsidRPr="00127B49" w:rsidRDefault="00AB2BD4" w:rsidP="00127B49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sz w:val="22"/>
          <w:szCs w:val="22"/>
        </w:rPr>
      </w:pPr>
      <w:r w:rsidRPr="00127B49">
        <w:rPr>
          <w:rFonts w:ascii="Arial" w:hAnsi="Arial" w:cs="Arial"/>
          <w:b/>
          <w:bCs/>
          <w:sz w:val="22"/>
          <w:szCs w:val="22"/>
        </w:rPr>
        <w:t>nie prowadzą do zmiany ogłoszenia.</w:t>
      </w:r>
      <w:bookmarkEnd w:id="0"/>
    </w:p>
    <w:sectPr w:rsidR="00081169" w:rsidRPr="00127B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A711" w14:textId="77777777" w:rsidR="00FC7CBD" w:rsidRDefault="00245B96">
      <w:pPr>
        <w:spacing w:after="0" w:line="240" w:lineRule="auto"/>
      </w:pPr>
      <w:r>
        <w:separator/>
      </w:r>
    </w:p>
  </w:endnote>
  <w:endnote w:type="continuationSeparator" w:id="0">
    <w:p w14:paraId="5FA18583" w14:textId="77777777" w:rsidR="00FC7CBD" w:rsidRDefault="0024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458796"/>
      <w:docPartObj>
        <w:docPartGallery w:val="Page Numbers (Bottom of Page)"/>
        <w:docPartUnique/>
      </w:docPartObj>
    </w:sdtPr>
    <w:sdtEndPr/>
    <w:sdtContent>
      <w:p w14:paraId="6DD99E5A" w14:textId="77777777" w:rsidR="00931440" w:rsidRDefault="00AB2B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09CCDB1" w14:textId="77777777" w:rsidR="00931440" w:rsidRDefault="001F0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141F" w14:textId="77777777" w:rsidR="00FC7CBD" w:rsidRDefault="00245B96">
      <w:pPr>
        <w:spacing w:after="0" w:line="240" w:lineRule="auto"/>
      </w:pPr>
      <w:r>
        <w:separator/>
      </w:r>
    </w:p>
  </w:footnote>
  <w:footnote w:type="continuationSeparator" w:id="0">
    <w:p w14:paraId="0C974FB8" w14:textId="77777777" w:rsidR="00FC7CBD" w:rsidRDefault="00245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01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D4"/>
    <w:rsid w:val="00034F0F"/>
    <w:rsid w:val="00081169"/>
    <w:rsid w:val="00127B49"/>
    <w:rsid w:val="001F02DD"/>
    <w:rsid w:val="00245B96"/>
    <w:rsid w:val="002D1C1E"/>
    <w:rsid w:val="009056EE"/>
    <w:rsid w:val="00AB2BD4"/>
    <w:rsid w:val="00C440FE"/>
    <w:rsid w:val="00D92680"/>
    <w:rsid w:val="00F00A1A"/>
    <w:rsid w:val="00FC7CBD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BBF1"/>
  <w15:chartTrackingRefBased/>
  <w15:docId w15:val="{D354775D-E15B-4E84-8448-3D9B932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BD4"/>
    <w:pPr>
      <w:spacing w:after="160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2BD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B2BD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2B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BD4"/>
    <w:rPr>
      <w:rFonts w:asciiTheme="minorHAnsi" w:hAnsiTheme="minorHAnsi" w:cstheme="minorBidi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AB2BD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AB2BD4"/>
    <w:rPr>
      <w:rFonts w:ascii="Calibri" w:hAnsi="Calibri" w:cs="Calibri"/>
    </w:rPr>
  </w:style>
  <w:style w:type="paragraph" w:customStyle="1" w:styleId="Tekstpodstawowy31">
    <w:name w:val="Tekst podstawowy 31"/>
    <w:basedOn w:val="Normalny"/>
    <w:qFormat/>
    <w:rsid w:val="00AB2BD4"/>
    <w:pPr>
      <w:spacing w:after="120" w:line="240" w:lineRule="auto"/>
    </w:pPr>
    <w:rPr>
      <w:rFonts w:ascii="Liberation Serif" w:eastAsia="Times New Roman" w:hAnsi="Liberation Serif" w:cs="Lohit Devanagari"/>
      <w:kern w:val="2"/>
      <w:sz w:val="16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70BB-E7F1-45AB-B4C1-C0DCEEE1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2023-03-31T07:46:00Z</cp:lastPrinted>
  <dcterms:created xsi:type="dcterms:W3CDTF">2023-04-03T11:51:00Z</dcterms:created>
  <dcterms:modified xsi:type="dcterms:W3CDTF">2023-04-03T12:24:00Z</dcterms:modified>
</cp:coreProperties>
</file>