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66F97408"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B60D6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B60D69">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B60D69">
        <w:rPr>
          <w:rFonts w:ascii="Arial" w:eastAsia="Arial" w:hAnsi="Arial" w:cs="Arial"/>
          <w:sz w:val="20"/>
          <w:szCs w:val="20"/>
          <w:lang w:val="pl" w:eastAsia="pl-PL"/>
        </w:rPr>
        <w:t>1129 ze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2E9EC078"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bookmarkStart w:id="1" w:name="_Hlk102392620"/>
      <w:r w:rsidR="00B60D69" w:rsidRPr="00B60D69">
        <w:rPr>
          <w:rFonts w:ascii="Arial" w:eastAsia="Arial" w:hAnsi="Arial" w:cs="Arial"/>
          <w:b/>
          <w:bCs/>
          <w:i/>
          <w:sz w:val="28"/>
          <w:szCs w:val="28"/>
          <w:lang w:eastAsia="pl-PL"/>
        </w:rPr>
        <w:t xml:space="preserve">Remont </w:t>
      </w:r>
      <w:bookmarkStart w:id="2" w:name="_Hlk102390722"/>
      <w:r w:rsidR="00B60D69" w:rsidRPr="00B60D69">
        <w:rPr>
          <w:rFonts w:ascii="Arial" w:eastAsia="Arial" w:hAnsi="Arial" w:cs="Arial"/>
          <w:b/>
          <w:bCs/>
          <w:i/>
          <w:sz w:val="28"/>
          <w:szCs w:val="28"/>
          <w:lang w:eastAsia="pl-PL"/>
        </w:rPr>
        <w:t>odcinka drogi (ulica Parkowa) w Tokarach na działce nr 62/12</w:t>
      </w:r>
      <w:bookmarkEnd w:id="2"/>
      <w:bookmarkEnd w:id="1"/>
      <w:r w:rsidRPr="003C6699">
        <w:rPr>
          <w:rFonts w:ascii="Arial" w:eastAsia="Arial" w:hAnsi="Arial" w:cs="Arial"/>
          <w:b/>
          <w:sz w:val="28"/>
          <w:szCs w:val="28"/>
          <w:lang w:val="pl" w:eastAsia="pl-PL"/>
        </w:rPr>
        <w:t>”</w:t>
      </w:r>
    </w:p>
    <w:bookmarkEnd w:id="0"/>
    <w:p w14:paraId="5BB0D890" w14:textId="5E6AF15C" w:rsidR="003C6699" w:rsidRDefault="003C6699" w:rsidP="003C6699">
      <w:pPr>
        <w:spacing w:after="0" w:line="276" w:lineRule="auto"/>
        <w:jc w:val="center"/>
        <w:rPr>
          <w:rFonts w:ascii="Arial" w:eastAsia="Arial" w:hAnsi="Arial" w:cs="Arial"/>
          <w:sz w:val="16"/>
          <w:szCs w:val="16"/>
          <w:lang w:val="pl" w:eastAsia="pl-PL"/>
        </w:rPr>
      </w:pPr>
    </w:p>
    <w:p w14:paraId="47BA4F22" w14:textId="517A96BB" w:rsidR="00F12D16" w:rsidRDefault="00F12D16" w:rsidP="003C6699">
      <w:pPr>
        <w:spacing w:after="0" w:line="276" w:lineRule="auto"/>
        <w:jc w:val="center"/>
        <w:rPr>
          <w:rFonts w:ascii="Arial" w:eastAsia="Arial" w:hAnsi="Arial" w:cs="Arial"/>
          <w:sz w:val="16"/>
          <w:szCs w:val="16"/>
          <w:lang w:val="pl" w:eastAsia="pl-PL"/>
        </w:rPr>
      </w:pPr>
    </w:p>
    <w:p w14:paraId="66F5536E" w14:textId="1F03CDC0" w:rsidR="00F12D16" w:rsidRDefault="00F12D16" w:rsidP="003C6699">
      <w:pPr>
        <w:spacing w:after="0" w:line="276" w:lineRule="auto"/>
        <w:jc w:val="center"/>
        <w:rPr>
          <w:rFonts w:ascii="Arial" w:eastAsia="Arial" w:hAnsi="Arial" w:cs="Arial"/>
          <w:bCs/>
          <w:sz w:val="24"/>
          <w:szCs w:val="24"/>
          <w:lang w:val="pl" w:eastAsia="pl-PL"/>
        </w:rPr>
      </w:pPr>
      <w:r w:rsidRPr="00F12D16">
        <w:rPr>
          <w:rFonts w:ascii="Arial" w:eastAsia="Arial" w:hAnsi="Arial" w:cs="Arial"/>
          <w:bCs/>
          <w:sz w:val="24"/>
          <w:szCs w:val="24"/>
          <w:lang w:val="pl" w:eastAsia="pl-PL"/>
        </w:rPr>
        <w:t>Inwestycja finansowana z bezzwrotnej pomocy finansowej uzyskanej z Krajowego Ośrodka Wsparcia Rolnictwa</w:t>
      </w:r>
    </w:p>
    <w:p w14:paraId="6FF8F55F" w14:textId="3CEA2750" w:rsidR="00F12D16" w:rsidRDefault="00F12D16" w:rsidP="003C6699">
      <w:pPr>
        <w:spacing w:after="0" w:line="276" w:lineRule="auto"/>
        <w:jc w:val="center"/>
        <w:rPr>
          <w:rFonts w:ascii="Arial" w:eastAsia="Arial" w:hAnsi="Arial" w:cs="Arial"/>
          <w:bCs/>
          <w:sz w:val="24"/>
          <w:szCs w:val="24"/>
          <w:lang w:val="pl" w:eastAsia="pl-PL"/>
        </w:rPr>
      </w:pPr>
    </w:p>
    <w:p w14:paraId="7DF2EDD1" w14:textId="77777777" w:rsidR="00F12D16" w:rsidRDefault="00F12D16"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1C7396E0"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B60D69">
        <w:rPr>
          <w:rFonts w:ascii="Arial" w:eastAsia="Arial" w:hAnsi="Arial" w:cs="Arial"/>
          <w:sz w:val="20"/>
          <w:szCs w:val="20"/>
          <w:lang w:val="pl" w:eastAsia="pl-PL"/>
        </w:rPr>
        <w:t>21</w:t>
      </w:r>
      <w:r w:rsidRPr="003C6699">
        <w:rPr>
          <w:rFonts w:ascii="Arial" w:eastAsia="Arial" w:hAnsi="Arial" w:cs="Arial"/>
          <w:sz w:val="20"/>
          <w:szCs w:val="20"/>
          <w:lang w:val="pl" w:eastAsia="pl-PL"/>
        </w:rPr>
        <w:t>.202</w:t>
      </w:r>
      <w:r w:rsidR="00B60D69">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4361C7F4" w:rsidR="003C6699" w:rsidRDefault="003C6699" w:rsidP="003C6699">
      <w:pPr>
        <w:spacing w:after="0" w:line="276" w:lineRule="auto"/>
        <w:jc w:val="center"/>
        <w:rPr>
          <w:rFonts w:ascii="Arial" w:eastAsia="Arial" w:hAnsi="Arial" w:cs="Arial"/>
          <w:lang w:val="pl" w:eastAsia="pl-PL"/>
        </w:rPr>
      </w:pPr>
    </w:p>
    <w:p w14:paraId="1940C764" w14:textId="652E0272" w:rsidR="00B60D69" w:rsidRDefault="00B60D69" w:rsidP="003C6699">
      <w:pPr>
        <w:spacing w:after="0" w:line="276" w:lineRule="auto"/>
        <w:jc w:val="center"/>
        <w:rPr>
          <w:rFonts w:ascii="Arial" w:eastAsia="Arial" w:hAnsi="Arial" w:cs="Arial"/>
          <w:lang w:val="pl" w:eastAsia="pl-PL"/>
        </w:rPr>
      </w:pPr>
    </w:p>
    <w:p w14:paraId="6C36064E" w14:textId="6F9CC283" w:rsidR="00B60D69" w:rsidRDefault="00B60D69" w:rsidP="003C6699">
      <w:pPr>
        <w:spacing w:after="0" w:line="276" w:lineRule="auto"/>
        <w:jc w:val="center"/>
        <w:rPr>
          <w:rFonts w:ascii="Arial" w:eastAsia="Arial" w:hAnsi="Arial" w:cs="Arial"/>
          <w:lang w:val="pl" w:eastAsia="pl-PL"/>
        </w:rPr>
      </w:pPr>
    </w:p>
    <w:p w14:paraId="6BDF163F" w14:textId="68655610" w:rsidR="00B60D69" w:rsidRDefault="00B60D69" w:rsidP="003C6699">
      <w:pPr>
        <w:spacing w:after="0" w:line="276" w:lineRule="auto"/>
        <w:jc w:val="center"/>
        <w:rPr>
          <w:rFonts w:ascii="Arial" w:eastAsia="Arial" w:hAnsi="Arial" w:cs="Arial"/>
          <w:lang w:val="pl" w:eastAsia="pl-PL"/>
        </w:rPr>
      </w:pPr>
    </w:p>
    <w:p w14:paraId="12A3824D" w14:textId="25CA7953" w:rsidR="00B60D69" w:rsidRDefault="00B60D69" w:rsidP="003C6699">
      <w:pPr>
        <w:spacing w:after="0" w:line="276" w:lineRule="auto"/>
        <w:jc w:val="center"/>
        <w:rPr>
          <w:rFonts w:ascii="Arial" w:eastAsia="Arial" w:hAnsi="Arial" w:cs="Arial"/>
          <w:lang w:val="pl" w:eastAsia="pl-PL"/>
        </w:rPr>
      </w:pPr>
    </w:p>
    <w:p w14:paraId="639D2537" w14:textId="1EA99470" w:rsidR="00B60D69" w:rsidRDefault="00B60D69" w:rsidP="003C6699">
      <w:pPr>
        <w:spacing w:after="0" w:line="276" w:lineRule="auto"/>
        <w:jc w:val="center"/>
        <w:rPr>
          <w:rFonts w:ascii="Arial" w:eastAsia="Arial" w:hAnsi="Arial" w:cs="Arial"/>
          <w:lang w:val="pl" w:eastAsia="pl-PL"/>
        </w:rPr>
      </w:pPr>
    </w:p>
    <w:p w14:paraId="6AB03DEA" w14:textId="064420D0" w:rsidR="00B60D69" w:rsidRDefault="00B60D69" w:rsidP="003C6699">
      <w:pPr>
        <w:spacing w:after="0" w:line="276" w:lineRule="auto"/>
        <w:jc w:val="center"/>
        <w:rPr>
          <w:rFonts w:ascii="Arial" w:eastAsia="Arial" w:hAnsi="Arial" w:cs="Arial"/>
          <w:lang w:val="pl" w:eastAsia="pl-PL"/>
        </w:rPr>
      </w:pPr>
    </w:p>
    <w:p w14:paraId="7EAB8721" w14:textId="77777777" w:rsidR="00B60D69" w:rsidRPr="003C6699" w:rsidRDefault="00B60D6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66576F9D" w:rsidR="003C6699" w:rsidRPr="003C6699" w:rsidRDefault="00B60D69"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 maja</w:t>
      </w:r>
      <w:r w:rsidR="003C6699" w:rsidRPr="003C6699">
        <w:rPr>
          <w:rFonts w:ascii="Arial" w:eastAsia="Arial" w:hAnsi="Arial" w:cs="Arial"/>
          <w:b/>
          <w:lang w:val="pl" w:eastAsia="pl-PL"/>
        </w:rPr>
        <w:t xml:space="preserve"> 202</w:t>
      </w:r>
      <w:r>
        <w:rPr>
          <w:rFonts w:ascii="Arial" w:eastAsia="Arial" w:hAnsi="Arial" w:cs="Arial"/>
          <w:b/>
          <w:lang w:val="pl" w:eastAsia="pl-PL"/>
        </w:rPr>
        <w:t>2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3A8CB03B"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43AB9030" w14:textId="1C412716" w:rsidR="001C064F" w:rsidRDefault="00F2526C">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27C74E8A" w14:textId="2A04C8C6" w:rsidR="001C064F" w:rsidRDefault="00F2526C">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sidR="001C064F">
              <w:rPr>
                <w:noProof/>
                <w:webHidden/>
              </w:rPr>
              <w:t>4</w:t>
            </w:r>
            <w:r w:rsidR="001C064F">
              <w:rPr>
                <w:noProof/>
                <w:webHidden/>
              </w:rPr>
              <w:fldChar w:fldCharType="end"/>
            </w:r>
          </w:hyperlink>
        </w:p>
        <w:p w14:paraId="241CDA74" w14:textId="3316B6B2" w:rsidR="001C064F" w:rsidRDefault="00F2526C">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01F55136" w14:textId="23F9C2E6" w:rsidR="001C064F" w:rsidRDefault="00F2526C">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3B393984" w14:textId="5E83016A" w:rsidR="001C064F" w:rsidRDefault="00F2526C">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D605FF0" w14:textId="2A473261" w:rsidR="001C064F" w:rsidRDefault="00F2526C">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54D42A5" w14:textId="7D4DC09C" w:rsidR="001C064F" w:rsidRDefault="00F2526C">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sidR="001C064F">
              <w:rPr>
                <w:noProof/>
                <w:webHidden/>
              </w:rPr>
              <w:t>7</w:t>
            </w:r>
            <w:r w:rsidR="001C064F">
              <w:rPr>
                <w:noProof/>
                <w:webHidden/>
              </w:rPr>
              <w:fldChar w:fldCharType="end"/>
            </w:r>
          </w:hyperlink>
        </w:p>
        <w:p w14:paraId="50028038" w14:textId="0806E70B" w:rsidR="001C064F" w:rsidRDefault="00F2526C">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sidR="001C064F">
              <w:rPr>
                <w:noProof/>
                <w:webHidden/>
              </w:rPr>
              <w:t>8</w:t>
            </w:r>
            <w:r w:rsidR="001C064F">
              <w:rPr>
                <w:noProof/>
                <w:webHidden/>
              </w:rPr>
              <w:fldChar w:fldCharType="end"/>
            </w:r>
          </w:hyperlink>
        </w:p>
        <w:p w14:paraId="0AFDBABD" w14:textId="3CCFAEE6" w:rsidR="001C064F" w:rsidRDefault="00F2526C">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sidR="001C064F">
              <w:rPr>
                <w:noProof/>
                <w:webHidden/>
              </w:rPr>
              <w:t>9</w:t>
            </w:r>
            <w:r w:rsidR="001C064F">
              <w:rPr>
                <w:noProof/>
                <w:webHidden/>
              </w:rPr>
              <w:fldChar w:fldCharType="end"/>
            </w:r>
          </w:hyperlink>
        </w:p>
        <w:p w14:paraId="42F1A8B2" w14:textId="20BBA788" w:rsidR="001C064F" w:rsidRDefault="00F2526C">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sidR="001C064F">
              <w:rPr>
                <w:noProof/>
                <w:webHidden/>
              </w:rPr>
              <w:t>10</w:t>
            </w:r>
            <w:r w:rsidR="001C064F">
              <w:rPr>
                <w:noProof/>
                <w:webHidden/>
              </w:rPr>
              <w:fldChar w:fldCharType="end"/>
            </w:r>
          </w:hyperlink>
        </w:p>
        <w:p w14:paraId="4BE18BCE" w14:textId="57B91D88" w:rsidR="001C064F" w:rsidRDefault="00F2526C">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sidR="001C064F">
              <w:rPr>
                <w:noProof/>
                <w:webHidden/>
              </w:rPr>
              <w:t>11</w:t>
            </w:r>
            <w:r w:rsidR="001C064F">
              <w:rPr>
                <w:noProof/>
                <w:webHidden/>
              </w:rPr>
              <w:fldChar w:fldCharType="end"/>
            </w:r>
          </w:hyperlink>
        </w:p>
        <w:p w14:paraId="26BD4131" w14:textId="45CE152A" w:rsidR="001C064F" w:rsidRDefault="00F2526C">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sidR="001C064F">
              <w:rPr>
                <w:noProof/>
                <w:webHidden/>
              </w:rPr>
              <w:t>12</w:t>
            </w:r>
            <w:r w:rsidR="001C064F">
              <w:rPr>
                <w:noProof/>
                <w:webHidden/>
              </w:rPr>
              <w:fldChar w:fldCharType="end"/>
            </w:r>
          </w:hyperlink>
        </w:p>
        <w:p w14:paraId="128184D3" w14:textId="459AB58B" w:rsidR="001C064F" w:rsidRDefault="00F2526C">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sidR="001C064F">
              <w:rPr>
                <w:noProof/>
                <w:webHidden/>
              </w:rPr>
              <w:t>15</w:t>
            </w:r>
            <w:r w:rsidR="001C064F">
              <w:rPr>
                <w:noProof/>
                <w:webHidden/>
              </w:rPr>
              <w:fldChar w:fldCharType="end"/>
            </w:r>
          </w:hyperlink>
        </w:p>
        <w:p w14:paraId="0DD143BC" w14:textId="7331CEE5" w:rsidR="001C064F" w:rsidRDefault="00F2526C">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sidR="001C064F">
              <w:rPr>
                <w:noProof/>
                <w:webHidden/>
              </w:rPr>
              <w:t>16</w:t>
            </w:r>
            <w:r w:rsidR="001C064F">
              <w:rPr>
                <w:noProof/>
                <w:webHidden/>
              </w:rPr>
              <w:fldChar w:fldCharType="end"/>
            </w:r>
          </w:hyperlink>
        </w:p>
        <w:p w14:paraId="302035CD" w14:textId="027EA9E2" w:rsidR="001C064F" w:rsidRDefault="00F2526C">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5EBCBD48" w14:textId="3963C77F" w:rsidR="001C064F" w:rsidRDefault="00F2526C">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09B65BC3" w14:textId="3F0580A1" w:rsidR="001C064F" w:rsidRDefault="00F2526C">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33EAEAD5" w14:textId="6C0B63D7" w:rsidR="001C064F" w:rsidRDefault="00F2526C">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563FC08C" w14:textId="63B0A076" w:rsidR="001C064F" w:rsidRDefault="00F2526C">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66CAAC86" w14:textId="5AED7881" w:rsidR="001C064F" w:rsidRDefault="00F2526C">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08497F94" w14:textId="366AF91F" w:rsidR="001C064F" w:rsidRDefault="00F2526C">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sidR="001C064F">
              <w:rPr>
                <w:noProof/>
                <w:webHidden/>
              </w:rPr>
              <w:t>21</w:t>
            </w:r>
            <w:r w:rsidR="001C064F">
              <w:rPr>
                <w:noProof/>
                <w:webHidden/>
              </w:rPr>
              <w:fldChar w:fldCharType="end"/>
            </w:r>
          </w:hyperlink>
        </w:p>
        <w:p w14:paraId="06AFFDA7" w14:textId="62D6103D" w:rsidR="001C064F" w:rsidRDefault="00F2526C">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sidR="001C064F">
              <w:rPr>
                <w:noProof/>
                <w:webHidden/>
              </w:rPr>
              <w:t>22</w:t>
            </w:r>
            <w:r w:rsidR="001C064F">
              <w:rPr>
                <w:noProof/>
                <w:webHidden/>
              </w:rPr>
              <w:fldChar w:fldCharType="end"/>
            </w:r>
          </w:hyperlink>
        </w:p>
        <w:p w14:paraId="28A29B94" w14:textId="38E71CF6" w:rsidR="001C064F" w:rsidRDefault="00F2526C">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sidR="001C064F">
              <w:rPr>
                <w:noProof/>
                <w:webHidden/>
              </w:rPr>
              <w:t>23</w:t>
            </w:r>
            <w:r w:rsidR="001C064F">
              <w:rPr>
                <w:noProof/>
                <w:webHidden/>
              </w:rPr>
              <w:fldChar w:fldCharType="end"/>
            </w:r>
          </w:hyperlink>
        </w:p>
        <w:p w14:paraId="0137412E" w14:textId="7B2C2376" w:rsidR="001C064F" w:rsidRDefault="00F2526C">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sidR="001C064F">
              <w:rPr>
                <w:noProof/>
                <w:webHidden/>
              </w:rPr>
              <w:t>24</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3" w:name="_Toc74047715"/>
      <w:r w:rsidRPr="003C6699">
        <w:rPr>
          <w:rFonts w:ascii="Arial" w:eastAsia="Arial" w:hAnsi="Arial" w:cs="Arial"/>
          <w:sz w:val="32"/>
          <w:szCs w:val="32"/>
          <w:lang w:val="pl" w:eastAsia="pl-PL"/>
        </w:rPr>
        <w:lastRenderedPageBreak/>
        <w:t>I. Nazwa oraz adres Zamawiającego</w:t>
      </w:r>
      <w:bookmarkEnd w:id="3"/>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 w:name="_Toc74047716"/>
      <w:r w:rsidRPr="003C6699">
        <w:rPr>
          <w:rFonts w:ascii="Arial" w:eastAsia="Arial" w:hAnsi="Arial" w:cs="Arial"/>
          <w:sz w:val="32"/>
          <w:szCs w:val="32"/>
          <w:lang w:val="pl" w:eastAsia="pl-PL"/>
        </w:rPr>
        <w:t>II.  Tryb udzielania zamówienia</w:t>
      </w:r>
      <w:bookmarkEnd w:id="4"/>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2998167D"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F12D1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F12D16">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F12D16">
        <w:rPr>
          <w:rFonts w:ascii="Arial" w:eastAsia="Arial" w:hAnsi="Arial" w:cs="Arial"/>
          <w:sz w:val="20"/>
          <w:szCs w:val="20"/>
          <w:lang w:val="pl" w:eastAsia="pl-PL"/>
        </w:rPr>
        <w:t>1320 ze zm.</w:t>
      </w:r>
      <w:r w:rsidRPr="003C6699">
        <w:rPr>
          <w:rFonts w:ascii="Arial" w:eastAsia="Arial" w:hAnsi="Arial" w:cs="Arial"/>
          <w:sz w:val="20"/>
          <w:szCs w:val="20"/>
          <w:lang w:val="pl" w:eastAsia="pl-PL"/>
        </w:rPr>
        <w:t xml:space="preserve">) obejmują następujące rodzaje czynności: </w:t>
      </w:r>
    </w:p>
    <w:p w14:paraId="72DC34E0" w14:textId="279A75FB"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związane z wykonaniem nawierzchni dróg</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74047717"/>
      <w:r w:rsidRPr="003C6699">
        <w:rPr>
          <w:rFonts w:ascii="Arial" w:eastAsia="Arial" w:hAnsi="Arial" w:cs="Arial"/>
          <w:sz w:val="32"/>
          <w:szCs w:val="32"/>
          <w:lang w:val="pl" w:eastAsia="pl-PL"/>
        </w:rPr>
        <w:t>III. Opis przedmiotu zamówienia</w:t>
      </w:r>
      <w:bookmarkEnd w:id="5"/>
    </w:p>
    <w:p w14:paraId="69489749" w14:textId="340E2B54" w:rsidR="003C6699" w:rsidRDefault="003C6699" w:rsidP="004D006F">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w:t>
      </w:r>
      <w:bookmarkStart w:id="6" w:name="_Hlk74228162"/>
      <w:r w:rsidR="00F12D16">
        <w:rPr>
          <w:rFonts w:ascii="Arial" w:eastAsia="Arial" w:hAnsi="Arial" w:cs="Arial"/>
          <w:sz w:val="20"/>
          <w:szCs w:val="20"/>
          <w:lang w:val="pl" w:eastAsia="pl-PL"/>
        </w:rPr>
        <w:t xml:space="preserve">remont </w:t>
      </w:r>
      <w:r w:rsidR="00F12D16" w:rsidRPr="00F12D16">
        <w:rPr>
          <w:rFonts w:ascii="Arial" w:eastAsia="Arial" w:hAnsi="Arial" w:cs="Arial"/>
          <w:sz w:val="20"/>
          <w:szCs w:val="20"/>
          <w:lang w:val="pl" w:eastAsia="pl-PL"/>
        </w:rPr>
        <w:t>odcinka drogi (ulica Parkowa) w Tokarach na działce nr 62/12</w:t>
      </w:r>
      <w:r w:rsidR="004D006F">
        <w:rPr>
          <w:rFonts w:ascii="Arial" w:eastAsia="Arial" w:hAnsi="Arial" w:cs="Arial"/>
          <w:sz w:val="20"/>
          <w:szCs w:val="20"/>
          <w:lang w:val="pl" w:eastAsia="pl-PL"/>
        </w:rPr>
        <w:t>.</w:t>
      </w:r>
    </w:p>
    <w:bookmarkEnd w:id="6"/>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70F358A6" w14:textId="0C607D50"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AB1728">
        <w:rPr>
          <w:rFonts w:ascii="Arial" w:eastAsia="Arial" w:hAnsi="Arial" w:cs="Arial"/>
          <w:sz w:val="20"/>
          <w:szCs w:val="20"/>
          <w:lang w:val="pl" w:eastAsia="pl-PL"/>
        </w:rPr>
        <w:t xml:space="preserve">45000000-7 – Roboty budowlane </w:t>
      </w:r>
    </w:p>
    <w:p w14:paraId="429CC64D"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45233120-6 – Roboty w zakresie budowy dróg </w:t>
      </w:r>
    </w:p>
    <w:p w14:paraId="13704454"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45112000-5 – Roboty w zakresie usuwania gleby </w:t>
      </w:r>
    </w:p>
    <w:p w14:paraId="48FDD1FC" w14:textId="3E800F68" w:rsidR="003C6699" w:rsidRPr="003C6699"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w:t>
      </w:r>
    </w:p>
    <w:p w14:paraId="4C6D86DD" w14:textId="7EE2694D"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00F2526C">
        <w:rPr>
          <w:rFonts w:ascii="Arial" w:eastAsia="Arial" w:hAnsi="Arial" w:cs="Arial"/>
          <w:sz w:val="20"/>
          <w:szCs w:val="20"/>
          <w:lang w:val="pl" w:eastAsia="pl-PL"/>
        </w:rPr>
        <w:t xml:space="preserve">nie </w:t>
      </w:r>
      <w:r w:rsidRPr="003C6699">
        <w:rPr>
          <w:rFonts w:ascii="Arial" w:eastAsia="Arial" w:hAnsi="Arial" w:cs="Arial"/>
          <w:sz w:val="20"/>
          <w:szCs w:val="20"/>
          <w:lang w:val="pl" w:eastAsia="pl-PL"/>
        </w:rPr>
        <w:t>dopuszcza składani</w:t>
      </w:r>
      <w:r w:rsidR="00F2526C">
        <w:rPr>
          <w:rFonts w:ascii="Arial" w:eastAsia="Arial" w:hAnsi="Arial" w:cs="Arial"/>
          <w:sz w:val="20"/>
          <w:szCs w:val="20"/>
          <w:lang w:val="pl" w:eastAsia="pl-PL"/>
        </w:rPr>
        <w:t>a</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*doc, arkusze obliczeniowe w formacie *xls, rysunki w formacie *dwg.</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18"/>
      <w:r w:rsidRPr="003C6699">
        <w:rPr>
          <w:rFonts w:ascii="Arial" w:eastAsia="Arial" w:hAnsi="Arial" w:cs="Arial"/>
          <w:sz w:val="32"/>
          <w:szCs w:val="32"/>
          <w:lang w:val="pl" w:eastAsia="pl-PL"/>
        </w:rPr>
        <w:t>IV. Wizja lokalna</w:t>
      </w:r>
      <w:bookmarkEnd w:id="7"/>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4047719"/>
      <w:r w:rsidRPr="003C6699">
        <w:rPr>
          <w:rFonts w:ascii="Arial" w:eastAsia="Arial" w:hAnsi="Arial" w:cs="Arial"/>
          <w:sz w:val="32"/>
          <w:szCs w:val="32"/>
          <w:lang w:val="pl" w:eastAsia="pl-PL"/>
        </w:rPr>
        <w:t>V. Podwykonawstwo</w:t>
      </w:r>
      <w:bookmarkEnd w:id="8"/>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74047720"/>
      <w:r w:rsidRPr="003C6699">
        <w:rPr>
          <w:rFonts w:ascii="Arial" w:eastAsia="Arial" w:hAnsi="Arial" w:cs="Arial"/>
          <w:sz w:val="32"/>
          <w:szCs w:val="32"/>
          <w:lang w:val="pl" w:eastAsia="pl-PL"/>
        </w:rPr>
        <w:t>VI. Termin wykonania zamówienia</w:t>
      </w:r>
      <w:bookmarkEnd w:id="9"/>
    </w:p>
    <w:p w14:paraId="05339D22" w14:textId="7C3E7BC8" w:rsidR="003C6699" w:rsidRDefault="00F12D16" w:rsidP="004D006F">
      <w:pPr>
        <w:spacing w:after="0" w:line="360" w:lineRule="auto"/>
        <w:ind w:left="425"/>
        <w:jc w:val="both"/>
        <w:rPr>
          <w:rFonts w:ascii="Arial" w:eastAsia="Arial" w:hAnsi="Arial" w:cs="Arial"/>
          <w:sz w:val="20"/>
          <w:szCs w:val="20"/>
          <w:lang w:val="pl" w:eastAsia="pl-PL"/>
        </w:rPr>
      </w:pPr>
      <w:bookmarkStart w:id="10" w:name="_Hlk74138097"/>
      <w:bookmarkStart w:id="11" w:name="_Hlk74638527"/>
      <w:r>
        <w:rPr>
          <w:rFonts w:ascii="Arial" w:eastAsia="Arial" w:hAnsi="Arial" w:cs="Arial"/>
          <w:sz w:val="20"/>
          <w:szCs w:val="20"/>
          <w:lang w:val="pl" w:eastAsia="pl-PL"/>
        </w:rPr>
        <w:t>Termin realizacji zamówienia do dnia 30 czerwca 2022 r.</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2" w:name="_Toc74047721"/>
      <w:bookmarkEnd w:id="10"/>
      <w:bookmarkEnd w:id="11"/>
      <w:r w:rsidRPr="003C6699">
        <w:rPr>
          <w:rFonts w:ascii="Arial" w:eastAsia="Arial" w:hAnsi="Arial" w:cs="Arial"/>
          <w:sz w:val="32"/>
          <w:szCs w:val="32"/>
          <w:lang w:val="pl" w:eastAsia="pl-PL"/>
        </w:rPr>
        <w:t>VII. Warunki udziału w postępowaniu</w:t>
      </w:r>
      <w:bookmarkEnd w:id="12"/>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58ABC933" w14:textId="2318C7CC" w:rsidR="004D006F" w:rsidRPr="004D006F" w:rsidRDefault="004D006F" w:rsidP="004D006F">
      <w:pPr>
        <w:tabs>
          <w:tab w:val="left" w:pos="1276"/>
        </w:tabs>
        <w:spacing w:after="0" w:line="360" w:lineRule="auto"/>
        <w:ind w:left="993"/>
        <w:jc w:val="both"/>
        <w:rPr>
          <w:rFonts w:ascii="Arial" w:eastAsia="Times New Roman" w:hAnsi="Arial" w:cs="Arial"/>
          <w:sz w:val="20"/>
          <w:szCs w:val="20"/>
          <w:lang w:eastAsia="pl-PL"/>
        </w:rPr>
      </w:pPr>
      <w:bookmarkStart w:id="13" w:name="_Hlk74566599"/>
      <w:r w:rsidRPr="004D006F">
        <w:rPr>
          <w:rFonts w:ascii="Arial" w:eastAsia="Times New Roman" w:hAnsi="Arial" w:cs="Arial"/>
          <w:sz w:val="20"/>
          <w:szCs w:val="20"/>
          <w:lang w:eastAsia="pl-PL"/>
        </w:rPr>
        <w:t>a)</w:t>
      </w:r>
      <w:r w:rsidRPr="004D006F">
        <w:rPr>
          <w:rFonts w:ascii="Arial" w:eastAsia="Times New Roman" w:hAnsi="Arial" w:cs="Arial"/>
          <w:sz w:val="20"/>
          <w:szCs w:val="20"/>
          <w:lang w:eastAsia="pl-PL"/>
        </w:rPr>
        <w:tab/>
        <w:t xml:space="preserve">wykonał nie wcześniej niż w okresie ostatnich 5 lat przed upływem terminu składania ofert, a jeżeli okres prowadzenia działalności jest krótszy - w tym okresie, co najmniej 1 robotę  budowlaną polegającą na budowie, przebudowie lub modernizacji drogi z </w:t>
      </w:r>
      <w:r w:rsidR="00F528A2" w:rsidRPr="00F528A2">
        <w:rPr>
          <w:rFonts w:ascii="Arial" w:eastAsia="Times New Roman" w:hAnsi="Arial" w:cs="Arial"/>
          <w:sz w:val="20"/>
          <w:szCs w:val="20"/>
          <w:lang w:eastAsia="pl-PL"/>
        </w:rPr>
        <w:t xml:space="preserve">kostki betonowej  o powierzchni  minimum  </w:t>
      </w:r>
      <w:r w:rsidR="001D57F4">
        <w:rPr>
          <w:rFonts w:ascii="Arial" w:eastAsia="Times New Roman" w:hAnsi="Arial" w:cs="Arial"/>
          <w:sz w:val="20"/>
          <w:szCs w:val="20"/>
          <w:lang w:eastAsia="pl-PL"/>
        </w:rPr>
        <w:t>5</w:t>
      </w:r>
      <w:r w:rsidR="00F528A2" w:rsidRPr="00F528A2">
        <w:rPr>
          <w:rFonts w:ascii="Arial" w:eastAsia="Times New Roman" w:hAnsi="Arial" w:cs="Arial"/>
          <w:sz w:val="20"/>
          <w:szCs w:val="20"/>
          <w:lang w:eastAsia="pl-PL"/>
        </w:rPr>
        <w:t>00 m</w:t>
      </w:r>
      <w:r w:rsidR="00F528A2" w:rsidRPr="00F528A2">
        <w:rPr>
          <w:rFonts w:ascii="Arial" w:eastAsia="Times New Roman" w:hAnsi="Arial" w:cs="Arial"/>
          <w:sz w:val="20"/>
          <w:szCs w:val="20"/>
          <w:vertAlign w:val="superscript"/>
          <w:lang w:eastAsia="pl-PL"/>
        </w:rPr>
        <w:t>2</w:t>
      </w:r>
      <w:r w:rsidRPr="004D006F">
        <w:rPr>
          <w:rFonts w:ascii="Arial" w:eastAsia="Times New Roman" w:hAnsi="Arial" w:cs="Arial"/>
          <w:sz w:val="20"/>
          <w:szCs w:val="20"/>
          <w:lang w:eastAsia="pl-PL"/>
        </w:rPr>
        <w:t>,</w:t>
      </w:r>
    </w:p>
    <w:p w14:paraId="69A5DEF5" w14:textId="77777777" w:rsidR="00356355" w:rsidRPr="00386D3C" w:rsidRDefault="004D006F" w:rsidP="00356355">
      <w:pPr>
        <w:tabs>
          <w:tab w:val="left" w:pos="851"/>
        </w:tabs>
        <w:spacing w:after="0" w:line="360" w:lineRule="auto"/>
        <w:ind w:left="851"/>
        <w:jc w:val="both"/>
        <w:rPr>
          <w:rFonts w:ascii="Arial" w:eastAsia="Times New Roman" w:hAnsi="Arial" w:cs="Arial"/>
          <w:sz w:val="20"/>
          <w:szCs w:val="20"/>
          <w:lang w:eastAsia="pl-PL"/>
        </w:rPr>
      </w:pPr>
      <w:r w:rsidRPr="004D006F">
        <w:rPr>
          <w:rFonts w:ascii="Arial" w:eastAsia="Times New Roman" w:hAnsi="Arial" w:cs="Arial"/>
          <w:sz w:val="20"/>
          <w:szCs w:val="20"/>
          <w:lang w:eastAsia="pl-PL"/>
        </w:rPr>
        <w:t>b)</w:t>
      </w:r>
      <w:r w:rsidRPr="004D006F">
        <w:rPr>
          <w:rFonts w:ascii="Arial" w:eastAsia="Times New Roman" w:hAnsi="Arial" w:cs="Arial"/>
          <w:sz w:val="20"/>
          <w:szCs w:val="20"/>
          <w:lang w:eastAsia="pl-PL"/>
        </w:rPr>
        <w:tab/>
      </w:r>
      <w:bookmarkEnd w:id="13"/>
      <w:r w:rsidR="00356355" w:rsidRPr="00386D3C">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1B675AE3" w14:textId="77777777" w:rsidR="00356355" w:rsidRPr="00A3169F" w:rsidRDefault="00356355" w:rsidP="00356355">
      <w:pPr>
        <w:tabs>
          <w:tab w:val="left" w:pos="851"/>
        </w:tabs>
        <w:spacing w:after="0" w:line="36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A3169F">
        <w:rPr>
          <w:rFonts w:ascii="Arial" w:eastAsia="Times New Roman" w:hAnsi="Arial" w:cs="Arial"/>
          <w:sz w:val="20"/>
          <w:szCs w:val="20"/>
          <w:lang w:eastAsia="pl-PL"/>
        </w:rPr>
        <w:t xml:space="preserve">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w:t>
      </w:r>
      <w:r>
        <w:rPr>
          <w:rFonts w:ascii="Arial" w:eastAsia="Times New Roman" w:hAnsi="Arial" w:cs="Arial"/>
          <w:sz w:val="20"/>
          <w:szCs w:val="20"/>
          <w:lang w:eastAsia="pl-PL"/>
        </w:rPr>
        <w:t>2</w:t>
      </w:r>
      <w:r w:rsidRPr="00A3169F">
        <w:rPr>
          <w:rFonts w:ascii="Arial" w:eastAsia="Times New Roman" w:hAnsi="Arial" w:cs="Arial"/>
          <w:sz w:val="20"/>
          <w:szCs w:val="20"/>
          <w:lang w:eastAsia="pl-PL"/>
        </w:rPr>
        <w:t xml:space="preserve"> letnie doświadczenie zawodowe (liczone od dnia uzyskania uprawnień budowlanych) na stanowisku kierownika budowy – min. jedna osoba</w:t>
      </w:r>
    </w:p>
    <w:p w14:paraId="67166FEF" w14:textId="77777777" w:rsidR="00356355" w:rsidRDefault="00356355" w:rsidP="00356355">
      <w:pPr>
        <w:tabs>
          <w:tab w:val="left" w:pos="851"/>
          <w:tab w:val="left" w:pos="2552"/>
        </w:tabs>
        <w:spacing w:after="0" w:line="36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A3169F">
        <w:rPr>
          <w:rFonts w:ascii="Arial" w:eastAsia="Times New Roman" w:hAnsi="Arial" w:cs="Arial"/>
          <w:sz w:val="20"/>
          <w:szCs w:val="20"/>
          <w:lang w:eastAsia="pl-PL"/>
        </w:rPr>
        <w:t>osobą posiadającą uprawnienia do kierowania robotami budowlanymi bez ograniczeń w specjalności telekomunikacyjnej lub inne ważne uprawnienia do kierowania robotami budowlanymi bez ograniczeń w tej specjalności, wydane na podstawie wcześniej obowiązujących przepisów, - co najmniej 2 letnie doświadczenie zawodowe (liczone od dnia uzyskania uprawnień budowlanych) na stanowisku kierownika robót telekomunikacyjnych</w:t>
      </w:r>
      <w:r>
        <w:rPr>
          <w:rFonts w:ascii="Arial" w:eastAsia="Times New Roman" w:hAnsi="Arial" w:cs="Arial"/>
          <w:sz w:val="20"/>
          <w:szCs w:val="20"/>
          <w:lang w:eastAsia="pl-PL"/>
        </w:rPr>
        <w:t xml:space="preserve"> - min. jedna osoba</w:t>
      </w:r>
    </w:p>
    <w:p w14:paraId="0DBF58E6" w14:textId="62D109E0" w:rsidR="008F2DB1" w:rsidRPr="00356355" w:rsidRDefault="008F2DB1" w:rsidP="00356355">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p>
    <w:p w14:paraId="214CFEFA" w14:textId="5048BE64"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sidR="008E5F84">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sidR="008E5F84">
        <w:rPr>
          <w:rFonts w:ascii="Arial" w:eastAsia="Times New Roman" w:hAnsi="Arial" w:cs="Arial"/>
          <w:sz w:val="20"/>
          <w:szCs w:val="20"/>
          <w:lang w:eastAsia="pl-PL"/>
        </w:rPr>
        <w:t>1</w:t>
      </w:r>
      <w:r w:rsidRPr="008F2DB1">
        <w:rPr>
          <w:rFonts w:ascii="Arial" w:eastAsia="Times New Roman" w:hAnsi="Arial" w:cs="Arial"/>
          <w:sz w:val="20"/>
          <w:szCs w:val="20"/>
          <w:lang w:eastAsia="pl-PL"/>
        </w:rPr>
        <w:t xml:space="preserve"> z poz. </w:t>
      </w:r>
      <w:r w:rsidR="008E5F84">
        <w:rPr>
          <w:rFonts w:ascii="Arial" w:eastAsia="Times New Roman" w:hAnsi="Arial" w:cs="Arial"/>
          <w:sz w:val="20"/>
          <w:szCs w:val="20"/>
          <w:lang w:eastAsia="pl-PL"/>
        </w:rPr>
        <w:t>1646</w:t>
      </w:r>
      <w:r w:rsidRPr="008F2DB1">
        <w:rPr>
          <w:rFonts w:ascii="Arial" w:eastAsia="Times New Roman" w:hAnsi="Arial" w:cs="Arial"/>
          <w:sz w:val="20"/>
          <w:szCs w:val="20"/>
          <w:lang w:eastAsia="pl-PL"/>
        </w:rPr>
        <w:t xml:space="preserve"> ze zm.).</w:t>
      </w:r>
    </w:p>
    <w:p w14:paraId="2A303C0B" w14:textId="7BFB864B"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sidR="008E5F84">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sidR="008E5F84">
        <w:rPr>
          <w:rFonts w:ascii="Arial" w:eastAsia="Times New Roman" w:hAnsi="Arial" w:cs="Arial"/>
          <w:sz w:val="20"/>
          <w:szCs w:val="20"/>
          <w:lang w:eastAsia="pl-PL"/>
        </w:rPr>
        <w:t>1</w:t>
      </w:r>
      <w:r w:rsidR="00F528A2">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 xml:space="preserve">poz. </w:t>
      </w:r>
      <w:r w:rsidR="008E5F84">
        <w:rPr>
          <w:rFonts w:ascii="Arial" w:eastAsia="Times New Roman" w:hAnsi="Arial" w:cs="Arial"/>
          <w:sz w:val="20"/>
          <w:szCs w:val="20"/>
          <w:lang w:eastAsia="pl-PL"/>
        </w:rPr>
        <w:t>2351</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74047722"/>
      <w:r w:rsidRPr="003C6699">
        <w:rPr>
          <w:rFonts w:ascii="Arial" w:eastAsia="Arial" w:hAnsi="Arial" w:cs="Arial"/>
          <w:sz w:val="32"/>
          <w:szCs w:val="32"/>
          <w:lang w:val="pl" w:eastAsia="pl-PL"/>
        </w:rPr>
        <w:t>VIII. Podstawy wykluczenia z postępowania</w:t>
      </w:r>
      <w:bookmarkEnd w:id="14"/>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433AD902" w:rsid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43A3EB28" w14:textId="11BBB8F6" w:rsidR="008E5F84" w:rsidRDefault="008E5F84" w:rsidP="003C6699">
      <w:pPr>
        <w:numPr>
          <w:ilvl w:val="0"/>
          <w:numId w:val="23"/>
        </w:numPr>
        <w:spacing w:after="0" w:line="360" w:lineRule="auto"/>
        <w:ind w:left="812" w:hanging="386"/>
        <w:jc w:val="both"/>
        <w:rPr>
          <w:rFonts w:ascii="Arial" w:eastAsia="Arial" w:hAnsi="Arial" w:cs="Arial"/>
          <w:sz w:val="20"/>
          <w:szCs w:val="20"/>
          <w:lang w:val="pl" w:eastAsia="pl-PL"/>
        </w:rPr>
      </w:pPr>
      <w:r w:rsidRPr="008E5F84">
        <w:rPr>
          <w:rFonts w:ascii="Arial" w:eastAsia="Arial" w:hAnsi="Arial" w:cs="Arial"/>
          <w:sz w:val="20"/>
          <w:szCs w:val="20"/>
          <w:lang w:val="pl" w:eastAsia="pl-PL"/>
        </w:rPr>
        <w:t>w art. 7 ust 1 ustawy z dnia 13 kwietnia 2022 r. o szczególnych rozwiązaniach w zakresie przeciwdziałania wspieraniu agresji na Ukrainę oraz służących ochronie bezpieczeństwa narodowego</w:t>
      </w:r>
      <w:r>
        <w:rPr>
          <w:rFonts w:ascii="Arial" w:eastAsia="Arial" w:hAnsi="Arial" w:cs="Arial"/>
          <w:sz w:val="20"/>
          <w:szCs w:val="20"/>
          <w:lang w:val="pl" w:eastAsia="pl-PL"/>
        </w:rPr>
        <w:t>:</w:t>
      </w:r>
    </w:p>
    <w:p w14:paraId="214FC661" w14:textId="77777777" w:rsidR="008E5F84" w:rsidRPr="008E5F84" w:rsidRDefault="008E5F84" w:rsidP="008E5F84">
      <w:pPr>
        <w:spacing w:after="0" w:line="360" w:lineRule="auto"/>
        <w:ind w:left="812"/>
        <w:jc w:val="both"/>
        <w:rPr>
          <w:rFonts w:ascii="Arial" w:eastAsia="Arial" w:hAnsi="Arial" w:cs="Arial"/>
          <w:sz w:val="20"/>
          <w:szCs w:val="20"/>
          <w:lang w:val="pl" w:eastAsia="pl-PL"/>
        </w:rPr>
      </w:pPr>
      <w:r w:rsidRPr="008E5F84">
        <w:rPr>
          <w:rFonts w:ascii="Arial" w:eastAsia="Arial" w:hAnsi="Arial" w:cs="Arial"/>
          <w:sz w:val="20"/>
          <w:szCs w:val="20"/>
          <w:lang w:val="pl" w:eastAsia="pl-PL"/>
        </w:rPr>
        <w:t>a)</w:t>
      </w:r>
      <w:r w:rsidRPr="008E5F84">
        <w:rPr>
          <w:rFonts w:ascii="Arial" w:eastAsia="Arial" w:hAnsi="Arial" w:cs="Arial"/>
          <w:sz w:val="20"/>
          <w:szCs w:val="20"/>
          <w:lang w:val="pl" w:eastAsia="pl-PL"/>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C7A4E4F" w14:textId="77777777" w:rsidR="008E5F84" w:rsidRPr="008E5F84" w:rsidRDefault="008E5F84" w:rsidP="008E5F84">
      <w:pPr>
        <w:spacing w:after="0" w:line="360" w:lineRule="auto"/>
        <w:ind w:left="812"/>
        <w:jc w:val="both"/>
        <w:rPr>
          <w:rFonts w:ascii="Arial" w:eastAsia="Arial" w:hAnsi="Arial" w:cs="Arial"/>
          <w:sz w:val="20"/>
          <w:szCs w:val="20"/>
          <w:lang w:val="pl" w:eastAsia="pl-PL"/>
        </w:rPr>
      </w:pPr>
      <w:r w:rsidRPr="008E5F84">
        <w:rPr>
          <w:rFonts w:ascii="Arial" w:eastAsia="Arial" w:hAnsi="Arial" w:cs="Arial"/>
          <w:sz w:val="20"/>
          <w:szCs w:val="20"/>
          <w:lang w:val="pl" w:eastAsia="pl-PL"/>
        </w:rPr>
        <w:t>b)</w:t>
      </w:r>
      <w:r w:rsidRPr="008E5F84">
        <w:rPr>
          <w:rFonts w:ascii="Arial" w:eastAsia="Arial" w:hAnsi="Arial" w:cs="Arial"/>
          <w:sz w:val="20"/>
          <w:szCs w:val="20"/>
          <w:lang w:val="pl" w:eastAsia="pl-PL"/>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B372E2" w14:textId="4B1AE2B9" w:rsidR="008E5F84" w:rsidRPr="003C6699" w:rsidRDefault="008E5F84" w:rsidP="008E5F84">
      <w:pPr>
        <w:spacing w:after="0" w:line="360" w:lineRule="auto"/>
        <w:ind w:left="812"/>
        <w:jc w:val="both"/>
        <w:rPr>
          <w:rFonts w:ascii="Arial" w:eastAsia="Arial" w:hAnsi="Arial" w:cs="Arial"/>
          <w:sz w:val="20"/>
          <w:szCs w:val="20"/>
          <w:lang w:val="pl" w:eastAsia="pl-PL"/>
        </w:rPr>
      </w:pPr>
      <w:r w:rsidRPr="008E5F84">
        <w:rPr>
          <w:rFonts w:ascii="Arial" w:eastAsia="Arial" w:hAnsi="Arial" w:cs="Arial"/>
          <w:sz w:val="20"/>
          <w:szCs w:val="20"/>
          <w:lang w:val="pl" w:eastAsia="pl-PL"/>
        </w:rPr>
        <w:t>c)</w:t>
      </w:r>
      <w:r w:rsidRPr="008E5F84">
        <w:rPr>
          <w:rFonts w:ascii="Arial" w:eastAsia="Arial" w:hAnsi="Arial" w:cs="Arial"/>
          <w:sz w:val="20"/>
          <w:szCs w:val="20"/>
          <w:lang w:val="pl" w:eastAsia="pl-PL"/>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5"/>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0D1895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0F604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0F6046">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0F6046">
        <w:rPr>
          <w:rFonts w:ascii="Arial" w:eastAsia="Arial" w:hAnsi="Arial" w:cs="Arial"/>
          <w:sz w:val="20"/>
          <w:szCs w:val="20"/>
          <w:lang w:val="pl" w:eastAsia="pl-PL"/>
        </w:rPr>
        <w:t>275 ze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6"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6"/>
    </w:p>
    <w:p w14:paraId="41419F92" w14:textId="50DDA65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F05BEF">
        <w:rPr>
          <w:rFonts w:ascii="Arial" w:eastAsia="Arial" w:hAnsi="Arial" w:cs="Arial"/>
          <w:sz w:val="20"/>
          <w:szCs w:val="20"/>
          <w:lang w:val="pl" w:eastAsia="pl-PL"/>
        </w:rPr>
        <w:t>w branży drogowej</w:t>
      </w:r>
      <w:r w:rsidR="00C24EDD" w:rsidRPr="008F5726">
        <w:rPr>
          <w:rFonts w:ascii="Arial" w:eastAsia="Arial" w:hAnsi="Arial" w:cs="Arial"/>
          <w:sz w:val="20"/>
          <w:szCs w:val="20"/>
          <w:lang w:val="pl" w:eastAsia="pl-PL"/>
        </w:rPr>
        <w:t xml:space="preserve">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74047724"/>
      <w:r w:rsidRPr="003C6699">
        <w:rPr>
          <w:rFonts w:ascii="Arial" w:eastAsia="Arial" w:hAnsi="Arial" w:cs="Arial"/>
          <w:sz w:val="32"/>
          <w:szCs w:val="32"/>
          <w:lang w:val="pl" w:eastAsia="pl-PL"/>
        </w:rPr>
        <w:t>X. Poleganie na zasobach innych podmiotów</w:t>
      </w:r>
      <w:bookmarkEnd w:id="17"/>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74047725"/>
      <w:r w:rsidRPr="003C6699">
        <w:rPr>
          <w:rFonts w:ascii="Arial" w:eastAsia="Arial" w:hAnsi="Arial" w:cs="Arial"/>
          <w:sz w:val="32"/>
          <w:szCs w:val="32"/>
          <w:lang w:val="pl" w:eastAsia="pl-PL"/>
        </w:rPr>
        <w:t>XI. Informacja dla Wykonawców wspólnie ubiegających się o udzielenie zamówienia</w:t>
      </w:r>
      <w:bookmarkEnd w:id="18"/>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9"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19"/>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0"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0"/>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1" w:name="_Toc74047727"/>
      <w:r w:rsidRPr="003C6699">
        <w:rPr>
          <w:rFonts w:ascii="Arial" w:eastAsia="Arial" w:hAnsi="Arial" w:cs="Arial"/>
          <w:sz w:val="32"/>
          <w:szCs w:val="32"/>
          <w:lang w:val="pl" w:eastAsia="pl-PL"/>
        </w:rPr>
        <w:t>XIII. Opis sposobu przygotowania ofert oraz dokumentów wymaganych przez Zamawiającego w SWZ</w:t>
      </w:r>
      <w:bookmarkEnd w:id="21"/>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2" w:name="_21eeoojwb3nb" w:colFirst="0" w:colLast="0"/>
      <w:bookmarkStart w:id="23" w:name="_Toc71637170"/>
      <w:bookmarkStart w:id="24" w:name="_Toc71890573"/>
      <w:bookmarkStart w:id="25" w:name="_Toc74047728"/>
      <w:bookmarkEnd w:id="22"/>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3"/>
      <w:bookmarkEnd w:id="24"/>
      <w:bookmarkEnd w:id="25"/>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F2526C"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74047729"/>
      <w:r w:rsidRPr="003C6699">
        <w:rPr>
          <w:rFonts w:ascii="Arial" w:eastAsia="Arial" w:hAnsi="Arial" w:cs="Arial"/>
          <w:sz w:val="32"/>
          <w:szCs w:val="32"/>
          <w:lang w:val="pl" w:eastAsia="pl-PL"/>
        </w:rPr>
        <w:t>XIV. Sposób obliczania ceny oferty</w:t>
      </w:r>
      <w:bookmarkEnd w:id="26"/>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74047730"/>
      <w:r w:rsidRPr="003C6699">
        <w:rPr>
          <w:rFonts w:ascii="Arial" w:eastAsia="Arial" w:hAnsi="Arial" w:cs="Arial"/>
          <w:sz w:val="32"/>
          <w:szCs w:val="32"/>
          <w:lang w:val="pl" w:eastAsia="pl-PL"/>
        </w:rPr>
        <w:t>XV. Wymagania dotyczące wadium</w:t>
      </w:r>
      <w:bookmarkEnd w:id="27"/>
    </w:p>
    <w:p w14:paraId="0BBC5B59" w14:textId="60DC4E28" w:rsidR="00A11E9A"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4D006F">
        <w:rPr>
          <w:rFonts w:ascii="Arial" w:eastAsia="Arial" w:hAnsi="Arial" w:cs="Arial"/>
          <w:sz w:val="20"/>
          <w:szCs w:val="20"/>
          <w:lang w:val="pl" w:eastAsia="pl-PL"/>
        </w:rPr>
        <w:t xml:space="preserve"> </w:t>
      </w:r>
      <w:r w:rsidR="000F6046">
        <w:rPr>
          <w:rFonts w:ascii="Arial" w:eastAsia="Arial" w:hAnsi="Arial" w:cs="Arial"/>
          <w:sz w:val="20"/>
          <w:szCs w:val="20"/>
          <w:lang w:val="pl" w:eastAsia="pl-PL"/>
        </w:rPr>
        <w:t>3 000,00</w:t>
      </w:r>
      <w:r w:rsidR="004D006F">
        <w:rPr>
          <w:rFonts w:ascii="Arial" w:eastAsia="Arial" w:hAnsi="Arial" w:cs="Arial"/>
          <w:sz w:val="20"/>
          <w:szCs w:val="20"/>
          <w:lang w:val="pl" w:eastAsia="pl-PL"/>
        </w:rPr>
        <w:t xml:space="preserve"> zł (słownie: </w:t>
      </w:r>
      <w:r w:rsidR="000F6046">
        <w:rPr>
          <w:rFonts w:ascii="Arial" w:eastAsia="Arial" w:hAnsi="Arial" w:cs="Arial"/>
          <w:sz w:val="20"/>
          <w:szCs w:val="20"/>
          <w:lang w:val="pl" w:eastAsia="pl-PL"/>
        </w:rPr>
        <w:t>trzy tysiące</w:t>
      </w:r>
      <w:r w:rsidR="004D006F">
        <w:rPr>
          <w:rFonts w:ascii="Arial" w:eastAsia="Arial" w:hAnsi="Arial" w:cs="Arial"/>
          <w:sz w:val="20"/>
          <w:szCs w:val="20"/>
          <w:lang w:val="pl" w:eastAsia="pl-PL"/>
        </w:rPr>
        <w:t xml:space="preserve"> złotych</w:t>
      </w:r>
      <w:r w:rsidR="000F6046">
        <w:rPr>
          <w:rFonts w:ascii="Arial" w:eastAsia="Arial" w:hAnsi="Arial" w:cs="Arial"/>
          <w:sz w:val="20"/>
          <w:szCs w:val="20"/>
          <w:lang w:val="pl" w:eastAsia="pl-PL"/>
        </w:rPr>
        <w:t xml:space="preserve"> 00/100</w:t>
      </w:r>
      <w:r w:rsidR="004D006F">
        <w:rPr>
          <w:rFonts w:ascii="Arial" w:eastAsia="Arial" w:hAnsi="Arial" w:cs="Arial"/>
          <w:sz w:val="20"/>
          <w:szCs w:val="20"/>
          <w:lang w:val="pl" w:eastAsia="pl-PL"/>
        </w:rPr>
        <w:t>)</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p>
    <w:p w14:paraId="6B3B8ABC" w14:textId="3A450518" w:rsidR="003C6699" w:rsidRPr="00AA178A" w:rsidRDefault="003C6699" w:rsidP="00AA178A">
      <w:pPr>
        <w:numPr>
          <w:ilvl w:val="3"/>
          <w:numId w:val="52"/>
        </w:numPr>
        <w:spacing w:after="0" w:line="360" w:lineRule="auto"/>
        <w:ind w:left="426"/>
        <w:jc w:val="both"/>
        <w:rPr>
          <w:rFonts w:ascii="Arial" w:eastAsia="Arial" w:hAnsi="Arial" w:cs="Arial"/>
          <w:b/>
          <w:i/>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w:t>
      </w:r>
      <w:r w:rsidR="00AA178A" w:rsidRPr="00AA178A">
        <w:rPr>
          <w:rFonts w:ascii="Arial" w:eastAsia="Arial" w:hAnsi="Arial" w:cs="Arial"/>
          <w:b/>
          <w:i/>
          <w:sz w:val="28"/>
          <w:szCs w:val="28"/>
          <w:lang w:eastAsia="pl-PL"/>
        </w:rPr>
        <w:t xml:space="preserve"> </w:t>
      </w:r>
      <w:r w:rsidR="00AA178A" w:rsidRPr="00AA178A">
        <w:rPr>
          <w:rFonts w:ascii="Arial" w:eastAsia="Arial" w:hAnsi="Arial" w:cs="Arial"/>
          <w:bCs/>
          <w:i/>
          <w:sz w:val="20"/>
          <w:szCs w:val="20"/>
          <w:lang w:eastAsia="pl-PL"/>
        </w:rPr>
        <w:t>,,</w:t>
      </w:r>
      <w:r w:rsidR="000F6046" w:rsidRPr="000F6046">
        <w:rPr>
          <w:rFonts w:ascii="Arial" w:eastAsia="Arial" w:hAnsi="Arial" w:cs="Arial"/>
          <w:b/>
          <w:bCs/>
          <w:i/>
          <w:sz w:val="28"/>
          <w:szCs w:val="28"/>
          <w:lang w:eastAsia="pl-PL"/>
        </w:rPr>
        <w:t xml:space="preserve"> </w:t>
      </w:r>
      <w:r w:rsidR="000F6046" w:rsidRPr="000F6046">
        <w:rPr>
          <w:rFonts w:ascii="Arial" w:eastAsia="Arial" w:hAnsi="Arial" w:cs="Arial"/>
          <w:b/>
          <w:bCs/>
          <w:i/>
          <w:sz w:val="20"/>
          <w:szCs w:val="20"/>
          <w:lang w:eastAsia="pl-PL"/>
        </w:rPr>
        <w:t>Remont odcinka drogi (ulica Parkowa) w Tokarach na działce nr 62/12</w:t>
      </w:r>
      <w:r w:rsidR="00AA178A" w:rsidRPr="00AA178A">
        <w:rPr>
          <w:rFonts w:ascii="Arial" w:eastAsia="Arial" w:hAnsi="Arial" w:cs="Arial"/>
          <w:b/>
          <w:i/>
          <w:sz w:val="20"/>
          <w:szCs w:val="20"/>
          <w:lang w:val="pl" w:eastAsia="pl-PL"/>
        </w:rPr>
        <w:t>”</w:t>
      </w:r>
      <w:r w:rsidR="00AA178A">
        <w:rPr>
          <w:rFonts w:ascii="Arial" w:eastAsia="Arial" w:hAnsi="Arial" w:cs="Arial"/>
          <w:b/>
          <w:i/>
          <w:sz w:val="20"/>
          <w:szCs w:val="20"/>
          <w:lang w:val="pl" w:eastAsia="pl-PL"/>
        </w:rPr>
        <w:t xml:space="preserve"> </w:t>
      </w:r>
      <w:r w:rsidRPr="00AA178A">
        <w:rPr>
          <w:rFonts w:ascii="Arial" w:eastAsia="Arial" w:hAnsi="Arial" w:cs="Arial"/>
          <w:sz w:val="20"/>
          <w:szCs w:val="20"/>
          <w:lang w:val="pl" w:eastAsia="pl-PL"/>
        </w:rPr>
        <w:t>znak sprawy ZP.271.</w:t>
      </w:r>
      <w:r w:rsidR="000F6046">
        <w:rPr>
          <w:rFonts w:ascii="Arial" w:eastAsia="Arial" w:hAnsi="Arial" w:cs="Arial"/>
          <w:sz w:val="20"/>
          <w:szCs w:val="20"/>
          <w:lang w:val="pl" w:eastAsia="pl-PL"/>
        </w:rPr>
        <w:t>21</w:t>
      </w:r>
      <w:r w:rsidRPr="00AA178A">
        <w:rPr>
          <w:rFonts w:ascii="Arial" w:eastAsia="Arial" w:hAnsi="Arial" w:cs="Arial"/>
          <w:sz w:val="20"/>
          <w:szCs w:val="20"/>
          <w:lang w:val="pl" w:eastAsia="pl-PL"/>
        </w:rPr>
        <w:t>.202</w:t>
      </w:r>
      <w:r w:rsidR="000F6046">
        <w:rPr>
          <w:rFonts w:ascii="Arial" w:eastAsia="Arial" w:hAnsi="Arial" w:cs="Arial"/>
          <w:sz w:val="20"/>
          <w:szCs w:val="20"/>
          <w:lang w:val="pl" w:eastAsia="pl-PL"/>
        </w:rPr>
        <w:t>2</w:t>
      </w:r>
      <w:r w:rsidRPr="00AA178A">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74047731"/>
      <w:r w:rsidRPr="003C6699">
        <w:rPr>
          <w:rFonts w:ascii="Arial" w:eastAsia="Arial" w:hAnsi="Arial" w:cs="Arial"/>
          <w:sz w:val="32"/>
          <w:szCs w:val="32"/>
          <w:lang w:val="pl" w:eastAsia="pl-PL"/>
        </w:rPr>
        <w:t>XVI. Termin związania ofertą</w:t>
      </w:r>
      <w:bookmarkEnd w:id="28"/>
    </w:p>
    <w:p w14:paraId="580C9510" w14:textId="0CFBD018"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5447B8">
        <w:rPr>
          <w:rFonts w:ascii="Arial" w:eastAsia="Arial" w:hAnsi="Arial" w:cs="Arial"/>
          <w:sz w:val="20"/>
          <w:szCs w:val="20"/>
          <w:lang w:val="pl" w:eastAsia="pl-PL"/>
        </w:rPr>
        <w:t>16</w:t>
      </w:r>
      <w:r w:rsidR="00962D93">
        <w:rPr>
          <w:rFonts w:ascii="Arial" w:eastAsia="Arial" w:hAnsi="Arial" w:cs="Arial"/>
          <w:sz w:val="20"/>
          <w:szCs w:val="20"/>
          <w:lang w:val="pl" w:eastAsia="pl-PL"/>
        </w:rPr>
        <w:t xml:space="preserve"> </w:t>
      </w:r>
      <w:r w:rsidR="005447B8">
        <w:rPr>
          <w:rFonts w:ascii="Arial" w:eastAsia="Arial" w:hAnsi="Arial" w:cs="Arial"/>
          <w:sz w:val="20"/>
          <w:szCs w:val="20"/>
          <w:lang w:val="pl" w:eastAsia="pl-PL"/>
        </w:rPr>
        <w:t>czerwca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5447B8">
        <w:rPr>
          <w:rFonts w:ascii="Arial" w:eastAsia="Arial" w:hAnsi="Arial" w:cs="Arial"/>
          <w:sz w:val="20"/>
          <w:szCs w:val="20"/>
          <w:lang w:val="pl" w:eastAsia="pl-PL"/>
        </w:rPr>
        <w:t>2</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74047732"/>
      <w:r w:rsidRPr="003C6699">
        <w:rPr>
          <w:rFonts w:ascii="Arial" w:eastAsia="Arial" w:hAnsi="Arial" w:cs="Arial"/>
          <w:sz w:val="32"/>
          <w:szCs w:val="32"/>
          <w:lang w:val="pl" w:eastAsia="pl-PL"/>
        </w:rPr>
        <w:t>XVII. Miejsce i termin składania ofert</w:t>
      </w:r>
      <w:bookmarkEnd w:id="29"/>
    </w:p>
    <w:p w14:paraId="23E65E33" w14:textId="55421089"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0F6046">
        <w:rPr>
          <w:rFonts w:ascii="Arial" w:eastAsia="Arial" w:hAnsi="Arial" w:cs="Arial"/>
          <w:sz w:val="20"/>
          <w:szCs w:val="20"/>
          <w:lang w:val="pl" w:eastAsia="pl-PL"/>
        </w:rPr>
        <w:t xml:space="preserve"> </w:t>
      </w:r>
      <w:r w:rsidR="005447B8">
        <w:rPr>
          <w:rFonts w:ascii="Arial" w:eastAsia="Arial" w:hAnsi="Arial" w:cs="Arial"/>
          <w:sz w:val="20"/>
          <w:szCs w:val="20"/>
          <w:lang w:val="pl" w:eastAsia="pl-PL"/>
        </w:rPr>
        <w:t>18</w:t>
      </w:r>
      <w:r w:rsidR="00962D93">
        <w:rPr>
          <w:rFonts w:ascii="Arial" w:eastAsia="Arial" w:hAnsi="Arial" w:cs="Arial"/>
          <w:sz w:val="20"/>
          <w:szCs w:val="20"/>
          <w:lang w:val="pl" w:eastAsia="pl-PL"/>
        </w:rPr>
        <w:t xml:space="preserve"> </w:t>
      </w:r>
      <w:r w:rsidR="005447B8">
        <w:rPr>
          <w:rFonts w:ascii="Arial" w:eastAsia="Arial" w:hAnsi="Arial" w:cs="Arial"/>
          <w:sz w:val="20"/>
          <w:szCs w:val="20"/>
          <w:lang w:val="pl" w:eastAsia="pl-PL"/>
        </w:rPr>
        <w:t>maja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5447B8">
        <w:rPr>
          <w:rFonts w:ascii="Arial" w:eastAsia="Arial" w:hAnsi="Arial" w:cs="Arial"/>
          <w:sz w:val="20"/>
          <w:szCs w:val="20"/>
          <w:lang w:val="pl" w:eastAsia="pl-PL"/>
        </w:rPr>
        <w:t xml:space="preserve">2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0" w:name="_Toc74047733"/>
      <w:r w:rsidRPr="003C6699">
        <w:rPr>
          <w:rFonts w:ascii="Arial" w:eastAsia="Arial" w:hAnsi="Arial" w:cs="Arial"/>
          <w:sz w:val="32"/>
          <w:szCs w:val="32"/>
          <w:lang w:val="pl" w:eastAsia="pl-PL"/>
        </w:rPr>
        <w:t>XVIII. Otwarcie ofert</w:t>
      </w:r>
      <w:bookmarkEnd w:id="30"/>
    </w:p>
    <w:p w14:paraId="49F1E786" w14:textId="045D00F5"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005447B8">
        <w:rPr>
          <w:rFonts w:ascii="Arial" w:eastAsia="Arial" w:hAnsi="Arial" w:cs="Arial"/>
          <w:sz w:val="20"/>
          <w:szCs w:val="20"/>
          <w:lang w:val="pl" w:eastAsia="pl-PL"/>
        </w:rPr>
        <w:t xml:space="preserve"> 18</w:t>
      </w:r>
      <w:r w:rsidR="00962D93">
        <w:rPr>
          <w:rFonts w:ascii="Arial" w:eastAsia="Arial" w:hAnsi="Arial" w:cs="Arial"/>
          <w:sz w:val="20"/>
          <w:szCs w:val="20"/>
          <w:lang w:val="pl" w:eastAsia="pl-PL"/>
        </w:rPr>
        <w:t xml:space="preserve"> </w:t>
      </w:r>
      <w:r w:rsidR="005447B8">
        <w:rPr>
          <w:rFonts w:ascii="Arial" w:eastAsia="Arial" w:hAnsi="Arial" w:cs="Arial"/>
          <w:sz w:val="20"/>
          <w:szCs w:val="20"/>
          <w:lang w:val="pl" w:eastAsia="pl-PL"/>
        </w:rPr>
        <w:t>maja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5447B8">
        <w:rPr>
          <w:rFonts w:ascii="Arial" w:eastAsia="Arial" w:hAnsi="Arial" w:cs="Arial"/>
          <w:sz w:val="20"/>
          <w:szCs w:val="20"/>
          <w:lang w:val="pl" w:eastAsia="pl-PL"/>
        </w:rPr>
        <w:t xml:space="preserve">2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1" w:name="_Toc74047734"/>
      <w:r w:rsidRPr="003C6699">
        <w:rPr>
          <w:rFonts w:ascii="Arial" w:eastAsia="Arial" w:hAnsi="Arial" w:cs="Arial"/>
          <w:sz w:val="32"/>
          <w:szCs w:val="32"/>
          <w:lang w:val="pl" w:eastAsia="pl-PL"/>
        </w:rPr>
        <w:t>XIX. Opis kryteriów oceny ofert wraz z podaniem wag tych kryteriów i sposobu oceny ofert</w:t>
      </w:r>
      <w:bookmarkEnd w:id="31"/>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2"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2"/>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1B31E15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AA178A">
        <w:rPr>
          <w:rFonts w:ascii="Arial" w:eastAsia="Arial" w:hAnsi="Arial" w:cs="Arial"/>
          <w:sz w:val="20"/>
          <w:szCs w:val="20"/>
          <w:lang w:val="pl" w:eastAsia="pl-PL"/>
        </w:rPr>
        <w:t xml:space="preserve"> i dłuższy niż 60 miesięcy</w:t>
      </w: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44D7B93C"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33"/>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74047736"/>
      <w:r w:rsidRPr="003C6699">
        <w:rPr>
          <w:rFonts w:ascii="Arial" w:eastAsia="Arial" w:hAnsi="Arial" w:cs="Arial"/>
          <w:sz w:val="32"/>
          <w:szCs w:val="32"/>
          <w:lang w:val="pl" w:eastAsia="pl-PL"/>
        </w:rPr>
        <w:t>XXI. Wymagania dotyczące zabezpieczenia należytego wykonania umowy</w:t>
      </w:r>
      <w:bookmarkEnd w:id="34"/>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69A825E5"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w:t>
      </w:r>
      <w:r w:rsidR="005447B8" w:rsidRPr="005447B8">
        <w:rPr>
          <w:rFonts w:ascii="Arial" w:eastAsia="Arial" w:hAnsi="Arial" w:cs="Arial"/>
          <w:sz w:val="20"/>
          <w:szCs w:val="20"/>
          <w:lang w:eastAsia="pl-PL"/>
        </w:rPr>
        <w:t>Remont odcinka drogi (ulica Parkowa) w Tokarach na działce nr 62/12</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5447B8">
        <w:rPr>
          <w:rFonts w:ascii="Arial" w:eastAsia="Arial" w:hAnsi="Arial" w:cs="Arial"/>
          <w:sz w:val="20"/>
          <w:szCs w:val="20"/>
          <w:lang w:eastAsia="pl-PL"/>
        </w:rPr>
        <w:t>21</w:t>
      </w:r>
      <w:r w:rsidR="003C6699" w:rsidRPr="003C6699">
        <w:rPr>
          <w:rFonts w:ascii="Arial" w:eastAsia="Arial" w:hAnsi="Arial" w:cs="Arial"/>
          <w:sz w:val="20"/>
          <w:szCs w:val="20"/>
          <w:lang w:eastAsia="pl-PL"/>
        </w:rPr>
        <w:t>.202</w:t>
      </w:r>
      <w:r w:rsidR="005447B8">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74047737"/>
      <w:r w:rsidRPr="003C6699">
        <w:rPr>
          <w:rFonts w:ascii="Arial" w:eastAsia="Arial" w:hAnsi="Arial" w:cs="Arial"/>
          <w:sz w:val="32"/>
          <w:szCs w:val="32"/>
          <w:lang w:val="pl" w:eastAsia="pl-PL"/>
        </w:rPr>
        <w:t>XXII. Informacje o treści zawieranej umowy oraz możliwości jej zmiany</w:t>
      </w:r>
      <w:bookmarkEnd w:id="35"/>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74047738"/>
      <w:r w:rsidRPr="003C6699">
        <w:rPr>
          <w:rFonts w:ascii="Arial" w:eastAsia="Arial" w:hAnsi="Arial" w:cs="Arial"/>
          <w:sz w:val="32"/>
          <w:szCs w:val="32"/>
          <w:lang w:val="pl" w:eastAsia="pl-PL"/>
        </w:rPr>
        <w:t>XXIII. Pouczenie o środkach ochrony prawnej przysługujących Wykonawcy</w:t>
      </w:r>
      <w:bookmarkEnd w:id="36"/>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7" w:name="_Toc64379472"/>
      <w:bookmarkStart w:id="38" w:name="_Toc67402218"/>
      <w:bookmarkStart w:id="39" w:name="_Toc74047739"/>
      <w:bookmarkStart w:id="40" w:name="_Hlk64379021"/>
      <w:r w:rsidRPr="003C6699">
        <w:rPr>
          <w:rFonts w:ascii="Arial" w:eastAsia="Arial" w:hAnsi="Arial" w:cs="Arial"/>
          <w:sz w:val="32"/>
          <w:szCs w:val="32"/>
          <w:lang w:val="pl" w:eastAsia="pl-PL"/>
        </w:rPr>
        <w:t>XXIV. Ochrona danych osobowych</w:t>
      </w:r>
      <w:bookmarkEnd w:id="37"/>
      <w:bookmarkEnd w:id="38"/>
      <w:bookmarkEnd w:id="39"/>
    </w:p>
    <w:bookmarkEnd w:id="40"/>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D905FC9"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F2526C">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F2526C">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F2526C">
        <w:rPr>
          <w:rFonts w:ascii="Arial" w:eastAsia="Arial" w:hAnsi="Arial" w:cs="Arial"/>
          <w:sz w:val="20"/>
          <w:szCs w:val="20"/>
          <w:lang w:eastAsia="pl-PL"/>
        </w:rPr>
        <w:t>1129 ze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74047740"/>
      <w:r w:rsidRPr="003C6699">
        <w:rPr>
          <w:rFonts w:ascii="Arial" w:eastAsia="Arial" w:hAnsi="Arial" w:cs="Arial"/>
          <w:sz w:val="32"/>
          <w:szCs w:val="32"/>
          <w:lang w:val="pl" w:eastAsia="pl-PL"/>
        </w:rPr>
        <w:t>XXV. Spis załączników</w:t>
      </w:r>
      <w:bookmarkEnd w:id="41"/>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2" w:name="_Hlk67555526"/>
      <w:r w:rsidRPr="003C6699">
        <w:rPr>
          <w:rFonts w:ascii="Arial" w:eastAsia="Arial" w:hAnsi="Arial" w:cs="Arial"/>
          <w:lang w:val="pl" w:eastAsia="pl-PL"/>
        </w:rPr>
        <w:t>Załącznik nr 4 do SWZ</w:t>
      </w:r>
      <w:bookmarkEnd w:id="42"/>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3"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3"/>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575" w14:textId="0F5AAE63" w:rsidR="000969AB" w:rsidRPr="000969AB" w:rsidRDefault="000969AB" w:rsidP="000969AB">
    <w:pPr>
      <w:pStyle w:val="Nagwek"/>
    </w:pPr>
    <w:r w:rsidRPr="000969AB">
      <w:t>Nr postępowania: ZP.271.</w:t>
    </w:r>
    <w:r w:rsidR="00B60D69">
      <w:t>21</w:t>
    </w:r>
    <w:r w:rsidRPr="000969AB">
      <w:t>.20</w:t>
    </w:r>
    <w:r w:rsidR="00B60D69">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9E6" w14:textId="77777777"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6"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3009140">
    <w:abstractNumId w:val="8"/>
  </w:num>
  <w:num w:numId="2" w16cid:durableId="1871138096">
    <w:abstractNumId w:val="0"/>
  </w:num>
  <w:num w:numId="3" w16cid:durableId="1791902067">
    <w:abstractNumId w:val="26"/>
  </w:num>
  <w:num w:numId="4" w16cid:durableId="810252254">
    <w:abstractNumId w:val="39"/>
  </w:num>
  <w:num w:numId="5" w16cid:durableId="1122377943">
    <w:abstractNumId w:val="33"/>
  </w:num>
  <w:num w:numId="6" w16cid:durableId="817649135">
    <w:abstractNumId w:val="31"/>
  </w:num>
  <w:num w:numId="7" w16cid:durableId="1603345227">
    <w:abstractNumId w:val="17"/>
  </w:num>
  <w:num w:numId="8" w16cid:durableId="364529663">
    <w:abstractNumId w:val="41"/>
  </w:num>
  <w:num w:numId="9" w16cid:durableId="1573081953">
    <w:abstractNumId w:val="15"/>
  </w:num>
  <w:num w:numId="10" w16cid:durableId="161361809">
    <w:abstractNumId w:val="2"/>
  </w:num>
  <w:num w:numId="11" w16cid:durableId="2066373330">
    <w:abstractNumId w:val="38"/>
  </w:num>
  <w:num w:numId="12" w16cid:durableId="767847677">
    <w:abstractNumId w:val="28"/>
  </w:num>
  <w:num w:numId="13" w16cid:durableId="444930096">
    <w:abstractNumId w:val="20"/>
  </w:num>
  <w:num w:numId="14" w16cid:durableId="1674641925">
    <w:abstractNumId w:val="24"/>
  </w:num>
  <w:num w:numId="15" w16cid:durableId="101152329">
    <w:abstractNumId w:val="14"/>
  </w:num>
  <w:num w:numId="16" w16cid:durableId="436603168">
    <w:abstractNumId w:val="29"/>
  </w:num>
  <w:num w:numId="17" w16cid:durableId="363334426">
    <w:abstractNumId w:val="34"/>
  </w:num>
  <w:num w:numId="18" w16cid:durableId="344327836">
    <w:abstractNumId w:val="12"/>
  </w:num>
  <w:num w:numId="19" w16cid:durableId="935669952">
    <w:abstractNumId w:val="27"/>
  </w:num>
  <w:num w:numId="20" w16cid:durableId="931863381">
    <w:abstractNumId w:val="21"/>
  </w:num>
  <w:num w:numId="21" w16cid:durableId="1415588092">
    <w:abstractNumId w:val="46"/>
  </w:num>
  <w:num w:numId="22" w16cid:durableId="390351042">
    <w:abstractNumId w:val="48"/>
  </w:num>
  <w:num w:numId="23" w16cid:durableId="1775443572">
    <w:abstractNumId w:val="30"/>
  </w:num>
  <w:num w:numId="24" w16cid:durableId="124128217">
    <w:abstractNumId w:val="23"/>
  </w:num>
  <w:num w:numId="25" w16cid:durableId="171259881">
    <w:abstractNumId w:val="25"/>
  </w:num>
  <w:num w:numId="26" w16cid:durableId="1919439452">
    <w:abstractNumId w:val="22"/>
  </w:num>
  <w:num w:numId="27" w16cid:durableId="2039550688">
    <w:abstractNumId w:val="37"/>
  </w:num>
  <w:num w:numId="28" w16cid:durableId="505705301">
    <w:abstractNumId w:val="19"/>
  </w:num>
  <w:num w:numId="29" w16cid:durableId="1298104036">
    <w:abstractNumId w:val="40"/>
  </w:num>
  <w:num w:numId="30" w16cid:durableId="591742324">
    <w:abstractNumId w:val="32"/>
  </w:num>
  <w:num w:numId="31" w16cid:durableId="642659900">
    <w:abstractNumId w:val="43"/>
  </w:num>
  <w:num w:numId="32" w16cid:durableId="1241796288">
    <w:abstractNumId w:val="49"/>
  </w:num>
  <w:num w:numId="33" w16cid:durableId="1637834828">
    <w:abstractNumId w:val="7"/>
  </w:num>
  <w:num w:numId="34" w16cid:durableId="1577013236">
    <w:abstractNumId w:val="44"/>
  </w:num>
  <w:num w:numId="35" w16cid:durableId="2145615817">
    <w:abstractNumId w:val="4"/>
  </w:num>
  <w:num w:numId="36" w16cid:durableId="1325739263">
    <w:abstractNumId w:val="35"/>
  </w:num>
  <w:num w:numId="37" w16cid:durableId="1221941542">
    <w:abstractNumId w:val="6"/>
  </w:num>
  <w:num w:numId="38" w16cid:durableId="912810903">
    <w:abstractNumId w:val="9"/>
  </w:num>
  <w:num w:numId="39" w16cid:durableId="1145125238">
    <w:abstractNumId w:val="11"/>
  </w:num>
  <w:num w:numId="40" w16cid:durableId="1193153237">
    <w:abstractNumId w:val="3"/>
  </w:num>
  <w:num w:numId="41" w16cid:durableId="1230850790">
    <w:abstractNumId w:val="42"/>
  </w:num>
  <w:num w:numId="42" w16cid:durableId="159085581">
    <w:abstractNumId w:val="5"/>
  </w:num>
  <w:num w:numId="43" w16cid:durableId="1796950037">
    <w:abstractNumId w:val="13"/>
  </w:num>
  <w:num w:numId="44" w16cid:durableId="760956519">
    <w:abstractNumId w:val="45"/>
  </w:num>
  <w:num w:numId="45" w16cid:durableId="758060408">
    <w:abstractNumId w:val="10"/>
  </w:num>
  <w:num w:numId="46" w16cid:durableId="132200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24444">
    <w:abstractNumId w:val="45"/>
  </w:num>
  <w:num w:numId="48" w16cid:durableId="24407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768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620719">
    <w:abstractNumId w:val="47"/>
  </w:num>
  <w:num w:numId="52" w16cid:durableId="388699016">
    <w:abstractNumId w:val="36"/>
  </w:num>
  <w:num w:numId="53" w16cid:durableId="1537423621">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743A5"/>
    <w:rsid w:val="00090359"/>
    <w:rsid w:val="000961E6"/>
    <w:rsid w:val="000969AB"/>
    <w:rsid w:val="000A1895"/>
    <w:rsid w:val="000F6046"/>
    <w:rsid w:val="001B1934"/>
    <w:rsid w:val="001C064F"/>
    <w:rsid w:val="001D57F4"/>
    <w:rsid w:val="0030719F"/>
    <w:rsid w:val="00356355"/>
    <w:rsid w:val="0036363F"/>
    <w:rsid w:val="00386D3C"/>
    <w:rsid w:val="003B22F0"/>
    <w:rsid w:val="003C6699"/>
    <w:rsid w:val="003D7D8F"/>
    <w:rsid w:val="004B3569"/>
    <w:rsid w:val="004D006F"/>
    <w:rsid w:val="005447B8"/>
    <w:rsid w:val="005872DC"/>
    <w:rsid w:val="005D7DA8"/>
    <w:rsid w:val="00613337"/>
    <w:rsid w:val="00717C77"/>
    <w:rsid w:val="00750551"/>
    <w:rsid w:val="00755DAF"/>
    <w:rsid w:val="0076325E"/>
    <w:rsid w:val="007E0DCA"/>
    <w:rsid w:val="007F7478"/>
    <w:rsid w:val="008663B6"/>
    <w:rsid w:val="008E5F84"/>
    <w:rsid w:val="008F2DB1"/>
    <w:rsid w:val="008F5726"/>
    <w:rsid w:val="009107C0"/>
    <w:rsid w:val="00962D93"/>
    <w:rsid w:val="0098471B"/>
    <w:rsid w:val="00A11C5C"/>
    <w:rsid w:val="00A11E9A"/>
    <w:rsid w:val="00A3169F"/>
    <w:rsid w:val="00A52D06"/>
    <w:rsid w:val="00A62CEF"/>
    <w:rsid w:val="00AA178A"/>
    <w:rsid w:val="00AB1728"/>
    <w:rsid w:val="00B02C99"/>
    <w:rsid w:val="00B60D69"/>
    <w:rsid w:val="00BC6B28"/>
    <w:rsid w:val="00C074ED"/>
    <w:rsid w:val="00C1253E"/>
    <w:rsid w:val="00C24EDD"/>
    <w:rsid w:val="00C252A7"/>
    <w:rsid w:val="00C679AE"/>
    <w:rsid w:val="00CC3C9F"/>
    <w:rsid w:val="00D621C1"/>
    <w:rsid w:val="00E063A5"/>
    <w:rsid w:val="00E36BAB"/>
    <w:rsid w:val="00ED24EA"/>
    <w:rsid w:val="00F0058D"/>
    <w:rsid w:val="00F05BEF"/>
    <w:rsid w:val="00F12D16"/>
    <w:rsid w:val="00F2526C"/>
    <w:rsid w:val="00F528A2"/>
    <w:rsid w:val="00F713AD"/>
    <w:rsid w:val="00F9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26</Pages>
  <Words>9550</Words>
  <Characters>57301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6</cp:revision>
  <cp:lastPrinted>2021-05-25T09:09:00Z</cp:lastPrinted>
  <dcterms:created xsi:type="dcterms:W3CDTF">2021-07-27T13:19:00Z</dcterms:created>
  <dcterms:modified xsi:type="dcterms:W3CDTF">2022-05-02T12:36:00Z</dcterms:modified>
</cp:coreProperties>
</file>